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16D" w:rsidRDefault="00B2416D">
      <w:pPr>
        <w:pStyle w:val="Default"/>
        <w:jc w:val="center"/>
        <w:rPr>
          <w:sz w:val="56"/>
          <w:szCs w:val="56"/>
        </w:rPr>
      </w:pPr>
    </w:p>
    <w:p w:rsidR="00B2416D" w:rsidRDefault="00B2416D">
      <w:pPr>
        <w:pStyle w:val="Default"/>
        <w:jc w:val="center"/>
        <w:rPr>
          <w:sz w:val="56"/>
          <w:szCs w:val="56"/>
        </w:rPr>
      </w:pPr>
    </w:p>
    <w:p w:rsidR="00B2416D" w:rsidRDefault="00B2416D">
      <w:pPr>
        <w:pStyle w:val="Default"/>
        <w:jc w:val="center"/>
        <w:rPr>
          <w:sz w:val="84"/>
          <w:szCs w:val="84"/>
        </w:rPr>
      </w:pPr>
    </w:p>
    <w:p w:rsidR="00B2416D" w:rsidRDefault="00B2416D">
      <w:pPr>
        <w:pStyle w:val="Default"/>
        <w:jc w:val="center"/>
        <w:rPr>
          <w:sz w:val="84"/>
          <w:szCs w:val="84"/>
        </w:rPr>
      </w:pPr>
    </w:p>
    <w:p w:rsidR="00B2416D" w:rsidRDefault="00A7092B">
      <w:pPr>
        <w:pStyle w:val="Default"/>
        <w:jc w:val="center"/>
        <w:rPr>
          <w:sz w:val="84"/>
          <w:szCs w:val="84"/>
        </w:rPr>
      </w:pPr>
      <w:r>
        <w:rPr>
          <w:rFonts w:hint="eastAsia"/>
          <w:sz w:val="84"/>
          <w:szCs w:val="84"/>
        </w:rPr>
        <w:t>2020年度</w:t>
      </w:r>
    </w:p>
    <w:p w:rsidR="00B2416D" w:rsidRDefault="00A7092B">
      <w:pPr>
        <w:pStyle w:val="Default"/>
        <w:jc w:val="center"/>
        <w:rPr>
          <w:sz w:val="84"/>
          <w:szCs w:val="84"/>
        </w:rPr>
      </w:pPr>
      <w:r>
        <w:rPr>
          <w:rFonts w:hint="eastAsia"/>
          <w:sz w:val="84"/>
          <w:szCs w:val="84"/>
        </w:rPr>
        <w:t>岳阳市生态环境局岳阳县分局部门决算</w:t>
      </w:r>
    </w:p>
    <w:p w:rsidR="00B2416D" w:rsidRDefault="00B2416D">
      <w:pPr>
        <w:pStyle w:val="Default"/>
        <w:jc w:val="center"/>
        <w:rPr>
          <w:sz w:val="56"/>
          <w:szCs w:val="56"/>
        </w:rPr>
      </w:pPr>
    </w:p>
    <w:p w:rsidR="00B2416D" w:rsidRDefault="00B2416D">
      <w:pPr>
        <w:pStyle w:val="Default"/>
        <w:jc w:val="center"/>
        <w:rPr>
          <w:sz w:val="56"/>
          <w:szCs w:val="56"/>
        </w:rPr>
      </w:pPr>
    </w:p>
    <w:p w:rsidR="00B2416D" w:rsidRDefault="00B2416D">
      <w:pPr>
        <w:pStyle w:val="Default"/>
        <w:jc w:val="center"/>
        <w:rPr>
          <w:sz w:val="56"/>
          <w:szCs w:val="56"/>
        </w:rPr>
      </w:pPr>
    </w:p>
    <w:p w:rsidR="00B2416D" w:rsidRDefault="00B2416D">
      <w:pPr>
        <w:pStyle w:val="Default"/>
        <w:jc w:val="center"/>
        <w:rPr>
          <w:sz w:val="56"/>
          <w:szCs w:val="56"/>
        </w:rPr>
      </w:pPr>
    </w:p>
    <w:p w:rsidR="00B2416D" w:rsidRDefault="00B2416D">
      <w:pPr>
        <w:pStyle w:val="Default"/>
        <w:jc w:val="center"/>
        <w:rPr>
          <w:sz w:val="32"/>
          <w:szCs w:val="32"/>
        </w:rPr>
      </w:pPr>
    </w:p>
    <w:p w:rsidR="00B2416D" w:rsidRDefault="00B2416D">
      <w:pPr>
        <w:pStyle w:val="Default"/>
        <w:jc w:val="center"/>
        <w:rPr>
          <w:sz w:val="32"/>
          <w:szCs w:val="32"/>
        </w:rPr>
      </w:pPr>
    </w:p>
    <w:p w:rsidR="00B2416D" w:rsidRDefault="00B2416D">
      <w:pPr>
        <w:pStyle w:val="Default"/>
        <w:jc w:val="center"/>
        <w:rPr>
          <w:sz w:val="32"/>
          <w:szCs w:val="32"/>
        </w:rPr>
      </w:pPr>
    </w:p>
    <w:p w:rsidR="00B2416D" w:rsidRDefault="00B2416D">
      <w:pPr>
        <w:pStyle w:val="Default"/>
        <w:spacing w:line="540" w:lineRule="exact"/>
        <w:jc w:val="center"/>
        <w:rPr>
          <w:sz w:val="56"/>
          <w:szCs w:val="56"/>
        </w:rPr>
      </w:pPr>
    </w:p>
    <w:p w:rsidR="00B2416D" w:rsidRDefault="00B2416D">
      <w:pPr>
        <w:pStyle w:val="Default"/>
        <w:spacing w:line="500" w:lineRule="exact"/>
        <w:jc w:val="center"/>
        <w:rPr>
          <w:b/>
          <w:sz w:val="36"/>
          <w:szCs w:val="28"/>
        </w:rPr>
      </w:pPr>
    </w:p>
    <w:p w:rsidR="00B2416D" w:rsidRDefault="00B2416D">
      <w:pPr>
        <w:pStyle w:val="Default"/>
        <w:spacing w:line="500" w:lineRule="exact"/>
        <w:jc w:val="center"/>
        <w:rPr>
          <w:b/>
          <w:sz w:val="36"/>
          <w:szCs w:val="28"/>
        </w:rPr>
      </w:pPr>
    </w:p>
    <w:p w:rsidR="00B2416D" w:rsidRDefault="00A7092B">
      <w:pPr>
        <w:pStyle w:val="Default"/>
        <w:spacing w:line="500" w:lineRule="exact"/>
        <w:jc w:val="center"/>
        <w:rPr>
          <w:b/>
          <w:sz w:val="36"/>
          <w:szCs w:val="28"/>
        </w:rPr>
      </w:pPr>
      <w:r>
        <w:rPr>
          <w:rFonts w:hint="eastAsia"/>
          <w:b/>
          <w:sz w:val="36"/>
          <w:szCs w:val="28"/>
        </w:rPr>
        <w:lastRenderedPageBreak/>
        <w:t>目录</w:t>
      </w:r>
    </w:p>
    <w:p w:rsidR="00B2416D" w:rsidRDefault="00A7092B">
      <w:pPr>
        <w:pStyle w:val="Default"/>
        <w:spacing w:line="500" w:lineRule="exact"/>
        <w:rPr>
          <w:rFonts w:ascii="仿宋_GB2312" w:hAnsi="仿宋_GB2312" w:cs="仿宋_GB2312"/>
          <w:b/>
          <w:sz w:val="28"/>
          <w:szCs w:val="28"/>
        </w:rPr>
      </w:pPr>
      <w:r>
        <w:rPr>
          <w:rFonts w:hint="eastAsia"/>
          <w:b/>
          <w:sz w:val="28"/>
          <w:szCs w:val="28"/>
        </w:rPr>
        <w:t>第一部分岳阳市生态环境局岳阳县分局单位概况</w:t>
      </w:r>
    </w:p>
    <w:p w:rsidR="00B2416D" w:rsidRDefault="00A7092B">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一、部门职责</w:t>
      </w:r>
    </w:p>
    <w:p w:rsidR="00B2416D" w:rsidRDefault="00A7092B">
      <w:pPr>
        <w:pStyle w:val="Default"/>
        <w:spacing w:line="500" w:lineRule="exact"/>
        <w:ind w:firstLineChars="250" w:firstLine="700"/>
        <w:rPr>
          <w:rFonts w:asciiTheme="minorEastAsia" w:eastAsiaTheme="minorEastAsia" w:hAnsiTheme="minorEastAsia" w:cs="仿宋_GB2312"/>
          <w:sz w:val="30"/>
          <w:szCs w:val="30"/>
        </w:rPr>
      </w:pPr>
      <w:r>
        <w:rPr>
          <w:rFonts w:asciiTheme="minorEastAsia" w:eastAsiaTheme="minorEastAsia" w:hAnsiTheme="minorEastAsia" w:cs="仿宋_GB2312"/>
          <w:sz w:val="28"/>
          <w:szCs w:val="28"/>
        </w:rPr>
        <w:t>二、机构设置</w:t>
      </w:r>
    </w:p>
    <w:p w:rsidR="00B2416D" w:rsidRDefault="00A7092B">
      <w:pPr>
        <w:pStyle w:val="Default"/>
        <w:spacing w:line="500" w:lineRule="exact"/>
        <w:rPr>
          <w:rFonts w:ascii="仿宋_GB2312" w:hAnsi="仿宋_GB2312" w:cs="仿宋_GB2312"/>
          <w:b/>
          <w:sz w:val="28"/>
          <w:szCs w:val="28"/>
        </w:rPr>
      </w:pPr>
      <w:r>
        <w:rPr>
          <w:rFonts w:hAnsi="仿宋_GB2312" w:hint="eastAsia"/>
          <w:b/>
          <w:sz w:val="28"/>
          <w:szCs w:val="28"/>
        </w:rPr>
        <w:t>第二部分</w:t>
      </w:r>
      <w:r>
        <w:rPr>
          <w:rFonts w:hAnsi="仿宋_GB2312"/>
          <w:b/>
          <w:sz w:val="28"/>
          <w:szCs w:val="28"/>
        </w:rPr>
        <w:t>20</w:t>
      </w:r>
      <w:r>
        <w:rPr>
          <w:rFonts w:hAnsi="仿宋_GB2312" w:hint="eastAsia"/>
          <w:b/>
          <w:sz w:val="28"/>
          <w:szCs w:val="28"/>
        </w:rPr>
        <w:t>20年度部门决算表</w:t>
      </w:r>
    </w:p>
    <w:p w:rsidR="00B2416D" w:rsidRDefault="00A7092B">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一、收入支出决算总表</w:t>
      </w:r>
    </w:p>
    <w:p w:rsidR="00B2416D" w:rsidRDefault="00A7092B">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二、收入决算表</w:t>
      </w:r>
    </w:p>
    <w:p w:rsidR="00B2416D" w:rsidRDefault="00A7092B">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三、支出决算表</w:t>
      </w:r>
    </w:p>
    <w:p w:rsidR="00B2416D" w:rsidRDefault="00A7092B">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四、财政拨款收入支出决算总表</w:t>
      </w:r>
    </w:p>
    <w:p w:rsidR="00B2416D" w:rsidRDefault="00A7092B">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五、一般公共预算财政拨款支出决算表</w:t>
      </w:r>
    </w:p>
    <w:p w:rsidR="00B2416D" w:rsidRDefault="00A7092B">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六、一般公共预算财政拨款基本支出决算表</w:t>
      </w:r>
    </w:p>
    <w:p w:rsidR="00B2416D" w:rsidRDefault="00A7092B">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七、一般公共预算财政拨款“三公”经费支出决算表</w:t>
      </w:r>
    </w:p>
    <w:p w:rsidR="00B2416D" w:rsidRDefault="00A7092B">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八、政府性基金预算财政拨款收入支出决算表</w:t>
      </w:r>
    </w:p>
    <w:p w:rsidR="00B2416D" w:rsidRDefault="00A7092B">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九、国有资本经营预算财政拨款支出决算表</w:t>
      </w:r>
    </w:p>
    <w:p w:rsidR="00B2416D" w:rsidRDefault="00A7092B">
      <w:pPr>
        <w:pStyle w:val="Default"/>
        <w:spacing w:line="500" w:lineRule="exact"/>
        <w:rPr>
          <w:rFonts w:ascii="仿宋_GB2312" w:hAnsi="仿宋_GB2312" w:cs="仿宋_GB2312"/>
          <w:b/>
          <w:sz w:val="28"/>
          <w:szCs w:val="28"/>
        </w:rPr>
      </w:pPr>
      <w:r>
        <w:rPr>
          <w:rFonts w:hAnsi="仿宋_GB2312" w:hint="eastAsia"/>
          <w:b/>
          <w:sz w:val="28"/>
          <w:szCs w:val="28"/>
        </w:rPr>
        <w:t>第三部分</w:t>
      </w:r>
      <w:r>
        <w:rPr>
          <w:rFonts w:hAnsi="仿宋_GB2312"/>
          <w:b/>
          <w:sz w:val="28"/>
          <w:szCs w:val="28"/>
        </w:rPr>
        <w:t>20</w:t>
      </w:r>
      <w:r>
        <w:rPr>
          <w:rFonts w:hAnsi="仿宋_GB2312" w:hint="eastAsia"/>
          <w:b/>
          <w:sz w:val="28"/>
          <w:szCs w:val="28"/>
        </w:rPr>
        <w:t>20年度部门决算情况说明</w:t>
      </w:r>
    </w:p>
    <w:p w:rsidR="00B2416D" w:rsidRDefault="00A7092B">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一、收入支出决算总体情况说明</w:t>
      </w:r>
    </w:p>
    <w:p w:rsidR="00B2416D" w:rsidRDefault="00A7092B">
      <w:pPr>
        <w:spacing w:line="500" w:lineRule="exact"/>
        <w:ind w:firstLineChars="250" w:firstLine="700"/>
        <w:jc w:val="left"/>
        <w:rPr>
          <w:rFonts w:ascii="仿宋_GB2312" w:hAnsi="仿宋_GB2312" w:cs="仿宋_GB2312"/>
          <w:sz w:val="28"/>
          <w:szCs w:val="28"/>
        </w:rPr>
      </w:pPr>
      <w:r>
        <w:rPr>
          <w:rFonts w:ascii="仿宋_GB2312" w:hAnsi="仿宋_GB2312" w:cs="仿宋_GB2312"/>
          <w:sz w:val="28"/>
          <w:szCs w:val="28"/>
        </w:rPr>
        <w:t>二、收入决算情况说明</w:t>
      </w:r>
    </w:p>
    <w:p w:rsidR="00B2416D" w:rsidRDefault="00A7092B">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rsidR="00B2416D" w:rsidRDefault="00A7092B">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rsidR="00B2416D" w:rsidRDefault="00A7092B">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rsidR="00B2416D" w:rsidRDefault="00A7092B">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rsidR="00B2416D" w:rsidRDefault="00A7092B">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rsidR="00B2416D" w:rsidRDefault="00A7092B">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八</w:t>
      </w:r>
      <w:r>
        <w:rPr>
          <w:rFonts w:ascii="仿宋_GB2312" w:hAnsi="仿宋_GB2312" w:cs="仿宋_GB2312"/>
          <w:color w:val="000000"/>
          <w:kern w:val="0"/>
          <w:sz w:val="28"/>
          <w:szCs w:val="28"/>
        </w:rPr>
        <w:t>、</w:t>
      </w:r>
      <w:r>
        <w:rPr>
          <w:rFonts w:ascii="仿宋_GB2312" w:hAnsi="仿宋_GB2312" w:cs="仿宋_GB2312" w:hint="eastAsia"/>
          <w:color w:val="000000"/>
          <w:kern w:val="0"/>
          <w:sz w:val="28"/>
          <w:szCs w:val="28"/>
        </w:rPr>
        <w:t>政府性基金预算收入支出决算情况</w:t>
      </w:r>
    </w:p>
    <w:p w:rsidR="00B2416D" w:rsidRDefault="00A7092B">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Pr>
          <w:rFonts w:ascii="仿宋_GB2312" w:hAnsi="仿宋_GB2312" w:cs="仿宋_GB2312" w:hint="eastAsia"/>
          <w:color w:val="000000"/>
          <w:kern w:val="0"/>
          <w:sz w:val="28"/>
          <w:szCs w:val="28"/>
        </w:rPr>
        <w:t>九、国有资本经营预算财政拨款支出决算情况</w:t>
      </w:r>
    </w:p>
    <w:p w:rsidR="00B2416D" w:rsidRDefault="00A7092B">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Pr>
          <w:rFonts w:ascii="仿宋_GB2312" w:hAnsi="仿宋_GB2312" w:cs="仿宋_GB2312" w:hint="eastAsia"/>
          <w:color w:val="000000"/>
          <w:kern w:val="0"/>
          <w:sz w:val="28"/>
          <w:szCs w:val="28"/>
        </w:rPr>
        <w:t>十、关于机关运行经费支出说明</w:t>
      </w:r>
    </w:p>
    <w:p w:rsidR="00B2416D" w:rsidRDefault="00A7092B">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Pr>
          <w:rFonts w:ascii="仿宋_GB2312" w:hAnsi="仿宋_GB2312" w:cs="仿宋_GB2312" w:hint="eastAsia"/>
          <w:color w:val="000000"/>
          <w:kern w:val="0"/>
          <w:sz w:val="28"/>
          <w:szCs w:val="28"/>
        </w:rPr>
        <w:t>十一、一般性支出情况</w:t>
      </w:r>
    </w:p>
    <w:p w:rsidR="00B2416D" w:rsidRDefault="00A7092B">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Pr>
          <w:rFonts w:ascii="仿宋_GB2312" w:hAnsi="仿宋_GB2312" w:cs="仿宋_GB2312" w:hint="eastAsia"/>
          <w:color w:val="000000"/>
          <w:kern w:val="0"/>
          <w:sz w:val="28"/>
          <w:szCs w:val="28"/>
        </w:rPr>
        <w:t>十二、关于政府采购支出说明</w:t>
      </w:r>
    </w:p>
    <w:p w:rsidR="00B2416D" w:rsidRDefault="00A7092B">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Pr>
          <w:rFonts w:ascii="仿宋_GB2312" w:hAnsi="仿宋_GB2312" w:cs="仿宋_GB2312" w:hint="eastAsia"/>
          <w:color w:val="000000"/>
          <w:kern w:val="0"/>
          <w:sz w:val="28"/>
          <w:szCs w:val="28"/>
        </w:rPr>
        <w:t>十三、关于国有资产占用情况说明</w:t>
      </w:r>
    </w:p>
    <w:p w:rsidR="00B2416D" w:rsidRDefault="00A7092B">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Pr>
          <w:rFonts w:ascii="仿宋_GB2312" w:hAnsi="仿宋_GB2312" w:cs="仿宋_GB2312" w:hint="eastAsia"/>
          <w:color w:val="000000"/>
          <w:kern w:val="0"/>
          <w:sz w:val="28"/>
          <w:szCs w:val="28"/>
        </w:rPr>
        <w:t>十四、关于</w:t>
      </w:r>
      <w:r>
        <w:rPr>
          <w:rFonts w:ascii="仿宋_GB2312" w:hAnsi="仿宋_GB2312" w:cs="仿宋_GB2312" w:hint="eastAsia"/>
          <w:color w:val="000000"/>
          <w:kern w:val="0"/>
          <w:sz w:val="28"/>
          <w:szCs w:val="28"/>
        </w:rPr>
        <w:t>2020</w:t>
      </w:r>
      <w:r>
        <w:rPr>
          <w:rFonts w:ascii="仿宋_GB2312" w:hAnsi="仿宋_GB2312" w:cs="仿宋_GB2312" w:hint="eastAsia"/>
          <w:color w:val="000000"/>
          <w:kern w:val="0"/>
          <w:sz w:val="28"/>
          <w:szCs w:val="28"/>
        </w:rPr>
        <w:t>年度预算绩效情况的说明</w:t>
      </w:r>
    </w:p>
    <w:p w:rsidR="00B2416D" w:rsidRDefault="00A7092B">
      <w:pPr>
        <w:autoSpaceDE w:val="0"/>
        <w:autoSpaceDN w:val="0"/>
        <w:adjustRightInd w:val="0"/>
        <w:spacing w:line="500" w:lineRule="exact"/>
        <w:jc w:val="left"/>
        <w:rPr>
          <w:rFonts w:ascii="黑体" w:eastAsia="黑体" w:hAnsi="黑体" w:cs="黑体"/>
          <w:b/>
          <w:color w:val="000000"/>
          <w:kern w:val="0"/>
          <w:sz w:val="28"/>
          <w:szCs w:val="28"/>
        </w:rPr>
      </w:pPr>
      <w:r>
        <w:rPr>
          <w:rFonts w:ascii="黑体" w:eastAsia="黑体" w:hAnsi="黑体" w:cs="黑体"/>
          <w:b/>
          <w:color w:val="000000"/>
          <w:kern w:val="0"/>
          <w:sz w:val="28"/>
          <w:szCs w:val="28"/>
        </w:rPr>
        <w:t>第四部分名词解释</w:t>
      </w:r>
    </w:p>
    <w:p w:rsidR="00B2416D" w:rsidRDefault="00A7092B">
      <w:pPr>
        <w:autoSpaceDE w:val="0"/>
        <w:autoSpaceDN w:val="0"/>
        <w:adjustRightInd w:val="0"/>
        <w:spacing w:line="500" w:lineRule="exact"/>
        <w:jc w:val="left"/>
        <w:rPr>
          <w:rFonts w:ascii="黑体" w:eastAsia="黑体" w:hAnsi="黑体" w:cs="仿宋_GB2312"/>
          <w:b/>
          <w:color w:val="000000"/>
          <w:kern w:val="0"/>
          <w:sz w:val="28"/>
          <w:szCs w:val="28"/>
        </w:rPr>
      </w:pPr>
      <w:r>
        <w:rPr>
          <w:rFonts w:ascii="黑体" w:eastAsia="黑体" w:hAnsi="黑体" w:cs="黑体" w:hint="eastAsia"/>
          <w:b/>
          <w:color w:val="000000"/>
          <w:kern w:val="0"/>
          <w:sz w:val="28"/>
          <w:szCs w:val="28"/>
        </w:rPr>
        <w:lastRenderedPageBreak/>
        <w:t>第五部分附件</w:t>
      </w:r>
    </w:p>
    <w:p w:rsidR="00B2416D" w:rsidRDefault="00B2416D">
      <w:pPr>
        <w:jc w:val="center"/>
        <w:rPr>
          <w:sz w:val="72"/>
          <w:szCs w:val="72"/>
        </w:rPr>
      </w:pPr>
    </w:p>
    <w:p w:rsidR="00B2416D" w:rsidRDefault="00B2416D">
      <w:pPr>
        <w:jc w:val="center"/>
        <w:rPr>
          <w:sz w:val="72"/>
          <w:szCs w:val="72"/>
        </w:rPr>
      </w:pPr>
    </w:p>
    <w:p w:rsidR="00B2416D" w:rsidRDefault="00B2416D">
      <w:pPr>
        <w:jc w:val="center"/>
        <w:rPr>
          <w:sz w:val="72"/>
          <w:szCs w:val="72"/>
        </w:rPr>
      </w:pPr>
    </w:p>
    <w:p w:rsidR="00B2416D" w:rsidRDefault="00B2416D">
      <w:pPr>
        <w:jc w:val="center"/>
        <w:rPr>
          <w:sz w:val="72"/>
          <w:szCs w:val="72"/>
        </w:rPr>
      </w:pPr>
    </w:p>
    <w:p w:rsidR="00B2416D" w:rsidRDefault="00B2416D">
      <w:pPr>
        <w:rPr>
          <w:sz w:val="72"/>
          <w:szCs w:val="72"/>
        </w:rPr>
      </w:pPr>
    </w:p>
    <w:p w:rsidR="00B2416D" w:rsidRDefault="00B2416D">
      <w:pPr>
        <w:pStyle w:val="Default"/>
        <w:jc w:val="center"/>
        <w:rPr>
          <w:sz w:val="84"/>
          <w:szCs w:val="84"/>
        </w:rPr>
      </w:pPr>
    </w:p>
    <w:p w:rsidR="00B2416D" w:rsidRDefault="00A7092B">
      <w:pPr>
        <w:pStyle w:val="Default"/>
        <w:jc w:val="center"/>
        <w:rPr>
          <w:sz w:val="84"/>
          <w:szCs w:val="84"/>
        </w:rPr>
      </w:pPr>
      <w:r>
        <w:rPr>
          <w:rFonts w:hint="eastAsia"/>
          <w:sz w:val="84"/>
          <w:szCs w:val="84"/>
        </w:rPr>
        <w:t>第一部分</w:t>
      </w:r>
    </w:p>
    <w:p w:rsidR="00B2416D" w:rsidRDefault="00B2416D">
      <w:pPr>
        <w:pStyle w:val="Default"/>
        <w:jc w:val="center"/>
        <w:rPr>
          <w:sz w:val="84"/>
          <w:szCs w:val="84"/>
        </w:rPr>
      </w:pPr>
    </w:p>
    <w:p w:rsidR="00B2416D" w:rsidRDefault="00A7092B">
      <w:pPr>
        <w:pStyle w:val="Default"/>
        <w:jc w:val="center"/>
        <w:rPr>
          <w:sz w:val="84"/>
          <w:szCs w:val="84"/>
        </w:rPr>
      </w:pPr>
      <w:r>
        <w:rPr>
          <w:rFonts w:hint="eastAsia"/>
          <w:sz w:val="84"/>
          <w:szCs w:val="84"/>
        </w:rPr>
        <w:t>岳阳市生态环境局岳阳县</w:t>
      </w:r>
    </w:p>
    <w:p w:rsidR="00B2416D" w:rsidRDefault="00A7092B">
      <w:pPr>
        <w:pStyle w:val="Default"/>
        <w:jc w:val="center"/>
        <w:rPr>
          <w:sz w:val="84"/>
          <w:szCs w:val="84"/>
        </w:rPr>
      </w:pPr>
      <w:r>
        <w:rPr>
          <w:rFonts w:hint="eastAsia"/>
          <w:sz w:val="84"/>
          <w:szCs w:val="84"/>
        </w:rPr>
        <w:t>分局单位概况</w:t>
      </w:r>
    </w:p>
    <w:p w:rsidR="00B2416D" w:rsidRDefault="00B2416D">
      <w:pPr>
        <w:jc w:val="center"/>
        <w:rPr>
          <w:sz w:val="72"/>
          <w:szCs w:val="72"/>
        </w:rPr>
      </w:pPr>
    </w:p>
    <w:p w:rsidR="00B2416D" w:rsidRDefault="00B2416D">
      <w:pPr>
        <w:jc w:val="center"/>
        <w:rPr>
          <w:sz w:val="72"/>
          <w:szCs w:val="72"/>
        </w:rPr>
      </w:pPr>
    </w:p>
    <w:p w:rsidR="00B2416D" w:rsidRDefault="00B2416D">
      <w:pPr>
        <w:jc w:val="center"/>
        <w:rPr>
          <w:sz w:val="72"/>
          <w:szCs w:val="72"/>
        </w:rPr>
      </w:pPr>
    </w:p>
    <w:p w:rsidR="00B2416D" w:rsidRDefault="00B2416D">
      <w:pPr>
        <w:jc w:val="center"/>
        <w:rPr>
          <w:sz w:val="72"/>
          <w:szCs w:val="72"/>
        </w:rPr>
      </w:pPr>
    </w:p>
    <w:p w:rsidR="00B2416D" w:rsidRDefault="00B2416D">
      <w:pPr>
        <w:jc w:val="center"/>
        <w:rPr>
          <w:sz w:val="72"/>
          <w:szCs w:val="72"/>
        </w:rPr>
      </w:pPr>
    </w:p>
    <w:p w:rsidR="00B2416D" w:rsidRDefault="00B2416D">
      <w:pPr>
        <w:pStyle w:val="a8"/>
        <w:ind w:left="720" w:firstLineChars="0" w:firstLine="0"/>
        <w:jc w:val="left"/>
        <w:rPr>
          <w:rFonts w:ascii="黑体" w:eastAsia="黑体" w:hAnsi="黑体"/>
          <w:sz w:val="32"/>
          <w:szCs w:val="32"/>
        </w:rPr>
      </w:pPr>
    </w:p>
    <w:p w:rsidR="00B2416D" w:rsidRDefault="00B2416D">
      <w:pPr>
        <w:pStyle w:val="a8"/>
        <w:ind w:left="720" w:firstLineChars="0" w:firstLine="0"/>
        <w:jc w:val="left"/>
        <w:rPr>
          <w:rFonts w:ascii="黑体" w:eastAsia="黑体" w:hAnsi="黑体"/>
          <w:sz w:val="32"/>
          <w:szCs w:val="32"/>
        </w:rPr>
      </w:pPr>
    </w:p>
    <w:p w:rsidR="00B2416D" w:rsidRDefault="00B2416D">
      <w:pPr>
        <w:pStyle w:val="a8"/>
        <w:ind w:left="720" w:firstLineChars="0" w:firstLine="0"/>
        <w:jc w:val="left"/>
        <w:rPr>
          <w:rFonts w:ascii="黑体" w:eastAsia="黑体" w:hAnsi="黑体"/>
          <w:sz w:val="32"/>
          <w:szCs w:val="32"/>
        </w:rPr>
      </w:pPr>
    </w:p>
    <w:p w:rsidR="00B2416D" w:rsidRDefault="00A7092B">
      <w:pPr>
        <w:pStyle w:val="a8"/>
        <w:numPr>
          <w:ilvl w:val="0"/>
          <w:numId w:val="1"/>
        </w:numPr>
        <w:ind w:firstLineChars="0"/>
        <w:jc w:val="left"/>
        <w:rPr>
          <w:rFonts w:ascii="黑体" w:eastAsia="黑体" w:hAnsi="黑体"/>
          <w:sz w:val="32"/>
          <w:szCs w:val="32"/>
        </w:rPr>
      </w:pPr>
      <w:r>
        <w:rPr>
          <w:rFonts w:ascii="黑体" w:eastAsia="黑体" w:hAnsi="黑体"/>
          <w:sz w:val="32"/>
          <w:szCs w:val="32"/>
        </w:rPr>
        <w:t>部门职责</w:t>
      </w:r>
    </w:p>
    <w:p w:rsidR="00B2416D" w:rsidRDefault="00A7092B">
      <w:pPr>
        <w:pStyle w:val="a7"/>
        <w:spacing w:before="0" w:beforeAutospacing="0" w:after="0" w:afterAutospacing="0" w:line="480" w:lineRule="auto"/>
        <w:ind w:firstLine="480"/>
        <w:jc w:val="both"/>
        <w:rPr>
          <w:rFonts w:ascii="宋体" w:eastAsia="宋体" w:hAnsi="宋体" w:cs="宋体"/>
          <w:color w:val="555555"/>
          <w:sz w:val="30"/>
          <w:szCs w:val="30"/>
        </w:rPr>
      </w:pPr>
      <w:r>
        <w:rPr>
          <w:rFonts w:asciiTheme="minorEastAsia" w:hAnsiTheme="minorEastAsia" w:hint="eastAsia"/>
          <w:sz w:val="32"/>
          <w:szCs w:val="32"/>
        </w:rPr>
        <w:t>（一）</w:t>
      </w:r>
      <w:r>
        <w:rPr>
          <w:rFonts w:ascii="宋体" w:eastAsia="宋体" w:hAnsi="宋体" w:cs="宋体" w:hint="eastAsia"/>
          <w:color w:val="555555"/>
          <w:sz w:val="30"/>
          <w:szCs w:val="30"/>
        </w:rPr>
        <w:t>受市生态环境局委托，承担辖区内的生态环境相关工作；承担市生态环境局和县委、县政府交办的其他任务。</w:t>
      </w:r>
    </w:p>
    <w:p w:rsidR="00B2416D" w:rsidRDefault="00A7092B">
      <w:pPr>
        <w:pStyle w:val="a7"/>
        <w:spacing w:before="0" w:beforeAutospacing="0" w:after="0" w:afterAutospacing="0" w:line="480" w:lineRule="auto"/>
        <w:ind w:firstLine="480"/>
        <w:jc w:val="both"/>
        <w:rPr>
          <w:rFonts w:ascii="宋体" w:eastAsia="宋体" w:hAnsi="宋体" w:cs="宋体"/>
          <w:color w:val="555555"/>
          <w:sz w:val="30"/>
          <w:szCs w:val="30"/>
        </w:rPr>
      </w:pPr>
      <w:r>
        <w:rPr>
          <w:rFonts w:ascii="宋体" w:eastAsia="宋体" w:hAnsi="宋体" w:cs="宋体" w:hint="eastAsia"/>
          <w:color w:val="555555"/>
          <w:sz w:val="30"/>
          <w:szCs w:val="30"/>
        </w:rPr>
        <w:t>（二）负责本辖区内重点污染源在线监控系统现场监督管理；负责受理和办理生态环境保护举报（信访），负责生态环境信访维稳事件的现场调查处置工作；负责环境县级执法事项违法案件调查处理；负责组织协调生态环境保护县级跨部门联合执法行动。</w:t>
      </w:r>
    </w:p>
    <w:p w:rsidR="00B2416D" w:rsidRDefault="00A7092B">
      <w:pPr>
        <w:pStyle w:val="a7"/>
        <w:spacing w:before="0" w:beforeAutospacing="0" w:after="0" w:afterAutospacing="0" w:line="480" w:lineRule="auto"/>
        <w:ind w:firstLine="480"/>
        <w:jc w:val="both"/>
        <w:rPr>
          <w:rFonts w:ascii="仿宋_GB2312" w:eastAsia="仿宋_GB2312" w:hAnsiTheme="minorEastAsia"/>
          <w:sz w:val="28"/>
          <w:szCs w:val="32"/>
        </w:rPr>
      </w:pPr>
      <w:r>
        <w:rPr>
          <w:rFonts w:ascii="宋体" w:eastAsia="宋体" w:hAnsi="宋体" w:cs="宋体" w:hint="eastAsia"/>
          <w:color w:val="555555"/>
          <w:sz w:val="30"/>
          <w:szCs w:val="30"/>
        </w:rPr>
        <w:t>（三）负责本辖区生态环境质量监测、执法监测、污染源监测和应急监测；负责辖区内生态文明示范县创建。</w:t>
      </w:r>
    </w:p>
    <w:p w:rsidR="00B2416D" w:rsidRDefault="00A7092B">
      <w:pPr>
        <w:widowControl/>
        <w:spacing w:line="600" w:lineRule="exact"/>
        <w:rPr>
          <w:rFonts w:ascii="黑体" w:eastAsia="黑体" w:hAnsi="黑体"/>
          <w:bCs/>
          <w:kern w:val="0"/>
          <w:sz w:val="32"/>
          <w:szCs w:val="32"/>
        </w:rPr>
      </w:pPr>
      <w:r>
        <w:rPr>
          <w:rFonts w:ascii="黑体" w:eastAsia="黑体" w:hAnsi="黑体" w:hint="eastAsia"/>
          <w:bCs/>
          <w:kern w:val="0"/>
          <w:sz w:val="32"/>
          <w:szCs w:val="32"/>
        </w:rPr>
        <w:t>二、机构设置及决算单位构成</w:t>
      </w:r>
    </w:p>
    <w:p w:rsidR="00B2416D" w:rsidRDefault="00A7092B">
      <w:pPr>
        <w:spacing w:line="360" w:lineRule="auto"/>
        <w:ind w:firstLineChars="200" w:firstLine="640"/>
        <w:rPr>
          <w:rFonts w:ascii="宋体" w:eastAsia="宋体" w:hAnsi="宋体" w:cs="宋体"/>
          <w:sz w:val="30"/>
          <w:szCs w:val="30"/>
        </w:rPr>
      </w:pPr>
      <w:r>
        <w:rPr>
          <w:rFonts w:asciiTheme="minorEastAsia" w:hAnsiTheme="minorEastAsia" w:hint="eastAsia"/>
          <w:bCs/>
          <w:kern w:val="0"/>
          <w:sz w:val="32"/>
          <w:szCs w:val="32"/>
        </w:rPr>
        <w:t>（一）内设机构设置。</w:t>
      </w:r>
      <w:r>
        <w:rPr>
          <w:rFonts w:ascii="宋体" w:eastAsia="宋体" w:hAnsi="宋体" w:cs="宋体" w:hint="eastAsia"/>
          <w:sz w:val="30"/>
          <w:szCs w:val="30"/>
        </w:rPr>
        <w:t>岳阳市生态环境局岳阳县分局为岳阳市生态环境局管理的正科级机关（派出机构），单位内设机构包括：股室12个：办公室、财务股、政工人事股、总量股、生态股、环评股、信息中心、法制股、水股、土股、气股、工会；副科级机构2个：生态环境保护综合行政执法大队、环境监测站。</w:t>
      </w:r>
    </w:p>
    <w:p w:rsidR="00B2416D" w:rsidRDefault="00A7092B">
      <w:pPr>
        <w:widowControl/>
        <w:spacing w:line="600" w:lineRule="exact"/>
        <w:ind w:firstLineChars="200" w:firstLine="640"/>
        <w:rPr>
          <w:rFonts w:asciiTheme="minorEastAsia" w:hAnsiTheme="minorEastAsia"/>
          <w:bCs/>
          <w:kern w:val="0"/>
          <w:sz w:val="32"/>
          <w:szCs w:val="32"/>
        </w:rPr>
      </w:pPr>
      <w:r>
        <w:rPr>
          <w:rFonts w:asciiTheme="minorEastAsia" w:hAnsiTheme="minorEastAsia" w:hint="eastAsia"/>
          <w:bCs/>
          <w:kern w:val="0"/>
          <w:sz w:val="32"/>
          <w:szCs w:val="32"/>
        </w:rPr>
        <w:t>（二）决算单位构成。岳阳县生态环境分局单位</w:t>
      </w:r>
      <w:r>
        <w:rPr>
          <w:rFonts w:asciiTheme="minorEastAsia" w:hAnsiTheme="minorEastAsia"/>
          <w:bCs/>
          <w:kern w:val="0"/>
          <w:sz w:val="32"/>
          <w:szCs w:val="32"/>
        </w:rPr>
        <w:t>20</w:t>
      </w:r>
      <w:r>
        <w:rPr>
          <w:rFonts w:asciiTheme="minorEastAsia" w:hAnsiTheme="minorEastAsia" w:hint="eastAsia"/>
          <w:bCs/>
          <w:kern w:val="0"/>
          <w:sz w:val="32"/>
          <w:szCs w:val="32"/>
        </w:rPr>
        <w:t>20年部门决算公开单位构成包括：岳阳市生态环境局岳阳县分局无独立核算的二级机构，决算单位仅单位本级。</w:t>
      </w:r>
    </w:p>
    <w:p w:rsidR="00B2416D" w:rsidRDefault="00B2416D">
      <w:pPr>
        <w:jc w:val="left"/>
        <w:rPr>
          <w:rFonts w:ascii="仿宋_GB2312" w:eastAsia="仿宋_GB2312" w:hAnsiTheme="minorEastAsia"/>
          <w:sz w:val="28"/>
          <w:szCs w:val="32"/>
        </w:rPr>
      </w:pPr>
    </w:p>
    <w:p w:rsidR="00B2416D" w:rsidRDefault="00B2416D">
      <w:pPr>
        <w:jc w:val="center"/>
        <w:rPr>
          <w:rFonts w:ascii="黑体" w:eastAsia="黑体" w:hAnsi="黑体"/>
          <w:sz w:val="28"/>
          <w:szCs w:val="28"/>
        </w:rPr>
      </w:pPr>
    </w:p>
    <w:p w:rsidR="00B2416D" w:rsidRDefault="00B2416D">
      <w:pPr>
        <w:jc w:val="center"/>
        <w:rPr>
          <w:rFonts w:ascii="黑体" w:eastAsia="黑体" w:hAnsi="黑体"/>
          <w:sz w:val="28"/>
          <w:szCs w:val="28"/>
        </w:rPr>
      </w:pPr>
    </w:p>
    <w:p w:rsidR="00B2416D" w:rsidRDefault="00B2416D">
      <w:pPr>
        <w:jc w:val="center"/>
        <w:rPr>
          <w:rFonts w:ascii="黑体" w:eastAsia="黑体" w:hAnsi="黑体"/>
          <w:sz w:val="28"/>
          <w:szCs w:val="28"/>
        </w:rPr>
      </w:pPr>
    </w:p>
    <w:p w:rsidR="00B2416D" w:rsidRDefault="00B2416D">
      <w:pPr>
        <w:jc w:val="center"/>
        <w:rPr>
          <w:rFonts w:ascii="黑体" w:eastAsia="黑体" w:hAnsi="黑体"/>
          <w:sz w:val="28"/>
          <w:szCs w:val="28"/>
        </w:rPr>
      </w:pPr>
    </w:p>
    <w:p w:rsidR="00B2416D" w:rsidRDefault="00B2416D">
      <w:pPr>
        <w:jc w:val="center"/>
        <w:rPr>
          <w:rFonts w:ascii="黑体" w:eastAsia="黑体" w:hAnsi="黑体"/>
          <w:sz w:val="28"/>
          <w:szCs w:val="28"/>
        </w:rPr>
      </w:pPr>
    </w:p>
    <w:p w:rsidR="00B2416D" w:rsidRDefault="00A7092B">
      <w:pPr>
        <w:ind w:firstLineChars="500" w:firstLine="3600"/>
        <w:rPr>
          <w:sz w:val="72"/>
          <w:szCs w:val="72"/>
        </w:rPr>
      </w:pPr>
      <w:r>
        <w:rPr>
          <w:rFonts w:hint="eastAsia"/>
          <w:sz w:val="72"/>
          <w:szCs w:val="72"/>
        </w:rPr>
        <w:t>第二部分</w:t>
      </w:r>
    </w:p>
    <w:p w:rsidR="00B2416D" w:rsidRDefault="00B2416D">
      <w:pPr>
        <w:jc w:val="center"/>
        <w:rPr>
          <w:sz w:val="72"/>
          <w:szCs w:val="72"/>
        </w:rPr>
      </w:pPr>
    </w:p>
    <w:p w:rsidR="00B2416D" w:rsidRDefault="00A7092B">
      <w:pPr>
        <w:jc w:val="center"/>
        <w:rPr>
          <w:sz w:val="72"/>
          <w:szCs w:val="72"/>
        </w:rPr>
      </w:pPr>
      <w:r>
        <w:rPr>
          <w:rFonts w:hint="eastAsia"/>
          <w:sz w:val="72"/>
          <w:szCs w:val="72"/>
        </w:rPr>
        <w:t>部门决算表</w:t>
      </w:r>
    </w:p>
    <w:p w:rsidR="00B2416D" w:rsidRDefault="00B2416D">
      <w:pPr>
        <w:jc w:val="center"/>
        <w:rPr>
          <w:sz w:val="72"/>
          <w:szCs w:val="72"/>
        </w:rPr>
      </w:pPr>
    </w:p>
    <w:p w:rsidR="00B2416D" w:rsidRDefault="00B2416D">
      <w:pPr>
        <w:jc w:val="center"/>
        <w:rPr>
          <w:sz w:val="72"/>
          <w:szCs w:val="72"/>
        </w:rPr>
      </w:pPr>
    </w:p>
    <w:p w:rsidR="00B2416D" w:rsidRDefault="00B2416D">
      <w:pPr>
        <w:jc w:val="center"/>
        <w:rPr>
          <w:sz w:val="72"/>
          <w:szCs w:val="72"/>
        </w:rPr>
      </w:pPr>
    </w:p>
    <w:p w:rsidR="00B2416D" w:rsidRDefault="00B2416D">
      <w:pPr>
        <w:jc w:val="center"/>
        <w:rPr>
          <w:sz w:val="72"/>
          <w:szCs w:val="72"/>
        </w:rPr>
      </w:pPr>
    </w:p>
    <w:p w:rsidR="00B2416D" w:rsidRDefault="00B2416D">
      <w:pPr>
        <w:jc w:val="center"/>
        <w:rPr>
          <w:sz w:val="72"/>
          <w:szCs w:val="72"/>
        </w:rPr>
      </w:pPr>
    </w:p>
    <w:p w:rsidR="00B2416D" w:rsidRDefault="00B2416D">
      <w:pPr>
        <w:jc w:val="center"/>
        <w:rPr>
          <w:sz w:val="72"/>
          <w:szCs w:val="72"/>
        </w:rPr>
      </w:pPr>
    </w:p>
    <w:p w:rsidR="00B2416D" w:rsidRDefault="00B2416D">
      <w:pPr>
        <w:jc w:val="left"/>
        <w:rPr>
          <w:sz w:val="32"/>
          <w:szCs w:val="32"/>
        </w:rPr>
      </w:pPr>
    </w:p>
    <w:p w:rsidR="00B2416D" w:rsidRDefault="00B2416D">
      <w:pPr>
        <w:jc w:val="left"/>
        <w:rPr>
          <w:rFonts w:asciiTheme="minorEastAsia" w:hAnsiTheme="minorEastAsia"/>
          <w:sz w:val="32"/>
          <w:szCs w:val="32"/>
        </w:rPr>
        <w:sectPr w:rsidR="00B2416D">
          <w:pgSz w:w="11906" w:h="16838"/>
          <w:pgMar w:top="720" w:right="720" w:bottom="720" w:left="720" w:header="851" w:footer="992" w:gutter="0"/>
          <w:cols w:space="425"/>
          <w:docGrid w:type="lines" w:linePitch="312"/>
        </w:sectPr>
      </w:pPr>
    </w:p>
    <w:tbl>
      <w:tblPr>
        <w:tblW w:w="14081" w:type="dxa"/>
        <w:tblInd w:w="93" w:type="dxa"/>
        <w:tblLook w:val="04A0"/>
      </w:tblPr>
      <w:tblGrid>
        <w:gridCol w:w="4126"/>
        <w:gridCol w:w="449"/>
        <w:gridCol w:w="631"/>
        <w:gridCol w:w="599"/>
        <w:gridCol w:w="98"/>
        <w:gridCol w:w="232"/>
        <w:gridCol w:w="3468"/>
        <w:gridCol w:w="845"/>
        <w:gridCol w:w="1460"/>
        <w:gridCol w:w="657"/>
        <w:gridCol w:w="1516"/>
      </w:tblGrid>
      <w:tr w:rsidR="00B2416D">
        <w:trPr>
          <w:trHeight w:val="360"/>
        </w:trPr>
        <w:tc>
          <w:tcPr>
            <w:tcW w:w="14081" w:type="dxa"/>
            <w:gridSpan w:val="11"/>
            <w:tcBorders>
              <w:top w:val="nil"/>
              <w:left w:val="nil"/>
              <w:bottom w:val="nil"/>
              <w:right w:val="nil"/>
            </w:tcBorders>
            <w:shd w:val="clear" w:color="auto" w:fill="auto"/>
            <w:noWrap/>
            <w:vAlign w:val="center"/>
          </w:tcPr>
          <w:p w:rsidR="00B2416D" w:rsidRDefault="00A7092B">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lastRenderedPageBreak/>
              <w:t>收入支出决算总表</w:t>
            </w:r>
          </w:p>
        </w:tc>
      </w:tr>
      <w:tr w:rsidR="00B2416D">
        <w:trPr>
          <w:trHeight w:val="199"/>
        </w:trPr>
        <w:tc>
          <w:tcPr>
            <w:tcW w:w="5206" w:type="dxa"/>
            <w:gridSpan w:val="3"/>
            <w:tcBorders>
              <w:top w:val="nil"/>
              <w:left w:val="nil"/>
              <w:bottom w:val="nil"/>
              <w:right w:val="nil"/>
            </w:tcBorders>
            <w:shd w:val="clear" w:color="000000" w:fill="FFFFFF"/>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97" w:type="dxa"/>
            <w:gridSpan w:val="2"/>
            <w:tcBorders>
              <w:top w:val="nil"/>
              <w:left w:val="nil"/>
              <w:bottom w:val="nil"/>
              <w:right w:val="nil"/>
            </w:tcBorders>
            <w:shd w:val="clear" w:color="000000" w:fill="FFFFFF"/>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32" w:type="dxa"/>
            <w:tcBorders>
              <w:top w:val="nil"/>
              <w:left w:val="nil"/>
              <w:bottom w:val="nil"/>
              <w:right w:val="nil"/>
            </w:tcBorders>
            <w:shd w:val="clear" w:color="000000" w:fill="FFFFFF"/>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773" w:type="dxa"/>
            <w:gridSpan w:val="3"/>
            <w:tcBorders>
              <w:top w:val="nil"/>
              <w:left w:val="nil"/>
              <w:bottom w:val="nil"/>
              <w:right w:val="nil"/>
            </w:tcBorders>
            <w:shd w:val="clear" w:color="000000" w:fill="FFFFFF"/>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57" w:type="dxa"/>
            <w:tcBorders>
              <w:top w:val="nil"/>
              <w:left w:val="nil"/>
              <w:bottom w:val="nil"/>
              <w:right w:val="nil"/>
            </w:tcBorders>
            <w:shd w:val="clear" w:color="000000" w:fill="FFFFFF"/>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16" w:type="dxa"/>
            <w:tcBorders>
              <w:top w:val="nil"/>
              <w:left w:val="nil"/>
              <w:bottom w:val="nil"/>
              <w:right w:val="nil"/>
            </w:tcBorders>
            <w:shd w:val="clear" w:color="000000" w:fill="FFFFFF"/>
            <w:noWrap/>
            <w:vAlign w:val="center"/>
          </w:tcPr>
          <w:p w:rsidR="00B2416D" w:rsidRDefault="00A7092B">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公开01表</w:t>
            </w:r>
          </w:p>
        </w:tc>
      </w:tr>
      <w:tr w:rsidR="00B2416D">
        <w:trPr>
          <w:trHeight w:val="300"/>
        </w:trPr>
        <w:tc>
          <w:tcPr>
            <w:tcW w:w="5206" w:type="dxa"/>
            <w:gridSpan w:val="3"/>
            <w:tcBorders>
              <w:top w:val="nil"/>
              <w:left w:val="nil"/>
              <w:bottom w:val="nil"/>
              <w:right w:val="nil"/>
            </w:tcBorders>
            <w:shd w:val="clear" w:color="000000" w:fill="FFFFFF"/>
            <w:noWrap/>
            <w:vAlign w:val="center"/>
          </w:tcPr>
          <w:p w:rsidR="00B2416D" w:rsidRDefault="00A7092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部门：岳阳市生态环境局岳阳县分局</w:t>
            </w:r>
          </w:p>
        </w:tc>
        <w:tc>
          <w:tcPr>
            <w:tcW w:w="697" w:type="dxa"/>
            <w:gridSpan w:val="2"/>
            <w:tcBorders>
              <w:top w:val="nil"/>
              <w:left w:val="nil"/>
              <w:bottom w:val="nil"/>
              <w:right w:val="nil"/>
            </w:tcBorders>
            <w:shd w:val="clear" w:color="000000" w:fill="FFFFFF"/>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32" w:type="dxa"/>
            <w:tcBorders>
              <w:top w:val="nil"/>
              <w:left w:val="nil"/>
              <w:bottom w:val="nil"/>
              <w:right w:val="nil"/>
            </w:tcBorders>
            <w:shd w:val="clear" w:color="000000" w:fill="FFFFFF"/>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5773" w:type="dxa"/>
            <w:gridSpan w:val="3"/>
            <w:tcBorders>
              <w:top w:val="nil"/>
              <w:left w:val="nil"/>
              <w:bottom w:val="nil"/>
              <w:right w:val="nil"/>
            </w:tcBorders>
            <w:shd w:val="clear" w:color="000000" w:fill="FFFFFF"/>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657" w:type="dxa"/>
            <w:tcBorders>
              <w:top w:val="nil"/>
              <w:left w:val="nil"/>
              <w:bottom w:val="nil"/>
              <w:right w:val="nil"/>
            </w:tcBorders>
            <w:shd w:val="clear" w:color="000000" w:fill="FFFFFF"/>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16" w:type="dxa"/>
            <w:tcBorders>
              <w:top w:val="nil"/>
              <w:left w:val="nil"/>
              <w:bottom w:val="nil"/>
              <w:right w:val="nil"/>
            </w:tcBorders>
            <w:shd w:val="clear" w:color="000000" w:fill="FFFFFF"/>
            <w:noWrap/>
            <w:vAlign w:val="center"/>
          </w:tcPr>
          <w:p w:rsidR="00B2416D" w:rsidRDefault="00A7092B">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B2416D">
        <w:trPr>
          <w:trHeight w:val="340"/>
        </w:trPr>
        <w:tc>
          <w:tcPr>
            <w:tcW w:w="580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收入</w:t>
            </w:r>
          </w:p>
        </w:tc>
        <w:tc>
          <w:tcPr>
            <w:tcW w:w="8276" w:type="dxa"/>
            <w:gridSpan w:val="7"/>
            <w:tcBorders>
              <w:top w:val="single" w:sz="4" w:space="0" w:color="auto"/>
              <w:left w:val="nil"/>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支出</w:t>
            </w:r>
          </w:p>
        </w:tc>
      </w:tr>
      <w:tr w:rsidR="00B2416D">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项    目</w:t>
            </w:r>
          </w:p>
        </w:tc>
        <w:tc>
          <w:tcPr>
            <w:tcW w:w="449" w:type="dxa"/>
            <w:tcBorders>
              <w:top w:val="nil"/>
              <w:left w:val="nil"/>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kern w:val="0"/>
                <w:sz w:val="20"/>
                <w:szCs w:val="20"/>
              </w:rPr>
            </w:pPr>
            <w:r>
              <w:rPr>
                <w:rFonts w:ascii="宋体" w:eastAsia="宋体" w:hAnsi="宋体" w:cs="宋体" w:hint="eastAsia"/>
                <w:kern w:val="0"/>
                <w:sz w:val="20"/>
                <w:szCs w:val="20"/>
              </w:rPr>
              <w:t>行次</w:t>
            </w:r>
          </w:p>
        </w:tc>
        <w:tc>
          <w:tcPr>
            <w:tcW w:w="1230" w:type="dxa"/>
            <w:gridSpan w:val="2"/>
            <w:tcBorders>
              <w:top w:val="nil"/>
              <w:left w:val="nil"/>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决算数</w:t>
            </w:r>
          </w:p>
        </w:tc>
        <w:tc>
          <w:tcPr>
            <w:tcW w:w="3798" w:type="dxa"/>
            <w:gridSpan w:val="3"/>
            <w:tcBorders>
              <w:top w:val="nil"/>
              <w:left w:val="nil"/>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项    目</w:t>
            </w:r>
          </w:p>
        </w:tc>
        <w:tc>
          <w:tcPr>
            <w:tcW w:w="845" w:type="dxa"/>
            <w:tcBorders>
              <w:top w:val="nil"/>
              <w:left w:val="nil"/>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kern w:val="0"/>
                <w:sz w:val="20"/>
                <w:szCs w:val="20"/>
              </w:rPr>
            </w:pPr>
            <w:r>
              <w:rPr>
                <w:rFonts w:ascii="宋体" w:eastAsia="宋体" w:hAnsi="宋体" w:cs="宋体" w:hint="eastAsia"/>
                <w:kern w:val="0"/>
                <w:sz w:val="20"/>
                <w:szCs w:val="20"/>
              </w:rPr>
              <w:t>行次</w:t>
            </w:r>
          </w:p>
        </w:tc>
        <w:tc>
          <w:tcPr>
            <w:tcW w:w="3633" w:type="dxa"/>
            <w:gridSpan w:val="3"/>
            <w:tcBorders>
              <w:top w:val="nil"/>
              <w:left w:val="nil"/>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决算数</w:t>
            </w:r>
          </w:p>
        </w:tc>
      </w:tr>
      <w:tr w:rsidR="00B2416D">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栏    次</w:t>
            </w:r>
          </w:p>
        </w:tc>
        <w:tc>
          <w:tcPr>
            <w:tcW w:w="449" w:type="dxa"/>
            <w:tcBorders>
              <w:top w:val="nil"/>
              <w:left w:val="nil"/>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230" w:type="dxa"/>
            <w:gridSpan w:val="2"/>
            <w:tcBorders>
              <w:top w:val="nil"/>
              <w:left w:val="nil"/>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3798" w:type="dxa"/>
            <w:gridSpan w:val="3"/>
            <w:tcBorders>
              <w:top w:val="nil"/>
              <w:left w:val="nil"/>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栏    次</w:t>
            </w:r>
          </w:p>
        </w:tc>
        <w:tc>
          <w:tcPr>
            <w:tcW w:w="845" w:type="dxa"/>
            <w:tcBorders>
              <w:top w:val="nil"/>
              <w:left w:val="nil"/>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633" w:type="dxa"/>
            <w:gridSpan w:val="3"/>
            <w:tcBorders>
              <w:top w:val="nil"/>
              <w:left w:val="nil"/>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r>
      <w:tr w:rsidR="00B2416D">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kern w:val="0"/>
                <w:sz w:val="22"/>
              </w:rPr>
            </w:pPr>
            <w:r>
              <w:rPr>
                <w:rFonts w:ascii="宋体" w:eastAsia="宋体" w:hAnsi="宋体" w:cs="宋体" w:hint="eastAsia"/>
                <w:kern w:val="0"/>
                <w:sz w:val="22"/>
              </w:rPr>
              <w:t>一、一般公共预算财政拨款收入</w:t>
            </w:r>
          </w:p>
        </w:tc>
        <w:tc>
          <w:tcPr>
            <w:tcW w:w="449" w:type="dxa"/>
            <w:tcBorders>
              <w:top w:val="nil"/>
              <w:left w:val="nil"/>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1</w:t>
            </w:r>
          </w:p>
        </w:tc>
        <w:tc>
          <w:tcPr>
            <w:tcW w:w="1230" w:type="dxa"/>
            <w:gridSpan w:val="2"/>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1590.15</w:t>
            </w:r>
          </w:p>
        </w:tc>
        <w:tc>
          <w:tcPr>
            <w:tcW w:w="3798" w:type="dxa"/>
            <w:gridSpan w:val="3"/>
            <w:tcBorders>
              <w:top w:val="nil"/>
              <w:left w:val="nil"/>
              <w:bottom w:val="single" w:sz="4" w:space="0" w:color="auto"/>
              <w:right w:val="single" w:sz="4" w:space="0" w:color="auto"/>
            </w:tcBorders>
            <w:shd w:val="clear" w:color="000000" w:fill="FFFFFF"/>
            <w:noWrap/>
            <w:vAlign w:val="center"/>
          </w:tcPr>
          <w:p w:rsidR="00B2416D" w:rsidRDefault="00A7092B">
            <w:pPr>
              <w:widowControl/>
              <w:jc w:val="left"/>
              <w:rPr>
                <w:rFonts w:ascii="宋体" w:eastAsia="宋体" w:hAnsi="宋体" w:cs="宋体"/>
                <w:kern w:val="0"/>
                <w:sz w:val="22"/>
              </w:rPr>
            </w:pPr>
            <w:r>
              <w:rPr>
                <w:rFonts w:ascii="宋体" w:eastAsia="宋体" w:hAnsi="宋体" w:cs="宋体" w:hint="eastAsia"/>
                <w:kern w:val="0"/>
                <w:sz w:val="22"/>
              </w:rPr>
              <w:t>一、一般公共服务支出</w:t>
            </w:r>
          </w:p>
        </w:tc>
        <w:tc>
          <w:tcPr>
            <w:tcW w:w="845" w:type="dxa"/>
            <w:tcBorders>
              <w:top w:val="nil"/>
              <w:left w:val="nil"/>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14</w:t>
            </w:r>
          </w:p>
        </w:tc>
        <w:tc>
          <w:tcPr>
            <w:tcW w:w="3633" w:type="dxa"/>
            <w:gridSpan w:val="3"/>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0</w:t>
            </w:r>
          </w:p>
        </w:tc>
      </w:tr>
      <w:tr w:rsidR="00B2416D">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B2416D" w:rsidRDefault="00A7092B">
            <w:pPr>
              <w:widowControl/>
              <w:jc w:val="left"/>
              <w:rPr>
                <w:rFonts w:ascii="宋体" w:eastAsia="宋体" w:hAnsi="宋体" w:cs="宋体"/>
                <w:kern w:val="0"/>
                <w:sz w:val="22"/>
              </w:rPr>
            </w:pPr>
            <w:r>
              <w:rPr>
                <w:rFonts w:ascii="宋体" w:eastAsia="宋体" w:hAnsi="宋体" w:cs="宋体" w:hint="eastAsia"/>
                <w:kern w:val="0"/>
                <w:sz w:val="22"/>
              </w:rPr>
              <w:t>二、政府性基金预算财政拨款收入</w:t>
            </w:r>
          </w:p>
        </w:tc>
        <w:tc>
          <w:tcPr>
            <w:tcW w:w="449" w:type="dxa"/>
            <w:tcBorders>
              <w:top w:val="nil"/>
              <w:left w:val="nil"/>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2</w:t>
            </w:r>
          </w:p>
        </w:tc>
        <w:tc>
          <w:tcPr>
            <w:tcW w:w="1230" w:type="dxa"/>
            <w:gridSpan w:val="2"/>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0</w:t>
            </w:r>
          </w:p>
        </w:tc>
        <w:tc>
          <w:tcPr>
            <w:tcW w:w="3798" w:type="dxa"/>
            <w:gridSpan w:val="3"/>
            <w:tcBorders>
              <w:top w:val="nil"/>
              <w:left w:val="nil"/>
              <w:bottom w:val="single" w:sz="4" w:space="0" w:color="auto"/>
              <w:right w:val="single" w:sz="4" w:space="0" w:color="auto"/>
            </w:tcBorders>
            <w:shd w:val="clear" w:color="000000" w:fill="FFFFFF"/>
            <w:noWrap/>
            <w:vAlign w:val="center"/>
          </w:tcPr>
          <w:p w:rsidR="00B2416D" w:rsidRDefault="00A7092B">
            <w:pPr>
              <w:widowControl/>
              <w:jc w:val="left"/>
              <w:rPr>
                <w:rFonts w:ascii="宋体" w:eastAsia="宋体" w:hAnsi="宋体" w:cs="宋体"/>
                <w:kern w:val="0"/>
                <w:sz w:val="22"/>
              </w:rPr>
            </w:pPr>
            <w:r>
              <w:rPr>
                <w:rFonts w:ascii="宋体" w:eastAsia="宋体" w:hAnsi="宋体" w:cs="宋体" w:hint="eastAsia"/>
                <w:kern w:val="0"/>
                <w:sz w:val="22"/>
              </w:rPr>
              <w:t>二、外交支出</w:t>
            </w:r>
          </w:p>
        </w:tc>
        <w:tc>
          <w:tcPr>
            <w:tcW w:w="845" w:type="dxa"/>
            <w:tcBorders>
              <w:top w:val="nil"/>
              <w:left w:val="nil"/>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15</w:t>
            </w:r>
          </w:p>
        </w:tc>
        <w:tc>
          <w:tcPr>
            <w:tcW w:w="3633" w:type="dxa"/>
            <w:gridSpan w:val="3"/>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0</w:t>
            </w:r>
          </w:p>
        </w:tc>
      </w:tr>
      <w:tr w:rsidR="00B2416D">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kern w:val="0"/>
                <w:sz w:val="22"/>
              </w:rPr>
            </w:pPr>
            <w:r>
              <w:rPr>
                <w:rFonts w:ascii="宋体" w:eastAsia="宋体" w:hAnsi="宋体" w:cs="宋体" w:hint="eastAsia"/>
                <w:kern w:val="0"/>
                <w:sz w:val="22"/>
              </w:rPr>
              <w:t>三、国有资本经营预算财政拨款收入</w:t>
            </w:r>
          </w:p>
        </w:tc>
        <w:tc>
          <w:tcPr>
            <w:tcW w:w="449" w:type="dxa"/>
            <w:tcBorders>
              <w:top w:val="nil"/>
              <w:left w:val="nil"/>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3</w:t>
            </w:r>
          </w:p>
        </w:tc>
        <w:tc>
          <w:tcPr>
            <w:tcW w:w="1230" w:type="dxa"/>
            <w:gridSpan w:val="2"/>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0</w:t>
            </w:r>
          </w:p>
        </w:tc>
        <w:tc>
          <w:tcPr>
            <w:tcW w:w="3798" w:type="dxa"/>
            <w:gridSpan w:val="3"/>
            <w:tcBorders>
              <w:top w:val="nil"/>
              <w:left w:val="nil"/>
              <w:bottom w:val="single" w:sz="4" w:space="0" w:color="auto"/>
              <w:right w:val="single" w:sz="4" w:space="0" w:color="auto"/>
            </w:tcBorders>
            <w:shd w:val="clear" w:color="000000" w:fill="FFFFFF"/>
            <w:noWrap/>
            <w:vAlign w:val="center"/>
          </w:tcPr>
          <w:p w:rsidR="00B2416D" w:rsidRDefault="00A7092B">
            <w:pPr>
              <w:widowControl/>
              <w:jc w:val="left"/>
              <w:rPr>
                <w:rFonts w:ascii="宋体" w:eastAsia="宋体" w:hAnsi="宋体" w:cs="宋体"/>
                <w:kern w:val="0"/>
                <w:sz w:val="22"/>
              </w:rPr>
            </w:pPr>
            <w:r>
              <w:rPr>
                <w:rFonts w:ascii="宋体" w:eastAsia="宋体" w:hAnsi="宋体" w:cs="宋体" w:hint="eastAsia"/>
                <w:kern w:val="0"/>
                <w:sz w:val="22"/>
              </w:rPr>
              <w:t>三、国防支出</w:t>
            </w:r>
          </w:p>
        </w:tc>
        <w:tc>
          <w:tcPr>
            <w:tcW w:w="845" w:type="dxa"/>
            <w:tcBorders>
              <w:top w:val="nil"/>
              <w:left w:val="nil"/>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16</w:t>
            </w:r>
          </w:p>
        </w:tc>
        <w:tc>
          <w:tcPr>
            <w:tcW w:w="3633" w:type="dxa"/>
            <w:gridSpan w:val="3"/>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0</w:t>
            </w:r>
          </w:p>
        </w:tc>
      </w:tr>
      <w:tr w:rsidR="00B2416D">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B2416D" w:rsidRDefault="00A7092B">
            <w:pPr>
              <w:widowControl/>
              <w:jc w:val="left"/>
              <w:rPr>
                <w:rFonts w:ascii="宋体" w:eastAsia="宋体" w:hAnsi="宋体" w:cs="宋体"/>
                <w:kern w:val="0"/>
                <w:sz w:val="22"/>
              </w:rPr>
            </w:pPr>
            <w:r>
              <w:rPr>
                <w:rFonts w:ascii="宋体" w:eastAsia="宋体" w:hAnsi="宋体" w:cs="宋体" w:hint="eastAsia"/>
                <w:kern w:val="0"/>
                <w:sz w:val="22"/>
              </w:rPr>
              <w:t>四、上级补助收入</w:t>
            </w:r>
          </w:p>
        </w:tc>
        <w:tc>
          <w:tcPr>
            <w:tcW w:w="449" w:type="dxa"/>
            <w:tcBorders>
              <w:top w:val="nil"/>
              <w:left w:val="nil"/>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4</w:t>
            </w:r>
          </w:p>
        </w:tc>
        <w:tc>
          <w:tcPr>
            <w:tcW w:w="1230" w:type="dxa"/>
            <w:gridSpan w:val="2"/>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0</w:t>
            </w:r>
          </w:p>
        </w:tc>
        <w:tc>
          <w:tcPr>
            <w:tcW w:w="3798" w:type="dxa"/>
            <w:gridSpan w:val="3"/>
            <w:tcBorders>
              <w:top w:val="nil"/>
              <w:left w:val="nil"/>
              <w:bottom w:val="single" w:sz="4" w:space="0" w:color="auto"/>
              <w:right w:val="single" w:sz="4" w:space="0" w:color="auto"/>
            </w:tcBorders>
            <w:shd w:val="clear" w:color="000000" w:fill="FFFFFF"/>
            <w:noWrap/>
            <w:vAlign w:val="center"/>
          </w:tcPr>
          <w:p w:rsidR="00B2416D" w:rsidRDefault="00A7092B">
            <w:pPr>
              <w:widowControl/>
              <w:jc w:val="left"/>
              <w:rPr>
                <w:rFonts w:ascii="宋体" w:eastAsia="宋体" w:hAnsi="宋体" w:cs="宋体"/>
                <w:kern w:val="0"/>
                <w:sz w:val="22"/>
              </w:rPr>
            </w:pPr>
            <w:r>
              <w:rPr>
                <w:rFonts w:ascii="宋体" w:eastAsia="宋体" w:hAnsi="宋体" w:cs="宋体" w:hint="eastAsia"/>
                <w:kern w:val="0"/>
                <w:sz w:val="22"/>
              </w:rPr>
              <w:t>四、公共安全支出</w:t>
            </w:r>
          </w:p>
        </w:tc>
        <w:tc>
          <w:tcPr>
            <w:tcW w:w="845" w:type="dxa"/>
            <w:tcBorders>
              <w:top w:val="nil"/>
              <w:left w:val="nil"/>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17</w:t>
            </w:r>
          </w:p>
        </w:tc>
        <w:tc>
          <w:tcPr>
            <w:tcW w:w="3633" w:type="dxa"/>
            <w:gridSpan w:val="3"/>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0</w:t>
            </w:r>
          </w:p>
        </w:tc>
      </w:tr>
      <w:tr w:rsidR="00B2416D">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B2416D" w:rsidRDefault="00A7092B">
            <w:pPr>
              <w:widowControl/>
              <w:jc w:val="left"/>
              <w:rPr>
                <w:rFonts w:ascii="宋体" w:eastAsia="宋体" w:hAnsi="宋体" w:cs="宋体"/>
                <w:kern w:val="0"/>
                <w:sz w:val="22"/>
              </w:rPr>
            </w:pPr>
            <w:r>
              <w:rPr>
                <w:rFonts w:ascii="宋体" w:eastAsia="宋体" w:hAnsi="宋体" w:cs="宋体" w:hint="eastAsia"/>
                <w:kern w:val="0"/>
                <w:sz w:val="22"/>
              </w:rPr>
              <w:t>五、事业收入</w:t>
            </w:r>
          </w:p>
        </w:tc>
        <w:tc>
          <w:tcPr>
            <w:tcW w:w="449" w:type="dxa"/>
            <w:tcBorders>
              <w:top w:val="nil"/>
              <w:left w:val="nil"/>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5</w:t>
            </w:r>
          </w:p>
        </w:tc>
        <w:tc>
          <w:tcPr>
            <w:tcW w:w="1230" w:type="dxa"/>
            <w:gridSpan w:val="2"/>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0</w:t>
            </w:r>
          </w:p>
        </w:tc>
        <w:tc>
          <w:tcPr>
            <w:tcW w:w="3798" w:type="dxa"/>
            <w:gridSpan w:val="3"/>
            <w:tcBorders>
              <w:top w:val="nil"/>
              <w:left w:val="nil"/>
              <w:bottom w:val="single" w:sz="4" w:space="0" w:color="auto"/>
              <w:right w:val="single" w:sz="4" w:space="0" w:color="auto"/>
            </w:tcBorders>
            <w:shd w:val="clear" w:color="000000" w:fill="FFFFFF"/>
            <w:noWrap/>
            <w:vAlign w:val="center"/>
          </w:tcPr>
          <w:p w:rsidR="00B2416D" w:rsidRDefault="00A7092B">
            <w:pPr>
              <w:widowControl/>
              <w:jc w:val="left"/>
              <w:rPr>
                <w:rFonts w:ascii="宋体" w:eastAsia="宋体" w:hAnsi="宋体" w:cs="宋体"/>
                <w:kern w:val="0"/>
                <w:sz w:val="22"/>
              </w:rPr>
            </w:pPr>
            <w:r>
              <w:rPr>
                <w:rFonts w:ascii="宋体" w:eastAsia="宋体" w:hAnsi="宋体" w:cs="宋体" w:hint="eastAsia"/>
                <w:kern w:val="0"/>
                <w:sz w:val="22"/>
              </w:rPr>
              <w:t>五、教育支出</w:t>
            </w:r>
          </w:p>
        </w:tc>
        <w:tc>
          <w:tcPr>
            <w:tcW w:w="845" w:type="dxa"/>
            <w:tcBorders>
              <w:top w:val="nil"/>
              <w:left w:val="nil"/>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18</w:t>
            </w:r>
          </w:p>
        </w:tc>
        <w:tc>
          <w:tcPr>
            <w:tcW w:w="3633" w:type="dxa"/>
            <w:gridSpan w:val="3"/>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0</w:t>
            </w:r>
          </w:p>
        </w:tc>
      </w:tr>
      <w:tr w:rsidR="00B2416D">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B2416D" w:rsidRDefault="00A7092B">
            <w:pPr>
              <w:widowControl/>
              <w:jc w:val="left"/>
              <w:rPr>
                <w:rFonts w:ascii="宋体" w:eastAsia="宋体" w:hAnsi="宋体" w:cs="宋体"/>
                <w:kern w:val="0"/>
                <w:sz w:val="22"/>
              </w:rPr>
            </w:pPr>
            <w:r>
              <w:rPr>
                <w:rFonts w:ascii="宋体" w:eastAsia="宋体" w:hAnsi="宋体" w:cs="宋体" w:hint="eastAsia"/>
                <w:kern w:val="0"/>
                <w:sz w:val="22"/>
              </w:rPr>
              <w:t>六、经营收入</w:t>
            </w:r>
          </w:p>
        </w:tc>
        <w:tc>
          <w:tcPr>
            <w:tcW w:w="449" w:type="dxa"/>
            <w:tcBorders>
              <w:top w:val="nil"/>
              <w:left w:val="nil"/>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6</w:t>
            </w:r>
          </w:p>
        </w:tc>
        <w:tc>
          <w:tcPr>
            <w:tcW w:w="1230" w:type="dxa"/>
            <w:gridSpan w:val="2"/>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0</w:t>
            </w:r>
          </w:p>
        </w:tc>
        <w:tc>
          <w:tcPr>
            <w:tcW w:w="3798" w:type="dxa"/>
            <w:gridSpan w:val="3"/>
            <w:tcBorders>
              <w:top w:val="nil"/>
              <w:left w:val="nil"/>
              <w:bottom w:val="single" w:sz="4" w:space="0" w:color="auto"/>
              <w:right w:val="single" w:sz="4" w:space="0" w:color="auto"/>
            </w:tcBorders>
            <w:shd w:val="clear" w:color="000000" w:fill="FFFFFF"/>
            <w:noWrap/>
            <w:vAlign w:val="center"/>
          </w:tcPr>
          <w:p w:rsidR="00B2416D" w:rsidRDefault="00A7092B">
            <w:pPr>
              <w:widowControl/>
              <w:jc w:val="left"/>
              <w:rPr>
                <w:rFonts w:ascii="宋体" w:eastAsia="宋体" w:hAnsi="宋体" w:cs="宋体"/>
                <w:kern w:val="0"/>
                <w:sz w:val="22"/>
              </w:rPr>
            </w:pPr>
            <w:r>
              <w:rPr>
                <w:rFonts w:ascii="宋体" w:eastAsia="宋体" w:hAnsi="宋体" w:cs="宋体" w:hint="eastAsia"/>
                <w:kern w:val="0"/>
                <w:sz w:val="22"/>
              </w:rPr>
              <w:t>六、科学技术支出</w:t>
            </w:r>
          </w:p>
        </w:tc>
        <w:tc>
          <w:tcPr>
            <w:tcW w:w="845" w:type="dxa"/>
            <w:tcBorders>
              <w:top w:val="nil"/>
              <w:left w:val="nil"/>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19</w:t>
            </w:r>
          </w:p>
        </w:tc>
        <w:tc>
          <w:tcPr>
            <w:tcW w:w="3633" w:type="dxa"/>
            <w:gridSpan w:val="3"/>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0</w:t>
            </w:r>
          </w:p>
        </w:tc>
      </w:tr>
      <w:tr w:rsidR="00B2416D">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B2416D" w:rsidRDefault="00A7092B">
            <w:pPr>
              <w:widowControl/>
              <w:jc w:val="left"/>
              <w:rPr>
                <w:rFonts w:ascii="宋体" w:eastAsia="宋体" w:hAnsi="宋体" w:cs="宋体"/>
                <w:kern w:val="0"/>
                <w:sz w:val="22"/>
              </w:rPr>
            </w:pPr>
            <w:r>
              <w:rPr>
                <w:rFonts w:ascii="宋体" w:eastAsia="宋体" w:hAnsi="宋体" w:cs="宋体" w:hint="eastAsia"/>
                <w:kern w:val="0"/>
                <w:sz w:val="22"/>
              </w:rPr>
              <w:t>七、附属单位上缴收入</w:t>
            </w:r>
          </w:p>
        </w:tc>
        <w:tc>
          <w:tcPr>
            <w:tcW w:w="449" w:type="dxa"/>
            <w:tcBorders>
              <w:top w:val="nil"/>
              <w:left w:val="nil"/>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7</w:t>
            </w:r>
          </w:p>
        </w:tc>
        <w:tc>
          <w:tcPr>
            <w:tcW w:w="1230" w:type="dxa"/>
            <w:gridSpan w:val="2"/>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0</w:t>
            </w:r>
          </w:p>
        </w:tc>
        <w:tc>
          <w:tcPr>
            <w:tcW w:w="3798" w:type="dxa"/>
            <w:gridSpan w:val="3"/>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kern w:val="0"/>
                <w:sz w:val="24"/>
                <w:szCs w:val="24"/>
              </w:rPr>
            </w:pPr>
            <w:r>
              <w:rPr>
                <w:rFonts w:ascii="宋体" w:eastAsia="宋体" w:hAnsi="宋体" w:cs="宋体" w:hint="eastAsia"/>
                <w:kern w:val="0"/>
                <w:sz w:val="24"/>
                <w:szCs w:val="24"/>
              </w:rPr>
              <w:t>八、社会保障和就业支出</w:t>
            </w:r>
          </w:p>
        </w:tc>
        <w:tc>
          <w:tcPr>
            <w:tcW w:w="845" w:type="dxa"/>
            <w:tcBorders>
              <w:top w:val="nil"/>
              <w:left w:val="nil"/>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20</w:t>
            </w:r>
          </w:p>
        </w:tc>
        <w:tc>
          <w:tcPr>
            <w:tcW w:w="3633" w:type="dxa"/>
            <w:gridSpan w:val="3"/>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80.14</w:t>
            </w:r>
          </w:p>
        </w:tc>
      </w:tr>
      <w:tr w:rsidR="00B2416D">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B2416D" w:rsidRDefault="00A7092B">
            <w:pPr>
              <w:widowControl/>
              <w:jc w:val="left"/>
              <w:rPr>
                <w:rFonts w:ascii="宋体" w:eastAsia="宋体" w:hAnsi="宋体" w:cs="宋体"/>
                <w:kern w:val="0"/>
                <w:sz w:val="22"/>
              </w:rPr>
            </w:pPr>
            <w:r>
              <w:rPr>
                <w:rFonts w:ascii="宋体" w:eastAsia="宋体" w:hAnsi="宋体" w:cs="宋体" w:hint="eastAsia"/>
                <w:kern w:val="0"/>
                <w:sz w:val="22"/>
              </w:rPr>
              <w:t>八、其他收入</w:t>
            </w:r>
          </w:p>
        </w:tc>
        <w:tc>
          <w:tcPr>
            <w:tcW w:w="449" w:type="dxa"/>
            <w:tcBorders>
              <w:top w:val="nil"/>
              <w:left w:val="nil"/>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8</w:t>
            </w:r>
          </w:p>
        </w:tc>
        <w:tc>
          <w:tcPr>
            <w:tcW w:w="1230" w:type="dxa"/>
            <w:gridSpan w:val="2"/>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6076.44</w:t>
            </w:r>
          </w:p>
        </w:tc>
        <w:tc>
          <w:tcPr>
            <w:tcW w:w="3798" w:type="dxa"/>
            <w:gridSpan w:val="3"/>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kern w:val="0"/>
                <w:sz w:val="22"/>
              </w:rPr>
            </w:pPr>
            <w:r>
              <w:rPr>
                <w:rFonts w:ascii="宋体" w:eastAsia="宋体" w:hAnsi="宋体" w:cs="宋体" w:hint="eastAsia"/>
                <w:kern w:val="0"/>
                <w:sz w:val="22"/>
              </w:rPr>
              <w:t xml:space="preserve">九、卫生健康支出　</w:t>
            </w:r>
          </w:p>
        </w:tc>
        <w:tc>
          <w:tcPr>
            <w:tcW w:w="845" w:type="dxa"/>
            <w:tcBorders>
              <w:top w:val="nil"/>
              <w:left w:val="nil"/>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21</w:t>
            </w:r>
          </w:p>
        </w:tc>
        <w:tc>
          <w:tcPr>
            <w:tcW w:w="3633" w:type="dxa"/>
            <w:gridSpan w:val="3"/>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32.11</w:t>
            </w:r>
          </w:p>
        </w:tc>
      </w:tr>
      <w:tr w:rsidR="00B2416D">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449" w:type="dxa"/>
            <w:tcBorders>
              <w:top w:val="nil"/>
              <w:left w:val="nil"/>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9</w:t>
            </w:r>
          </w:p>
        </w:tc>
        <w:tc>
          <w:tcPr>
            <w:tcW w:w="1230" w:type="dxa"/>
            <w:gridSpan w:val="2"/>
            <w:tcBorders>
              <w:top w:val="nil"/>
              <w:left w:val="nil"/>
              <w:bottom w:val="single" w:sz="4" w:space="0" w:color="auto"/>
              <w:right w:val="single" w:sz="4" w:space="0" w:color="auto"/>
            </w:tcBorders>
            <w:shd w:val="clear" w:color="auto" w:fill="auto"/>
            <w:noWrap/>
            <w:vAlign w:val="center"/>
          </w:tcPr>
          <w:p w:rsidR="00B2416D" w:rsidRDefault="00B2416D">
            <w:pPr>
              <w:widowControl/>
              <w:jc w:val="center"/>
              <w:rPr>
                <w:rFonts w:ascii="宋体" w:eastAsia="宋体" w:hAnsi="宋体" w:cs="宋体"/>
                <w:kern w:val="0"/>
                <w:sz w:val="22"/>
              </w:rPr>
            </w:pPr>
          </w:p>
        </w:tc>
        <w:tc>
          <w:tcPr>
            <w:tcW w:w="3798" w:type="dxa"/>
            <w:gridSpan w:val="3"/>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十、节能环保支出　</w:t>
            </w:r>
          </w:p>
        </w:tc>
        <w:tc>
          <w:tcPr>
            <w:tcW w:w="845" w:type="dxa"/>
            <w:tcBorders>
              <w:top w:val="nil"/>
              <w:left w:val="nil"/>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22</w:t>
            </w:r>
          </w:p>
        </w:tc>
        <w:tc>
          <w:tcPr>
            <w:tcW w:w="3633" w:type="dxa"/>
            <w:gridSpan w:val="3"/>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b/>
                <w:bCs/>
                <w:kern w:val="0"/>
                <w:sz w:val="22"/>
              </w:rPr>
            </w:pPr>
            <w:r>
              <w:rPr>
                <w:rFonts w:ascii="宋体" w:eastAsia="宋体" w:hAnsi="宋体" w:cs="宋体" w:hint="eastAsia"/>
                <w:b/>
                <w:bCs/>
                <w:kern w:val="0"/>
                <w:sz w:val="22"/>
              </w:rPr>
              <w:t>4825.50</w:t>
            </w:r>
          </w:p>
        </w:tc>
      </w:tr>
      <w:tr w:rsidR="00B2416D">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b/>
                <w:bCs/>
                <w:kern w:val="0"/>
                <w:sz w:val="22"/>
              </w:rPr>
            </w:pPr>
            <w:r>
              <w:rPr>
                <w:rFonts w:ascii="宋体" w:eastAsia="宋体" w:hAnsi="宋体" w:cs="宋体" w:hint="eastAsia"/>
                <w:b/>
                <w:bCs/>
                <w:kern w:val="0"/>
                <w:sz w:val="22"/>
              </w:rPr>
              <w:t>本年收入合计</w:t>
            </w:r>
          </w:p>
        </w:tc>
        <w:tc>
          <w:tcPr>
            <w:tcW w:w="449" w:type="dxa"/>
            <w:tcBorders>
              <w:top w:val="nil"/>
              <w:left w:val="nil"/>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10</w:t>
            </w:r>
          </w:p>
        </w:tc>
        <w:tc>
          <w:tcPr>
            <w:tcW w:w="1230" w:type="dxa"/>
            <w:gridSpan w:val="2"/>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7666.59</w:t>
            </w:r>
          </w:p>
        </w:tc>
        <w:tc>
          <w:tcPr>
            <w:tcW w:w="3798" w:type="dxa"/>
            <w:gridSpan w:val="3"/>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b/>
                <w:bCs/>
                <w:kern w:val="0"/>
                <w:sz w:val="22"/>
              </w:rPr>
            </w:pPr>
            <w:r>
              <w:rPr>
                <w:rFonts w:ascii="宋体" w:eastAsia="宋体" w:hAnsi="宋体" w:cs="宋体" w:hint="eastAsia"/>
                <w:b/>
                <w:bCs/>
                <w:kern w:val="0"/>
                <w:sz w:val="22"/>
              </w:rPr>
              <w:t>本年支出合计</w:t>
            </w:r>
          </w:p>
        </w:tc>
        <w:tc>
          <w:tcPr>
            <w:tcW w:w="845" w:type="dxa"/>
            <w:tcBorders>
              <w:top w:val="nil"/>
              <w:left w:val="nil"/>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23</w:t>
            </w:r>
          </w:p>
        </w:tc>
        <w:tc>
          <w:tcPr>
            <w:tcW w:w="3633" w:type="dxa"/>
            <w:gridSpan w:val="3"/>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4937.75</w:t>
            </w:r>
          </w:p>
        </w:tc>
      </w:tr>
      <w:tr w:rsidR="00B2416D">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kern w:val="0"/>
                <w:sz w:val="22"/>
              </w:rPr>
            </w:pPr>
            <w:r>
              <w:rPr>
                <w:rFonts w:ascii="宋体" w:eastAsia="宋体" w:hAnsi="宋体" w:cs="宋体" w:hint="eastAsia"/>
                <w:kern w:val="0"/>
                <w:sz w:val="22"/>
              </w:rPr>
              <w:t xml:space="preserve">         使用非财政拨款结余</w:t>
            </w:r>
          </w:p>
        </w:tc>
        <w:tc>
          <w:tcPr>
            <w:tcW w:w="449" w:type="dxa"/>
            <w:tcBorders>
              <w:top w:val="nil"/>
              <w:left w:val="nil"/>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11</w:t>
            </w:r>
          </w:p>
        </w:tc>
        <w:tc>
          <w:tcPr>
            <w:tcW w:w="1230" w:type="dxa"/>
            <w:gridSpan w:val="2"/>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0</w:t>
            </w:r>
          </w:p>
        </w:tc>
        <w:tc>
          <w:tcPr>
            <w:tcW w:w="3798" w:type="dxa"/>
            <w:gridSpan w:val="3"/>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kern w:val="0"/>
                <w:sz w:val="22"/>
              </w:rPr>
            </w:pPr>
            <w:r>
              <w:rPr>
                <w:rFonts w:ascii="宋体" w:eastAsia="宋体" w:hAnsi="宋体" w:cs="宋体" w:hint="eastAsia"/>
                <w:kern w:val="0"/>
                <w:sz w:val="22"/>
              </w:rPr>
              <w:t xml:space="preserve">                结余分配</w:t>
            </w:r>
          </w:p>
        </w:tc>
        <w:tc>
          <w:tcPr>
            <w:tcW w:w="845" w:type="dxa"/>
            <w:tcBorders>
              <w:top w:val="nil"/>
              <w:left w:val="nil"/>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24</w:t>
            </w:r>
          </w:p>
        </w:tc>
        <w:tc>
          <w:tcPr>
            <w:tcW w:w="3633" w:type="dxa"/>
            <w:gridSpan w:val="3"/>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0</w:t>
            </w:r>
          </w:p>
        </w:tc>
      </w:tr>
      <w:tr w:rsidR="00B2416D">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kern w:val="0"/>
                <w:sz w:val="22"/>
              </w:rPr>
            </w:pPr>
            <w:r>
              <w:rPr>
                <w:rFonts w:ascii="宋体" w:eastAsia="宋体" w:hAnsi="宋体" w:cs="宋体" w:hint="eastAsia"/>
                <w:kern w:val="0"/>
                <w:sz w:val="22"/>
              </w:rPr>
              <w:t xml:space="preserve">         年初结转和结余</w:t>
            </w:r>
          </w:p>
        </w:tc>
        <w:tc>
          <w:tcPr>
            <w:tcW w:w="449" w:type="dxa"/>
            <w:tcBorders>
              <w:top w:val="nil"/>
              <w:left w:val="nil"/>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12</w:t>
            </w:r>
          </w:p>
        </w:tc>
        <w:tc>
          <w:tcPr>
            <w:tcW w:w="1230" w:type="dxa"/>
            <w:gridSpan w:val="2"/>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2302.78</w:t>
            </w:r>
          </w:p>
        </w:tc>
        <w:tc>
          <w:tcPr>
            <w:tcW w:w="3798" w:type="dxa"/>
            <w:gridSpan w:val="3"/>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kern w:val="0"/>
                <w:sz w:val="22"/>
              </w:rPr>
            </w:pPr>
            <w:r>
              <w:rPr>
                <w:rFonts w:ascii="宋体" w:eastAsia="宋体" w:hAnsi="宋体" w:cs="宋体" w:hint="eastAsia"/>
                <w:kern w:val="0"/>
                <w:sz w:val="22"/>
              </w:rPr>
              <w:t xml:space="preserve">                年末结转和结余</w:t>
            </w:r>
          </w:p>
        </w:tc>
        <w:tc>
          <w:tcPr>
            <w:tcW w:w="845" w:type="dxa"/>
            <w:tcBorders>
              <w:top w:val="nil"/>
              <w:left w:val="nil"/>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25</w:t>
            </w:r>
          </w:p>
        </w:tc>
        <w:tc>
          <w:tcPr>
            <w:tcW w:w="3633" w:type="dxa"/>
            <w:gridSpan w:val="3"/>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5031.62</w:t>
            </w:r>
          </w:p>
        </w:tc>
      </w:tr>
      <w:tr w:rsidR="00B2416D">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b/>
                <w:bCs/>
                <w:kern w:val="0"/>
                <w:sz w:val="22"/>
              </w:rPr>
            </w:pPr>
            <w:r>
              <w:rPr>
                <w:rFonts w:ascii="宋体" w:eastAsia="宋体" w:hAnsi="宋体" w:cs="宋体" w:hint="eastAsia"/>
                <w:b/>
                <w:bCs/>
                <w:kern w:val="0"/>
                <w:sz w:val="22"/>
              </w:rPr>
              <w:t>总计</w:t>
            </w:r>
          </w:p>
        </w:tc>
        <w:tc>
          <w:tcPr>
            <w:tcW w:w="449" w:type="dxa"/>
            <w:tcBorders>
              <w:top w:val="nil"/>
              <w:left w:val="nil"/>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13</w:t>
            </w:r>
          </w:p>
        </w:tc>
        <w:tc>
          <w:tcPr>
            <w:tcW w:w="1230" w:type="dxa"/>
            <w:gridSpan w:val="2"/>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9969.37</w:t>
            </w:r>
          </w:p>
        </w:tc>
        <w:tc>
          <w:tcPr>
            <w:tcW w:w="3798" w:type="dxa"/>
            <w:gridSpan w:val="3"/>
            <w:tcBorders>
              <w:top w:val="nil"/>
              <w:left w:val="nil"/>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b/>
                <w:bCs/>
                <w:kern w:val="0"/>
                <w:sz w:val="22"/>
              </w:rPr>
            </w:pPr>
            <w:r>
              <w:rPr>
                <w:rFonts w:ascii="宋体" w:eastAsia="宋体" w:hAnsi="宋体" w:cs="宋体" w:hint="eastAsia"/>
                <w:b/>
                <w:bCs/>
                <w:kern w:val="0"/>
                <w:sz w:val="22"/>
              </w:rPr>
              <w:t>总计</w:t>
            </w:r>
          </w:p>
        </w:tc>
        <w:tc>
          <w:tcPr>
            <w:tcW w:w="845" w:type="dxa"/>
            <w:tcBorders>
              <w:top w:val="nil"/>
              <w:left w:val="nil"/>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26</w:t>
            </w:r>
          </w:p>
        </w:tc>
        <w:tc>
          <w:tcPr>
            <w:tcW w:w="3633" w:type="dxa"/>
            <w:gridSpan w:val="3"/>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b/>
                <w:bCs/>
                <w:kern w:val="0"/>
                <w:sz w:val="22"/>
              </w:rPr>
            </w:pPr>
            <w:r>
              <w:rPr>
                <w:rFonts w:ascii="宋体" w:eastAsia="宋体" w:hAnsi="宋体" w:cs="宋体" w:hint="eastAsia"/>
                <w:b/>
                <w:bCs/>
                <w:kern w:val="0"/>
                <w:sz w:val="22"/>
              </w:rPr>
              <w:t>9969.37</w:t>
            </w:r>
          </w:p>
        </w:tc>
      </w:tr>
      <w:tr w:rsidR="00B2416D">
        <w:trPr>
          <w:trHeight w:val="1020"/>
        </w:trPr>
        <w:tc>
          <w:tcPr>
            <w:tcW w:w="14081" w:type="dxa"/>
            <w:gridSpan w:val="11"/>
            <w:tcBorders>
              <w:top w:val="nil"/>
              <w:left w:val="nil"/>
              <w:bottom w:val="nil"/>
              <w:right w:val="nil"/>
            </w:tcBorders>
            <w:shd w:val="clear" w:color="auto" w:fill="auto"/>
            <w:vAlign w:val="center"/>
          </w:tcPr>
          <w:p w:rsidR="00B2416D" w:rsidRDefault="00A7092B">
            <w:pPr>
              <w:widowControl/>
              <w:jc w:val="left"/>
              <w:rPr>
                <w:rFonts w:ascii="宋体" w:eastAsia="宋体" w:hAnsi="宋体" w:cs="宋体"/>
                <w:kern w:val="0"/>
                <w:sz w:val="24"/>
                <w:szCs w:val="24"/>
              </w:rPr>
            </w:pPr>
            <w:r>
              <w:rPr>
                <w:rFonts w:ascii="宋体" w:eastAsia="宋体" w:hAnsi="宋体" w:cs="宋体" w:hint="eastAsia"/>
                <w:kern w:val="0"/>
                <w:sz w:val="24"/>
                <w:szCs w:val="24"/>
              </w:rPr>
              <w:t>注：1.本表反映部门本年度的总收支和年末结转结余情况。</w:t>
            </w:r>
            <w:r>
              <w:rPr>
                <w:rFonts w:ascii="宋体" w:eastAsia="宋体" w:hAnsi="宋体" w:cs="宋体" w:hint="eastAsia"/>
                <w:kern w:val="0"/>
                <w:sz w:val="24"/>
                <w:szCs w:val="24"/>
              </w:rPr>
              <w:br/>
              <w:t xml:space="preserve"> 2.本套报表金额单位转换时可能存在尾数误差。</w:t>
            </w:r>
          </w:p>
        </w:tc>
      </w:tr>
    </w:tbl>
    <w:p w:rsidR="00B2416D" w:rsidRDefault="00B2416D">
      <w:pPr>
        <w:jc w:val="center"/>
        <w:rPr>
          <w:rFonts w:ascii="黑体" w:eastAsia="黑体" w:hAnsi="黑体"/>
          <w:sz w:val="28"/>
          <w:szCs w:val="28"/>
        </w:rPr>
        <w:sectPr w:rsidR="00B2416D">
          <w:pgSz w:w="16838" w:h="11906" w:orient="landscape"/>
          <w:pgMar w:top="1797" w:right="1440" w:bottom="1797" w:left="1440" w:header="851" w:footer="992" w:gutter="0"/>
          <w:cols w:space="425"/>
          <w:docGrid w:type="linesAndChars" w:linePitch="312"/>
        </w:sectPr>
      </w:pPr>
    </w:p>
    <w:tbl>
      <w:tblPr>
        <w:tblW w:w="14402" w:type="dxa"/>
        <w:tblLayout w:type="fixed"/>
        <w:tblCellMar>
          <w:left w:w="0" w:type="dxa"/>
          <w:right w:w="0" w:type="dxa"/>
        </w:tblCellMar>
        <w:tblLook w:val="04A0"/>
      </w:tblPr>
      <w:tblGrid>
        <w:gridCol w:w="315"/>
        <w:gridCol w:w="1213"/>
        <w:gridCol w:w="3815"/>
        <w:gridCol w:w="1056"/>
        <w:gridCol w:w="1186"/>
        <w:gridCol w:w="666"/>
        <w:gridCol w:w="686"/>
        <w:gridCol w:w="610"/>
        <w:gridCol w:w="1204"/>
        <w:gridCol w:w="3651"/>
      </w:tblGrid>
      <w:tr w:rsidR="00B2416D">
        <w:trPr>
          <w:trHeight w:val="454"/>
        </w:trPr>
        <w:tc>
          <w:tcPr>
            <w:tcW w:w="14402" w:type="dxa"/>
            <w:gridSpan w:val="10"/>
            <w:tcBorders>
              <w:top w:val="nil"/>
              <w:left w:val="nil"/>
              <w:bottom w:val="nil"/>
              <w:right w:val="nil"/>
            </w:tcBorders>
            <w:shd w:val="clear" w:color="auto" w:fill="auto"/>
            <w:noWrap/>
            <w:tcMar>
              <w:top w:w="15" w:type="dxa"/>
              <w:left w:w="15" w:type="dxa"/>
              <w:bottom w:w="0" w:type="dxa"/>
              <w:right w:w="15" w:type="dxa"/>
            </w:tcMar>
            <w:vAlign w:val="center"/>
          </w:tcPr>
          <w:p w:rsidR="00B2416D" w:rsidRDefault="00A7092B">
            <w:pPr>
              <w:jc w:val="center"/>
              <w:rPr>
                <w:rFonts w:ascii="华文中宋" w:eastAsia="华文中宋" w:hAnsi="华文中宋" w:cs="宋体"/>
                <w:color w:val="000000"/>
                <w:sz w:val="32"/>
                <w:szCs w:val="32"/>
              </w:rPr>
            </w:pPr>
            <w:r>
              <w:rPr>
                <w:rFonts w:ascii="华文中宋" w:eastAsia="华文中宋" w:hAnsi="华文中宋" w:hint="eastAsia"/>
                <w:color w:val="000000"/>
                <w:sz w:val="32"/>
                <w:szCs w:val="32"/>
              </w:rPr>
              <w:lastRenderedPageBreak/>
              <w:t>收入决算表</w:t>
            </w:r>
          </w:p>
        </w:tc>
      </w:tr>
      <w:tr w:rsidR="00B2416D">
        <w:trPr>
          <w:trHeight w:val="285"/>
        </w:trPr>
        <w:tc>
          <w:tcPr>
            <w:tcW w:w="315" w:type="dxa"/>
            <w:tcBorders>
              <w:top w:val="nil"/>
              <w:left w:val="nil"/>
              <w:bottom w:val="nil"/>
              <w:right w:val="nil"/>
            </w:tcBorders>
            <w:shd w:val="clear" w:color="000000" w:fill="FFFFFF"/>
            <w:noWrap/>
            <w:tcMar>
              <w:top w:w="15" w:type="dxa"/>
              <w:left w:w="15" w:type="dxa"/>
              <w:bottom w:w="0" w:type="dxa"/>
              <w:right w:w="15" w:type="dxa"/>
            </w:tcMar>
            <w:vAlign w:val="center"/>
          </w:tcPr>
          <w:p w:rsidR="00B2416D" w:rsidRDefault="00A7092B">
            <w:pPr>
              <w:jc w:val="right"/>
              <w:rPr>
                <w:rFonts w:ascii="宋体" w:eastAsia="宋体" w:hAnsi="宋体" w:cs="宋体"/>
                <w:sz w:val="24"/>
                <w:szCs w:val="24"/>
              </w:rPr>
            </w:pPr>
            <w:r>
              <w:rPr>
                <w:rFonts w:hint="eastAsia"/>
              </w:rPr>
              <w:t xml:space="preserve">　</w:t>
            </w:r>
          </w:p>
        </w:tc>
        <w:tc>
          <w:tcPr>
            <w:tcW w:w="1213" w:type="dxa"/>
            <w:tcBorders>
              <w:top w:val="nil"/>
              <w:left w:val="nil"/>
              <w:bottom w:val="nil"/>
              <w:right w:val="nil"/>
            </w:tcBorders>
            <w:shd w:val="clear" w:color="000000" w:fill="FFFFFF"/>
            <w:noWrap/>
            <w:tcMar>
              <w:top w:w="15" w:type="dxa"/>
              <w:left w:w="15" w:type="dxa"/>
              <w:bottom w:w="0" w:type="dxa"/>
              <w:right w:w="15" w:type="dxa"/>
            </w:tcMar>
            <w:vAlign w:val="center"/>
          </w:tcPr>
          <w:p w:rsidR="00B2416D" w:rsidRDefault="00A7092B">
            <w:pPr>
              <w:jc w:val="right"/>
              <w:rPr>
                <w:rFonts w:ascii="宋体" w:eastAsia="宋体" w:hAnsi="宋体" w:cs="宋体"/>
                <w:sz w:val="24"/>
                <w:szCs w:val="24"/>
              </w:rPr>
            </w:pPr>
            <w:r>
              <w:rPr>
                <w:rFonts w:hint="eastAsia"/>
              </w:rPr>
              <w:t xml:space="preserve">　</w:t>
            </w:r>
          </w:p>
        </w:tc>
        <w:tc>
          <w:tcPr>
            <w:tcW w:w="3815" w:type="dxa"/>
            <w:tcBorders>
              <w:top w:val="nil"/>
              <w:left w:val="nil"/>
              <w:bottom w:val="nil"/>
              <w:right w:val="nil"/>
            </w:tcBorders>
            <w:shd w:val="clear" w:color="000000" w:fill="FFFFFF"/>
            <w:noWrap/>
            <w:tcMar>
              <w:top w:w="15" w:type="dxa"/>
              <w:left w:w="15" w:type="dxa"/>
              <w:bottom w:w="0" w:type="dxa"/>
              <w:right w:w="15" w:type="dxa"/>
            </w:tcMar>
            <w:vAlign w:val="center"/>
          </w:tcPr>
          <w:p w:rsidR="00B2416D" w:rsidRDefault="00A7092B">
            <w:pPr>
              <w:jc w:val="right"/>
              <w:rPr>
                <w:rFonts w:ascii="宋体" w:eastAsia="宋体" w:hAnsi="宋体" w:cs="宋体"/>
                <w:sz w:val="24"/>
                <w:szCs w:val="24"/>
              </w:rPr>
            </w:pPr>
            <w:r>
              <w:rPr>
                <w:rFonts w:hint="eastAsia"/>
              </w:rPr>
              <w:t xml:space="preserve">　</w:t>
            </w:r>
          </w:p>
        </w:tc>
        <w:tc>
          <w:tcPr>
            <w:tcW w:w="1056" w:type="dxa"/>
            <w:tcBorders>
              <w:top w:val="nil"/>
              <w:left w:val="nil"/>
              <w:bottom w:val="nil"/>
              <w:right w:val="nil"/>
            </w:tcBorders>
            <w:shd w:val="clear" w:color="000000" w:fill="FFFFFF"/>
            <w:noWrap/>
            <w:tcMar>
              <w:top w:w="15" w:type="dxa"/>
              <w:left w:w="15" w:type="dxa"/>
              <w:bottom w:w="0" w:type="dxa"/>
              <w:right w:w="15" w:type="dxa"/>
            </w:tcMar>
            <w:vAlign w:val="center"/>
          </w:tcPr>
          <w:p w:rsidR="00B2416D" w:rsidRDefault="00A7092B">
            <w:pPr>
              <w:jc w:val="right"/>
              <w:rPr>
                <w:rFonts w:ascii="宋体" w:eastAsia="宋体" w:hAnsi="宋体" w:cs="宋体"/>
                <w:sz w:val="24"/>
                <w:szCs w:val="24"/>
              </w:rPr>
            </w:pPr>
            <w:r>
              <w:rPr>
                <w:rFonts w:hint="eastAsia"/>
              </w:rPr>
              <w:t xml:space="preserve">　</w:t>
            </w:r>
          </w:p>
        </w:tc>
        <w:tc>
          <w:tcPr>
            <w:tcW w:w="1186" w:type="dxa"/>
            <w:tcBorders>
              <w:top w:val="nil"/>
              <w:left w:val="nil"/>
              <w:bottom w:val="nil"/>
              <w:right w:val="nil"/>
            </w:tcBorders>
            <w:shd w:val="clear" w:color="000000" w:fill="FFFFFF"/>
            <w:noWrap/>
            <w:tcMar>
              <w:top w:w="15" w:type="dxa"/>
              <w:left w:w="15" w:type="dxa"/>
              <w:bottom w:w="0" w:type="dxa"/>
              <w:right w:w="15" w:type="dxa"/>
            </w:tcMar>
            <w:vAlign w:val="center"/>
          </w:tcPr>
          <w:p w:rsidR="00B2416D" w:rsidRDefault="00A7092B">
            <w:pPr>
              <w:jc w:val="right"/>
              <w:rPr>
                <w:rFonts w:ascii="宋体" w:eastAsia="宋体" w:hAnsi="宋体" w:cs="宋体"/>
                <w:sz w:val="24"/>
                <w:szCs w:val="24"/>
              </w:rPr>
            </w:pPr>
            <w:r>
              <w:rPr>
                <w:rFonts w:hint="eastAsia"/>
              </w:rPr>
              <w:t xml:space="preserve">　</w:t>
            </w:r>
          </w:p>
        </w:tc>
        <w:tc>
          <w:tcPr>
            <w:tcW w:w="666" w:type="dxa"/>
            <w:tcBorders>
              <w:top w:val="nil"/>
              <w:left w:val="nil"/>
              <w:bottom w:val="nil"/>
              <w:right w:val="nil"/>
            </w:tcBorders>
            <w:shd w:val="clear" w:color="000000" w:fill="FFFFFF"/>
            <w:noWrap/>
            <w:tcMar>
              <w:top w:w="15" w:type="dxa"/>
              <w:left w:w="15" w:type="dxa"/>
              <w:bottom w:w="0" w:type="dxa"/>
              <w:right w:w="15" w:type="dxa"/>
            </w:tcMar>
            <w:vAlign w:val="center"/>
          </w:tcPr>
          <w:p w:rsidR="00B2416D" w:rsidRDefault="00A7092B">
            <w:pPr>
              <w:jc w:val="right"/>
              <w:rPr>
                <w:rFonts w:ascii="宋体" w:eastAsia="宋体" w:hAnsi="宋体" w:cs="宋体"/>
                <w:sz w:val="24"/>
                <w:szCs w:val="24"/>
              </w:rPr>
            </w:pPr>
            <w:r>
              <w:rPr>
                <w:rFonts w:hint="eastAsia"/>
              </w:rPr>
              <w:t xml:space="preserve">　</w:t>
            </w:r>
          </w:p>
        </w:tc>
        <w:tc>
          <w:tcPr>
            <w:tcW w:w="686" w:type="dxa"/>
            <w:tcBorders>
              <w:top w:val="nil"/>
              <w:left w:val="nil"/>
              <w:bottom w:val="nil"/>
              <w:right w:val="nil"/>
            </w:tcBorders>
            <w:shd w:val="clear" w:color="000000" w:fill="FFFFFF"/>
            <w:noWrap/>
            <w:tcMar>
              <w:top w:w="15" w:type="dxa"/>
              <w:left w:w="15" w:type="dxa"/>
              <w:bottom w:w="0" w:type="dxa"/>
              <w:right w:w="15" w:type="dxa"/>
            </w:tcMar>
            <w:vAlign w:val="center"/>
          </w:tcPr>
          <w:p w:rsidR="00B2416D" w:rsidRDefault="00A7092B">
            <w:pPr>
              <w:jc w:val="right"/>
              <w:rPr>
                <w:rFonts w:ascii="宋体" w:eastAsia="宋体" w:hAnsi="宋体" w:cs="宋体"/>
                <w:sz w:val="24"/>
                <w:szCs w:val="24"/>
              </w:rPr>
            </w:pPr>
            <w:r>
              <w:rPr>
                <w:rFonts w:hint="eastAsia"/>
              </w:rPr>
              <w:t xml:space="preserve">　</w:t>
            </w:r>
          </w:p>
        </w:tc>
        <w:tc>
          <w:tcPr>
            <w:tcW w:w="610" w:type="dxa"/>
            <w:tcBorders>
              <w:top w:val="nil"/>
              <w:left w:val="nil"/>
              <w:bottom w:val="nil"/>
              <w:right w:val="nil"/>
            </w:tcBorders>
            <w:shd w:val="clear" w:color="000000" w:fill="FFFFFF"/>
            <w:noWrap/>
            <w:tcMar>
              <w:top w:w="15" w:type="dxa"/>
              <w:left w:w="15" w:type="dxa"/>
              <w:bottom w:w="0" w:type="dxa"/>
              <w:right w:w="15" w:type="dxa"/>
            </w:tcMar>
            <w:vAlign w:val="center"/>
          </w:tcPr>
          <w:p w:rsidR="00B2416D" w:rsidRDefault="00A7092B">
            <w:pPr>
              <w:jc w:val="right"/>
              <w:rPr>
                <w:rFonts w:ascii="宋体" w:eastAsia="宋体" w:hAnsi="宋体" w:cs="宋体"/>
                <w:sz w:val="24"/>
                <w:szCs w:val="24"/>
              </w:rPr>
            </w:pPr>
            <w:r>
              <w:rPr>
                <w:rFonts w:hint="eastAsia"/>
              </w:rPr>
              <w:t xml:space="preserve">　</w:t>
            </w:r>
          </w:p>
        </w:tc>
        <w:tc>
          <w:tcPr>
            <w:tcW w:w="1204" w:type="dxa"/>
            <w:tcBorders>
              <w:top w:val="nil"/>
              <w:left w:val="nil"/>
              <w:bottom w:val="nil"/>
              <w:right w:val="nil"/>
            </w:tcBorders>
            <w:shd w:val="clear" w:color="000000" w:fill="FFFFFF"/>
            <w:noWrap/>
            <w:tcMar>
              <w:top w:w="15" w:type="dxa"/>
              <w:left w:w="15" w:type="dxa"/>
              <w:bottom w:w="0" w:type="dxa"/>
              <w:right w:w="15" w:type="dxa"/>
            </w:tcMar>
            <w:vAlign w:val="center"/>
          </w:tcPr>
          <w:p w:rsidR="00B2416D" w:rsidRDefault="00A7092B">
            <w:pPr>
              <w:jc w:val="right"/>
              <w:rPr>
                <w:rFonts w:ascii="宋体" w:eastAsia="宋体" w:hAnsi="宋体" w:cs="宋体"/>
                <w:sz w:val="24"/>
                <w:szCs w:val="24"/>
              </w:rPr>
            </w:pPr>
            <w:r>
              <w:rPr>
                <w:rFonts w:hint="eastAsia"/>
              </w:rPr>
              <w:t xml:space="preserve">　</w:t>
            </w:r>
          </w:p>
        </w:tc>
        <w:tc>
          <w:tcPr>
            <w:tcW w:w="3651" w:type="dxa"/>
            <w:tcBorders>
              <w:top w:val="nil"/>
              <w:left w:val="nil"/>
              <w:bottom w:val="nil"/>
              <w:right w:val="nil"/>
            </w:tcBorders>
            <w:shd w:val="clear" w:color="000000" w:fill="FFFFFF"/>
            <w:noWrap/>
            <w:tcMar>
              <w:top w:w="15" w:type="dxa"/>
              <w:left w:w="15" w:type="dxa"/>
              <w:bottom w:w="0" w:type="dxa"/>
              <w:right w:w="15" w:type="dxa"/>
            </w:tcMar>
            <w:vAlign w:val="center"/>
          </w:tcPr>
          <w:p w:rsidR="00B2416D" w:rsidRDefault="00A7092B">
            <w:pPr>
              <w:jc w:val="right"/>
              <w:rPr>
                <w:rFonts w:ascii="宋体" w:eastAsia="宋体" w:hAnsi="宋体" w:cs="宋体"/>
                <w:color w:val="000000"/>
                <w:sz w:val="20"/>
                <w:szCs w:val="20"/>
              </w:rPr>
            </w:pPr>
            <w:r>
              <w:rPr>
                <w:rFonts w:hint="eastAsia"/>
                <w:color w:val="000000"/>
                <w:sz w:val="20"/>
                <w:szCs w:val="20"/>
              </w:rPr>
              <w:t>公开</w:t>
            </w:r>
            <w:r>
              <w:rPr>
                <w:rFonts w:hint="eastAsia"/>
                <w:color w:val="000000"/>
                <w:sz w:val="20"/>
                <w:szCs w:val="20"/>
              </w:rPr>
              <w:t>02</w:t>
            </w:r>
            <w:r>
              <w:rPr>
                <w:rFonts w:hint="eastAsia"/>
                <w:color w:val="000000"/>
                <w:sz w:val="20"/>
                <w:szCs w:val="20"/>
              </w:rPr>
              <w:t>表</w:t>
            </w:r>
          </w:p>
        </w:tc>
      </w:tr>
      <w:tr w:rsidR="00B2416D">
        <w:trPr>
          <w:trHeight w:val="285"/>
        </w:trPr>
        <w:tc>
          <w:tcPr>
            <w:tcW w:w="1528" w:type="dxa"/>
            <w:gridSpan w:val="2"/>
            <w:tcBorders>
              <w:top w:val="nil"/>
              <w:left w:val="nil"/>
              <w:bottom w:val="nil"/>
              <w:right w:val="nil"/>
            </w:tcBorders>
            <w:shd w:val="clear" w:color="000000" w:fill="FFFFFF"/>
            <w:noWrap/>
            <w:tcMar>
              <w:top w:w="15" w:type="dxa"/>
              <w:left w:w="15" w:type="dxa"/>
              <w:bottom w:w="0" w:type="dxa"/>
              <w:right w:w="15" w:type="dxa"/>
            </w:tcMar>
            <w:vAlign w:val="center"/>
          </w:tcPr>
          <w:p w:rsidR="00B2416D" w:rsidRDefault="00A7092B">
            <w:pPr>
              <w:rPr>
                <w:rFonts w:ascii="宋体" w:eastAsia="宋体" w:hAnsi="宋体" w:cs="宋体"/>
                <w:color w:val="000000"/>
                <w:sz w:val="20"/>
                <w:szCs w:val="20"/>
              </w:rPr>
            </w:pPr>
            <w:r>
              <w:rPr>
                <w:rFonts w:hint="eastAsia"/>
                <w:color w:val="000000"/>
                <w:sz w:val="20"/>
                <w:szCs w:val="20"/>
              </w:rPr>
              <w:t>部门：</w:t>
            </w:r>
          </w:p>
        </w:tc>
        <w:tc>
          <w:tcPr>
            <w:tcW w:w="3815" w:type="dxa"/>
            <w:tcBorders>
              <w:top w:val="nil"/>
              <w:left w:val="nil"/>
              <w:bottom w:val="nil"/>
              <w:right w:val="nil"/>
            </w:tcBorders>
            <w:shd w:val="clear" w:color="000000" w:fill="FFFFFF"/>
            <w:noWrap/>
            <w:tcMar>
              <w:top w:w="15" w:type="dxa"/>
              <w:left w:w="15" w:type="dxa"/>
              <w:bottom w:w="0" w:type="dxa"/>
              <w:right w:w="15" w:type="dxa"/>
            </w:tcMar>
            <w:vAlign w:val="center"/>
          </w:tcPr>
          <w:p w:rsidR="00B2416D" w:rsidRDefault="00A7092B">
            <w:pPr>
              <w:rPr>
                <w:rFonts w:ascii="宋体" w:eastAsia="宋体" w:hAnsi="宋体" w:cs="宋体"/>
                <w:sz w:val="24"/>
                <w:szCs w:val="24"/>
              </w:rPr>
            </w:pPr>
            <w:r>
              <w:rPr>
                <w:rFonts w:hint="eastAsia"/>
              </w:rPr>
              <w:t xml:space="preserve">岳阳市生态环境局岳阳县分局　</w:t>
            </w:r>
          </w:p>
        </w:tc>
        <w:tc>
          <w:tcPr>
            <w:tcW w:w="1056" w:type="dxa"/>
            <w:tcBorders>
              <w:top w:val="nil"/>
              <w:left w:val="nil"/>
              <w:bottom w:val="nil"/>
              <w:right w:val="nil"/>
            </w:tcBorders>
            <w:shd w:val="clear" w:color="000000" w:fill="FFFFFF"/>
            <w:noWrap/>
            <w:tcMar>
              <w:top w:w="15" w:type="dxa"/>
              <w:left w:w="15" w:type="dxa"/>
              <w:bottom w:w="0" w:type="dxa"/>
              <w:right w:w="15" w:type="dxa"/>
            </w:tcMar>
            <w:vAlign w:val="center"/>
          </w:tcPr>
          <w:p w:rsidR="00B2416D" w:rsidRDefault="00A7092B">
            <w:pPr>
              <w:jc w:val="right"/>
              <w:rPr>
                <w:rFonts w:ascii="宋体" w:eastAsia="宋体" w:hAnsi="宋体" w:cs="宋体"/>
                <w:sz w:val="24"/>
                <w:szCs w:val="24"/>
              </w:rPr>
            </w:pPr>
            <w:r>
              <w:rPr>
                <w:rFonts w:hint="eastAsia"/>
              </w:rPr>
              <w:t xml:space="preserve">　</w:t>
            </w:r>
          </w:p>
        </w:tc>
        <w:tc>
          <w:tcPr>
            <w:tcW w:w="1186" w:type="dxa"/>
            <w:tcBorders>
              <w:top w:val="nil"/>
              <w:left w:val="nil"/>
              <w:bottom w:val="nil"/>
              <w:right w:val="nil"/>
            </w:tcBorders>
            <w:shd w:val="clear" w:color="000000" w:fill="FFFFFF"/>
            <w:noWrap/>
            <w:tcMar>
              <w:top w:w="15" w:type="dxa"/>
              <w:left w:w="15" w:type="dxa"/>
              <w:bottom w:w="0" w:type="dxa"/>
              <w:right w:w="15" w:type="dxa"/>
            </w:tcMar>
            <w:vAlign w:val="center"/>
          </w:tcPr>
          <w:p w:rsidR="00B2416D" w:rsidRDefault="00A7092B">
            <w:pPr>
              <w:jc w:val="right"/>
              <w:rPr>
                <w:rFonts w:ascii="宋体" w:eastAsia="宋体" w:hAnsi="宋体" w:cs="宋体"/>
                <w:sz w:val="24"/>
                <w:szCs w:val="24"/>
              </w:rPr>
            </w:pPr>
            <w:r>
              <w:rPr>
                <w:rFonts w:hint="eastAsia"/>
              </w:rPr>
              <w:t xml:space="preserve">　</w:t>
            </w:r>
          </w:p>
        </w:tc>
        <w:tc>
          <w:tcPr>
            <w:tcW w:w="666" w:type="dxa"/>
            <w:tcBorders>
              <w:top w:val="nil"/>
              <w:left w:val="nil"/>
              <w:bottom w:val="nil"/>
              <w:right w:val="nil"/>
            </w:tcBorders>
            <w:shd w:val="clear" w:color="000000" w:fill="FFFFFF"/>
            <w:noWrap/>
            <w:tcMar>
              <w:top w:w="15" w:type="dxa"/>
              <w:left w:w="15" w:type="dxa"/>
              <w:bottom w:w="0" w:type="dxa"/>
              <w:right w:w="15" w:type="dxa"/>
            </w:tcMar>
            <w:vAlign w:val="center"/>
          </w:tcPr>
          <w:p w:rsidR="00B2416D" w:rsidRDefault="00A7092B">
            <w:pPr>
              <w:jc w:val="center"/>
              <w:rPr>
                <w:rFonts w:ascii="宋体" w:eastAsia="宋体" w:hAnsi="宋体" w:cs="宋体"/>
                <w:color w:val="000000"/>
                <w:sz w:val="20"/>
                <w:szCs w:val="20"/>
              </w:rPr>
            </w:pPr>
            <w:r>
              <w:rPr>
                <w:rFonts w:hint="eastAsia"/>
                <w:color w:val="000000"/>
                <w:sz w:val="20"/>
                <w:szCs w:val="20"/>
              </w:rPr>
              <w:t xml:space="preserve">　</w:t>
            </w:r>
          </w:p>
        </w:tc>
        <w:tc>
          <w:tcPr>
            <w:tcW w:w="686" w:type="dxa"/>
            <w:tcBorders>
              <w:top w:val="nil"/>
              <w:left w:val="nil"/>
              <w:bottom w:val="nil"/>
              <w:right w:val="nil"/>
            </w:tcBorders>
            <w:shd w:val="clear" w:color="000000" w:fill="FFFFFF"/>
            <w:noWrap/>
            <w:tcMar>
              <w:top w:w="15" w:type="dxa"/>
              <w:left w:w="15" w:type="dxa"/>
              <w:bottom w:w="0" w:type="dxa"/>
              <w:right w:w="15" w:type="dxa"/>
            </w:tcMar>
            <w:vAlign w:val="center"/>
          </w:tcPr>
          <w:p w:rsidR="00B2416D" w:rsidRDefault="00A7092B">
            <w:pPr>
              <w:jc w:val="right"/>
              <w:rPr>
                <w:rFonts w:ascii="宋体" w:eastAsia="宋体" w:hAnsi="宋体" w:cs="宋体"/>
                <w:sz w:val="24"/>
                <w:szCs w:val="24"/>
              </w:rPr>
            </w:pPr>
            <w:r>
              <w:rPr>
                <w:rFonts w:hint="eastAsia"/>
              </w:rPr>
              <w:t xml:space="preserve">　</w:t>
            </w:r>
          </w:p>
        </w:tc>
        <w:tc>
          <w:tcPr>
            <w:tcW w:w="610" w:type="dxa"/>
            <w:tcBorders>
              <w:top w:val="nil"/>
              <w:left w:val="nil"/>
              <w:bottom w:val="nil"/>
              <w:right w:val="nil"/>
            </w:tcBorders>
            <w:shd w:val="clear" w:color="000000" w:fill="FFFFFF"/>
            <w:noWrap/>
            <w:tcMar>
              <w:top w:w="15" w:type="dxa"/>
              <w:left w:w="15" w:type="dxa"/>
              <w:bottom w:w="0" w:type="dxa"/>
              <w:right w:w="15" w:type="dxa"/>
            </w:tcMar>
            <w:vAlign w:val="center"/>
          </w:tcPr>
          <w:p w:rsidR="00B2416D" w:rsidRDefault="00A7092B">
            <w:pPr>
              <w:jc w:val="right"/>
              <w:rPr>
                <w:rFonts w:ascii="宋体" w:eastAsia="宋体" w:hAnsi="宋体" w:cs="宋体"/>
                <w:sz w:val="24"/>
                <w:szCs w:val="24"/>
              </w:rPr>
            </w:pPr>
            <w:r>
              <w:rPr>
                <w:rFonts w:hint="eastAsia"/>
              </w:rPr>
              <w:t xml:space="preserve">　</w:t>
            </w:r>
          </w:p>
        </w:tc>
        <w:tc>
          <w:tcPr>
            <w:tcW w:w="1204" w:type="dxa"/>
            <w:tcBorders>
              <w:top w:val="nil"/>
              <w:left w:val="nil"/>
              <w:bottom w:val="nil"/>
              <w:right w:val="nil"/>
            </w:tcBorders>
            <w:shd w:val="clear" w:color="000000" w:fill="FFFFFF"/>
            <w:noWrap/>
            <w:tcMar>
              <w:top w:w="15" w:type="dxa"/>
              <w:left w:w="15" w:type="dxa"/>
              <w:bottom w:w="0" w:type="dxa"/>
              <w:right w:w="15" w:type="dxa"/>
            </w:tcMar>
            <w:vAlign w:val="center"/>
          </w:tcPr>
          <w:p w:rsidR="00B2416D" w:rsidRDefault="00A7092B">
            <w:pPr>
              <w:jc w:val="right"/>
              <w:rPr>
                <w:rFonts w:ascii="宋体" w:eastAsia="宋体" w:hAnsi="宋体" w:cs="宋体"/>
                <w:sz w:val="24"/>
                <w:szCs w:val="24"/>
              </w:rPr>
            </w:pPr>
            <w:r>
              <w:rPr>
                <w:rFonts w:hint="eastAsia"/>
              </w:rPr>
              <w:t xml:space="preserve">　</w:t>
            </w:r>
          </w:p>
        </w:tc>
        <w:tc>
          <w:tcPr>
            <w:tcW w:w="3651" w:type="dxa"/>
            <w:tcBorders>
              <w:top w:val="nil"/>
              <w:left w:val="nil"/>
              <w:bottom w:val="nil"/>
              <w:right w:val="nil"/>
            </w:tcBorders>
            <w:shd w:val="clear" w:color="000000" w:fill="FFFFFF"/>
            <w:noWrap/>
            <w:tcMar>
              <w:top w:w="15" w:type="dxa"/>
              <w:left w:w="15" w:type="dxa"/>
              <w:bottom w:w="0" w:type="dxa"/>
              <w:right w:w="15" w:type="dxa"/>
            </w:tcMar>
            <w:vAlign w:val="center"/>
          </w:tcPr>
          <w:p w:rsidR="00B2416D" w:rsidRDefault="00A7092B">
            <w:pPr>
              <w:jc w:val="right"/>
              <w:rPr>
                <w:rFonts w:ascii="宋体" w:eastAsia="宋体" w:hAnsi="宋体" w:cs="宋体"/>
                <w:color w:val="000000"/>
                <w:sz w:val="20"/>
                <w:szCs w:val="20"/>
              </w:rPr>
            </w:pPr>
            <w:r>
              <w:rPr>
                <w:rFonts w:hint="eastAsia"/>
                <w:color w:val="000000"/>
                <w:sz w:val="20"/>
                <w:szCs w:val="20"/>
              </w:rPr>
              <w:t>单位：万元</w:t>
            </w:r>
          </w:p>
        </w:tc>
      </w:tr>
      <w:tr w:rsidR="00B2416D">
        <w:trPr>
          <w:trHeight w:val="251"/>
        </w:trPr>
        <w:tc>
          <w:tcPr>
            <w:tcW w:w="5343" w:type="dxa"/>
            <w:gridSpan w:val="3"/>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B2416D" w:rsidRDefault="00A7092B">
            <w:pPr>
              <w:jc w:val="center"/>
              <w:rPr>
                <w:rFonts w:ascii="宋体" w:eastAsia="宋体" w:hAnsi="宋体" w:cs="宋体"/>
                <w:sz w:val="24"/>
                <w:szCs w:val="24"/>
              </w:rPr>
            </w:pPr>
            <w:r>
              <w:rPr>
                <w:rFonts w:hint="eastAsia"/>
              </w:rPr>
              <w:t>项</w:t>
            </w:r>
            <w:r>
              <w:rPr>
                <w:rFonts w:hint="eastAsia"/>
              </w:rPr>
              <w:t xml:space="preserve">    </w:t>
            </w:r>
            <w:r>
              <w:rPr>
                <w:rFonts w:hint="eastAsia"/>
              </w:rPr>
              <w:t>目</w:t>
            </w:r>
          </w:p>
        </w:tc>
        <w:tc>
          <w:tcPr>
            <w:tcW w:w="1056"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B2416D" w:rsidRDefault="00A7092B">
            <w:pPr>
              <w:jc w:val="center"/>
              <w:rPr>
                <w:rFonts w:ascii="宋体" w:eastAsia="宋体" w:hAnsi="宋体" w:cs="宋体"/>
                <w:sz w:val="24"/>
                <w:szCs w:val="24"/>
              </w:rPr>
            </w:pPr>
            <w:r>
              <w:rPr>
                <w:rFonts w:hint="eastAsia"/>
              </w:rPr>
              <w:t>本年收入合计</w:t>
            </w:r>
          </w:p>
        </w:tc>
        <w:tc>
          <w:tcPr>
            <w:tcW w:w="1186"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2416D" w:rsidRDefault="00A7092B">
            <w:pPr>
              <w:jc w:val="center"/>
              <w:rPr>
                <w:rFonts w:ascii="宋体" w:eastAsia="宋体" w:hAnsi="宋体" w:cs="宋体"/>
                <w:sz w:val="24"/>
                <w:szCs w:val="24"/>
              </w:rPr>
            </w:pPr>
            <w:r>
              <w:rPr>
                <w:rFonts w:hint="eastAsia"/>
              </w:rPr>
              <w:t>财政拨款收入</w:t>
            </w:r>
          </w:p>
        </w:tc>
        <w:tc>
          <w:tcPr>
            <w:tcW w:w="666"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B2416D" w:rsidRDefault="00A7092B">
            <w:pPr>
              <w:jc w:val="center"/>
              <w:rPr>
                <w:rFonts w:ascii="宋体" w:eastAsia="宋体" w:hAnsi="宋体" w:cs="宋体"/>
                <w:sz w:val="24"/>
                <w:szCs w:val="24"/>
              </w:rPr>
            </w:pPr>
            <w:r>
              <w:rPr>
                <w:rFonts w:hint="eastAsia"/>
              </w:rPr>
              <w:t>上级补助收入</w:t>
            </w:r>
          </w:p>
        </w:tc>
        <w:tc>
          <w:tcPr>
            <w:tcW w:w="686"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B2416D" w:rsidRDefault="00A7092B">
            <w:pPr>
              <w:jc w:val="center"/>
              <w:rPr>
                <w:rFonts w:ascii="宋体" w:eastAsia="宋体" w:hAnsi="宋体" w:cs="宋体"/>
                <w:sz w:val="24"/>
                <w:szCs w:val="24"/>
              </w:rPr>
            </w:pPr>
            <w:r>
              <w:rPr>
                <w:rFonts w:hint="eastAsia"/>
              </w:rPr>
              <w:t>事业收入</w:t>
            </w:r>
          </w:p>
        </w:tc>
        <w:tc>
          <w:tcPr>
            <w:tcW w:w="61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B2416D" w:rsidRDefault="00A7092B">
            <w:pPr>
              <w:jc w:val="center"/>
              <w:rPr>
                <w:rFonts w:ascii="宋体" w:eastAsia="宋体" w:hAnsi="宋体" w:cs="宋体"/>
                <w:sz w:val="24"/>
                <w:szCs w:val="24"/>
              </w:rPr>
            </w:pPr>
            <w:r>
              <w:rPr>
                <w:rFonts w:hint="eastAsia"/>
              </w:rPr>
              <w:t>经营收入</w:t>
            </w:r>
          </w:p>
        </w:tc>
        <w:tc>
          <w:tcPr>
            <w:tcW w:w="1204"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B2416D" w:rsidRDefault="00A7092B">
            <w:pPr>
              <w:jc w:val="center"/>
              <w:rPr>
                <w:rFonts w:ascii="宋体" w:eastAsia="宋体" w:hAnsi="宋体" w:cs="宋体"/>
                <w:sz w:val="24"/>
                <w:szCs w:val="24"/>
              </w:rPr>
            </w:pPr>
            <w:r>
              <w:rPr>
                <w:rFonts w:hint="eastAsia"/>
              </w:rPr>
              <w:t>附属单位上缴收入</w:t>
            </w:r>
          </w:p>
        </w:tc>
        <w:tc>
          <w:tcPr>
            <w:tcW w:w="3651"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B2416D" w:rsidRDefault="00A7092B">
            <w:pPr>
              <w:jc w:val="center"/>
              <w:rPr>
                <w:rFonts w:ascii="宋体" w:eastAsia="宋体" w:hAnsi="宋体" w:cs="宋体"/>
                <w:sz w:val="24"/>
                <w:szCs w:val="24"/>
              </w:rPr>
            </w:pPr>
            <w:r>
              <w:rPr>
                <w:rFonts w:hint="eastAsia"/>
              </w:rPr>
              <w:t>其他收入</w:t>
            </w:r>
          </w:p>
        </w:tc>
      </w:tr>
      <w:tr w:rsidR="00B2416D">
        <w:trPr>
          <w:trHeight w:val="450"/>
        </w:trPr>
        <w:tc>
          <w:tcPr>
            <w:tcW w:w="1528" w:type="dxa"/>
            <w:gridSpan w:val="2"/>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B2416D" w:rsidRDefault="00A7092B">
            <w:pPr>
              <w:jc w:val="center"/>
              <w:rPr>
                <w:rFonts w:ascii="宋体" w:eastAsia="宋体" w:hAnsi="宋体" w:cs="宋体"/>
                <w:sz w:val="24"/>
                <w:szCs w:val="24"/>
              </w:rPr>
            </w:pPr>
            <w:r>
              <w:rPr>
                <w:rFonts w:hint="eastAsia"/>
              </w:rPr>
              <w:t>功能分类科目编码</w:t>
            </w:r>
          </w:p>
        </w:tc>
        <w:tc>
          <w:tcPr>
            <w:tcW w:w="3815"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B2416D" w:rsidRDefault="00A7092B">
            <w:pPr>
              <w:jc w:val="center"/>
              <w:rPr>
                <w:rFonts w:ascii="宋体" w:eastAsia="宋体" w:hAnsi="宋体" w:cs="宋体"/>
                <w:sz w:val="24"/>
                <w:szCs w:val="24"/>
              </w:rPr>
            </w:pPr>
            <w:r>
              <w:rPr>
                <w:rFonts w:hint="eastAsia"/>
              </w:rPr>
              <w:t>科目名称</w:t>
            </w:r>
          </w:p>
        </w:tc>
        <w:tc>
          <w:tcPr>
            <w:tcW w:w="1056" w:type="dxa"/>
            <w:vMerge/>
            <w:tcBorders>
              <w:top w:val="single" w:sz="4" w:space="0" w:color="auto"/>
              <w:left w:val="single" w:sz="4" w:space="0" w:color="auto"/>
              <w:bottom w:val="single" w:sz="4" w:space="0" w:color="auto"/>
              <w:right w:val="single" w:sz="4" w:space="0" w:color="auto"/>
            </w:tcBorders>
            <w:vAlign w:val="center"/>
          </w:tcPr>
          <w:p w:rsidR="00B2416D" w:rsidRDefault="00B2416D">
            <w:pPr>
              <w:rPr>
                <w:rFonts w:ascii="宋体" w:eastAsia="宋体" w:hAnsi="宋体" w:cs="宋体"/>
                <w:sz w:val="24"/>
                <w:szCs w:val="24"/>
              </w:rPr>
            </w:pPr>
          </w:p>
        </w:tc>
        <w:tc>
          <w:tcPr>
            <w:tcW w:w="1186" w:type="dxa"/>
            <w:vMerge/>
            <w:tcBorders>
              <w:top w:val="single" w:sz="4" w:space="0" w:color="auto"/>
              <w:left w:val="single" w:sz="4" w:space="0" w:color="auto"/>
              <w:bottom w:val="single" w:sz="4" w:space="0" w:color="auto"/>
              <w:right w:val="single" w:sz="4" w:space="0" w:color="auto"/>
            </w:tcBorders>
            <w:vAlign w:val="center"/>
          </w:tcPr>
          <w:p w:rsidR="00B2416D" w:rsidRDefault="00B2416D">
            <w:pPr>
              <w:rPr>
                <w:rFonts w:ascii="宋体" w:eastAsia="宋体" w:hAnsi="宋体" w:cs="宋体"/>
                <w:sz w:val="24"/>
                <w:szCs w:val="24"/>
              </w:rPr>
            </w:pPr>
          </w:p>
        </w:tc>
        <w:tc>
          <w:tcPr>
            <w:tcW w:w="666" w:type="dxa"/>
            <w:vMerge/>
            <w:tcBorders>
              <w:top w:val="single" w:sz="4" w:space="0" w:color="auto"/>
              <w:left w:val="single" w:sz="4" w:space="0" w:color="auto"/>
              <w:bottom w:val="single" w:sz="4" w:space="0" w:color="auto"/>
              <w:right w:val="single" w:sz="4" w:space="0" w:color="auto"/>
            </w:tcBorders>
            <w:vAlign w:val="center"/>
          </w:tcPr>
          <w:p w:rsidR="00B2416D" w:rsidRDefault="00B2416D">
            <w:pPr>
              <w:rPr>
                <w:rFonts w:ascii="宋体" w:eastAsia="宋体" w:hAnsi="宋体" w:cs="宋体"/>
                <w:sz w:val="24"/>
                <w:szCs w:val="24"/>
              </w:rPr>
            </w:pPr>
          </w:p>
        </w:tc>
        <w:tc>
          <w:tcPr>
            <w:tcW w:w="686" w:type="dxa"/>
            <w:vMerge/>
            <w:tcBorders>
              <w:top w:val="single" w:sz="4" w:space="0" w:color="auto"/>
              <w:left w:val="single" w:sz="4" w:space="0" w:color="auto"/>
              <w:bottom w:val="single" w:sz="4" w:space="0" w:color="auto"/>
              <w:right w:val="single" w:sz="4" w:space="0" w:color="auto"/>
            </w:tcBorders>
            <w:vAlign w:val="center"/>
          </w:tcPr>
          <w:p w:rsidR="00B2416D" w:rsidRDefault="00B2416D">
            <w:pPr>
              <w:rPr>
                <w:rFonts w:ascii="宋体" w:eastAsia="宋体" w:hAnsi="宋体" w:cs="宋体"/>
                <w:sz w:val="24"/>
                <w:szCs w:val="24"/>
              </w:rPr>
            </w:pPr>
          </w:p>
        </w:tc>
        <w:tc>
          <w:tcPr>
            <w:tcW w:w="610" w:type="dxa"/>
            <w:vMerge/>
            <w:tcBorders>
              <w:top w:val="single" w:sz="4" w:space="0" w:color="auto"/>
              <w:left w:val="single" w:sz="4" w:space="0" w:color="auto"/>
              <w:bottom w:val="single" w:sz="4" w:space="0" w:color="auto"/>
              <w:right w:val="single" w:sz="4" w:space="0" w:color="auto"/>
            </w:tcBorders>
            <w:vAlign w:val="center"/>
          </w:tcPr>
          <w:p w:rsidR="00B2416D" w:rsidRDefault="00B2416D">
            <w:pPr>
              <w:rPr>
                <w:rFonts w:ascii="宋体" w:eastAsia="宋体" w:hAnsi="宋体" w:cs="宋体"/>
                <w:sz w:val="24"/>
                <w:szCs w:val="24"/>
              </w:rPr>
            </w:pPr>
          </w:p>
        </w:tc>
        <w:tc>
          <w:tcPr>
            <w:tcW w:w="1204" w:type="dxa"/>
            <w:vMerge/>
            <w:tcBorders>
              <w:top w:val="single" w:sz="4" w:space="0" w:color="auto"/>
              <w:left w:val="single" w:sz="4" w:space="0" w:color="auto"/>
              <w:bottom w:val="single" w:sz="4" w:space="0" w:color="auto"/>
              <w:right w:val="single" w:sz="4" w:space="0" w:color="auto"/>
            </w:tcBorders>
            <w:vAlign w:val="center"/>
          </w:tcPr>
          <w:p w:rsidR="00B2416D" w:rsidRDefault="00B2416D">
            <w:pPr>
              <w:rPr>
                <w:rFonts w:ascii="宋体" w:eastAsia="宋体" w:hAnsi="宋体" w:cs="宋体"/>
                <w:sz w:val="24"/>
                <w:szCs w:val="24"/>
              </w:rPr>
            </w:pPr>
          </w:p>
        </w:tc>
        <w:tc>
          <w:tcPr>
            <w:tcW w:w="3651" w:type="dxa"/>
            <w:vMerge/>
            <w:tcBorders>
              <w:top w:val="single" w:sz="4" w:space="0" w:color="auto"/>
              <w:left w:val="single" w:sz="4" w:space="0" w:color="auto"/>
              <w:bottom w:val="single" w:sz="4" w:space="0" w:color="auto"/>
              <w:right w:val="single" w:sz="4" w:space="0" w:color="auto"/>
            </w:tcBorders>
            <w:vAlign w:val="center"/>
          </w:tcPr>
          <w:p w:rsidR="00B2416D" w:rsidRDefault="00B2416D">
            <w:pPr>
              <w:rPr>
                <w:rFonts w:ascii="宋体" w:eastAsia="宋体" w:hAnsi="宋体" w:cs="宋体"/>
                <w:sz w:val="24"/>
                <w:szCs w:val="24"/>
              </w:rPr>
            </w:pPr>
          </w:p>
        </w:tc>
      </w:tr>
      <w:tr w:rsidR="00B2416D">
        <w:trPr>
          <w:trHeight w:val="312"/>
        </w:trPr>
        <w:tc>
          <w:tcPr>
            <w:tcW w:w="1528" w:type="dxa"/>
            <w:gridSpan w:val="2"/>
            <w:vMerge/>
            <w:tcBorders>
              <w:top w:val="single" w:sz="4" w:space="0" w:color="auto"/>
              <w:left w:val="single" w:sz="4" w:space="0" w:color="auto"/>
              <w:bottom w:val="single" w:sz="4" w:space="0" w:color="auto"/>
              <w:right w:val="single" w:sz="4" w:space="0" w:color="auto"/>
            </w:tcBorders>
            <w:vAlign w:val="center"/>
          </w:tcPr>
          <w:p w:rsidR="00B2416D" w:rsidRDefault="00B2416D">
            <w:pPr>
              <w:rPr>
                <w:rFonts w:ascii="宋体" w:eastAsia="宋体" w:hAnsi="宋体" w:cs="宋体"/>
                <w:sz w:val="24"/>
                <w:szCs w:val="24"/>
              </w:rPr>
            </w:pPr>
          </w:p>
        </w:tc>
        <w:tc>
          <w:tcPr>
            <w:tcW w:w="3815" w:type="dxa"/>
            <w:vMerge/>
            <w:tcBorders>
              <w:top w:val="nil"/>
              <w:left w:val="single" w:sz="4" w:space="0" w:color="auto"/>
              <w:bottom w:val="single" w:sz="4" w:space="0" w:color="auto"/>
              <w:right w:val="single" w:sz="4" w:space="0" w:color="auto"/>
            </w:tcBorders>
            <w:vAlign w:val="center"/>
          </w:tcPr>
          <w:p w:rsidR="00B2416D" w:rsidRDefault="00B2416D">
            <w:pPr>
              <w:rPr>
                <w:rFonts w:ascii="宋体" w:eastAsia="宋体" w:hAnsi="宋体" w:cs="宋体"/>
                <w:sz w:val="24"/>
                <w:szCs w:val="24"/>
              </w:rPr>
            </w:pPr>
          </w:p>
        </w:tc>
        <w:tc>
          <w:tcPr>
            <w:tcW w:w="1056" w:type="dxa"/>
            <w:vMerge/>
            <w:tcBorders>
              <w:top w:val="single" w:sz="4" w:space="0" w:color="auto"/>
              <w:left w:val="single" w:sz="4" w:space="0" w:color="auto"/>
              <w:bottom w:val="single" w:sz="4" w:space="0" w:color="auto"/>
              <w:right w:val="single" w:sz="4" w:space="0" w:color="auto"/>
            </w:tcBorders>
            <w:vAlign w:val="center"/>
          </w:tcPr>
          <w:p w:rsidR="00B2416D" w:rsidRDefault="00B2416D">
            <w:pPr>
              <w:rPr>
                <w:rFonts w:ascii="宋体" w:eastAsia="宋体" w:hAnsi="宋体" w:cs="宋体"/>
                <w:sz w:val="24"/>
                <w:szCs w:val="24"/>
              </w:rPr>
            </w:pPr>
          </w:p>
        </w:tc>
        <w:tc>
          <w:tcPr>
            <w:tcW w:w="1186" w:type="dxa"/>
            <w:vMerge/>
            <w:tcBorders>
              <w:top w:val="single" w:sz="4" w:space="0" w:color="auto"/>
              <w:left w:val="single" w:sz="4" w:space="0" w:color="auto"/>
              <w:bottom w:val="single" w:sz="4" w:space="0" w:color="auto"/>
              <w:right w:val="single" w:sz="4" w:space="0" w:color="auto"/>
            </w:tcBorders>
            <w:vAlign w:val="center"/>
          </w:tcPr>
          <w:p w:rsidR="00B2416D" w:rsidRDefault="00B2416D">
            <w:pPr>
              <w:rPr>
                <w:rFonts w:ascii="宋体" w:eastAsia="宋体" w:hAnsi="宋体" w:cs="宋体"/>
                <w:sz w:val="24"/>
                <w:szCs w:val="24"/>
              </w:rPr>
            </w:pPr>
          </w:p>
        </w:tc>
        <w:tc>
          <w:tcPr>
            <w:tcW w:w="666" w:type="dxa"/>
            <w:vMerge/>
            <w:tcBorders>
              <w:top w:val="single" w:sz="4" w:space="0" w:color="auto"/>
              <w:left w:val="single" w:sz="4" w:space="0" w:color="auto"/>
              <w:bottom w:val="single" w:sz="4" w:space="0" w:color="auto"/>
              <w:right w:val="single" w:sz="4" w:space="0" w:color="auto"/>
            </w:tcBorders>
            <w:vAlign w:val="center"/>
          </w:tcPr>
          <w:p w:rsidR="00B2416D" w:rsidRDefault="00B2416D">
            <w:pPr>
              <w:rPr>
                <w:rFonts w:ascii="宋体" w:eastAsia="宋体" w:hAnsi="宋体" w:cs="宋体"/>
                <w:sz w:val="24"/>
                <w:szCs w:val="24"/>
              </w:rPr>
            </w:pPr>
          </w:p>
        </w:tc>
        <w:tc>
          <w:tcPr>
            <w:tcW w:w="686" w:type="dxa"/>
            <w:vMerge/>
            <w:tcBorders>
              <w:top w:val="single" w:sz="4" w:space="0" w:color="auto"/>
              <w:left w:val="single" w:sz="4" w:space="0" w:color="auto"/>
              <w:bottom w:val="single" w:sz="4" w:space="0" w:color="auto"/>
              <w:right w:val="single" w:sz="4" w:space="0" w:color="auto"/>
            </w:tcBorders>
            <w:vAlign w:val="center"/>
          </w:tcPr>
          <w:p w:rsidR="00B2416D" w:rsidRDefault="00B2416D">
            <w:pPr>
              <w:rPr>
                <w:rFonts w:ascii="宋体" w:eastAsia="宋体" w:hAnsi="宋体" w:cs="宋体"/>
                <w:sz w:val="24"/>
                <w:szCs w:val="24"/>
              </w:rPr>
            </w:pPr>
          </w:p>
        </w:tc>
        <w:tc>
          <w:tcPr>
            <w:tcW w:w="610" w:type="dxa"/>
            <w:vMerge/>
            <w:tcBorders>
              <w:top w:val="single" w:sz="4" w:space="0" w:color="auto"/>
              <w:left w:val="single" w:sz="4" w:space="0" w:color="auto"/>
              <w:bottom w:val="single" w:sz="4" w:space="0" w:color="auto"/>
              <w:right w:val="single" w:sz="4" w:space="0" w:color="auto"/>
            </w:tcBorders>
            <w:vAlign w:val="center"/>
          </w:tcPr>
          <w:p w:rsidR="00B2416D" w:rsidRDefault="00B2416D">
            <w:pPr>
              <w:rPr>
                <w:rFonts w:ascii="宋体" w:eastAsia="宋体" w:hAnsi="宋体" w:cs="宋体"/>
                <w:sz w:val="24"/>
                <w:szCs w:val="24"/>
              </w:rPr>
            </w:pPr>
          </w:p>
        </w:tc>
        <w:tc>
          <w:tcPr>
            <w:tcW w:w="1204" w:type="dxa"/>
            <w:vMerge/>
            <w:tcBorders>
              <w:top w:val="single" w:sz="4" w:space="0" w:color="auto"/>
              <w:left w:val="single" w:sz="4" w:space="0" w:color="auto"/>
              <w:bottom w:val="single" w:sz="4" w:space="0" w:color="auto"/>
              <w:right w:val="single" w:sz="4" w:space="0" w:color="auto"/>
            </w:tcBorders>
            <w:vAlign w:val="center"/>
          </w:tcPr>
          <w:p w:rsidR="00B2416D" w:rsidRDefault="00B2416D">
            <w:pPr>
              <w:rPr>
                <w:rFonts w:ascii="宋体" w:eastAsia="宋体" w:hAnsi="宋体" w:cs="宋体"/>
                <w:sz w:val="24"/>
                <w:szCs w:val="24"/>
              </w:rPr>
            </w:pPr>
          </w:p>
        </w:tc>
        <w:tc>
          <w:tcPr>
            <w:tcW w:w="3651" w:type="dxa"/>
            <w:vMerge/>
            <w:tcBorders>
              <w:top w:val="single" w:sz="4" w:space="0" w:color="auto"/>
              <w:left w:val="single" w:sz="4" w:space="0" w:color="auto"/>
              <w:bottom w:val="single" w:sz="4" w:space="0" w:color="auto"/>
              <w:right w:val="single" w:sz="4" w:space="0" w:color="auto"/>
            </w:tcBorders>
            <w:vAlign w:val="center"/>
          </w:tcPr>
          <w:p w:rsidR="00B2416D" w:rsidRDefault="00B2416D">
            <w:pPr>
              <w:rPr>
                <w:rFonts w:ascii="宋体" w:eastAsia="宋体" w:hAnsi="宋体" w:cs="宋体"/>
                <w:sz w:val="24"/>
                <w:szCs w:val="24"/>
              </w:rPr>
            </w:pPr>
          </w:p>
        </w:tc>
      </w:tr>
      <w:tr w:rsidR="00B2416D">
        <w:trPr>
          <w:trHeight w:val="299"/>
        </w:trPr>
        <w:tc>
          <w:tcPr>
            <w:tcW w:w="5343"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pPr>
              <w:jc w:val="center"/>
              <w:rPr>
                <w:rFonts w:ascii="宋体" w:eastAsia="宋体" w:hAnsi="宋体" w:cs="宋体"/>
                <w:sz w:val="24"/>
                <w:szCs w:val="24"/>
              </w:rPr>
            </w:pPr>
            <w:r>
              <w:rPr>
                <w:rFonts w:hint="eastAsia"/>
              </w:rPr>
              <w:t>栏次</w:t>
            </w:r>
          </w:p>
        </w:tc>
        <w:tc>
          <w:tcPr>
            <w:tcW w:w="105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pPr>
              <w:jc w:val="center"/>
              <w:rPr>
                <w:rFonts w:ascii="宋体" w:eastAsia="宋体" w:hAnsi="宋体" w:cs="宋体"/>
                <w:sz w:val="24"/>
                <w:szCs w:val="24"/>
              </w:rPr>
            </w:pPr>
            <w:r>
              <w:rPr>
                <w:rFonts w:hint="eastAsia"/>
              </w:rPr>
              <w:t>1</w:t>
            </w:r>
          </w:p>
        </w:tc>
        <w:tc>
          <w:tcPr>
            <w:tcW w:w="118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pPr>
              <w:jc w:val="center"/>
              <w:rPr>
                <w:rFonts w:ascii="宋体" w:eastAsia="宋体" w:hAnsi="宋体" w:cs="宋体"/>
                <w:sz w:val="24"/>
                <w:szCs w:val="24"/>
              </w:rPr>
            </w:pPr>
            <w:r>
              <w:rPr>
                <w:rFonts w:hint="eastAsia"/>
              </w:rPr>
              <w:t>2</w:t>
            </w:r>
          </w:p>
        </w:tc>
        <w:tc>
          <w:tcPr>
            <w:tcW w:w="66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pPr>
              <w:jc w:val="center"/>
              <w:rPr>
                <w:rFonts w:ascii="宋体" w:eastAsia="宋体" w:hAnsi="宋体" w:cs="宋体"/>
                <w:sz w:val="24"/>
                <w:szCs w:val="24"/>
              </w:rPr>
            </w:pPr>
            <w:r>
              <w:rPr>
                <w:rFonts w:hint="eastAsia"/>
              </w:rPr>
              <w:t>3</w:t>
            </w:r>
          </w:p>
        </w:tc>
        <w:tc>
          <w:tcPr>
            <w:tcW w:w="68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pPr>
              <w:jc w:val="center"/>
              <w:rPr>
                <w:rFonts w:ascii="宋体" w:eastAsia="宋体" w:hAnsi="宋体" w:cs="宋体"/>
                <w:sz w:val="24"/>
                <w:szCs w:val="24"/>
              </w:rPr>
            </w:pPr>
            <w:r>
              <w:rPr>
                <w:rFonts w:hint="eastAsia"/>
              </w:rPr>
              <w:t>4</w:t>
            </w:r>
          </w:p>
        </w:tc>
        <w:tc>
          <w:tcPr>
            <w:tcW w:w="6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pPr>
              <w:jc w:val="center"/>
              <w:rPr>
                <w:rFonts w:ascii="宋体" w:eastAsia="宋体" w:hAnsi="宋体" w:cs="宋体"/>
                <w:sz w:val="24"/>
                <w:szCs w:val="24"/>
              </w:rPr>
            </w:pPr>
            <w:r>
              <w:rPr>
                <w:rFonts w:hint="eastAsia"/>
              </w:rPr>
              <w:t>5</w:t>
            </w:r>
          </w:p>
        </w:tc>
        <w:tc>
          <w:tcPr>
            <w:tcW w:w="120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pPr>
              <w:jc w:val="center"/>
              <w:rPr>
                <w:rFonts w:ascii="宋体" w:eastAsia="宋体" w:hAnsi="宋体" w:cs="宋体"/>
                <w:sz w:val="24"/>
                <w:szCs w:val="24"/>
              </w:rPr>
            </w:pPr>
            <w:r>
              <w:rPr>
                <w:rFonts w:hint="eastAsia"/>
              </w:rPr>
              <w:t>6</w:t>
            </w:r>
          </w:p>
        </w:tc>
        <w:tc>
          <w:tcPr>
            <w:tcW w:w="365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pPr>
              <w:jc w:val="center"/>
              <w:rPr>
                <w:rFonts w:ascii="宋体" w:eastAsia="宋体" w:hAnsi="宋体" w:cs="宋体"/>
                <w:sz w:val="24"/>
                <w:szCs w:val="24"/>
              </w:rPr>
            </w:pPr>
            <w:r>
              <w:rPr>
                <w:rFonts w:hint="eastAsia"/>
              </w:rPr>
              <w:t>7</w:t>
            </w:r>
          </w:p>
        </w:tc>
      </w:tr>
      <w:tr w:rsidR="00B2416D">
        <w:trPr>
          <w:trHeight w:val="410"/>
        </w:trPr>
        <w:tc>
          <w:tcPr>
            <w:tcW w:w="5343"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pPr>
              <w:jc w:val="center"/>
              <w:rPr>
                <w:rFonts w:ascii="宋体" w:eastAsia="宋体" w:hAnsi="宋体" w:cs="宋体"/>
                <w:sz w:val="24"/>
                <w:szCs w:val="24"/>
              </w:rPr>
            </w:pPr>
            <w:r>
              <w:rPr>
                <w:rFonts w:hint="eastAsia"/>
              </w:rPr>
              <w:t>合计</w:t>
            </w:r>
          </w:p>
        </w:tc>
        <w:tc>
          <w:tcPr>
            <w:tcW w:w="105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rPr>
                <w:rFonts w:ascii="宋体" w:eastAsia="宋体" w:hAnsi="宋体" w:cs="宋体"/>
                <w:sz w:val="24"/>
                <w:szCs w:val="24"/>
              </w:rPr>
            </w:pPr>
            <w:r>
              <w:rPr>
                <w:rFonts w:hint="eastAsia"/>
              </w:rPr>
              <w:t>7666.59</w:t>
            </w:r>
            <w:r>
              <w:rPr>
                <w:rFonts w:hint="eastAsia"/>
              </w:rPr>
              <w:t xml:space="preserve">　</w:t>
            </w:r>
          </w:p>
        </w:tc>
        <w:tc>
          <w:tcPr>
            <w:tcW w:w="11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rPr>
                <w:rFonts w:ascii="宋体" w:eastAsia="宋体" w:hAnsi="宋体" w:cs="宋体"/>
                <w:sz w:val="24"/>
                <w:szCs w:val="24"/>
              </w:rPr>
            </w:pPr>
            <w:r>
              <w:rPr>
                <w:rFonts w:hint="eastAsia"/>
              </w:rPr>
              <w:t>1590.15</w:t>
            </w:r>
            <w:r>
              <w:rPr>
                <w:rFonts w:hint="eastAsia"/>
              </w:rPr>
              <w:t xml:space="preserve">　</w:t>
            </w:r>
          </w:p>
        </w:tc>
        <w:tc>
          <w:tcPr>
            <w:tcW w:w="6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rPr>
                <w:rFonts w:ascii="宋体" w:eastAsia="宋体" w:hAnsi="宋体" w:cs="宋体"/>
                <w:sz w:val="24"/>
                <w:szCs w:val="24"/>
              </w:rPr>
            </w:pPr>
            <w:r>
              <w:rPr>
                <w:rFonts w:hint="eastAsia"/>
              </w:rPr>
              <w:t xml:space="preserve">　</w:t>
            </w:r>
          </w:p>
        </w:tc>
        <w:tc>
          <w:tcPr>
            <w:tcW w:w="6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rPr>
                <w:rFonts w:ascii="宋体" w:eastAsia="宋体" w:hAnsi="宋体" w:cs="宋体"/>
                <w:sz w:val="24"/>
                <w:szCs w:val="24"/>
              </w:rPr>
            </w:pPr>
            <w:r>
              <w:rPr>
                <w:rFonts w:hint="eastAsia"/>
              </w:rPr>
              <w:t xml:space="preserve">　</w:t>
            </w:r>
          </w:p>
        </w:tc>
        <w:tc>
          <w:tcPr>
            <w:tcW w:w="6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rPr>
                <w:rFonts w:ascii="宋体" w:eastAsia="宋体" w:hAnsi="宋体" w:cs="宋体"/>
                <w:sz w:val="24"/>
                <w:szCs w:val="24"/>
              </w:rPr>
            </w:pPr>
            <w:r>
              <w:rPr>
                <w:rFonts w:hint="eastAsia"/>
              </w:rPr>
              <w:t xml:space="preserve">　</w:t>
            </w:r>
          </w:p>
        </w:tc>
        <w:tc>
          <w:tcPr>
            <w:tcW w:w="12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rPr>
                <w:rFonts w:ascii="宋体" w:eastAsia="宋体" w:hAnsi="宋体" w:cs="宋体"/>
                <w:sz w:val="24"/>
                <w:szCs w:val="24"/>
              </w:rPr>
            </w:pPr>
            <w:r>
              <w:rPr>
                <w:rFonts w:hint="eastAsia"/>
              </w:rPr>
              <w:t xml:space="preserve">　</w:t>
            </w:r>
          </w:p>
        </w:tc>
        <w:tc>
          <w:tcPr>
            <w:tcW w:w="36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center"/>
              <w:rPr>
                <w:rFonts w:ascii="宋体" w:eastAsia="宋体" w:hAnsi="宋体" w:cs="宋体"/>
                <w:sz w:val="24"/>
                <w:szCs w:val="24"/>
              </w:rPr>
            </w:pPr>
            <w:r>
              <w:rPr>
                <w:rFonts w:ascii="宋体" w:eastAsia="宋体" w:hAnsi="宋体" w:cs="宋体" w:hint="eastAsia"/>
                <w:sz w:val="24"/>
                <w:szCs w:val="24"/>
              </w:rPr>
              <w:t>6076.44</w:t>
            </w:r>
          </w:p>
        </w:tc>
      </w:tr>
      <w:tr w:rsidR="00B2416D">
        <w:trPr>
          <w:trHeight w:val="450"/>
        </w:trPr>
        <w:tc>
          <w:tcPr>
            <w:tcW w:w="152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pPr>
              <w:rPr>
                <w:rFonts w:ascii="宋体" w:hAnsi="宋体" w:cs="宋体"/>
                <w:sz w:val="24"/>
                <w:szCs w:val="24"/>
              </w:rPr>
            </w:pPr>
            <w:r>
              <w:rPr>
                <w:rFonts w:hint="eastAsia"/>
              </w:rPr>
              <w:t>208</w:t>
            </w:r>
          </w:p>
        </w:tc>
        <w:tc>
          <w:tcPr>
            <w:tcW w:w="38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pPr>
              <w:rPr>
                <w:rFonts w:ascii="宋体" w:hAnsi="宋体" w:cs="宋体"/>
                <w:sz w:val="24"/>
                <w:szCs w:val="24"/>
              </w:rPr>
            </w:pPr>
            <w:r>
              <w:rPr>
                <w:rFonts w:hint="eastAsia"/>
              </w:rPr>
              <w:t>社会保障和就业支出</w:t>
            </w:r>
          </w:p>
        </w:tc>
        <w:tc>
          <w:tcPr>
            <w:tcW w:w="105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rPr>
                <w:rFonts w:ascii="宋体" w:eastAsia="宋体" w:hAnsi="宋体" w:cs="宋体"/>
                <w:sz w:val="24"/>
                <w:szCs w:val="24"/>
              </w:rPr>
            </w:pPr>
            <w:r>
              <w:rPr>
                <w:rFonts w:hint="eastAsia"/>
              </w:rPr>
              <w:t>80.14</w:t>
            </w:r>
            <w:r>
              <w:rPr>
                <w:rFonts w:hint="eastAsia"/>
              </w:rPr>
              <w:t xml:space="preserve">　</w:t>
            </w:r>
          </w:p>
        </w:tc>
        <w:tc>
          <w:tcPr>
            <w:tcW w:w="11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rPr>
                <w:rFonts w:ascii="宋体" w:eastAsia="宋体" w:hAnsi="宋体" w:cs="宋体"/>
                <w:sz w:val="24"/>
                <w:szCs w:val="24"/>
              </w:rPr>
            </w:pPr>
            <w:r>
              <w:rPr>
                <w:rFonts w:hint="eastAsia"/>
              </w:rPr>
              <w:t>69.35</w:t>
            </w:r>
            <w:r>
              <w:rPr>
                <w:rFonts w:hint="eastAsia"/>
              </w:rPr>
              <w:t xml:space="preserve">　</w:t>
            </w:r>
          </w:p>
        </w:tc>
        <w:tc>
          <w:tcPr>
            <w:tcW w:w="6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rPr>
                <w:rFonts w:ascii="宋体" w:eastAsia="宋体" w:hAnsi="宋体" w:cs="宋体"/>
                <w:sz w:val="24"/>
                <w:szCs w:val="24"/>
              </w:rPr>
            </w:pPr>
            <w:r>
              <w:rPr>
                <w:rFonts w:hint="eastAsia"/>
              </w:rPr>
              <w:t xml:space="preserve">　</w:t>
            </w:r>
          </w:p>
        </w:tc>
        <w:tc>
          <w:tcPr>
            <w:tcW w:w="6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rPr>
                <w:rFonts w:ascii="宋体" w:eastAsia="宋体" w:hAnsi="宋体" w:cs="宋体"/>
                <w:sz w:val="24"/>
                <w:szCs w:val="24"/>
              </w:rPr>
            </w:pPr>
            <w:r>
              <w:rPr>
                <w:rFonts w:hint="eastAsia"/>
              </w:rPr>
              <w:t xml:space="preserve">　</w:t>
            </w:r>
          </w:p>
        </w:tc>
        <w:tc>
          <w:tcPr>
            <w:tcW w:w="6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rPr>
                <w:rFonts w:ascii="宋体" w:eastAsia="宋体" w:hAnsi="宋体" w:cs="宋体"/>
                <w:sz w:val="24"/>
                <w:szCs w:val="24"/>
              </w:rPr>
            </w:pPr>
            <w:r>
              <w:rPr>
                <w:rFonts w:hint="eastAsia"/>
              </w:rPr>
              <w:t xml:space="preserve">　</w:t>
            </w:r>
          </w:p>
        </w:tc>
        <w:tc>
          <w:tcPr>
            <w:tcW w:w="12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rPr>
                <w:rFonts w:ascii="宋体" w:eastAsia="宋体" w:hAnsi="宋体" w:cs="宋体"/>
                <w:sz w:val="24"/>
                <w:szCs w:val="24"/>
              </w:rPr>
            </w:pPr>
            <w:r>
              <w:rPr>
                <w:rFonts w:hint="eastAsia"/>
              </w:rPr>
              <w:t xml:space="preserve">　</w:t>
            </w:r>
          </w:p>
        </w:tc>
        <w:tc>
          <w:tcPr>
            <w:tcW w:w="36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tabs>
                <w:tab w:val="left" w:pos="966"/>
                <w:tab w:val="right" w:pos="3951"/>
              </w:tabs>
              <w:jc w:val="center"/>
              <w:rPr>
                <w:rFonts w:ascii="宋体" w:eastAsia="宋体" w:hAnsi="宋体" w:cs="宋体"/>
                <w:sz w:val="24"/>
                <w:szCs w:val="24"/>
              </w:rPr>
            </w:pPr>
            <w:r>
              <w:rPr>
                <w:rFonts w:hint="eastAsia"/>
              </w:rPr>
              <w:t>10.79</w:t>
            </w:r>
          </w:p>
        </w:tc>
      </w:tr>
      <w:tr w:rsidR="00B2416D">
        <w:trPr>
          <w:trHeight w:val="450"/>
        </w:trPr>
        <w:tc>
          <w:tcPr>
            <w:tcW w:w="152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r>
              <w:rPr>
                <w:rFonts w:hint="eastAsia"/>
              </w:rPr>
              <w:t>20805</w:t>
            </w:r>
          </w:p>
        </w:tc>
        <w:tc>
          <w:tcPr>
            <w:tcW w:w="38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r>
              <w:rPr>
                <w:rFonts w:hint="eastAsia"/>
              </w:rPr>
              <w:t>行政事业单位养老支出</w:t>
            </w:r>
          </w:p>
        </w:tc>
        <w:tc>
          <w:tcPr>
            <w:tcW w:w="105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pPr>
            <w:r>
              <w:rPr>
                <w:rFonts w:hint="eastAsia"/>
              </w:rPr>
              <w:t>69.35</w:t>
            </w:r>
          </w:p>
        </w:tc>
        <w:tc>
          <w:tcPr>
            <w:tcW w:w="11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pPr>
            <w:r>
              <w:rPr>
                <w:rFonts w:hint="eastAsia"/>
              </w:rPr>
              <w:t>69.35</w:t>
            </w:r>
          </w:p>
        </w:tc>
        <w:tc>
          <w:tcPr>
            <w:tcW w:w="6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6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6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12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36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center"/>
            </w:pPr>
            <w:r>
              <w:rPr>
                <w:rFonts w:hint="eastAsia"/>
              </w:rPr>
              <w:t>0</w:t>
            </w:r>
          </w:p>
        </w:tc>
      </w:tr>
      <w:tr w:rsidR="00B2416D">
        <w:trPr>
          <w:trHeight w:val="450"/>
        </w:trPr>
        <w:tc>
          <w:tcPr>
            <w:tcW w:w="152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r>
              <w:rPr>
                <w:rFonts w:hint="eastAsia"/>
              </w:rPr>
              <w:t>2080505</w:t>
            </w:r>
          </w:p>
        </w:tc>
        <w:tc>
          <w:tcPr>
            <w:tcW w:w="38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r>
              <w:rPr>
                <w:rFonts w:hint="eastAsia"/>
              </w:rPr>
              <w:t xml:space="preserve">   </w:t>
            </w:r>
            <w:r>
              <w:rPr>
                <w:rFonts w:hint="eastAsia"/>
              </w:rPr>
              <w:t>机关事业单位基本养老保险缴费支出</w:t>
            </w:r>
          </w:p>
        </w:tc>
        <w:tc>
          <w:tcPr>
            <w:tcW w:w="105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pPr>
            <w:r>
              <w:rPr>
                <w:rFonts w:hint="eastAsia"/>
              </w:rPr>
              <w:t>69.35</w:t>
            </w:r>
          </w:p>
        </w:tc>
        <w:tc>
          <w:tcPr>
            <w:tcW w:w="11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pPr>
            <w:r>
              <w:rPr>
                <w:rFonts w:hint="eastAsia"/>
              </w:rPr>
              <w:t>69.35</w:t>
            </w:r>
          </w:p>
        </w:tc>
        <w:tc>
          <w:tcPr>
            <w:tcW w:w="6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6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6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12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36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center"/>
            </w:pPr>
            <w:r>
              <w:rPr>
                <w:rFonts w:hint="eastAsia"/>
              </w:rPr>
              <w:t>0</w:t>
            </w:r>
          </w:p>
        </w:tc>
      </w:tr>
      <w:tr w:rsidR="00B2416D">
        <w:trPr>
          <w:trHeight w:val="446"/>
        </w:trPr>
        <w:tc>
          <w:tcPr>
            <w:tcW w:w="152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r>
              <w:rPr>
                <w:rFonts w:hint="eastAsia"/>
              </w:rPr>
              <w:t>20808</w:t>
            </w:r>
          </w:p>
        </w:tc>
        <w:tc>
          <w:tcPr>
            <w:tcW w:w="38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r>
              <w:rPr>
                <w:rFonts w:hint="eastAsia"/>
              </w:rPr>
              <w:t>抚恤</w:t>
            </w:r>
          </w:p>
        </w:tc>
        <w:tc>
          <w:tcPr>
            <w:tcW w:w="105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pPr>
            <w:r>
              <w:rPr>
                <w:rFonts w:hint="eastAsia"/>
              </w:rPr>
              <w:t>10.79</w:t>
            </w:r>
          </w:p>
        </w:tc>
        <w:tc>
          <w:tcPr>
            <w:tcW w:w="11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pPr>
            <w:r>
              <w:rPr>
                <w:rFonts w:hint="eastAsia"/>
              </w:rPr>
              <w:t>0</w:t>
            </w:r>
          </w:p>
        </w:tc>
        <w:tc>
          <w:tcPr>
            <w:tcW w:w="6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6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6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12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36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center"/>
            </w:pPr>
            <w:r>
              <w:rPr>
                <w:rFonts w:hint="eastAsia"/>
              </w:rPr>
              <w:t>10.79</w:t>
            </w:r>
          </w:p>
        </w:tc>
      </w:tr>
      <w:tr w:rsidR="00B2416D">
        <w:trPr>
          <w:trHeight w:val="450"/>
        </w:trPr>
        <w:tc>
          <w:tcPr>
            <w:tcW w:w="152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pPr>
              <w:rPr>
                <w:rFonts w:ascii="宋体" w:eastAsia="宋体" w:hAnsi="宋体" w:cs="宋体"/>
                <w:sz w:val="24"/>
                <w:szCs w:val="24"/>
              </w:rPr>
            </w:pPr>
            <w:r>
              <w:rPr>
                <w:rFonts w:ascii="宋体" w:eastAsia="宋体" w:hAnsi="宋体" w:cs="宋体" w:hint="eastAsia"/>
                <w:sz w:val="24"/>
                <w:szCs w:val="24"/>
              </w:rPr>
              <w:t>2080801</w:t>
            </w:r>
          </w:p>
        </w:tc>
        <w:tc>
          <w:tcPr>
            <w:tcW w:w="38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pPr>
              <w:rPr>
                <w:rFonts w:ascii="宋体" w:hAnsi="宋体" w:cs="宋体"/>
                <w:sz w:val="24"/>
                <w:szCs w:val="24"/>
              </w:rPr>
            </w:pPr>
            <w:r>
              <w:rPr>
                <w:rFonts w:hint="eastAsia"/>
              </w:rPr>
              <w:t xml:space="preserve">　死亡抚恤</w:t>
            </w:r>
          </w:p>
        </w:tc>
        <w:tc>
          <w:tcPr>
            <w:tcW w:w="105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rPr>
                <w:rFonts w:ascii="华文中宋" w:eastAsia="华文中宋" w:hAnsi="华文中宋" w:cs="宋体"/>
                <w:sz w:val="24"/>
                <w:szCs w:val="24"/>
              </w:rPr>
            </w:pPr>
            <w:r>
              <w:rPr>
                <w:rFonts w:ascii="华文中宋" w:eastAsia="华文中宋" w:hAnsi="华文中宋" w:hint="eastAsia"/>
              </w:rPr>
              <w:t xml:space="preserve">10.79　</w:t>
            </w:r>
          </w:p>
        </w:tc>
        <w:tc>
          <w:tcPr>
            <w:tcW w:w="11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rPr>
                <w:rFonts w:ascii="宋体" w:eastAsia="宋体" w:hAnsi="宋体" w:cs="宋体"/>
                <w:sz w:val="24"/>
                <w:szCs w:val="24"/>
              </w:rPr>
            </w:pPr>
            <w:r>
              <w:rPr>
                <w:rFonts w:hint="eastAsia"/>
              </w:rPr>
              <w:t>0</w:t>
            </w:r>
            <w:r>
              <w:rPr>
                <w:rFonts w:hint="eastAsia"/>
              </w:rPr>
              <w:t xml:space="preserve">　</w:t>
            </w:r>
          </w:p>
        </w:tc>
        <w:tc>
          <w:tcPr>
            <w:tcW w:w="6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rPr>
                <w:rFonts w:ascii="宋体" w:eastAsia="宋体" w:hAnsi="宋体" w:cs="宋体"/>
                <w:sz w:val="24"/>
                <w:szCs w:val="24"/>
              </w:rPr>
            </w:pPr>
            <w:r>
              <w:rPr>
                <w:rFonts w:hint="eastAsia"/>
              </w:rPr>
              <w:t xml:space="preserve">　</w:t>
            </w:r>
          </w:p>
        </w:tc>
        <w:tc>
          <w:tcPr>
            <w:tcW w:w="6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rPr>
                <w:rFonts w:ascii="宋体" w:eastAsia="宋体" w:hAnsi="宋体" w:cs="宋体"/>
                <w:sz w:val="24"/>
                <w:szCs w:val="24"/>
              </w:rPr>
            </w:pPr>
            <w:r>
              <w:rPr>
                <w:rFonts w:hint="eastAsia"/>
              </w:rPr>
              <w:t xml:space="preserve">　</w:t>
            </w:r>
          </w:p>
        </w:tc>
        <w:tc>
          <w:tcPr>
            <w:tcW w:w="6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rPr>
                <w:rFonts w:ascii="宋体" w:eastAsia="宋体" w:hAnsi="宋体" w:cs="宋体"/>
                <w:sz w:val="24"/>
                <w:szCs w:val="24"/>
              </w:rPr>
            </w:pPr>
            <w:r>
              <w:rPr>
                <w:rFonts w:hint="eastAsia"/>
              </w:rPr>
              <w:t xml:space="preserve">　</w:t>
            </w:r>
          </w:p>
        </w:tc>
        <w:tc>
          <w:tcPr>
            <w:tcW w:w="12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rPr>
                <w:rFonts w:ascii="宋体" w:eastAsia="宋体" w:hAnsi="宋体" w:cs="宋体"/>
                <w:sz w:val="24"/>
                <w:szCs w:val="24"/>
              </w:rPr>
            </w:pPr>
            <w:r>
              <w:rPr>
                <w:rFonts w:hint="eastAsia"/>
              </w:rPr>
              <w:t xml:space="preserve">　</w:t>
            </w:r>
          </w:p>
        </w:tc>
        <w:tc>
          <w:tcPr>
            <w:tcW w:w="36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center"/>
              <w:rPr>
                <w:rFonts w:ascii="宋体" w:eastAsia="宋体" w:hAnsi="宋体" w:cs="宋体"/>
                <w:sz w:val="24"/>
                <w:szCs w:val="24"/>
              </w:rPr>
            </w:pPr>
            <w:r>
              <w:rPr>
                <w:rFonts w:ascii="宋体" w:eastAsia="宋体" w:hAnsi="宋体" w:cs="宋体" w:hint="eastAsia"/>
                <w:sz w:val="24"/>
                <w:szCs w:val="24"/>
              </w:rPr>
              <w:t>10.79</w:t>
            </w:r>
          </w:p>
        </w:tc>
      </w:tr>
      <w:tr w:rsidR="00B2416D">
        <w:trPr>
          <w:trHeight w:val="450"/>
        </w:trPr>
        <w:tc>
          <w:tcPr>
            <w:tcW w:w="152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r>
              <w:rPr>
                <w:rFonts w:hint="eastAsia"/>
              </w:rPr>
              <w:t>210</w:t>
            </w:r>
          </w:p>
        </w:tc>
        <w:tc>
          <w:tcPr>
            <w:tcW w:w="38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r>
              <w:rPr>
                <w:rFonts w:hint="eastAsia"/>
              </w:rPr>
              <w:t>卫生健康支出</w:t>
            </w:r>
          </w:p>
        </w:tc>
        <w:tc>
          <w:tcPr>
            <w:tcW w:w="105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rPr>
                <w:rFonts w:ascii="华文中宋" w:eastAsia="华文中宋" w:hAnsi="华文中宋"/>
              </w:rPr>
            </w:pPr>
            <w:r>
              <w:rPr>
                <w:rFonts w:ascii="华文中宋" w:eastAsia="华文中宋" w:hAnsi="华文中宋" w:hint="eastAsia"/>
              </w:rPr>
              <w:t>32.11</w:t>
            </w:r>
          </w:p>
        </w:tc>
        <w:tc>
          <w:tcPr>
            <w:tcW w:w="11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pPr>
            <w:r>
              <w:rPr>
                <w:rFonts w:hint="eastAsia"/>
              </w:rPr>
              <w:t>32.11</w:t>
            </w:r>
          </w:p>
        </w:tc>
        <w:tc>
          <w:tcPr>
            <w:tcW w:w="6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6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6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12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36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center"/>
            </w:pPr>
            <w:r>
              <w:rPr>
                <w:rFonts w:hint="eastAsia"/>
              </w:rPr>
              <w:t>0</w:t>
            </w:r>
          </w:p>
        </w:tc>
      </w:tr>
      <w:tr w:rsidR="00B2416D">
        <w:trPr>
          <w:trHeight w:val="450"/>
        </w:trPr>
        <w:tc>
          <w:tcPr>
            <w:tcW w:w="152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r>
              <w:rPr>
                <w:rFonts w:hint="eastAsia"/>
              </w:rPr>
              <w:t>21011</w:t>
            </w:r>
          </w:p>
        </w:tc>
        <w:tc>
          <w:tcPr>
            <w:tcW w:w="38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r>
              <w:rPr>
                <w:rFonts w:hint="eastAsia"/>
              </w:rPr>
              <w:t>行政事业单位医疗</w:t>
            </w:r>
          </w:p>
        </w:tc>
        <w:tc>
          <w:tcPr>
            <w:tcW w:w="105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rPr>
                <w:rFonts w:ascii="华文中宋" w:eastAsia="华文中宋" w:hAnsi="华文中宋"/>
              </w:rPr>
            </w:pPr>
            <w:r>
              <w:rPr>
                <w:rFonts w:ascii="华文中宋" w:eastAsia="华文中宋" w:hAnsi="华文中宋" w:hint="eastAsia"/>
              </w:rPr>
              <w:t>32.11</w:t>
            </w:r>
          </w:p>
        </w:tc>
        <w:tc>
          <w:tcPr>
            <w:tcW w:w="11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pPr>
            <w:r>
              <w:rPr>
                <w:rFonts w:hint="eastAsia"/>
              </w:rPr>
              <w:t>32.11</w:t>
            </w:r>
          </w:p>
        </w:tc>
        <w:tc>
          <w:tcPr>
            <w:tcW w:w="6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6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6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12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36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center"/>
            </w:pPr>
            <w:r>
              <w:rPr>
                <w:rFonts w:hint="eastAsia"/>
              </w:rPr>
              <w:t>0</w:t>
            </w:r>
          </w:p>
        </w:tc>
      </w:tr>
      <w:tr w:rsidR="00B2416D">
        <w:trPr>
          <w:trHeight w:val="450"/>
        </w:trPr>
        <w:tc>
          <w:tcPr>
            <w:tcW w:w="152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r>
              <w:rPr>
                <w:rFonts w:hint="eastAsia"/>
              </w:rPr>
              <w:t>2101101</w:t>
            </w:r>
          </w:p>
        </w:tc>
        <w:tc>
          <w:tcPr>
            <w:tcW w:w="38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r>
              <w:rPr>
                <w:rFonts w:hint="eastAsia"/>
              </w:rPr>
              <w:t xml:space="preserve">  </w:t>
            </w:r>
            <w:r>
              <w:rPr>
                <w:rFonts w:hint="eastAsia"/>
              </w:rPr>
              <w:t>行政单位医疗</w:t>
            </w:r>
          </w:p>
        </w:tc>
        <w:tc>
          <w:tcPr>
            <w:tcW w:w="105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rPr>
                <w:rFonts w:ascii="华文中宋" w:eastAsia="华文中宋" w:hAnsi="华文中宋"/>
              </w:rPr>
            </w:pPr>
            <w:r>
              <w:rPr>
                <w:rFonts w:ascii="华文中宋" w:eastAsia="华文中宋" w:hAnsi="华文中宋" w:hint="eastAsia"/>
              </w:rPr>
              <w:t>32.11</w:t>
            </w:r>
          </w:p>
        </w:tc>
        <w:tc>
          <w:tcPr>
            <w:tcW w:w="11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pPr>
            <w:r>
              <w:rPr>
                <w:rFonts w:hint="eastAsia"/>
              </w:rPr>
              <w:t>32.11</w:t>
            </w:r>
          </w:p>
        </w:tc>
        <w:tc>
          <w:tcPr>
            <w:tcW w:w="6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6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6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12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36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center"/>
            </w:pPr>
            <w:r>
              <w:rPr>
                <w:rFonts w:hint="eastAsia"/>
              </w:rPr>
              <w:t>0</w:t>
            </w:r>
          </w:p>
        </w:tc>
      </w:tr>
      <w:tr w:rsidR="00B2416D">
        <w:trPr>
          <w:trHeight w:val="450"/>
        </w:trPr>
        <w:tc>
          <w:tcPr>
            <w:tcW w:w="152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r>
              <w:rPr>
                <w:rFonts w:hint="eastAsia"/>
              </w:rPr>
              <w:t>211</w:t>
            </w:r>
          </w:p>
        </w:tc>
        <w:tc>
          <w:tcPr>
            <w:tcW w:w="38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r>
              <w:rPr>
                <w:rFonts w:hint="eastAsia"/>
              </w:rPr>
              <w:t>节能环保支出</w:t>
            </w:r>
          </w:p>
        </w:tc>
        <w:tc>
          <w:tcPr>
            <w:tcW w:w="105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rPr>
                <w:rFonts w:ascii="华文中宋" w:eastAsia="华文中宋" w:hAnsi="华文中宋"/>
              </w:rPr>
            </w:pPr>
            <w:r>
              <w:rPr>
                <w:rFonts w:ascii="华文中宋" w:eastAsia="华文中宋" w:hAnsi="华文中宋" w:hint="eastAsia"/>
              </w:rPr>
              <w:t>7554.34</w:t>
            </w:r>
          </w:p>
        </w:tc>
        <w:tc>
          <w:tcPr>
            <w:tcW w:w="11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pPr>
            <w:r>
              <w:rPr>
                <w:rFonts w:hint="eastAsia"/>
              </w:rPr>
              <w:t>1488.69</w:t>
            </w:r>
          </w:p>
        </w:tc>
        <w:tc>
          <w:tcPr>
            <w:tcW w:w="6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6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6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12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36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center"/>
            </w:pPr>
            <w:r>
              <w:rPr>
                <w:rFonts w:hint="eastAsia"/>
              </w:rPr>
              <w:t>6065.65</w:t>
            </w:r>
          </w:p>
        </w:tc>
      </w:tr>
      <w:tr w:rsidR="00B2416D">
        <w:trPr>
          <w:trHeight w:val="450"/>
        </w:trPr>
        <w:tc>
          <w:tcPr>
            <w:tcW w:w="152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r>
              <w:rPr>
                <w:rFonts w:hint="eastAsia"/>
              </w:rPr>
              <w:t>21101</w:t>
            </w:r>
          </w:p>
        </w:tc>
        <w:tc>
          <w:tcPr>
            <w:tcW w:w="38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r>
              <w:rPr>
                <w:rFonts w:hint="eastAsia"/>
              </w:rPr>
              <w:t>环境环保管理事务</w:t>
            </w:r>
          </w:p>
        </w:tc>
        <w:tc>
          <w:tcPr>
            <w:tcW w:w="105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rPr>
                <w:rFonts w:ascii="华文中宋" w:eastAsia="华文中宋" w:hAnsi="华文中宋"/>
              </w:rPr>
            </w:pPr>
            <w:r>
              <w:rPr>
                <w:rFonts w:ascii="华文中宋" w:eastAsia="华文中宋" w:hAnsi="华文中宋" w:hint="eastAsia"/>
              </w:rPr>
              <w:t>1714.73</w:t>
            </w:r>
          </w:p>
        </w:tc>
        <w:tc>
          <w:tcPr>
            <w:tcW w:w="11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pPr>
            <w:r>
              <w:rPr>
                <w:rFonts w:hint="eastAsia"/>
              </w:rPr>
              <w:t>1380.39</w:t>
            </w:r>
          </w:p>
        </w:tc>
        <w:tc>
          <w:tcPr>
            <w:tcW w:w="6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6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6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12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36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center"/>
            </w:pPr>
            <w:r>
              <w:rPr>
                <w:rFonts w:hint="eastAsia"/>
              </w:rPr>
              <w:t>334.33</w:t>
            </w:r>
          </w:p>
        </w:tc>
      </w:tr>
      <w:tr w:rsidR="00B2416D">
        <w:trPr>
          <w:trHeight w:val="450"/>
        </w:trPr>
        <w:tc>
          <w:tcPr>
            <w:tcW w:w="152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pPr>
              <w:rPr>
                <w:rFonts w:ascii="宋体" w:eastAsia="宋体" w:hAnsi="宋体" w:cs="宋体"/>
                <w:sz w:val="24"/>
                <w:szCs w:val="24"/>
              </w:rPr>
            </w:pPr>
            <w:r>
              <w:rPr>
                <w:rFonts w:ascii="宋体" w:eastAsia="宋体" w:hAnsi="宋体" w:cs="宋体" w:hint="eastAsia"/>
                <w:sz w:val="24"/>
                <w:szCs w:val="24"/>
              </w:rPr>
              <w:t>2110101</w:t>
            </w:r>
          </w:p>
        </w:tc>
        <w:tc>
          <w:tcPr>
            <w:tcW w:w="38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pPr>
              <w:ind w:firstLineChars="200" w:firstLine="420"/>
              <w:rPr>
                <w:rFonts w:ascii="宋体" w:hAnsi="宋体" w:cs="宋体"/>
                <w:sz w:val="24"/>
                <w:szCs w:val="24"/>
              </w:rPr>
            </w:pPr>
            <w:r>
              <w:rPr>
                <w:rFonts w:hint="eastAsia"/>
              </w:rPr>
              <w:t>行政运行</w:t>
            </w:r>
          </w:p>
        </w:tc>
        <w:tc>
          <w:tcPr>
            <w:tcW w:w="105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rPr>
                <w:rFonts w:ascii="宋体" w:eastAsia="宋体" w:hAnsi="宋体" w:cs="宋体"/>
                <w:sz w:val="24"/>
                <w:szCs w:val="24"/>
              </w:rPr>
            </w:pPr>
            <w:r>
              <w:rPr>
                <w:rFonts w:hint="eastAsia"/>
              </w:rPr>
              <w:t>1174.89</w:t>
            </w:r>
            <w:r>
              <w:rPr>
                <w:rFonts w:hint="eastAsia"/>
              </w:rPr>
              <w:t xml:space="preserve">　</w:t>
            </w:r>
          </w:p>
        </w:tc>
        <w:tc>
          <w:tcPr>
            <w:tcW w:w="11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rPr>
                <w:rFonts w:ascii="宋体" w:eastAsia="宋体" w:hAnsi="宋体" w:cs="宋体"/>
                <w:sz w:val="24"/>
                <w:szCs w:val="24"/>
              </w:rPr>
            </w:pPr>
            <w:r>
              <w:rPr>
                <w:rFonts w:hint="eastAsia"/>
              </w:rPr>
              <w:t>980.11</w:t>
            </w:r>
            <w:r>
              <w:rPr>
                <w:rFonts w:hint="eastAsia"/>
              </w:rPr>
              <w:t xml:space="preserve">　</w:t>
            </w:r>
          </w:p>
        </w:tc>
        <w:tc>
          <w:tcPr>
            <w:tcW w:w="6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rPr>
                <w:rFonts w:ascii="宋体" w:eastAsia="宋体" w:hAnsi="宋体" w:cs="宋体"/>
                <w:sz w:val="24"/>
                <w:szCs w:val="24"/>
              </w:rPr>
            </w:pPr>
            <w:r>
              <w:rPr>
                <w:rFonts w:hint="eastAsia"/>
              </w:rPr>
              <w:t xml:space="preserve">　</w:t>
            </w:r>
          </w:p>
        </w:tc>
        <w:tc>
          <w:tcPr>
            <w:tcW w:w="6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rPr>
                <w:rFonts w:ascii="宋体" w:eastAsia="宋体" w:hAnsi="宋体" w:cs="宋体"/>
                <w:sz w:val="24"/>
                <w:szCs w:val="24"/>
              </w:rPr>
            </w:pPr>
            <w:r>
              <w:rPr>
                <w:rFonts w:hint="eastAsia"/>
              </w:rPr>
              <w:t xml:space="preserve">　</w:t>
            </w:r>
          </w:p>
        </w:tc>
        <w:tc>
          <w:tcPr>
            <w:tcW w:w="6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rPr>
                <w:rFonts w:ascii="宋体" w:eastAsia="宋体" w:hAnsi="宋体" w:cs="宋体"/>
                <w:sz w:val="24"/>
                <w:szCs w:val="24"/>
              </w:rPr>
            </w:pPr>
            <w:r>
              <w:rPr>
                <w:rFonts w:hint="eastAsia"/>
              </w:rPr>
              <w:t xml:space="preserve">　</w:t>
            </w:r>
          </w:p>
        </w:tc>
        <w:tc>
          <w:tcPr>
            <w:tcW w:w="12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rPr>
                <w:rFonts w:ascii="宋体" w:eastAsia="宋体" w:hAnsi="宋体" w:cs="宋体"/>
                <w:sz w:val="24"/>
                <w:szCs w:val="24"/>
              </w:rPr>
            </w:pPr>
            <w:r>
              <w:rPr>
                <w:rFonts w:hint="eastAsia"/>
              </w:rPr>
              <w:t xml:space="preserve">　</w:t>
            </w:r>
          </w:p>
        </w:tc>
        <w:tc>
          <w:tcPr>
            <w:tcW w:w="36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center"/>
              <w:rPr>
                <w:rFonts w:ascii="宋体" w:eastAsia="宋体" w:hAnsi="宋体" w:cs="宋体"/>
                <w:sz w:val="24"/>
                <w:szCs w:val="24"/>
              </w:rPr>
            </w:pPr>
            <w:r>
              <w:rPr>
                <w:rFonts w:ascii="宋体" w:eastAsia="宋体" w:hAnsi="宋体" w:cs="宋体" w:hint="eastAsia"/>
                <w:sz w:val="24"/>
                <w:szCs w:val="24"/>
              </w:rPr>
              <w:t>194.77</w:t>
            </w:r>
          </w:p>
        </w:tc>
      </w:tr>
      <w:tr w:rsidR="00B2416D">
        <w:trPr>
          <w:trHeight w:val="450"/>
        </w:trPr>
        <w:tc>
          <w:tcPr>
            <w:tcW w:w="152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pPr>
              <w:rPr>
                <w:rFonts w:ascii="宋体" w:eastAsia="宋体" w:hAnsi="宋体" w:cs="宋体"/>
                <w:sz w:val="24"/>
                <w:szCs w:val="24"/>
              </w:rPr>
            </w:pPr>
            <w:r>
              <w:rPr>
                <w:rFonts w:ascii="宋体" w:eastAsia="宋体" w:hAnsi="宋体" w:cs="宋体" w:hint="eastAsia"/>
                <w:sz w:val="24"/>
                <w:szCs w:val="24"/>
              </w:rPr>
              <w:t>2110102</w:t>
            </w:r>
          </w:p>
        </w:tc>
        <w:tc>
          <w:tcPr>
            <w:tcW w:w="38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pPr>
              <w:ind w:firstLineChars="200" w:firstLine="420"/>
              <w:rPr>
                <w:rFonts w:ascii="宋体" w:eastAsia="宋体" w:hAnsi="宋体" w:cs="宋体"/>
                <w:sz w:val="24"/>
                <w:szCs w:val="24"/>
              </w:rPr>
            </w:pPr>
            <w:r>
              <w:rPr>
                <w:rFonts w:hint="eastAsia"/>
              </w:rPr>
              <w:t xml:space="preserve">一般行政管理事务　</w:t>
            </w:r>
          </w:p>
        </w:tc>
        <w:tc>
          <w:tcPr>
            <w:tcW w:w="105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rPr>
                <w:rFonts w:ascii="宋体" w:eastAsia="宋体" w:hAnsi="宋体" w:cs="宋体"/>
                <w:sz w:val="24"/>
                <w:szCs w:val="24"/>
              </w:rPr>
            </w:pPr>
            <w:r>
              <w:rPr>
                <w:rFonts w:hint="eastAsia"/>
              </w:rPr>
              <w:t>374.28</w:t>
            </w:r>
            <w:r>
              <w:rPr>
                <w:rFonts w:hint="eastAsia"/>
              </w:rPr>
              <w:t xml:space="preserve">　</w:t>
            </w:r>
          </w:p>
        </w:tc>
        <w:tc>
          <w:tcPr>
            <w:tcW w:w="11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rPr>
                <w:rFonts w:ascii="宋体" w:eastAsia="宋体" w:hAnsi="宋体" w:cs="宋体"/>
                <w:sz w:val="24"/>
                <w:szCs w:val="24"/>
              </w:rPr>
            </w:pPr>
            <w:r>
              <w:rPr>
                <w:rFonts w:hint="eastAsia"/>
              </w:rPr>
              <w:t>364.28</w:t>
            </w:r>
            <w:r>
              <w:rPr>
                <w:rFonts w:hint="eastAsia"/>
              </w:rPr>
              <w:t xml:space="preserve">　</w:t>
            </w:r>
          </w:p>
        </w:tc>
        <w:tc>
          <w:tcPr>
            <w:tcW w:w="6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rPr>
                <w:rFonts w:ascii="宋体" w:eastAsia="宋体" w:hAnsi="宋体" w:cs="宋体"/>
                <w:sz w:val="24"/>
                <w:szCs w:val="24"/>
              </w:rPr>
            </w:pPr>
            <w:r>
              <w:rPr>
                <w:rFonts w:hint="eastAsia"/>
              </w:rPr>
              <w:t xml:space="preserve">　</w:t>
            </w:r>
          </w:p>
        </w:tc>
        <w:tc>
          <w:tcPr>
            <w:tcW w:w="6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rPr>
                <w:rFonts w:ascii="宋体" w:eastAsia="宋体" w:hAnsi="宋体" w:cs="宋体"/>
                <w:sz w:val="24"/>
                <w:szCs w:val="24"/>
              </w:rPr>
            </w:pPr>
            <w:r>
              <w:rPr>
                <w:rFonts w:hint="eastAsia"/>
              </w:rPr>
              <w:t xml:space="preserve">　</w:t>
            </w:r>
          </w:p>
        </w:tc>
        <w:tc>
          <w:tcPr>
            <w:tcW w:w="6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rPr>
                <w:rFonts w:ascii="宋体" w:eastAsia="宋体" w:hAnsi="宋体" w:cs="宋体"/>
                <w:sz w:val="24"/>
                <w:szCs w:val="24"/>
              </w:rPr>
            </w:pPr>
            <w:r>
              <w:rPr>
                <w:rFonts w:hint="eastAsia"/>
              </w:rPr>
              <w:t xml:space="preserve">　</w:t>
            </w:r>
          </w:p>
        </w:tc>
        <w:tc>
          <w:tcPr>
            <w:tcW w:w="12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rPr>
                <w:rFonts w:ascii="宋体" w:eastAsia="宋体" w:hAnsi="宋体" w:cs="宋体"/>
                <w:sz w:val="24"/>
                <w:szCs w:val="24"/>
              </w:rPr>
            </w:pPr>
            <w:r>
              <w:rPr>
                <w:rFonts w:hint="eastAsia"/>
              </w:rPr>
              <w:t xml:space="preserve">　</w:t>
            </w:r>
          </w:p>
        </w:tc>
        <w:tc>
          <w:tcPr>
            <w:tcW w:w="36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center"/>
              <w:rPr>
                <w:rFonts w:ascii="宋体" w:eastAsia="宋体" w:hAnsi="宋体" w:cs="宋体"/>
                <w:sz w:val="24"/>
                <w:szCs w:val="24"/>
              </w:rPr>
            </w:pPr>
            <w:r>
              <w:rPr>
                <w:rFonts w:ascii="宋体" w:eastAsia="宋体" w:hAnsi="宋体" w:cs="宋体" w:hint="eastAsia"/>
                <w:sz w:val="24"/>
                <w:szCs w:val="24"/>
              </w:rPr>
              <w:t>10</w:t>
            </w:r>
          </w:p>
        </w:tc>
      </w:tr>
      <w:tr w:rsidR="00B2416D">
        <w:trPr>
          <w:trHeight w:val="450"/>
        </w:trPr>
        <w:tc>
          <w:tcPr>
            <w:tcW w:w="152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r>
              <w:rPr>
                <w:rFonts w:hint="eastAsia"/>
              </w:rPr>
              <w:t>2110104</w:t>
            </w:r>
          </w:p>
        </w:tc>
        <w:tc>
          <w:tcPr>
            <w:tcW w:w="38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pPr>
              <w:ind w:firstLineChars="200" w:firstLine="420"/>
            </w:pPr>
            <w:r>
              <w:rPr>
                <w:rFonts w:hint="eastAsia"/>
              </w:rPr>
              <w:t>生态环境保护宣传</w:t>
            </w:r>
          </w:p>
        </w:tc>
        <w:tc>
          <w:tcPr>
            <w:tcW w:w="105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pPr>
            <w:r>
              <w:rPr>
                <w:rFonts w:hint="eastAsia"/>
              </w:rPr>
              <w:t>10</w:t>
            </w:r>
          </w:p>
        </w:tc>
        <w:tc>
          <w:tcPr>
            <w:tcW w:w="11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pPr>
            <w:r>
              <w:rPr>
                <w:rFonts w:hint="eastAsia"/>
              </w:rPr>
              <w:t>0</w:t>
            </w:r>
          </w:p>
        </w:tc>
        <w:tc>
          <w:tcPr>
            <w:tcW w:w="6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6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6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12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36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center"/>
            </w:pPr>
            <w:r>
              <w:rPr>
                <w:rFonts w:hint="eastAsia"/>
              </w:rPr>
              <w:t>10</w:t>
            </w:r>
          </w:p>
        </w:tc>
      </w:tr>
      <w:tr w:rsidR="00B2416D">
        <w:trPr>
          <w:trHeight w:val="450"/>
        </w:trPr>
        <w:tc>
          <w:tcPr>
            <w:tcW w:w="152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r>
              <w:rPr>
                <w:rFonts w:hint="eastAsia"/>
              </w:rPr>
              <w:t>2110105</w:t>
            </w:r>
          </w:p>
        </w:tc>
        <w:tc>
          <w:tcPr>
            <w:tcW w:w="38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pPr>
              <w:ind w:firstLineChars="200" w:firstLine="420"/>
            </w:pPr>
            <w:r>
              <w:rPr>
                <w:rFonts w:hint="eastAsia"/>
              </w:rPr>
              <w:t>环境保护法规、规划及标准</w:t>
            </w:r>
          </w:p>
        </w:tc>
        <w:tc>
          <w:tcPr>
            <w:tcW w:w="105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pPr>
            <w:r>
              <w:rPr>
                <w:rFonts w:hint="eastAsia"/>
              </w:rPr>
              <w:t>54.88</w:t>
            </w:r>
          </w:p>
        </w:tc>
        <w:tc>
          <w:tcPr>
            <w:tcW w:w="11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pPr>
            <w:r>
              <w:rPr>
                <w:rFonts w:hint="eastAsia"/>
              </w:rPr>
              <w:t>0</w:t>
            </w:r>
          </w:p>
        </w:tc>
        <w:tc>
          <w:tcPr>
            <w:tcW w:w="6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6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6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12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36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center"/>
            </w:pPr>
            <w:r>
              <w:rPr>
                <w:rFonts w:hint="eastAsia"/>
              </w:rPr>
              <w:t>54.88</w:t>
            </w:r>
          </w:p>
        </w:tc>
      </w:tr>
      <w:tr w:rsidR="00B2416D">
        <w:trPr>
          <w:trHeight w:val="450"/>
        </w:trPr>
        <w:tc>
          <w:tcPr>
            <w:tcW w:w="152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pPr>
              <w:rPr>
                <w:rFonts w:ascii="宋体" w:eastAsia="宋体" w:hAnsi="宋体" w:cs="宋体"/>
                <w:sz w:val="24"/>
                <w:szCs w:val="24"/>
              </w:rPr>
            </w:pPr>
            <w:r>
              <w:rPr>
                <w:rFonts w:ascii="宋体" w:eastAsia="宋体" w:hAnsi="宋体" w:cs="宋体" w:hint="eastAsia"/>
                <w:sz w:val="24"/>
                <w:szCs w:val="24"/>
              </w:rPr>
              <w:t>2110199</w:t>
            </w:r>
          </w:p>
        </w:tc>
        <w:tc>
          <w:tcPr>
            <w:tcW w:w="38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pPr>
              <w:rPr>
                <w:rFonts w:ascii="宋体" w:hAnsi="宋体" w:cs="宋体"/>
                <w:sz w:val="24"/>
                <w:szCs w:val="24"/>
              </w:rPr>
            </w:pPr>
            <w:r>
              <w:rPr>
                <w:rFonts w:hint="eastAsia"/>
              </w:rPr>
              <w:t xml:space="preserve">　</w:t>
            </w:r>
            <w:r>
              <w:rPr>
                <w:rFonts w:hint="eastAsia"/>
              </w:rPr>
              <w:t xml:space="preserve">  </w:t>
            </w:r>
            <w:r>
              <w:rPr>
                <w:rFonts w:hint="eastAsia"/>
              </w:rPr>
              <w:t>其他环境保护管理事务支出</w:t>
            </w:r>
          </w:p>
        </w:tc>
        <w:tc>
          <w:tcPr>
            <w:tcW w:w="105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rPr>
                <w:rFonts w:ascii="宋体" w:eastAsia="宋体" w:hAnsi="宋体" w:cs="宋体"/>
                <w:sz w:val="24"/>
                <w:szCs w:val="24"/>
              </w:rPr>
            </w:pPr>
            <w:r>
              <w:rPr>
                <w:rFonts w:hint="eastAsia"/>
              </w:rPr>
              <w:t>100.68</w:t>
            </w:r>
            <w:r>
              <w:rPr>
                <w:rFonts w:hint="eastAsia"/>
              </w:rPr>
              <w:t xml:space="preserve">　</w:t>
            </w:r>
          </w:p>
        </w:tc>
        <w:tc>
          <w:tcPr>
            <w:tcW w:w="11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rPr>
                <w:rFonts w:ascii="宋体" w:eastAsia="宋体" w:hAnsi="宋体" w:cs="宋体"/>
                <w:sz w:val="24"/>
                <w:szCs w:val="24"/>
              </w:rPr>
            </w:pPr>
            <w:r>
              <w:rPr>
                <w:rFonts w:hint="eastAsia"/>
              </w:rPr>
              <w:t>36</w:t>
            </w:r>
            <w:r>
              <w:rPr>
                <w:rFonts w:hint="eastAsia"/>
              </w:rPr>
              <w:t xml:space="preserve">　</w:t>
            </w:r>
          </w:p>
        </w:tc>
        <w:tc>
          <w:tcPr>
            <w:tcW w:w="6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rPr>
                <w:rFonts w:ascii="宋体" w:eastAsia="宋体" w:hAnsi="宋体" w:cs="宋体"/>
                <w:sz w:val="24"/>
                <w:szCs w:val="24"/>
              </w:rPr>
            </w:pPr>
            <w:r>
              <w:rPr>
                <w:rFonts w:hint="eastAsia"/>
              </w:rPr>
              <w:t xml:space="preserve">　</w:t>
            </w:r>
          </w:p>
        </w:tc>
        <w:tc>
          <w:tcPr>
            <w:tcW w:w="6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rPr>
                <w:rFonts w:ascii="宋体" w:eastAsia="宋体" w:hAnsi="宋体" w:cs="宋体"/>
                <w:sz w:val="24"/>
                <w:szCs w:val="24"/>
              </w:rPr>
            </w:pPr>
            <w:r>
              <w:rPr>
                <w:rFonts w:hint="eastAsia"/>
              </w:rPr>
              <w:t xml:space="preserve">　</w:t>
            </w:r>
          </w:p>
        </w:tc>
        <w:tc>
          <w:tcPr>
            <w:tcW w:w="6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rPr>
                <w:rFonts w:ascii="宋体" w:eastAsia="宋体" w:hAnsi="宋体" w:cs="宋体"/>
                <w:sz w:val="24"/>
                <w:szCs w:val="24"/>
              </w:rPr>
            </w:pPr>
            <w:r>
              <w:rPr>
                <w:rFonts w:hint="eastAsia"/>
              </w:rPr>
              <w:t xml:space="preserve">　</w:t>
            </w:r>
          </w:p>
        </w:tc>
        <w:tc>
          <w:tcPr>
            <w:tcW w:w="12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rPr>
                <w:rFonts w:ascii="宋体" w:eastAsia="宋体" w:hAnsi="宋体" w:cs="宋体"/>
                <w:sz w:val="24"/>
                <w:szCs w:val="24"/>
              </w:rPr>
            </w:pPr>
            <w:r>
              <w:rPr>
                <w:rFonts w:hint="eastAsia"/>
              </w:rPr>
              <w:t xml:space="preserve">　</w:t>
            </w:r>
          </w:p>
        </w:tc>
        <w:tc>
          <w:tcPr>
            <w:tcW w:w="36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center"/>
              <w:rPr>
                <w:rFonts w:ascii="宋体" w:eastAsia="宋体" w:hAnsi="宋体" w:cs="宋体"/>
                <w:sz w:val="24"/>
                <w:szCs w:val="24"/>
              </w:rPr>
            </w:pPr>
            <w:r>
              <w:rPr>
                <w:rFonts w:ascii="宋体" w:eastAsia="宋体" w:hAnsi="宋体" w:cs="宋体" w:hint="eastAsia"/>
                <w:sz w:val="24"/>
                <w:szCs w:val="24"/>
              </w:rPr>
              <w:t>64.68</w:t>
            </w:r>
          </w:p>
        </w:tc>
      </w:tr>
      <w:tr w:rsidR="00B2416D">
        <w:trPr>
          <w:trHeight w:val="90"/>
        </w:trPr>
        <w:tc>
          <w:tcPr>
            <w:tcW w:w="152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r>
              <w:rPr>
                <w:rFonts w:hint="eastAsia"/>
              </w:rPr>
              <w:lastRenderedPageBreak/>
              <w:t>21102</w:t>
            </w:r>
          </w:p>
        </w:tc>
        <w:tc>
          <w:tcPr>
            <w:tcW w:w="38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r>
              <w:rPr>
                <w:rFonts w:hint="eastAsia"/>
              </w:rPr>
              <w:t>环境监测与监察</w:t>
            </w:r>
          </w:p>
        </w:tc>
        <w:tc>
          <w:tcPr>
            <w:tcW w:w="105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pPr>
            <w:r>
              <w:rPr>
                <w:rFonts w:hint="eastAsia"/>
              </w:rPr>
              <w:t>203.35</w:t>
            </w:r>
          </w:p>
        </w:tc>
        <w:tc>
          <w:tcPr>
            <w:tcW w:w="11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pPr>
            <w:r>
              <w:rPr>
                <w:rFonts w:hint="eastAsia"/>
              </w:rPr>
              <w:t>0</w:t>
            </w:r>
          </w:p>
        </w:tc>
        <w:tc>
          <w:tcPr>
            <w:tcW w:w="6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6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6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12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36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center"/>
            </w:pPr>
            <w:r>
              <w:rPr>
                <w:rFonts w:hint="eastAsia"/>
              </w:rPr>
              <w:t>203.35</w:t>
            </w:r>
          </w:p>
        </w:tc>
      </w:tr>
      <w:tr w:rsidR="00B2416D">
        <w:trPr>
          <w:trHeight w:val="450"/>
        </w:trPr>
        <w:tc>
          <w:tcPr>
            <w:tcW w:w="152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r>
              <w:rPr>
                <w:rFonts w:hint="eastAsia"/>
              </w:rPr>
              <w:t>2110299</w:t>
            </w:r>
          </w:p>
        </w:tc>
        <w:tc>
          <w:tcPr>
            <w:tcW w:w="38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r>
              <w:rPr>
                <w:rFonts w:hint="eastAsia"/>
              </w:rPr>
              <w:t xml:space="preserve">   </w:t>
            </w:r>
            <w:r>
              <w:rPr>
                <w:rFonts w:hint="eastAsia"/>
              </w:rPr>
              <w:t>其他环境监测与监察支出</w:t>
            </w:r>
          </w:p>
        </w:tc>
        <w:tc>
          <w:tcPr>
            <w:tcW w:w="105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pPr>
            <w:r>
              <w:rPr>
                <w:rFonts w:hint="eastAsia"/>
              </w:rPr>
              <w:t>203.35</w:t>
            </w:r>
          </w:p>
        </w:tc>
        <w:tc>
          <w:tcPr>
            <w:tcW w:w="11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pPr>
            <w:r>
              <w:rPr>
                <w:rFonts w:hint="eastAsia"/>
              </w:rPr>
              <w:t>0</w:t>
            </w:r>
          </w:p>
        </w:tc>
        <w:tc>
          <w:tcPr>
            <w:tcW w:w="6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6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6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12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36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center"/>
            </w:pPr>
            <w:r>
              <w:rPr>
                <w:rFonts w:hint="eastAsia"/>
              </w:rPr>
              <w:t>203.35</w:t>
            </w:r>
          </w:p>
        </w:tc>
      </w:tr>
      <w:tr w:rsidR="00B2416D">
        <w:trPr>
          <w:trHeight w:val="450"/>
        </w:trPr>
        <w:tc>
          <w:tcPr>
            <w:tcW w:w="152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r>
              <w:rPr>
                <w:rFonts w:hint="eastAsia"/>
              </w:rPr>
              <w:t>21103</w:t>
            </w:r>
          </w:p>
        </w:tc>
        <w:tc>
          <w:tcPr>
            <w:tcW w:w="38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r>
              <w:rPr>
                <w:rFonts w:hint="eastAsia"/>
              </w:rPr>
              <w:t>污染防治</w:t>
            </w:r>
          </w:p>
        </w:tc>
        <w:tc>
          <w:tcPr>
            <w:tcW w:w="105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pPr>
            <w:r>
              <w:rPr>
                <w:rFonts w:hint="eastAsia"/>
              </w:rPr>
              <w:t>5453.7</w:t>
            </w:r>
          </w:p>
        </w:tc>
        <w:tc>
          <w:tcPr>
            <w:tcW w:w="11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pPr>
            <w:r>
              <w:rPr>
                <w:rFonts w:hint="eastAsia"/>
              </w:rPr>
              <w:t>0</w:t>
            </w:r>
          </w:p>
        </w:tc>
        <w:tc>
          <w:tcPr>
            <w:tcW w:w="6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6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6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12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36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center"/>
            </w:pPr>
            <w:r>
              <w:rPr>
                <w:rFonts w:hint="eastAsia"/>
              </w:rPr>
              <w:t>5453.7</w:t>
            </w:r>
          </w:p>
        </w:tc>
      </w:tr>
      <w:tr w:rsidR="00B2416D">
        <w:trPr>
          <w:trHeight w:val="450"/>
        </w:trPr>
        <w:tc>
          <w:tcPr>
            <w:tcW w:w="152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r>
              <w:rPr>
                <w:rFonts w:hint="eastAsia"/>
              </w:rPr>
              <w:t>2110301</w:t>
            </w:r>
          </w:p>
        </w:tc>
        <w:tc>
          <w:tcPr>
            <w:tcW w:w="38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r>
              <w:rPr>
                <w:rFonts w:hint="eastAsia"/>
              </w:rPr>
              <w:t xml:space="preserve">    </w:t>
            </w:r>
            <w:r>
              <w:rPr>
                <w:rFonts w:hint="eastAsia"/>
              </w:rPr>
              <w:t>大气</w:t>
            </w:r>
          </w:p>
        </w:tc>
        <w:tc>
          <w:tcPr>
            <w:tcW w:w="105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pPr>
            <w:r>
              <w:rPr>
                <w:rFonts w:hint="eastAsia"/>
              </w:rPr>
              <w:t>55</w:t>
            </w:r>
          </w:p>
        </w:tc>
        <w:tc>
          <w:tcPr>
            <w:tcW w:w="11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pPr>
            <w:r>
              <w:rPr>
                <w:rFonts w:hint="eastAsia"/>
              </w:rPr>
              <w:t>0</w:t>
            </w:r>
          </w:p>
        </w:tc>
        <w:tc>
          <w:tcPr>
            <w:tcW w:w="6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6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6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12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36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center"/>
            </w:pPr>
            <w:r>
              <w:rPr>
                <w:rFonts w:hint="eastAsia"/>
              </w:rPr>
              <w:t>55</w:t>
            </w:r>
          </w:p>
        </w:tc>
      </w:tr>
      <w:tr w:rsidR="00B2416D">
        <w:trPr>
          <w:trHeight w:val="450"/>
        </w:trPr>
        <w:tc>
          <w:tcPr>
            <w:tcW w:w="152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r>
              <w:rPr>
                <w:rFonts w:hint="eastAsia"/>
              </w:rPr>
              <w:t>2110302</w:t>
            </w:r>
          </w:p>
        </w:tc>
        <w:tc>
          <w:tcPr>
            <w:tcW w:w="38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r>
              <w:rPr>
                <w:rFonts w:hint="eastAsia"/>
              </w:rPr>
              <w:t xml:space="preserve">    </w:t>
            </w:r>
            <w:r>
              <w:rPr>
                <w:rFonts w:hint="eastAsia"/>
              </w:rPr>
              <w:t>水体</w:t>
            </w:r>
          </w:p>
        </w:tc>
        <w:tc>
          <w:tcPr>
            <w:tcW w:w="105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pPr>
            <w:r>
              <w:rPr>
                <w:rFonts w:hint="eastAsia"/>
              </w:rPr>
              <w:t>4929</w:t>
            </w:r>
          </w:p>
        </w:tc>
        <w:tc>
          <w:tcPr>
            <w:tcW w:w="11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pPr>
            <w:r>
              <w:rPr>
                <w:rFonts w:hint="eastAsia"/>
              </w:rPr>
              <w:t>0</w:t>
            </w:r>
          </w:p>
        </w:tc>
        <w:tc>
          <w:tcPr>
            <w:tcW w:w="6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6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6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12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36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center"/>
            </w:pPr>
            <w:r>
              <w:rPr>
                <w:rFonts w:hint="eastAsia"/>
              </w:rPr>
              <w:t>4929</w:t>
            </w:r>
          </w:p>
        </w:tc>
      </w:tr>
      <w:tr w:rsidR="00B2416D">
        <w:trPr>
          <w:trHeight w:val="450"/>
        </w:trPr>
        <w:tc>
          <w:tcPr>
            <w:tcW w:w="152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r>
              <w:rPr>
                <w:rFonts w:hint="eastAsia"/>
              </w:rPr>
              <w:t>2110399</w:t>
            </w:r>
          </w:p>
        </w:tc>
        <w:tc>
          <w:tcPr>
            <w:tcW w:w="38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r>
              <w:rPr>
                <w:rFonts w:hint="eastAsia"/>
              </w:rPr>
              <w:t xml:space="preserve">    </w:t>
            </w:r>
            <w:r>
              <w:rPr>
                <w:rFonts w:hint="eastAsia"/>
              </w:rPr>
              <w:t>其他污染防治支出</w:t>
            </w:r>
          </w:p>
        </w:tc>
        <w:tc>
          <w:tcPr>
            <w:tcW w:w="105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pPr>
            <w:r>
              <w:rPr>
                <w:rFonts w:hint="eastAsia"/>
              </w:rPr>
              <w:t>469.7</w:t>
            </w:r>
          </w:p>
        </w:tc>
        <w:tc>
          <w:tcPr>
            <w:tcW w:w="11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pPr>
            <w:r>
              <w:rPr>
                <w:rFonts w:hint="eastAsia"/>
              </w:rPr>
              <w:t>0</w:t>
            </w:r>
          </w:p>
        </w:tc>
        <w:tc>
          <w:tcPr>
            <w:tcW w:w="6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6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6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12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36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center"/>
            </w:pPr>
            <w:r>
              <w:rPr>
                <w:rFonts w:hint="eastAsia"/>
              </w:rPr>
              <w:t>469.7</w:t>
            </w:r>
          </w:p>
        </w:tc>
      </w:tr>
      <w:tr w:rsidR="00B2416D">
        <w:trPr>
          <w:trHeight w:val="450"/>
        </w:trPr>
        <w:tc>
          <w:tcPr>
            <w:tcW w:w="152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r>
              <w:rPr>
                <w:rFonts w:hint="eastAsia"/>
              </w:rPr>
              <w:t>21104</w:t>
            </w:r>
          </w:p>
        </w:tc>
        <w:tc>
          <w:tcPr>
            <w:tcW w:w="38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r>
              <w:rPr>
                <w:rFonts w:hint="eastAsia"/>
              </w:rPr>
              <w:t>自然生态保护</w:t>
            </w:r>
          </w:p>
        </w:tc>
        <w:tc>
          <w:tcPr>
            <w:tcW w:w="105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pPr>
            <w:r>
              <w:rPr>
                <w:rFonts w:hint="eastAsia"/>
              </w:rPr>
              <w:t>169.27</w:t>
            </w:r>
          </w:p>
        </w:tc>
        <w:tc>
          <w:tcPr>
            <w:tcW w:w="11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pPr>
            <w:r>
              <w:rPr>
                <w:rFonts w:hint="eastAsia"/>
              </w:rPr>
              <w:t>95</w:t>
            </w:r>
          </w:p>
        </w:tc>
        <w:tc>
          <w:tcPr>
            <w:tcW w:w="6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6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6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12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36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center"/>
            </w:pPr>
            <w:r>
              <w:rPr>
                <w:rFonts w:hint="eastAsia"/>
              </w:rPr>
              <w:t>74.27</w:t>
            </w:r>
          </w:p>
        </w:tc>
      </w:tr>
      <w:tr w:rsidR="00B2416D">
        <w:trPr>
          <w:trHeight w:val="450"/>
        </w:trPr>
        <w:tc>
          <w:tcPr>
            <w:tcW w:w="152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r>
              <w:rPr>
                <w:rFonts w:hint="eastAsia"/>
              </w:rPr>
              <w:t>2110402</w:t>
            </w:r>
          </w:p>
        </w:tc>
        <w:tc>
          <w:tcPr>
            <w:tcW w:w="38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r>
              <w:rPr>
                <w:rFonts w:hint="eastAsia"/>
              </w:rPr>
              <w:t xml:space="preserve">    </w:t>
            </w:r>
            <w:r>
              <w:rPr>
                <w:rFonts w:hint="eastAsia"/>
              </w:rPr>
              <w:t>农村环境保护</w:t>
            </w:r>
          </w:p>
        </w:tc>
        <w:tc>
          <w:tcPr>
            <w:tcW w:w="105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pPr>
            <w:r>
              <w:rPr>
                <w:rFonts w:hint="eastAsia"/>
              </w:rPr>
              <w:t>169.27</w:t>
            </w:r>
          </w:p>
        </w:tc>
        <w:tc>
          <w:tcPr>
            <w:tcW w:w="11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pPr>
            <w:r>
              <w:rPr>
                <w:rFonts w:hint="eastAsia"/>
              </w:rPr>
              <w:t>95</w:t>
            </w:r>
          </w:p>
        </w:tc>
        <w:tc>
          <w:tcPr>
            <w:tcW w:w="6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6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6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12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36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center"/>
            </w:pPr>
            <w:r>
              <w:rPr>
                <w:rFonts w:hint="eastAsia"/>
              </w:rPr>
              <w:t>74.27</w:t>
            </w:r>
          </w:p>
        </w:tc>
      </w:tr>
      <w:tr w:rsidR="00B2416D">
        <w:trPr>
          <w:trHeight w:val="450"/>
        </w:trPr>
        <w:tc>
          <w:tcPr>
            <w:tcW w:w="152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r>
              <w:rPr>
                <w:rFonts w:hint="eastAsia"/>
              </w:rPr>
              <w:t>21199</w:t>
            </w:r>
          </w:p>
        </w:tc>
        <w:tc>
          <w:tcPr>
            <w:tcW w:w="38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r>
              <w:rPr>
                <w:rFonts w:hint="eastAsia"/>
              </w:rPr>
              <w:t>其他节能环保支出</w:t>
            </w:r>
          </w:p>
        </w:tc>
        <w:tc>
          <w:tcPr>
            <w:tcW w:w="105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pPr>
            <w:r>
              <w:rPr>
                <w:rFonts w:hint="eastAsia"/>
              </w:rPr>
              <w:t>13.30</w:t>
            </w:r>
          </w:p>
        </w:tc>
        <w:tc>
          <w:tcPr>
            <w:tcW w:w="11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pPr>
            <w:r>
              <w:rPr>
                <w:rFonts w:hint="eastAsia"/>
              </w:rPr>
              <w:t>13.30</w:t>
            </w:r>
          </w:p>
        </w:tc>
        <w:tc>
          <w:tcPr>
            <w:tcW w:w="6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6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6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12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B2416D">
            <w:pPr>
              <w:jc w:val="right"/>
            </w:pPr>
          </w:p>
        </w:tc>
        <w:tc>
          <w:tcPr>
            <w:tcW w:w="36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center"/>
            </w:pPr>
            <w:r>
              <w:rPr>
                <w:rFonts w:hint="eastAsia"/>
              </w:rPr>
              <w:t>0</w:t>
            </w:r>
          </w:p>
        </w:tc>
      </w:tr>
      <w:tr w:rsidR="00B2416D">
        <w:trPr>
          <w:trHeight w:val="450"/>
        </w:trPr>
        <w:tc>
          <w:tcPr>
            <w:tcW w:w="1528"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pPr>
              <w:rPr>
                <w:rFonts w:ascii="宋体" w:hAnsi="宋体" w:cs="宋体"/>
                <w:sz w:val="24"/>
                <w:szCs w:val="24"/>
              </w:rPr>
            </w:pPr>
            <w:r>
              <w:rPr>
                <w:rFonts w:hint="eastAsia"/>
              </w:rPr>
              <w:t xml:space="preserve">　</w:t>
            </w:r>
            <w:r>
              <w:rPr>
                <w:rFonts w:hint="eastAsia"/>
              </w:rPr>
              <w:t>2119901</w:t>
            </w:r>
          </w:p>
        </w:tc>
        <w:tc>
          <w:tcPr>
            <w:tcW w:w="38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2416D" w:rsidRDefault="00A7092B">
            <w:pPr>
              <w:ind w:firstLineChars="200" w:firstLine="420"/>
              <w:rPr>
                <w:rFonts w:ascii="宋体" w:eastAsia="宋体" w:hAnsi="宋体" w:cs="宋体"/>
                <w:sz w:val="24"/>
                <w:szCs w:val="24"/>
              </w:rPr>
            </w:pPr>
            <w:r>
              <w:rPr>
                <w:rFonts w:hint="eastAsia"/>
              </w:rPr>
              <w:t xml:space="preserve">其他节能环保支出　</w:t>
            </w:r>
          </w:p>
        </w:tc>
        <w:tc>
          <w:tcPr>
            <w:tcW w:w="105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rPr>
                <w:rFonts w:ascii="宋体" w:eastAsia="宋体" w:hAnsi="宋体" w:cs="宋体"/>
                <w:sz w:val="24"/>
                <w:szCs w:val="24"/>
              </w:rPr>
            </w:pPr>
            <w:r>
              <w:rPr>
                <w:rFonts w:hint="eastAsia"/>
              </w:rPr>
              <w:t>13.30</w:t>
            </w:r>
            <w:r>
              <w:rPr>
                <w:rFonts w:hint="eastAsia"/>
              </w:rPr>
              <w:t xml:space="preserve">　</w:t>
            </w:r>
          </w:p>
        </w:tc>
        <w:tc>
          <w:tcPr>
            <w:tcW w:w="11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rPr>
                <w:rFonts w:ascii="宋体" w:eastAsia="宋体" w:hAnsi="宋体" w:cs="宋体"/>
                <w:sz w:val="24"/>
                <w:szCs w:val="24"/>
              </w:rPr>
            </w:pPr>
            <w:r>
              <w:rPr>
                <w:rFonts w:hint="eastAsia"/>
              </w:rPr>
              <w:t>13.30</w:t>
            </w:r>
            <w:r>
              <w:rPr>
                <w:rFonts w:hint="eastAsia"/>
              </w:rPr>
              <w:t xml:space="preserve">　</w:t>
            </w:r>
          </w:p>
        </w:tc>
        <w:tc>
          <w:tcPr>
            <w:tcW w:w="6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rPr>
                <w:rFonts w:ascii="宋体" w:eastAsia="宋体" w:hAnsi="宋体" w:cs="宋体"/>
                <w:sz w:val="24"/>
                <w:szCs w:val="24"/>
              </w:rPr>
            </w:pPr>
            <w:r>
              <w:rPr>
                <w:rFonts w:hint="eastAsia"/>
              </w:rPr>
              <w:t xml:space="preserve">　</w:t>
            </w:r>
          </w:p>
        </w:tc>
        <w:tc>
          <w:tcPr>
            <w:tcW w:w="68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rPr>
                <w:rFonts w:ascii="宋体" w:eastAsia="宋体" w:hAnsi="宋体" w:cs="宋体"/>
                <w:sz w:val="24"/>
                <w:szCs w:val="24"/>
              </w:rPr>
            </w:pPr>
            <w:r>
              <w:rPr>
                <w:rFonts w:hint="eastAsia"/>
              </w:rPr>
              <w:t xml:space="preserve">　</w:t>
            </w:r>
          </w:p>
        </w:tc>
        <w:tc>
          <w:tcPr>
            <w:tcW w:w="6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rPr>
                <w:rFonts w:ascii="宋体" w:eastAsia="宋体" w:hAnsi="宋体" w:cs="宋体"/>
                <w:sz w:val="24"/>
                <w:szCs w:val="24"/>
              </w:rPr>
            </w:pPr>
            <w:r>
              <w:rPr>
                <w:rFonts w:hint="eastAsia"/>
              </w:rPr>
              <w:t xml:space="preserve">　</w:t>
            </w:r>
          </w:p>
        </w:tc>
        <w:tc>
          <w:tcPr>
            <w:tcW w:w="12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right"/>
              <w:rPr>
                <w:rFonts w:ascii="宋体" w:eastAsia="宋体" w:hAnsi="宋体" w:cs="宋体"/>
                <w:sz w:val="24"/>
                <w:szCs w:val="24"/>
              </w:rPr>
            </w:pPr>
            <w:r>
              <w:rPr>
                <w:rFonts w:hint="eastAsia"/>
              </w:rPr>
              <w:t xml:space="preserve">　</w:t>
            </w:r>
          </w:p>
        </w:tc>
        <w:tc>
          <w:tcPr>
            <w:tcW w:w="36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2416D" w:rsidRDefault="00A7092B">
            <w:pPr>
              <w:jc w:val="center"/>
              <w:rPr>
                <w:rFonts w:ascii="宋体" w:eastAsia="宋体" w:hAnsi="宋体" w:cs="宋体"/>
                <w:sz w:val="24"/>
                <w:szCs w:val="24"/>
              </w:rPr>
            </w:pPr>
            <w:r>
              <w:rPr>
                <w:rFonts w:ascii="宋体" w:eastAsia="宋体" w:hAnsi="宋体" w:cs="宋体" w:hint="eastAsia"/>
                <w:sz w:val="24"/>
                <w:szCs w:val="24"/>
              </w:rPr>
              <w:t>0</w:t>
            </w:r>
          </w:p>
        </w:tc>
      </w:tr>
      <w:tr w:rsidR="00B2416D">
        <w:trPr>
          <w:trHeight w:val="615"/>
        </w:trPr>
        <w:tc>
          <w:tcPr>
            <w:tcW w:w="14402" w:type="dxa"/>
            <w:gridSpan w:val="10"/>
            <w:tcBorders>
              <w:top w:val="nil"/>
              <w:left w:val="nil"/>
              <w:bottom w:val="nil"/>
              <w:right w:val="nil"/>
            </w:tcBorders>
            <w:shd w:val="clear" w:color="auto" w:fill="auto"/>
            <w:tcMar>
              <w:top w:w="15" w:type="dxa"/>
              <w:left w:w="15" w:type="dxa"/>
              <w:bottom w:w="0" w:type="dxa"/>
              <w:right w:w="15" w:type="dxa"/>
            </w:tcMar>
            <w:vAlign w:val="center"/>
          </w:tcPr>
          <w:p w:rsidR="00B2416D" w:rsidRDefault="00A7092B">
            <w:pPr>
              <w:rPr>
                <w:rFonts w:ascii="宋体" w:eastAsia="宋体" w:hAnsi="宋体" w:cs="宋体"/>
                <w:sz w:val="24"/>
                <w:szCs w:val="24"/>
              </w:rPr>
            </w:pPr>
            <w:r>
              <w:rPr>
                <w:rFonts w:hint="eastAsia"/>
              </w:rPr>
              <w:t>注：本表反映部门本年度取得的各项收入情况。</w:t>
            </w:r>
          </w:p>
        </w:tc>
      </w:tr>
    </w:tbl>
    <w:p w:rsidR="00B2416D" w:rsidRDefault="00A7092B">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br w:type="page"/>
      </w:r>
    </w:p>
    <w:p w:rsidR="00B2416D" w:rsidRDefault="00B2416D">
      <w:pPr>
        <w:widowControl/>
        <w:rPr>
          <w:rFonts w:ascii="Times New Roman" w:eastAsia="方正小标宋_GBK" w:hAnsi="Times New Roman" w:cs="Times New Roman"/>
          <w:color w:val="000000"/>
          <w:kern w:val="0"/>
          <w:sz w:val="36"/>
          <w:szCs w:val="36"/>
        </w:rPr>
      </w:pPr>
    </w:p>
    <w:tbl>
      <w:tblPr>
        <w:tblW w:w="13183" w:type="dxa"/>
        <w:tblInd w:w="93" w:type="dxa"/>
        <w:tblLayout w:type="fixed"/>
        <w:tblLook w:val="04A0"/>
      </w:tblPr>
      <w:tblGrid>
        <w:gridCol w:w="1041"/>
        <w:gridCol w:w="236"/>
        <w:gridCol w:w="4000"/>
        <w:gridCol w:w="1351"/>
        <w:gridCol w:w="1535"/>
        <w:gridCol w:w="1240"/>
        <w:gridCol w:w="832"/>
        <w:gridCol w:w="944"/>
        <w:gridCol w:w="2004"/>
      </w:tblGrid>
      <w:tr w:rsidR="00B2416D">
        <w:trPr>
          <w:trHeight w:val="435"/>
        </w:trPr>
        <w:tc>
          <w:tcPr>
            <w:tcW w:w="13183" w:type="dxa"/>
            <w:gridSpan w:val="9"/>
            <w:tcBorders>
              <w:top w:val="nil"/>
              <w:left w:val="nil"/>
              <w:bottom w:val="nil"/>
              <w:right w:val="nil"/>
            </w:tcBorders>
            <w:shd w:val="clear" w:color="auto" w:fill="auto"/>
            <w:noWrap/>
            <w:vAlign w:val="center"/>
          </w:tcPr>
          <w:p w:rsidR="00B2416D" w:rsidRDefault="00A7092B">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t>支出决算表</w:t>
            </w:r>
          </w:p>
        </w:tc>
      </w:tr>
      <w:tr w:rsidR="00B2416D">
        <w:trPr>
          <w:trHeight w:val="285"/>
        </w:trPr>
        <w:tc>
          <w:tcPr>
            <w:tcW w:w="1042" w:type="dxa"/>
            <w:tcBorders>
              <w:top w:val="nil"/>
              <w:left w:val="nil"/>
              <w:bottom w:val="nil"/>
              <w:right w:val="nil"/>
            </w:tcBorders>
            <w:shd w:val="clear" w:color="000000" w:fill="FFFFFF"/>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22" w:type="dxa"/>
            <w:tcBorders>
              <w:top w:val="nil"/>
              <w:left w:val="nil"/>
              <w:bottom w:val="nil"/>
              <w:right w:val="nil"/>
            </w:tcBorders>
            <w:shd w:val="clear" w:color="000000" w:fill="FFFFFF"/>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005" w:type="dxa"/>
            <w:tcBorders>
              <w:top w:val="nil"/>
              <w:left w:val="nil"/>
              <w:bottom w:val="nil"/>
              <w:right w:val="nil"/>
            </w:tcBorders>
            <w:shd w:val="clear" w:color="000000" w:fill="FFFFFF"/>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52" w:type="dxa"/>
            <w:tcBorders>
              <w:top w:val="nil"/>
              <w:left w:val="nil"/>
              <w:bottom w:val="nil"/>
              <w:right w:val="nil"/>
            </w:tcBorders>
            <w:shd w:val="clear" w:color="000000" w:fill="FFFFFF"/>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37" w:type="dxa"/>
            <w:tcBorders>
              <w:top w:val="nil"/>
              <w:left w:val="nil"/>
              <w:bottom w:val="nil"/>
              <w:right w:val="nil"/>
            </w:tcBorders>
            <w:shd w:val="clear" w:color="000000" w:fill="FFFFFF"/>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241" w:type="dxa"/>
            <w:tcBorders>
              <w:top w:val="nil"/>
              <w:left w:val="nil"/>
              <w:bottom w:val="nil"/>
              <w:right w:val="nil"/>
            </w:tcBorders>
            <w:shd w:val="clear" w:color="000000" w:fill="FFFFFF"/>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833" w:type="dxa"/>
            <w:tcBorders>
              <w:top w:val="nil"/>
              <w:left w:val="nil"/>
              <w:bottom w:val="nil"/>
              <w:right w:val="nil"/>
            </w:tcBorders>
            <w:shd w:val="clear" w:color="000000" w:fill="FFFFFF"/>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45" w:type="dxa"/>
            <w:tcBorders>
              <w:top w:val="nil"/>
              <w:left w:val="nil"/>
              <w:bottom w:val="nil"/>
              <w:right w:val="nil"/>
            </w:tcBorders>
            <w:shd w:val="clear" w:color="000000" w:fill="FFFFFF"/>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006" w:type="dxa"/>
            <w:tcBorders>
              <w:top w:val="nil"/>
              <w:left w:val="nil"/>
              <w:bottom w:val="nil"/>
              <w:right w:val="nil"/>
            </w:tcBorders>
            <w:shd w:val="clear" w:color="000000" w:fill="FFFFFF"/>
            <w:noWrap/>
            <w:vAlign w:val="center"/>
          </w:tcPr>
          <w:p w:rsidR="00B2416D" w:rsidRDefault="00A7092B">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公开03表</w:t>
            </w:r>
          </w:p>
        </w:tc>
      </w:tr>
      <w:tr w:rsidR="00B2416D">
        <w:trPr>
          <w:trHeight w:val="285"/>
        </w:trPr>
        <w:tc>
          <w:tcPr>
            <w:tcW w:w="1042" w:type="dxa"/>
            <w:tcBorders>
              <w:top w:val="nil"/>
              <w:left w:val="nil"/>
              <w:bottom w:val="nil"/>
              <w:right w:val="nil"/>
            </w:tcBorders>
            <w:shd w:val="clear" w:color="000000" w:fill="FFFFFF"/>
            <w:noWrap/>
            <w:vAlign w:val="center"/>
          </w:tcPr>
          <w:p w:rsidR="00B2416D" w:rsidRDefault="00A7092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部门：</w:t>
            </w:r>
          </w:p>
        </w:tc>
        <w:tc>
          <w:tcPr>
            <w:tcW w:w="222" w:type="dxa"/>
            <w:tcBorders>
              <w:top w:val="nil"/>
              <w:left w:val="nil"/>
              <w:bottom w:val="nil"/>
              <w:right w:val="nil"/>
            </w:tcBorders>
            <w:shd w:val="clear" w:color="000000" w:fill="FFFFFF"/>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005" w:type="dxa"/>
            <w:tcBorders>
              <w:top w:val="nil"/>
              <w:left w:val="nil"/>
              <w:bottom w:val="nil"/>
              <w:right w:val="nil"/>
            </w:tcBorders>
            <w:shd w:val="clear" w:color="000000" w:fill="FFFFFF"/>
            <w:noWrap/>
            <w:vAlign w:val="center"/>
          </w:tcPr>
          <w:p w:rsidR="00B2416D" w:rsidRDefault="00A7092B">
            <w:pPr>
              <w:widowControl/>
              <w:tabs>
                <w:tab w:val="left" w:pos="342"/>
                <w:tab w:val="right" w:pos="3594"/>
              </w:tabs>
              <w:jc w:val="left"/>
              <w:rPr>
                <w:rFonts w:ascii="宋体" w:eastAsia="宋体" w:hAnsi="宋体" w:cs="宋体"/>
                <w:kern w:val="0"/>
                <w:sz w:val="24"/>
                <w:szCs w:val="24"/>
              </w:rPr>
            </w:pPr>
            <w:r>
              <w:rPr>
                <w:rFonts w:ascii="宋体" w:eastAsia="宋体" w:hAnsi="宋体" w:cs="宋体" w:hint="eastAsia"/>
                <w:kern w:val="0"/>
                <w:sz w:val="24"/>
                <w:szCs w:val="24"/>
              </w:rPr>
              <w:t>岳阳市生态环境局岳阳县分局</w:t>
            </w:r>
            <w:r>
              <w:rPr>
                <w:rFonts w:ascii="宋体" w:eastAsia="宋体" w:hAnsi="宋体" w:cs="宋体" w:hint="eastAsia"/>
                <w:kern w:val="0"/>
                <w:sz w:val="24"/>
                <w:szCs w:val="24"/>
              </w:rPr>
              <w:tab/>
              <w:t xml:space="preserve">　</w:t>
            </w:r>
          </w:p>
        </w:tc>
        <w:tc>
          <w:tcPr>
            <w:tcW w:w="1352" w:type="dxa"/>
            <w:tcBorders>
              <w:top w:val="nil"/>
              <w:left w:val="nil"/>
              <w:bottom w:val="nil"/>
              <w:right w:val="nil"/>
            </w:tcBorders>
            <w:shd w:val="clear" w:color="000000" w:fill="FFFFFF"/>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37" w:type="dxa"/>
            <w:tcBorders>
              <w:top w:val="nil"/>
              <w:left w:val="nil"/>
              <w:bottom w:val="nil"/>
              <w:right w:val="nil"/>
            </w:tcBorders>
            <w:shd w:val="clear" w:color="000000" w:fill="FFFFFF"/>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241" w:type="dxa"/>
            <w:tcBorders>
              <w:top w:val="nil"/>
              <w:left w:val="nil"/>
              <w:bottom w:val="nil"/>
              <w:right w:val="nil"/>
            </w:tcBorders>
            <w:shd w:val="clear" w:color="000000" w:fill="FFFFFF"/>
            <w:noWrap/>
            <w:vAlign w:val="center"/>
          </w:tcPr>
          <w:p w:rsidR="00B2416D" w:rsidRDefault="00A7092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c>
          <w:tcPr>
            <w:tcW w:w="833" w:type="dxa"/>
            <w:tcBorders>
              <w:top w:val="nil"/>
              <w:left w:val="nil"/>
              <w:bottom w:val="nil"/>
              <w:right w:val="nil"/>
            </w:tcBorders>
            <w:shd w:val="clear" w:color="000000" w:fill="FFFFFF"/>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45" w:type="dxa"/>
            <w:tcBorders>
              <w:top w:val="nil"/>
              <w:left w:val="nil"/>
              <w:bottom w:val="nil"/>
              <w:right w:val="nil"/>
            </w:tcBorders>
            <w:shd w:val="clear" w:color="000000" w:fill="FFFFFF"/>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006" w:type="dxa"/>
            <w:tcBorders>
              <w:top w:val="nil"/>
              <w:left w:val="nil"/>
              <w:bottom w:val="nil"/>
              <w:right w:val="nil"/>
            </w:tcBorders>
            <w:shd w:val="clear" w:color="000000" w:fill="FFFFFF"/>
            <w:noWrap/>
            <w:vAlign w:val="center"/>
          </w:tcPr>
          <w:p w:rsidR="00B2416D" w:rsidRDefault="00A7092B">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B2416D">
        <w:trPr>
          <w:trHeight w:val="450"/>
        </w:trPr>
        <w:tc>
          <w:tcPr>
            <w:tcW w:w="526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项    目</w:t>
            </w:r>
          </w:p>
        </w:tc>
        <w:tc>
          <w:tcPr>
            <w:tcW w:w="13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本年支出合计</w:t>
            </w:r>
          </w:p>
        </w:tc>
        <w:tc>
          <w:tcPr>
            <w:tcW w:w="15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基本支出</w:t>
            </w:r>
          </w:p>
        </w:tc>
        <w:tc>
          <w:tcPr>
            <w:tcW w:w="12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项目支出</w:t>
            </w:r>
          </w:p>
        </w:tc>
        <w:tc>
          <w:tcPr>
            <w:tcW w:w="8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上缴上级支出</w:t>
            </w:r>
          </w:p>
        </w:tc>
        <w:tc>
          <w:tcPr>
            <w:tcW w:w="9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经营支出</w:t>
            </w:r>
          </w:p>
        </w:tc>
        <w:tc>
          <w:tcPr>
            <w:tcW w:w="200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对附属单位补助支出</w:t>
            </w:r>
          </w:p>
        </w:tc>
      </w:tr>
      <w:tr w:rsidR="00B2416D">
        <w:trPr>
          <w:trHeight w:val="450"/>
        </w:trPr>
        <w:tc>
          <w:tcPr>
            <w:tcW w:w="126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功能分类科目编码</w:t>
            </w:r>
          </w:p>
        </w:tc>
        <w:tc>
          <w:tcPr>
            <w:tcW w:w="4005" w:type="dxa"/>
            <w:vMerge w:val="restart"/>
            <w:tcBorders>
              <w:top w:val="nil"/>
              <w:left w:val="single" w:sz="4" w:space="0" w:color="auto"/>
              <w:bottom w:val="single" w:sz="4" w:space="0" w:color="auto"/>
              <w:right w:val="single" w:sz="4" w:space="0" w:color="auto"/>
            </w:tcBorders>
            <w:shd w:val="clear" w:color="000000" w:fill="FFFFFF"/>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科目名称</w:t>
            </w:r>
          </w:p>
        </w:tc>
        <w:tc>
          <w:tcPr>
            <w:tcW w:w="1352" w:type="dxa"/>
            <w:vMerge/>
            <w:tcBorders>
              <w:top w:val="single" w:sz="4" w:space="0" w:color="auto"/>
              <w:left w:val="single" w:sz="4" w:space="0" w:color="auto"/>
              <w:bottom w:val="single" w:sz="4" w:space="0" w:color="auto"/>
              <w:right w:val="single" w:sz="4" w:space="0" w:color="auto"/>
            </w:tcBorders>
            <w:vAlign w:val="center"/>
          </w:tcPr>
          <w:p w:rsidR="00B2416D" w:rsidRDefault="00B2416D">
            <w:pPr>
              <w:widowControl/>
              <w:jc w:val="left"/>
              <w:rPr>
                <w:rFonts w:ascii="宋体" w:eastAsia="宋体" w:hAnsi="宋体" w:cs="宋体"/>
                <w:kern w:val="0"/>
                <w:sz w:val="24"/>
                <w:szCs w:val="24"/>
              </w:rPr>
            </w:pPr>
          </w:p>
        </w:tc>
        <w:tc>
          <w:tcPr>
            <w:tcW w:w="1537" w:type="dxa"/>
            <w:vMerge/>
            <w:tcBorders>
              <w:top w:val="single" w:sz="4" w:space="0" w:color="auto"/>
              <w:left w:val="single" w:sz="4" w:space="0" w:color="auto"/>
              <w:bottom w:val="single" w:sz="4" w:space="0" w:color="auto"/>
              <w:right w:val="single" w:sz="4" w:space="0" w:color="auto"/>
            </w:tcBorders>
            <w:vAlign w:val="center"/>
          </w:tcPr>
          <w:p w:rsidR="00B2416D" w:rsidRDefault="00B2416D">
            <w:pPr>
              <w:widowControl/>
              <w:jc w:val="left"/>
              <w:rPr>
                <w:rFonts w:ascii="宋体" w:eastAsia="宋体" w:hAnsi="宋体" w:cs="宋体"/>
                <w:kern w:val="0"/>
                <w:sz w:val="24"/>
                <w:szCs w:val="24"/>
              </w:rPr>
            </w:pPr>
          </w:p>
        </w:tc>
        <w:tc>
          <w:tcPr>
            <w:tcW w:w="1241" w:type="dxa"/>
            <w:vMerge/>
            <w:tcBorders>
              <w:top w:val="single" w:sz="4" w:space="0" w:color="auto"/>
              <w:left w:val="single" w:sz="4" w:space="0" w:color="auto"/>
              <w:bottom w:val="single" w:sz="4" w:space="0" w:color="auto"/>
              <w:right w:val="single" w:sz="4" w:space="0" w:color="auto"/>
            </w:tcBorders>
            <w:vAlign w:val="center"/>
          </w:tcPr>
          <w:p w:rsidR="00B2416D" w:rsidRDefault="00B2416D">
            <w:pPr>
              <w:widowControl/>
              <w:jc w:val="left"/>
              <w:rPr>
                <w:rFonts w:ascii="宋体" w:eastAsia="宋体" w:hAnsi="宋体" w:cs="宋体"/>
                <w:kern w:val="0"/>
                <w:sz w:val="24"/>
                <w:szCs w:val="24"/>
              </w:rPr>
            </w:pPr>
          </w:p>
        </w:tc>
        <w:tc>
          <w:tcPr>
            <w:tcW w:w="833" w:type="dxa"/>
            <w:vMerge/>
            <w:tcBorders>
              <w:top w:val="single" w:sz="4" w:space="0" w:color="auto"/>
              <w:left w:val="single" w:sz="4" w:space="0" w:color="auto"/>
              <w:bottom w:val="single" w:sz="4" w:space="0" w:color="auto"/>
              <w:right w:val="single" w:sz="4" w:space="0" w:color="auto"/>
            </w:tcBorders>
            <w:vAlign w:val="center"/>
          </w:tcPr>
          <w:p w:rsidR="00B2416D" w:rsidRDefault="00B2416D">
            <w:pPr>
              <w:widowControl/>
              <w:jc w:val="left"/>
              <w:rPr>
                <w:rFonts w:ascii="宋体" w:eastAsia="宋体" w:hAnsi="宋体" w:cs="宋体"/>
                <w:kern w:val="0"/>
                <w:sz w:val="24"/>
                <w:szCs w:val="24"/>
              </w:rPr>
            </w:pPr>
          </w:p>
        </w:tc>
        <w:tc>
          <w:tcPr>
            <w:tcW w:w="945" w:type="dxa"/>
            <w:vMerge/>
            <w:tcBorders>
              <w:top w:val="single" w:sz="4" w:space="0" w:color="auto"/>
              <w:left w:val="single" w:sz="4" w:space="0" w:color="auto"/>
              <w:bottom w:val="single" w:sz="4" w:space="0" w:color="auto"/>
              <w:right w:val="single" w:sz="4" w:space="0" w:color="auto"/>
            </w:tcBorders>
            <w:vAlign w:val="center"/>
          </w:tcPr>
          <w:p w:rsidR="00B2416D" w:rsidRDefault="00B2416D">
            <w:pPr>
              <w:widowControl/>
              <w:jc w:val="left"/>
              <w:rPr>
                <w:rFonts w:ascii="宋体" w:eastAsia="宋体" w:hAnsi="宋体" w:cs="宋体"/>
                <w:kern w:val="0"/>
                <w:sz w:val="24"/>
                <w:szCs w:val="24"/>
              </w:rPr>
            </w:pPr>
          </w:p>
        </w:tc>
        <w:tc>
          <w:tcPr>
            <w:tcW w:w="2006" w:type="dxa"/>
            <w:vMerge/>
            <w:tcBorders>
              <w:top w:val="single" w:sz="4" w:space="0" w:color="auto"/>
              <w:left w:val="single" w:sz="4" w:space="0" w:color="auto"/>
              <w:bottom w:val="single" w:sz="4" w:space="0" w:color="auto"/>
              <w:right w:val="single" w:sz="4" w:space="0" w:color="auto"/>
            </w:tcBorders>
            <w:vAlign w:val="center"/>
          </w:tcPr>
          <w:p w:rsidR="00B2416D" w:rsidRDefault="00B2416D">
            <w:pPr>
              <w:widowControl/>
              <w:jc w:val="left"/>
              <w:rPr>
                <w:rFonts w:ascii="宋体" w:eastAsia="宋体" w:hAnsi="宋体" w:cs="宋体"/>
                <w:kern w:val="0"/>
                <w:sz w:val="24"/>
                <w:szCs w:val="24"/>
              </w:rPr>
            </w:pPr>
          </w:p>
        </w:tc>
      </w:tr>
      <w:tr w:rsidR="00B2416D">
        <w:trPr>
          <w:trHeight w:val="450"/>
        </w:trPr>
        <w:tc>
          <w:tcPr>
            <w:tcW w:w="1264" w:type="dxa"/>
            <w:gridSpan w:val="2"/>
            <w:vMerge/>
            <w:tcBorders>
              <w:top w:val="single" w:sz="4" w:space="0" w:color="auto"/>
              <w:left w:val="single" w:sz="4" w:space="0" w:color="auto"/>
              <w:bottom w:val="single" w:sz="4" w:space="0" w:color="auto"/>
              <w:right w:val="single" w:sz="4" w:space="0" w:color="auto"/>
            </w:tcBorders>
            <w:vAlign w:val="center"/>
          </w:tcPr>
          <w:p w:rsidR="00B2416D" w:rsidRDefault="00B2416D">
            <w:pPr>
              <w:widowControl/>
              <w:jc w:val="left"/>
              <w:rPr>
                <w:rFonts w:ascii="宋体" w:eastAsia="宋体" w:hAnsi="宋体" w:cs="宋体"/>
                <w:kern w:val="0"/>
                <w:sz w:val="24"/>
                <w:szCs w:val="24"/>
              </w:rPr>
            </w:pPr>
          </w:p>
        </w:tc>
        <w:tc>
          <w:tcPr>
            <w:tcW w:w="4005" w:type="dxa"/>
            <w:vMerge/>
            <w:tcBorders>
              <w:top w:val="nil"/>
              <w:left w:val="single" w:sz="4" w:space="0" w:color="auto"/>
              <w:bottom w:val="single" w:sz="4" w:space="0" w:color="auto"/>
              <w:right w:val="single" w:sz="4" w:space="0" w:color="auto"/>
            </w:tcBorders>
            <w:vAlign w:val="center"/>
          </w:tcPr>
          <w:p w:rsidR="00B2416D" w:rsidRDefault="00B2416D">
            <w:pPr>
              <w:widowControl/>
              <w:jc w:val="left"/>
              <w:rPr>
                <w:rFonts w:ascii="宋体" w:eastAsia="宋体" w:hAnsi="宋体" w:cs="宋体"/>
                <w:kern w:val="0"/>
                <w:sz w:val="24"/>
                <w:szCs w:val="24"/>
              </w:rPr>
            </w:pPr>
          </w:p>
        </w:tc>
        <w:tc>
          <w:tcPr>
            <w:tcW w:w="1352" w:type="dxa"/>
            <w:vMerge/>
            <w:tcBorders>
              <w:top w:val="single" w:sz="4" w:space="0" w:color="auto"/>
              <w:left w:val="single" w:sz="4" w:space="0" w:color="auto"/>
              <w:bottom w:val="single" w:sz="4" w:space="0" w:color="auto"/>
              <w:right w:val="single" w:sz="4" w:space="0" w:color="auto"/>
            </w:tcBorders>
            <w:vAlign w:val="center"/>
          </w:tcPr>
          <w:p w:rsidR="00B2416D" w:rsidRDefault="00B2416D">
            <w:pPr>
              <w:widowControl/>
              <w:jc w:val="left"/>
              <w:rPr>
                <w:rFonts w:ascii="宋体" w:eastAsia="宋体" w:hAnsi="宋体" w:cs="宋体"/>
                <w:kern w:val="0"/>
                <w:sz w:val="24"/>
                <w:szCs w:val="24"/>
              </w:rPr>
            </w:pPr>
          </w:p>
        </w:tc>
        <w:tc>
          <w:tcPr>
            <w:tcW w:w="1537" w:type="dxa"/>
            <w:vMerge/>
            <w:tcBorders>
              <w:top w:val="single" w:sz="4" w:space="0" w:color="auto"/>
              <w:left w:val="single" w:sz="4" w:space="0" w:color="auto"/>
              <w:bottom w:val="single" w:sz="4" w:space="0" w:color="auto"/>
              <w:right w:val="single" w:sz="4" w:space="0" w:color="auto"/>
            </w:tcBorders>
            <w:vAlign w:val="center"/>
          </w:tcPr>
          <w:p w:rsidR="00B2416D" w:rsidRDefault="00B2416D">
            <w:pPr>
              <w:widowControl/>
              <w:jc w:val="left"/>
              <w:rPr>
                <w:rFonts w:ascii="宋体" w:eastAsia="宋体" w:hAnsi="宋体" w:cs="宋体"/>
                <w:kern w:val="0"/>
                <w:sz w:val="24"/>
                <w:szCs w:val="24"/>
              </w:rPr>
            </w:pPr>
          </w:p>
        </w:tc>
        <w:tc>
          <w:tcPr>
            <w:tcW w:w="1241" w:type="dxa"/>
            <w:vMerge/>
            <w:tcBorders>
              <w:top w:val="single" w:sz="4" w:space="0" w:color="auto"/>
              <w:left w:val="single" w:sz="4" w:space="0" w:color="auto"/>
              <w:bottom w:val="single" w:sz="4" w:space="0" w:color="auto"/>
              <w:right w:val="single" w:sz="4" w:space="0" w:color="auto"/>
            </w:tcBorders>
            <w:vAlign w:val="center"/>
          </w:tcPr>
          <w:p w:rsidR="00B2416D" w:rsidRDefault="00B2416D">
            <w:pPr>
              <w:widowControl/>
              <w:jc w:val="left"/>
              <w:rPr>
                <w:rFonts w:ascii="宋体" w:eastAsia="宋体" w:hAnsi="宋体" w:cs="宋体"/>
                <w:kern w:val="0"/>
                <w:sz w:val="24"/>
                <w:szCs w:val="24"/>
              </w:rPr>
            </w:pPr>
          </w:p>
        </w:tc>
        <w:tc>
          <w:tcPr>
            <w:tcW w:w="833" w:type="dxa"/>
            <w:vMerge/>
            <w:tcBorders>
              <w:top w:val="single" w:sz="4" w:space="0" w:color="auto"/>
              <w:left w:val="single" w:sz="4" w:space="0" w:color="auto"/>
              <w:bottom w:val="single" w:sz="4" w:space="0" w:color="auto"/>
              <w:right w:val="single" w:sz="4" w:space="0" w:color="auto"/>
            </w:tcBorders>
            <w:vAlign w:val="center"/>
          </w:tcPr>
          <w:p w:rsidR="00B2416D" w:rsidRDefault="00B2416D">
            <w:pPr>
              <w:widowControl/>
              <w:jc w:val="left"/>
              <w:rPr>
                <w:rFonts w:ascii="宋体" w:eastAsia="宋体" w:hAnsi="宋体" w:cs="宋体"/>
                <w:kern w:val="0"/>
                <w:sz w:val="24"/>
                <w:szCs w:val="24"/>
              </w:rPr>
            </w:pPr>
          </w:p>
        </w:tc>
        <w:tc>
          <w:tcPr>
            <w:tcW w:w="945" w:type="dxa"/>
            <w:vMerge/>
            <w:tcBorders>
              <w:top w:val="single" w:sz="4" w:space="0" w:color="auto"/>
              <w:left w:val="single" w:sz="4" w:space="0" w:color="auto"/>
              <w:bottom w:val="single" w:sz="4" w:space="0" w:color="auto"/>
              <w:right w:val="single" w:sz="4" w:space="0" w:color="auto"/>
            </w:tcBorders>
            <w:vAlign w:val="center"/>
          </w:tcPr>
          <w:p w:rsidR="00B2416D" w:rsidRDefault="00B2416D">
            <w:pPr>
              <w:widowControl/>
              <w:jc w:val="left"/>
              <w:rPr>
                <w:rFonts w:ascii="宋体" w:eastAsia="宋体" w:hAnsi="宋体" w:cs="宋体"/>
                <w:kern w:val="0"/>
                <w:sz w:val="24"/>
                <w:szCs w:val="24"/>
              </w:rPr>
            </w:pPr>
          </w:p>
        </w:tc>
        <w:tc>
          <w:tcPr>
            <w:tcW w:w="2006" w:type="dxa"/>
            <w:vMerge/>
            <w:tcBorders>
              <w:top w:val="single" w:sz="4" w:space="0" w:color="auto"/>
              <w:left w:val="single" w:sz="4" w:space="0" w:color="auto"/>
              <w:bottom w:val="single" w:sz="4" w:space="0" w:color="auto"/>
              <w:right w:val="single" w:sz="4" w:space="0" w:color="auto"/>
            </w:tcBorders>
            <w:vAlign w:val="center"/>
          </w:tcPr>
          <w:p w:rsidR="00B2416D" w:rsidRDefault="00B2416D">
            <w:pPr>
              <w:widowControl/>
              <w:jc w:val="left"/>
              <w:rPr>
                <w:rFonts w:ascii="宋体" w:eastAsia="宋体" w:hAnsi="宋体" w:cs="宋体"/>
                <w:kern w:val="0"/>
                <w:sz w:val="24"/>
                <w:szCs w:val="24"/>
              </w:rPr>
            </w:pPr>
          </w:p>
        </w:tc>
      </w:tr>
      <w:tr w:rsidR="00B2416D">
        <w:trPr>
          <w:trHeight w:val="90"/>
        </w:trPr>
        <w:tc>
          <w:tcPr>
            <w:tcW w:w="526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栏次</w:t>
            </w:r>
          </w:p>
        </w:tc>
        <w:tc>
          <w:tcPr>
            <w:tcW w:w="1352" w:type="dxa"/>
            <w:tcBorders>
              <w:top w:val="nil"/>
              <w:left w:val="nil"/>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1537" w:type="dxa"/>
            <w:tcBorders>
              <w:top w:val="nil"/>
              <w:left w:val="nil"/>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241" w:type="dxa"/>
            <w:tcBorders>
              <w:top w:val="nil"/>
              <w:left w:val="nil"/>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833" w:type="dxa"/>
            <w:tcBorders>
              <w:top w:val="nil"/>
              <w:left w:val="nil"/>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945" w:type="dxa"/>
            <w:tcBorders>
              <w:top w:val="nil"/>
              <w:left w:val="nil"/>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2006" w:type="dxa"/>
            <w:tcBorders>
              <w:top w:val="nil"/>
              <w:left w:val="nil"/>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6</w:t>
            </w:r>
          </w:p>
        </w:tc>
      </w:tr>
      <w:tr w:rsidR="00B2416D">
        <w:trPr>
          <w:trHeight w:val="450"/>
        </w:trPr>
        <w:tc>
          <w:tcPr>
            <w:tcW w:w="526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1352"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4937.75　</w:t>
            </w:r>
          </w:p>
        </w:tc>
        <w:tc>
          <w:tcPr>
            <w:tcW w:w="1537"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1894.97　</w:t>
            </w:r>
          </w:p>
        </w:tc>
        <w:tc>
          <w:tcPr>
            <w:tcW w:w="12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3042.77　</w:t>
            </w:r>
          </w:p>
        </w:tc>
        <w:tc>
          <w:tcPr>
            <w:tcW w:w="83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45"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006"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B2416D">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2416D" w:rsidRDefault="00A7092B">
            <w:pPr>
              <w:widowControl/>
              <w:jc w:val="left"/>
              <w:rPr>
                <w:rFonts w:ascii="宋体" w:eastAsia="宋体" w:hAnsi="宋体" w:cs="宋体"/>
                <w:kern w:val="0"/>
                <w:sz w:val="24"/>
                <w:szCs w:val="24"/>
              </w:rPr>
            </w:pPr>
            <w:r>
              <w:rPr>
                <w:rFonts w:ascii="宋体" w:eastAsia="宋体" w:hAnsi="宋体" w:cs="宋体" w:hint="eastAsia"/>
                <w:kern w:val="0"/>
                <w:sz w:val="24"/>
                <w:szCs w:val="24"/>
              </w:rPr>
              <w:t>208</w:t>
            </w:r>
          </w:p>
        </w:tc>
        <w:tc>
          <w:tcPr>
            <w:tcW w:w="4005" w:type="dxa"/>
            <w:tcBorders>
              <w:top w:val="nil"/>
              <w:left w:val="nil"/>
              <w:bottom w:val="single" w:sz="4" w:space="0" w:color="auto"/>
              <w:right w:val="single" w:sz="4" w:space="0" w:color="auto"/>
            </w:tcBorders>
            <w:shd w:val="clear" w:color="000000" w:fill="FFFFFF"/>
            <w:noWrap/>
            <w:vAlign w:val="center"/>
          </w:tcPr>
          <w:p w:rsidR="00B2416D" w:rsidRDefault="00A7092B">
            <w:pPr>
              <w:rPr>
                <w:rFonts w:ascii="宋体" w:hAnsi="宋体" w:cs="宋体"/>
                <w:sz w:val="24"/>
                <w:szCs w:val="24"/>
              </w:rPr>
            </w:pPr>
            <w:r>
              <w:rPr>
                <w:rFonts w:hint="eastAsia"/>
              </w:rPr>
              <w:t>社会保障和就业支出</w:t>
            </w:r>
          </w:p>
        </w:tc>
        <w:tc>
          <w:tcPr>
            <w:tcW w:w="1352"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80.14　</w:t>
            </w:r>
          </w:p>
        </w:tc>
        <w:tc>
          <w:tcPr>
            <w:tcW w:w="1537"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80.14　</w:t>
            </w:r>
          </w:p>
        </w:tc>
        <w:tc>
          <w:tcPr>
            <w:tcW w:w="12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0　</w:t>
            </w:r>
          </w:p>
        </w:tc>
        <w:tc>
          <w:tcPr>
            <w:tcW w:w="83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45"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006"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B2416D">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2416D" w:rsidRDefault="00A7092B">
            <w:r>
              <w:rPr>
                <w:rFonts w:hint="eastAsia"/>
              </w:rPr>
              <w:t>20805</w:t>
            </w:r>
          </w:p>
        </w:tc>
        <w:tc>
          <w:tcPr>
            <w:tcW w:w="4005" w:type="dxa"/>
            <w:tcBorders>
              <w:top w:val="nil"/>
              <w:left w:val="nil"/>
              <w:bottom w:val="single" w:sz="4" w:space="0" w:color="auto"/>
              <w:right w:val="single" w:sz="4" w:space="0" w:color="auto"/>
            </w:tcBorders>
            <w:shd w:val="clear" w:color="000000" w:fill="FFFFFF"/>
            <w:noWrap/>
            <w:vAlign w:val="center"/>
          </w:tcPr>
          <w:p w:rsidR="00B2416D" w:rsidRDefault="00A7092B">
            <w:r>
              <w:rPr>
                <w:rFonts w:hint="eastAsia"/>
              </w:rPr>
              <w:t>行政事业单位养老支出</w:t>
            </w:r>
          </w:p>
        </w:tc>
        <w:tc>
          <w:tcPr>
            <w:tcW w:w="1352"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69.35　</w:t>
            </w:r>
          </w:p>
        </w:tc>
        <w:tc>
          <w:tcPr>
            <w:tcW w:w="1537"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69.35　</w:t>
            </w:r>
          </w:p>
        </w:tc>
        <w:tc>
          <w:tcPr>
            <w:tcW w:w="12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0　</w:t>
            </w:r>
          </w:p>
        </w:tc>
        <w:tc>
          <w:tcPr>
            <w:tcW w:w="83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45"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006"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B2416D">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2416D" w:rsidRDefault="00A7092B">
            <w:r>
              <w:rPr>
                <w:rFonts w:hint="eastAsia"/>
              </w:rPr>
              <w:t>2080505</w:t>
            </w:r>
          </w:p>
        </w:tc>
        <w:tc>
          <w:tcPr>
            <w:tcW w:w="4005" w:type="dxa"/>
            <w:tcBorders>
              <w:top w:val="nil"/>
              <w:left w:val="nil"/>
              <w:bottom w:val="single" w:sz="4" w:space="0" w:color="auto"/>
              <w:right w:val="single" w:sz="4" w:space="0" w:color="auto"/>
            </w:tcBorders>
            <w:shd w:val="clear" w:color="000000" w:fill="FFFFFF"/>
            <w:noWrap/>
            <w:vAlign w:val="center"/>
          </w:tcPr>
          <w:p w:rsidR="00B2416D" w:rsidRDefault="00A7092B">
            <w:r>
              <w:rPr>
                <w:rFonts w:hint="eastAsia"/>
              </w:rPr>
              <w:t xml:space="preserve">   </w:t>
            </w:r>
            <w:r>
              <w:rPr>
                <w:rFonts w:hint="eastAsia"/>
              </w:rPr>
              <w:t>机关事业单位基本养老保险缴费支出</w:t>
            </w:r>
          </w:p>
        </w:tc>
        <w:tc>
          <w:tcPr>
            <w:tcW w:w="1352"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69.35</w:t>
            </w:r>
          </w:p>
        </w:tc>
        <w:tc>
          <w:tcPr>
            <w:tcW w:w="1537"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69.35</w:t>
            </w:r>
          </w:p>
        </w:tc>
        <w:tc>
          <w:tcPr>
            <w:tcW w:w="12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0</w:t>
            </w:r>
          </w:p>
        </w:tc>
        <w:tc>
          <w:tcPr>
            <w:tcW w:w="833"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c>
          <w:tcPr>
            <w:tcW w:w="945"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c>
          <w:tcPr>
            <w:tcW w:w="2006"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r>
      <w:tr w:rsidR="00B2416D">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2416D" w:rsidRDefault="00A7092B">
            <w:r>
              <w:rPr>
                <w:rFonts w:hint="eastAsia"/>
              </w:rPr>
              <w:t>20808</w:t>
            </w:r>
          </w:p>
        </w:tc>
        <w:tc>
          <w:tcPr>
            <w:tcW w:w="4005" w:type="dxa"/>
            <w:tcBorders>
              <w:top w:val="nil"/>
              <w:left w:val="nil"/>
              <w:bottom w:val="single" w:sz="4" w:space="0" w:color="auto"/>
              <w:right w:val="single" w:sz="4" w:space="0" w:color="auto"/>
            </w:tcBorders>
            <w:shd w:val="clear" w:color="000000" w:fill="FFFFFF"/>
            <w:noWrap/>
            <w:vAlign w:val="center"/>
          </w:tcPr>
          <w:p w:rsidR="00B2416D" w:rsidRDefault="00A7092B">
            <w:r>
              <w:rPr>
                <w:rFonts w:hint="eastAsia"/>
              </w:rPr>
              <w:t>抚恤</w:t>
            </w:r>
          </w:p>
        </w:tc>
        <w:tc>
          <w:tcPr>
            <w:tcW w:w="1352"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10.79</w:t>
            </w:r>
          </w:p>
        </w:tc>
        <w:tc>
          <w:tcPr>
            <w:tcW w:w="1537"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10.79</w:t>
            </w:r>
          </w:p>
        </w:tc>
        <w:tc>
          <w:tcPr>
            <w:tcW w:w="12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0</w:t>
            </w:r>
          </w:p>
        </w:tc>
        <w:tc>
          <w:tcPr>
            <w:tcW w:w="833"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c>
          <w:tcPr>
            <w:tcW w:w="945"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c>
          <w:tcPr>
            <w:tcW w:w="2006"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r>
      <w:tr w:rsidR="00B2416D">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2416D" w:rsidRDefault="00A7092B">
            <w:pPr>
              <w:rPr>
                <w:rFonts w:ascii="宋体" w:eastAsia="宋体" w:hAnsi="宋体" w:cs="宋体"/>
                <w:sz w:val="24"/>
                <w:szCs w:val="24"/>
              </w:rPr>
            </w:pPr>
            <w:r>
              <w:rPr>
                <w:rFonts w:ascii="宋体" w:eastAsia="宋体" w:hAnsi="宋体" w:cs="宋体" w:hint="eastAsia"/>
                <w:sz w:val="24"/>
                <w:szCs w:val="24"/>
              </w:rPr>
              <w:t>2080801</w:t>
            </w:r>
          </w:p>
        </w:tc>
        <w:tc>
          <w:tcPr>
            <w:tcW w:w="4005" w:type="dxa"/>
            <w:tcBorders>
              <w:top w:val="nil"/>
              <w:left w:val="nil"/>
              <w:bottom w:val="single" w:sz="4" w:space="0" w:color="auto"/>
              <w:right w:val="single" w:sz="4" w:space="0" w:color="auto"/>
            </w:tcBorders>
            <w:shd w:val="clear" w:color="000000" w:fill="FFFFFF"/>
            <w:noWrap/>
            <w:vAlign w:val="center"/>
          </w:tcPr>
          <w:p w:rsidR="00B2416D" w:rsidRDefault="00A7092B">
            <w:pPr>
              <w:rPr>
                <w:rFonts w:ascii="宋体" w:hAnsi="宋体" w:cs="宋体"/>
                <w:sz w:val="24"/>
                <w:szCs w:val="24"/>
              </w:rPr>
            </w:pPr>
            <w:r>
              <w:rPr>
                <w:rFonts w:hint="eastAsia"/>
              </w:rPr>
              <w:t xml:space="preserve">　死亡抚恤</w:t>
            </w:r>
          </w:p>
        </w:tc>
        <w:tc>
          <w:tcPr>
            <w:tcW w:w="1352"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10.79</w:t>
            </w:r>
          </w:p>
        </w:tc>
        <w:tc>
          <w:tcPr>
            <w:tcW w:w="1537"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10.79</w:t>
            </w:r>
          </w:p>
        </w:tc>
        <w:tc>
          <w:tcPr>
            <w:tcW w:w="12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0</w:t>
            </w:r>
          </w:p>
        </w:tc>
        <w:tc>
          <w:tcPr>
            <w:tcW w:w="833"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c>
          <w:tcPr>
            <w:tcW w:w="945"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c>
          <w:tcPr>
            <w:tcW w:w="2006"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r>
      <w:tr w:rsidR="00B2416D">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2416D" w:rsidRDefault="00A7092B">
            <w:r>
              <w:rPr>
                <w:rFonts w:hint="eastAsia"/>
              </w:rPr>
              <w:t>210</w:t>
            </w:r>
          </w:p>
        </w:tc>
        <w:tc>
          <w:tcPr>
            <w:tcW w:w="4005" w:type="dxa"/>
            <w:tcBorders>
              <w:top w:val="nil"/>
              <w:left w:val="nil"/>
              <w:bottom w:val="single" w:sz="4" w:space="0" w:color="auto"/>
              <w:right w:val="single" w:sz="4" w:space="0" w:color="auto"/>
            </w:tcBorders>
            <w:shd w:val="clear" w:color="000000" w:fill="FFFFFF"/>
            <w:noWrap/>
            <w:vAlign w:val="center"/>
          </w:tcPr>
          <w:p w:rsidR="00B2416D" w:rsidRDefault="00A7092B">
            <w:r>
              <w:rPr>
                <w:rFonts w:hint="eastAsia"/>
              </w:rPr>
              <w:t>卫生健康支出</w:t>
            </w:r>
          </w:p>
        </w:tc>
        <w:tc>
          <w:tcPr>
            <w:tcW w:w="1352"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32.11</w:t>
            </w:r>
          </w:p>
        </w:tc>
        <w:tc>
          <w:tcPr>
            <w:tcW w:w="1537"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32.11</w:t>
            </w:r>
          </w:p>
        </w:tc>
        <w:tc>
          <w:tcPr>
            <w:tcW w:w="12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0</w:t>
            </w:r>
          </w:p>
        </w:tc>
        <w:tc>
          <w:tcPr>
            <w:tcW w:w="833"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c>
          <w:tcPr>
            <w:tcW w:w="945"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c>
          <w:tcPr>
            <w:tcW w:w="2006"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r>
      <w:tr w:rsidR="00B2416D">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2416D" w:rsidRDefault="00A7092B">
            <w:r>
              <w:rPr>
                <w:rFonts w:hint="eastAsia"/>
              </w:rPr>
              <w:t>21011</w:t>
            </w:r>
          </w:p>
        </w:tc>
        <w:tc>
          <w:tcPr>
            <w:tcW w:w="4005" w:type="dxa"/>
            <w:tcBorders>
              <w:top w:val="nil"/>
              <w:left w:val="nil"/>
              <w:bottom w:val="single" w:sz="4" w:space="0" w:color="auto"/>
              <w:right w:val="single" w:sz="4" w:space="0" w:color="auto"/>
            </w:tcBorders>
            <w:shd w:val="clear" w:color="000000" w:fill="FFFFFF"/>
            <w:noWrap/>
            <w:vAlign w:val="center"/>
          </w:tcPr>
          <w:p w:rsidR="00B2416D" w:rsidRDefault="00A7092B">
            <w:r>
              <w:rPr>
                <w:rFonts w:hint="eastAsia"/>
              </w:rPr>
              <w:t>行政事业单位医疗</w:t>
            </w:r>
          </w:p>
        </w:tc>
        <w:tc>
          <w:tcPr>
            <w:tcW w:w="1352"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32.11</w:t>
            </w:r>
          </w:p>
        </w:tc>
        <w:tc>
          <w:tcPr>
            <w:tcW w:w="1537"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32.11</w:t>
            </w:r>
          </w:p>
        </w:tc>
        <w:tc>
          <w:tcPr>
            <w:tcW w:w="12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0</w:t>
            </w:r>
          </w:p>
        </w:tc>
        <w:tc>
          <w:tcPr>
            <w:tcW w:w="833"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c>
          <w:tcPr>
            <w:tcW w:w="945"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c>
          <w:tcPr>
            <w:tcW w:w="2006"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r>
      <w:tr w:rsidR="00B2416D">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2416D" w:rsidRDefault="00A7092B">
            <w:r>
              <w:rPr>
                <w:rFonts w:hint="eastAsia"/>
              </w:rPr>
              <w:t>2101101</w:t>
            </w:r>
          </w:p>
        </w:tc>
        <w:tc>
          <w:tcPr>
            <w:tcW w:w="4005" w:type="dxa"/>
            <w:tcBorders>
              <w:top w:val="nil"/>
              <w:left w:val="nil"/>
              <w:bottom w:val="single" w:sz="4" w:space="0" w:color="auto"/>
              <w:right w:val="single" w:sz="4" w:space="0" w:color="auto"/>
            </w:tcBorders>
            <w:shd w:val="clear" w:color="000000" w:fill="FFFFFF"/>
            <w:noWrap/>
            <w:vAlign w:val="center"/>
          </w:tcPr>
          <w:p w:rsidR="00B2416D" w:rsidRDefault="00A7092B">
            <w:r>
              <w:rPr>
                <w:rFonts w:hint="eastAsia"/>
              </w:rPr>
              <w:t xml:space="preserve">  </w:t>
            </w:r>
            <w:r>
              <w:rPr>
                <w:rFonts w:hint="eastAsia"/>
              </w:rPr>
              <w:t>行政单位医疗</w:t>
            </w:r>
          </w:p>
        </w:tc>
        <w:tc>
          <w:tcPr>
            <w:tcW w:w="1352"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32.11</w:t>
            </w:r>
          </w:p>
        </w:tc>
        <w:tc>
          <w:tcPr>
            <w:tcW w:w="1537"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32.11</w:t>
            </w:r>
          </w:p>
        </w:tc>
        <w:tc>
          <w:tcPr>
            <w:tcW w:w="12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0</w:t>
            </w:r>
          </w:p>
        </w:tc>
        <w:tc>
          <w:tcPr>
            <w:tcW w:w="833"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c>
          <w:tcPr>
            <w:tcW w:w="945"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c>
          <w:tcPr>
            <w:tcW w:w="2006"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r>
      <w:tr w:rsidR="00B2416D">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2416D" w:rsidRDefault="00A7092B">
            <w:r>
              <w:rPr>
                <w:rFonts w:hint="eastAsia"/>
              </w:rPr>
              <w:t>211</w:t>
            </w:r>
          </w:p>
        </w:tc>
        <w:tc>
          <w:tcPr>
            <w:tcW w:w="4005" w:type="dxa"/>
            <w:tcBorders>
              <w:top w:val="nil"/>
              <w:left w:val="nil"/>
              <w:bottom w:val="single" w:sz="4" w:space="0" w:color="auto"/>
              <w:right w:val="single" w:sz="4" w:space="0" w:color="auto"/>
            </w:tcBorders>
            <w:shd w:val="clear" w:color="000000" w:fill="FFFFFF"/>
            <w:noWrap/>
            <w:vAlign w:val="center"/>
          </w:tcPr>
          <w:p w:rsidR="00B2416D" w:rsidRDefault="00A7092B">
            <w:r>
              <w:rPr>
                <w:rFonts w:hint="eastAsia"/>
              </w:rPr>
              <w:t>节能环保支出</w:t>
            </w:r>
          </w:p>
        </w:tc>
        <w:tc>
          <w:tcPr>
            <w:tcW w:w="1352"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4825.50</w:t>
            </w:r>
          </w:p>
        </w:tc>
        <w:tc>
          <w:tcPr>
            <w:tcW w:w="1537"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1782.72</w:t>
            </w:r>
          </w:p>
        </w:tc>
        <w:tc>
          <w:tcPr>
            <w:tcW w:w="12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3042.77</w:t>
            </w:r>
          </w:p>
        </w:tc>
        <w:tc>
          <w:tcPr>
            <w:tcW w:w="833"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c>
          <w:tcPr>
            <w:tcW w:w="945"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c>
          <w:tcPr>
            <w:tcW w:w="2006"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r>
      <w:tr w:rsidR="00B2416D">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2416D" w:rsidRDefault="00A7092B">
            <w:r>
              <w:rPr>
                <w:rFonts w:hint="eastAsia"/>
              </w:rPr>
              <w:t>21101</w:t>
            </w:r>
          </w:p>
        </w:tc>
        <w:tc>
          <w:tcPr>
            <w:tcW w:w="4005" w:type="dxa"/>
            <w:tcBorders>
              <w:top w:val="nil"/>
              <w:left w:val="nil"/>
              <w:bottom w:val="single" w:sz="4" w:space="0" w:color="auto"/>
              <w:right w:val="single" w:sz="4" w:space="0" w:color="auto"/>
            </w:tcBorders>
            <w:shd w:val="clear" w:color="000000" w:fill="FFFFFF"/>
            <w:noWrap/>
            <w:vAlign w:val="center"/>
          </w:tcPr>
          <w:p w:rsidR="00B2416D" w:rsidRDefault="00A7092B">
            <w:r>
              <w:rPr>
                <w:rFonts w:hint="eastAsia"/>
              </w:rPr>
              <w:t>环境环保管理事务</w:t>
            </w:r>
          </w:p>
        </w:tc>
        <w:tc>
          <w:tcPr>
            <w:tcW w:w="1352"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1834.07</w:t>
            </w:r>
          </w:p>
        </w:tc>
        <w:tc>
          <w:tcPr>
            <w:tcW w:w="1537"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1551.94</w:t>
            </w:r>
          </w:p>
        </w:tc>
        <w:tc>
          <w:tcPr>
            <w:tcW w:w="12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282.13</w:t>
            </w:r>
          </w:p>
        </w:tc>
        <w:tc>
          <w:tcPr>
            <w:tcW w:w="833"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c>
          <w:tcPr>
            <w:tcW w:w="945"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c>
          <w:tcPr>
            <w:tcW w:w="2006"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r>
      <w:tr w:rsidR="00B2416D">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2416D" w:rsidRDefault="00A7092B">
            <w:pPr>
              <w:rPr>
                <w:rFonts w:ascii="宋体" w:eastAsia="宋体" w:hAnsi="宋体" w:cs="宋体"/>
                <w:sz w:val="24"/>
                <w:szCs w:val="24"/>
              </w:rPr>
            </w:pPr>
            <w:r>
              <w:rPr>
                <w:rFonts w:ascii="宋体" w:eastAsia="宋体" w:hAnsi="宋体" w:cs="宋体" w:hint="eastAsia"/>
                <w:sz w:val="24"/>
                <w:szCs w:val="24"/>
              </w:rPr>
              <w:t>2110101</w:t>
            </w:r>
          </w:p>
        </w:tc>
        <w:tc>
          <w:tcPr>
            <w:tcW w:w="4005" w:type="dxa"/>
            <w:tcBorders>
              <w:top w:val="nil"/>
              <w:left w:val="nil"/>
              <w:bottom w:val="single" w:sz="4" w:space="0" w:color="auto"/>
              <w:right w:val="single" w:sz="4" w:space="0" w:color="auto"/>
            </w:tcBorders>
            <w:shd w:val="clear" w:color="000000" w:fill="FFFFFF"/>
            <w:noWrap/>
            <w:vAlign w:val="center"/>
          </w:tcPr>
          <w:p w:rsidR="00B2416D" w:rsidRDefault="00A7092B">
            <w:pPr>
              <w:ind w:firstLineChars="200" w:firstLine="420"/>
              <w:rPr>
                <w:rFonts w:ascii="宋体" w:hAnsi="宋体" w:cs="宋体"/>
                <w:sz w:val="24"/>
                <w:szCs w:val="24"/>
              </w:rPr>
            </w:pPr>
            <w:r>
              <w:rPr>
                <w:rFonts w:hint="eastAsia"/>
              </w:rPr>
              <w:t>行政运行</w:t>
            </w:r>
          </w:p>
        </w:tc>
        <w:tc>
          <w:tcPr>
            <w:tcW w:w="1352"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1372.40</w:t>
            </w:r>
          </w:p>
        </w:tc>
        <w:tc>
          <w:tcPr>
            <w:tcW w:w="1537"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1372.4</w:t>
            </w:r>
          </w:p>
        </w:tc>
        <w:tc>
          <w:tcPr>
            <w:tcW w:w="12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0</w:t>
            </w:r>
          </w:p>
        </w:tc>
        <w:tc>
          <w:tcPr>
            <w:tcW w:w="833"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c>
          <w:tcPr>
            <w:tcW w:w="945"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c>
          <w:tcPr>
            <w:tcW w:w="2006"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r>
      <w:tr w:rsidR="00B2416D">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2416D" w:rsidRDefault="00A7092B">
            <w:pPr>
              <w:rPr>
                <w:rFonts w:ascii="宋体" w:eastAsia="宋体" w:hAnsi="宋体" w:cs="宋体"/>
                <w:sz w:val="24"/>
                <w:szCs w:val="24"/>
              </w:rPr>
            </w:pPr>
            <w:r>
              <w:rPr>
                <w:rFonts w:ascii="宋体" w:eastAsia="宋体" w:hAnsi="宋体" w:cs="宋体" w:hint="eastAsia"/>
                <w:sz w:val="24"/>
                <w:szCs w:val="24"/>
              </w:rPr>
              <w:t>2110102</w:t>
            </w:r>
          </w:p>
        </w:tc>
        <w:tc>
          <w:tcPr>
            <w:tcW w:w="4005" w:type="dxa"/>
            <w:tcBorders>
              <w:top w:val="nil"/>
              <w:left w:val="nil"/>
              <w:bottom w:val="single" w:sz="4" w:space="0" w:color="auto"/>
              <w:right w:val="single" w:sz="4" w:space="0" w:color="auto"/>
            </w:tcBorders>
            <w:shd w:val="clear" w:color="000000" w:fill="FFFFFF"/>
            <w:noWrap/>
            <w:vAlign w:val="center"/>
          </w:tcPr>
          <w:p w:rsidR="00B2416D" w:rsidRDefault="00A7092B">
            <w:pPr>
              <w:ind w:firstLineChars="200" w:firstLine="420"/>
              <w:rPr>
                <w:rFonts w:ascii="宋体" w:eastAsia="宋体" w:hAnsi="宋体" w:cs="宋体"/>
                <w:sz w:val="24"/>
                <w:szCs w:val="24"/>
              </w:rPr>
            </w:pPr>
            <w:r>
              <w:rPr>
                <w:rFonts w:hint="eastAsia"/>
              </w:rPr>
              <w:t xml:space="preserve">一般行政管理事务　</w:t>
            </w:r>
          </w:p>
        </w:tc>
        <w:tc>
          <w:tcPr>
            <w:tcW w:w="1352"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371.13</w:t>
            </w:r>
          </w:p>
        </w:tc>
        <w:tc>
          <w:tcPr>
            <w:tcW w:w="1537"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125</w:t>
            </w:r>
          </w:p>
        </w:tc>
        <w:tc>
          <w:tcPr>
            <w:tcW w:w="12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246.13</w:t>
            </w:r>
          </w:p>
        </w:tc>
        <w:tc>
          <w:tcPr>
            <w:tcW w:w="833"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c>
          <w:tcPr>
            <w:tcW w:w="945"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c>
          <w:tcPr>
            <w:tcW w:w="2006"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r>
      <w:tr w:rsidR="00B2416D">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2416D" w:rsidRDefault="00A7092B">
            <w:r>
              <w:rPr>
                <w:rFonts w:hint="eastAsia"/>
              </w:rPr>
              <w:t>2110104</w:t>
            </w:r>
          </w:p>
        </w:tc>
        <w:tc>
          <w:tcPr>
            <w:tcW w:w="4005" w:type="dxa"/>
            <w:tcBorders>
              <w:top w:val="nil"/>
              <w:left w:val="nil"/>
              <w:bottom w:val="single" w:sz="4" w:space="0" w:color="auto"/>
              <w:right w:val="single" w:sz="4" w:space="0" w:color="auto"/>
            </w:tcBorders>
            <w:shd w:val="clear" w:color="000000" w:fill="FFFFFF"/>
            <w:noWrap/>
            <w:vAlign w:val="center"/>
          </w:tcPr>
          <w:p w:rsidR="00B2416D" w:rsidRDefault="00A7092B">
            <w:pPr>
              <w:ind w:firstLineChars="200" w:firstLine="420"/>
            </w:pPr>
            <w:r>
              <w:rPr>
                <w:rFonts w:hint="eastAsia"/>
              </w:rPr>
              <w:t>生态环境保护宣传</w:t>
            </w:r>
          </w:p>
        </w:tc>
        <w:tc>
          <w:tcPr>
            <w:tcW w:w="1352"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3.95</w:t>
            </w:r>
          </w:p>
        </w:tc>
        <w:tc>
          <w:tcPr>
            <w:tcW w:w="1537"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3.95</w:t>
            </w:r>
          </w:p>
        </w:tc>
        <w:tc>
          <w:tcPr>
            <w:tcW w:w="12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0</w:t>
            </w:r>
          </w:p>
        </w:tc>
        <w:tc>
          <w:tcPr>
            <w:tcW w:w="833"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c>
          <w:tcPr>
            <w:tcW w:w="945"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c>
          <w:tcPr>
            <w:tcW w:w="2006"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r>
      <w:tr w:rsidR="00B2416D">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2416D" w:rsidRDefault="00A7092B">
            <w:r>
              <w:rPr>
                <w:rFonts w:hint="eastAsia"/>
              </w:rPr>
              <w:lastRenderedPageBreak/>
              <w:t>2110105</w:t>
            </w:r>
          </w:p>
        </w:tc>
        <w:tc>
          <w:tcPr>
            <w:tcW w:w="4005" w:type="dxa"/>
            <w:tcBorders>
              <w:top w:val="nil"/>
              <w:left w:val="nil"/>
              <w:bottom w:val="single" w:sz="4" w:space="0" w:color="auto"/>
              <w:right w:val="single" w:sz="4" w:space="0" w:color="auto"/>
            </w:tcBorders>
            <w:shd w:val="clear" w:color="000000" w:fill="FFFFFF"/>
            <w:noWrap/>
            <w:vAlign w:val="center"/>
          </w:tcPr>
          <w:p w:rsidR="00B2416D" w:rsidRDefault="00A7092B">
            <w:pPr>
              <w:ind w:firstLineChars="200" w:firstLine="420"/>
            </w:pPr>
            <w:r>
              <w:rPr>
                <w:rFonts w:hint="eastAsia"/>
              </w:rPr>
              <w:t>环境保护法规、规划及标准</w:t>
            </w:r>
          </w:p>
        </w:tc>
        <w:tc>
          <w:tcPr>
            <w:tcW w:w="1352"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20</w:t>
            </w:r>
          </w:p>
        </w:tc>
        <w:tc>
          <w:tcPr>
            <w:tcW w:w="1537"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20</w:t>
            </w:r>
          </w:p>
        </w:tc>
        <w:tc>
          <w:tcPr>
            <w:tcW w:w="12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0</w:t>
            </w:r>
          </w:p>
        </w:tc>
        <w:tc>
          <w:tcPr>
            <w:tcW w:w="833"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c>
          <w:tcPr>
            <w:tcW w:w="945"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c>
          <w:tcPr>
            <w:tcW w:w="2006"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r>
      <w:tr w:rsidR="00B2416D">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2416D" w:rsidRDefault="00A7092B">
            <w:pPr>
              <w:rPr>
                <w:rFonts w:ascii="宋体" w:eastAsia="宋体" w:hAnsi="宋体" w:cs="宋体"/>
                <w:sz w:val="24"/>
                <w:szCs w:val="24"/>
              </w:rPr>
            </w:pPr>
            <w:r>
              <w:rPr>
                <w:rFonts w:ascii="宋体" w:eastAsia="宋体" w:hAnsi="宋体" w:cs="宋体" w:hint="eastAsia"/>
                <w:sz w:val="24"/>
                <w:szCs w:val="24"/>
              </w:rPr>
              <w:t>2110199</w:t>
            </w:r>
          </w:p>
        </w:tc>
        <w:tc>
          <w:tcPr>
            <w:tcW w:w="4005" w:type="dxa"/>
            <w:tcBorders>
              <w:top w:val="nil"/>
              <w:left w:val="nil"/>
              <w:bottom w:val="single" w:sz="4" w:space="0" w:color="auto"/>
              <w:right w:val="single" w:sz="4" w:space="0" w:color="auto"/>
            </w:tcBorders>
            <w:shd w:val="clear" w:color="000000" w:fill="FFFFFF"/>
            <w:noWrap/>
            <w:vAlign w:val="center"/>
          </w:tcPr>
          <w:p w:rsidR="00B2416D" w:rsidRDefault="00A7092B">
            <w:pPr>
              <w:rPr>
                <w:rFonts w:ascii="宋体" w:hAnsi="宋体" w:cs="宋体"/>
                <w:sz w:val="24"/>
                <w:szCs w:val="24"/>
              </w:rPr>
            </w:pPr>
            <w:r>
              <w:rPr>
                <w:rFonts w:hint="eastAsia"/>
              </w:rPr>
              <w:t xml:space="preserve">　</w:t>
            </w:r>
            <w:r>
              <w:rPr>
                <w:rFonts w:hint="eastAsia"/>
              </w:rPr>
              <w:t xml:space="preserve">  </w:t>
            </w:r>
            <w:r>
              <w:rPr>
                <w:rFonts w:hint="eastAsia"/>
              </w:rPr>
              <w:t>其他环境保护管理事务支出</w:t>
            </w:r>
          </w:p>
        </w:tc>
        <w:tc>
          <w:tcPr>
            <w:tcW w:w="1352"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66.58</w:t>
            </w:r>
          </w:p>
        </w:tc>
        <w:tc>
          <w:tcPr>
            <w:tcW w:w="1537"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30.58</w:t>
            </w:r>
          </w:p>
        </w:tc>
        <w:tc>
          <w:tcPr>
            <w:tcW w:w="12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36</w:t>
            </w:r>
          </w:p>
        </w:tc>
        <w:tc>
          <w:tcPr>
            <w:tcW w:w="833"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c>
          <w:tcPr>
            <w:tcW w:w="945"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c>
          <w:tcPr>
            <w:tcW w:w="2006"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r>
      <w:tr w:rsidR="00B2416D">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2416D" w:rsidRDefault="00A7092B">
            <w:r>
              <w:rPr>
                <w:rFonts w:hint="eastAsia"/>
              </w:rPr>
              <w:t>21102</w:t>
            </w:r>
          </w:p>
        </w:tc>
        <w:tc>
          <w:tcPr>
            <w:tcW w:w="4005" w:type="dxa"/>
            <w:tcBorders>
              <w:top w:val="nil"/>
              <w:left w:val="nil"/>
              <w:bottom w:val="single" w:sz="4" w:space="0" w:color="auto"/>
              <w:right w:val="single" w:sz="4" w:space="0" w:color="auto"/>
            </w:tcBorders>
            <w:shd w:val="clear" w:color="000000" w:fill="FFFFFF"/>
            <w:noWrap/>
            <w:vAlign w:val="center"/>
          </w:tcPr>
          <w:p w:rsidR="00B2416D" w:rsidRDefault="00A7092B">
            <w:r>
              <w:rPr>
                <w:rFonts w:hint="eastAsia"/>
              </w:rPr>
              <w:t>环境监测与监察</w:t>
            </w:r>
          </w:p>
        </w:tc>
        <w:tc>
          <w:tcPr>
            <w:tcW w:w="1352"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194.14</w:t>
            </w:r>
          </w:p>
        </w:tc>
        <w:tc>
          <w:tcPr>
            <w:tcW w:w="1537"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194.14</w:t>
            </w:r>
          </w:p>
        </w:tc>
        <w:tc>
          <w:tcPr>
            <w:tcW w:w="12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0</w:t>
            </w:r>
          </w:p>
        </w:tc>
        <w:tc>
          <w:tcPr>
            <w:tcW w:w="833"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c>
          <w:tcPr>
            <w:tcW w:w="945"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c>
          <w:tcPr>
            <w:tcW w:w="2006"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r>
      <w:tr w:rsidR="00B2416D">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2416D" w:rsidRDefault="00A7092B">
            <w:r>
              <w:rPr>
                <w:rFonts w:hint="eastAsia"/>
              </w:rPr>
              <w:t>2110299</w:t>
            </w:r>
          </w:p>
        </w:tc>
        <w:tc>
          <w:tcPr>
            <w:tcW w:w="4005" w:type="dxa"/>
            <w:tcBorders>
              <w:top w:val="nil"/>
              <w:left w:val="nil"/>
              <w:bottom w:val="single" w:sz="4" w:space="0" w:color="auto"/>
              <w:right w:val="single" w:sz="4" w:space="0" w:color="auto"/>
            </w:tcBorders>
            <w:shd w:val="clear" w:color="000000" w:fill="FFFFFF"/>
            <w:noWrap/>
            <w:vAlign w:val="center"/>
          </w:tcPr>
          <w:p w:rsidR="00B2416D" w:rsidRDefault="00A7092B">
            <w:r>
              <w:rPr>
                <w:rFonts w:hint="eastAsia"/>
              </w:rPr>
              <w:t xml:space="preserve">   </w:t>
            </w:r>
            <w:r>
              <w:rPr>
                <w:rFonts w:hint="eastAsia"/>
              </w:rPr>
              <w:t>其他环境监测与监察支出</w:t>
            </w:r>
          </w:p>
        </w:tc>
        <w:tc>
          <w:tcPr>
            <w:tcW w:w="1352"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194.14</w:t>
            </w:r>
          </w:p>
        </w:tc>
        <w:tc>
          <w:tcPr>
            <w:tcW w:w="1537"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194.14</w:t>
            </w:r>
          </w:p>
        </w:tc>
        <w:tc>
          <w:tcPr>
            <w:tcW w:w="12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0</w:t>
            </w:r>
          </w:p>
        </w:tc>
        <w:tc>
          <w:tcPr>
            <w:tcW w:w="833"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c>
          <w:tcPr>
            <w:tcW w:w="945"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c>
          <w:tcPr>
            <w:tcW w:w="2006"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r>
      <w:tr w:rsidR="00B2416D">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2416D" w:rsidRDefault="00A7092B">
            <w:r>
              <w:rPr>
                <w:rFonts w:hint="eastAsia"/>
              </w:rPr>
              <w:t>21103</w:t>
            </w:r>
          </w:p>
        </w:tc>
        <w:tc>
          <w:tcPr>
            <w:tcW w:w="4005" w:type="dxa"/>
            <w:tcBorders>
              <w:top w:val="nil"/>
              <w:left w:val="nil"/>
              <w:bottom w:val="single" w:sz="4" w:space="0" w:color="auto"/>
              <w:right w:val="single" w:sz="4" w:space="0" w:color="auto"/>
            </w:tcBorders>
            <w:shd w:val="clear" w:color="000000" w:fill="FFFFFF"/>
            <w:noWrap/>
            <w:vAlign w:val="center"/>
          </w:tcPr>
          <w:p w:rsidR="00B2416D" w:rsidRDefault="00A7092B">
            <w:r>
              <w:rPr>
                <w:rFonts w:hint="eastAsia"/>
              </w:rPr>
              <w:t>污染防治</w:t>
            </w:r>
          </w:p>
        </w:tc>
        <w:tc>
          <w:tcPr>
            <w:tcW w:w="1352"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2568.66</w:t>
            </w:r>
          </w:p>
        </w:tc>
        <w:tc>
          <w:tcPr>
            <w:tcW w:w="1537"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23.34</w:t>
            </w:r>
          </w:p>
        </w:tc>
        <w:tc>
          <w:tcPr>
            <w:tcW w:w="12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2545.31</w:t>
            </w:r>
          </w:p>
        </w:tc>
        <w:tc>
          <w:tcPr>
            <w:tcW w:w="833"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c>
          <w:tcPr>
            <w:tcW w:w="945"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c>
          <w:tcPr>
            <w:tcW w:w="2006"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r>
      <w:tr w:rsidR="00B2416D">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2416D" w:rsidRDefault="00A7092B">
            <w:r>
              <w:rPr>
                <w:rFonts w:hint="eastAsia"/>
              </w:rPr>
              <w:t>2110301</w:t>
            </w:r>
          </w:p>
        </w:tc>
        <w:tc>
          <w:tcPr>
            <w:tcW w:w="4005" w:type="dxa"/>
            <w:tcBorders>
              <w:top w:val="nil"/>
              <w:left w:val="nil"/>
              <w:bottom w:val="single" w:sz="4" w:space="0" w:color="auto"/>
              <w:right w:val="single" w:sz="4" w:space="0" w:color="auto"/>
            </w:tcBorders>
            <w:shd w:val="clear" w:color="000000" w:fill="FFFFFF"/>
            <w:noWrap/>
            <w:vAlign w:val="center"/>
          </w:tcPr>
          <w:p w:rsidR="00B2416D" w:rsidRDefault="00A7092B">
            <w:r>
              <w:rPr>
                <w:rFonts w:hint="eastAsia"/>
              </w:rPr>
              <w:t xml:space="preserve">    </w:t>
            </w:r>
            <w:r>
              <w:rPr>
                <w:rFonts w:hint="eastAsia"/>
              </w:rPr>
              <w:t>大气</w:t>
            </w:r>
          </w:p>
        </w:tc>
        <w:tc>
          <w:tcPr>
            <w:tcW w:w="1352"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55</w:t>
            </w:r>
          </w:p>
        </w:tc>
        <w:tc>
          <w:tcPr>
            <w:tcW w:w="1537"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0</w:t>
            </w:r>
          </w:p>
        </w:tc>
        <w:tc>
          <w:tcPr>
            <w:tcW w:w="12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55</w:t>
            </w:r>
          </w:p>
        </w:tc>
        <w:tc>
          <w:tcPr>
            <w:tcW w:w="833"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c>
          <w:tcPr>
            <w:tcW w:w="945"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c>
          <w:tcPr>
            <w:tcW w:w="2006"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r>
      <w:tr w:rsidR="00B2416D">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2416D" w:rsidRDefault="00A7092B">
            <w:r>
              <w:rPr>
                <w:rFonts w:hint="eastAsia"/>
              </w:rPr>
              <w:t>2110302</w:t>
            </w:r>
          </w:p>
        </w:tc>
        <w:tc>
          <w:tcPr>
            <w:tcW w:w="4005" w:type="dxa"/>
            <w:tcBorders>
              <w:top w:val="nil"/>
              <w:left w:val="nil"/>
              <w:bottom w:val="single" w:sz="4" w:space="0" w:color="auto"/>
              <w:right w:val="single" w:sz="4" w:space="0" w:color="auto"/>
            </w:tcBorders>
            <w:shd w:val="clear" w:color="000000" w:fill="FFFFFF"/>
            <w:noWrap/>
            <w:vAlign w:val="center"/>
          </w:tcPr>
          <w:p w:rsidR="00B2416D" w:rsidRDefault="00A7092B">
            <w:r>
              <w:rPr>
                <w:rFonts w:hint="eastAsia"/>
              </w:rPr>
              <w:t xml:space="preserve">    </w:t>
            </w:r>
            <w:r>
              <w:rPr>
                <w:rFonts w:hint="eastAsia"/>
              </w:rPr>
              <w:t>水体</w:t>
            </w:r>
          </w:p>
        </w:tc>
        <w:tc>
          <w:tcPr>
            <w:tcW w:w="1352"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2144.08</w:t>
            </w:r>
          </w:p>
        </w:tc>
        <w:tc>
          <w:tcPr>
            <w:tcW w:w="1537"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0</w:t>
            </w:r>
          </w:p>
        </w:tc>
        <w:tc>
          <w:tcPr>
            <w:tcW w:w="12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2144.08</w:t>
            </w:r>
          </w:p>
        </w:tc>
        <w:tc>
          <w:tcPr>
            <w:tcW w:w="833"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c>
          <w:tcPr>
            <w:tcW w:w="945"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c>
          <w:tcPr>
            <w:tcW w:w="2006"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r>
      <w:tr w:rsidR="00B2416D">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2416D" w:rsidRDefault="00A7092B">
            <w:r>
              <w:rPr>
                <w:rFonts w:hint="eastAsia"/>
              </w:rPr>
              <w:t>2110399</w:t>
            </w:r>
          </w:p>
        </w:tc>
        <w:tc>
          <w:tcPr>
            <w:tcW w:w="4005" w:type="dxa"/>
            <w:tcBorders>
              <w:top w:val="nil"/>
              <w:left w:val="nil"/>
              <w:bottom w:val="single" w:sz="4" w:space="0" w:color="auto"/>
              <w:right w:val="single" w:sz="4" w:space="0" w:color="auto"/>
            </w:tcBorders>
            <w:shd w:val="clear" w:color="000000" w:fill="FFFFFF"/>
            <w:noWrap/>
            <w:vAlign w:val="center"/>
          </w:tcPr>
          <w:p w:rsidR="00B2416D" w:rsidRDefault="00A7092B">
            <w:r>
              <w:rPr>
                <w:rFonts w:hint="eastAsia"/>
              </w:rPr>
              <w:t xml:space="preserve">    </w:t>
            </w:r>
            <w:r>
              <w:rPr>
                <w:rFonts w:hint="eastAsia"/>
              </w:rPr>
              <w:t>其他污染防治支出</w:t>
            </w:r>
          </w:p>
        </w:tc>
        <w:tc>
          <w:tcPr>
            <w:tcW w:w="1352"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369.58　</w:t>
            </w:r>
          </w:p>
        </w:tc>
        <w:tc>
          <w:tcPr>
            <w:tcW w:w="1537"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23.34　</w:t>
            </w:r>
          </w:p>
        </w:tc>
        <w:tc>
          <w:tcPr>
            <w:tcW w:w="12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346.23　</w:t>
            </w:r>
          </w:p>
        </w:tc>
        <w:tc>
          <w:tcPr>
            <w:tcW w:w="83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45"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006"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B2416D">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2416D" w:rsidRDefault="00A7092B">
            <w:r>
              <w:rPr>
                <w:rFonts w:hint="eastAsia"/>
              </w:rPr>
              <w:t>21104</w:t>
            </w:r>
          </w:p>
        </w:tc>
        <w:tc>
          <w:tcPr>
            <w:tcW w:w="4005" w:type="dxa"/>
            <w:tcBorders>
              <w:top w:val="nil"/>
              <w:left w:val="nil"/>
              <w:bottom w:val="single" w:sz="4" w:space="0" w:color="auto"/>
              <w:right w:val="single" w:sz="4" w:space="0" w:color="auto"/>
            </w:tcBorders>
            <w:shd w:val="clear" w:color="000000" w:fill="FFFFFF"/>
            <w:noWrap/>
            <w:vAlign w:val="center"/>
          </w:tcPr>
          <w:p w:rsidR="00B2416D" w:rsidRDefault="00A7092B">
            <w:r>
              <w:rPr>
                <w:rFonts w:hint="eastAsia"/>
              </w:rPr>
              <w:t>自然生态保护</w:t>
            </w:r>
          </w:p>
        </w:tc>
        <w:tc>
          <w:tcPr>
            <w:tcW w:w="1352"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215.33　</w:t>
            </w:r>
          </w:p>
        </w:tc>
        <w:tc>
          <w:tcPr>
            <w:tcW w:w="1537"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0　</w:t>
            </w:r>
          </w:p>
        </w:tc>
        <w:tc>
          <w:tcPr>
            <w:tcW w:w="12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215.33　</w:t>
            </w:r>
          </w:p>
        </w:tc>
        <w:tc>
          <w:tcPr>
            <w:tcW w:w="83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45"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006"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B2416D">
        <w:trPr>
          <w:trHeight w:val="432"/>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2416D" w:rsidRDefault="00A7092B">
            <w:r>
              <w:rPr>
                <w:rFonts w:hint="eastAsia"/>
              </w:rPr>
              <w:t>2110402</w:t>
            </w:r>
          </w:p>
        </w:tc>
        <w:tc>
          <w:tcPr>
            <w:tcW w:w="4005" w:type="dxa"/>
            <w:tcBorders>
              <w:top w:val="nil"/>
              <w:left w:val="nil"/>
              <w:bottom w:val="single" w:sz="4" w:space="0" w:color="auto"/>
              <w:right w:val="single" w:sz="4" w:space="0" w:color="auto"/>
            </w:tcBorders>
            <w:shd w:val="clear" w:color="000000" w:fill="FFFFFF"/>
            <w:noWrap/>
            <w:vAlign w:val="center"/>
          </w:tcPr>
          <w:p w:rsidR="00B2416D" w:rsidRDefault="00A7092B">
            <w:r>
              <w:rPr>
                <w:rFonts w:hint="eastAsia"/>
              </w:rPr>
              <w:t xml:space="preserve">    </w:t>
            </w:r>
            <w:r>
              <w:rPr>
                <w:rFonts w:hint="eastAsia"/>
              </w:rPr>
              <w:t>农村环境保护</w:t>
            </w:r>
          </w:p>
        </w:tc>
        <w:tc>
          <w:tcPr>
            <w:tcW w:w="1352"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215.33　</w:t>
            </w:r>
          </w:p>
        </w:tc>
        <w:tc>
          <w:tcPr>
            <w:tcW w:w="1537"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0　</w:t>
            </w:r>
          </w:p>
        </w:tc>
        <w:tc>
          <w:tcPr>
            <w:tcW w:w="12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215.33　</w:t>
            </w:r>
          </w:p>
        </w:tc>
        <w:tc>
          <w:tcPr>
            <w:tcW w:w="83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45"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006"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B2416D">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2416D" w:rsidRDefault="00A7092B">
            <w:r>
              <w:rPr>
                <w:rFonts w:hint="eastAsia"/>
              </w:rPr>
              <w:t>21199</w:t>
            </w:r>
          </w:p>
        </w:tc>
        <w:tc>
          <w:tcPr>
            <w:tcW w:w="4005" w:type="dxa"/>
            <w:tcBorders>
              <w:top w:val="nil"/>
              <w:left w:val="nil"/>
              <w:bottom w:val="single" w:sz="4" w:space="0" w:color="auto"/>
              <w:right w:val="single" w:sz="4" w:space="0" w:color="auto"/>
            </w:tcBorders>
            <w:shd w:val="clear" w:color="000000" w:fill="FFFFFF"/>
            <w:noWrap/>
            <w:vAlign w:val="center"/>
          </w:tcPr>
          <w:p w:rsidR="00B2416D" w:rsidRDefault="00A7092B">
            <w:r>
              <w:rPr>
                <w:rFonts w:hint="eastAsia"/>
              </w:rPr>
              <w:t>其他节能环保支出</w:t>
            </w:r>
          </w:p>
        </w:tc>
        <w:tc>
          <w:tcPr>
            <w:tcW w:w="1352"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13.3</w:t>
            </w:r>
          </w:p>
        </w:tc>
        <w:tc>
          <w:tcPr>
            <w:tcW w:w="1537"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13.3</w:t>
            </w:r>
          </w:p>
        </w:tc>
        <w:tc>
          <w:tcPr>
            <w:tcW w:w="12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0</w:t>
            </w:r>
          </w:p>
        </w:tc>
        <w:tc>
          <w:tcPr>
            <w:tcW w:w="833"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c>
          <w:tcPr>
            <w:tcW w:w="945"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c>
          <w:tcPr>
            <w:tcW w:w="2006"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4"/>
                <w:szCs w:val="24"/>
              </w:rPr>
            </w:pPr>
          </w:p>
        </w:tc>
      </w:tr>
      <w:tr w:rsidR="00B2416D">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2416D" w:rsidRDefault="00A7092B">
            <w:pPr>
              <w:rPr>
                <w:rFonts w:ascii="宋体" w:hAnsi="宋体" w:cs="宋体"/>
                <w:sz w:val="24"/>
                <w:szCs w:val="24"/>
              </w:rPr>
            </w:pPr>
            <w:r>
              <w:rPr>
                <w:rFonts w:hint="eastAsia"/>
              </w:rPr>
              <w:t xml:space="preserve">　</w:t>
            </w:r>
            <w:r>
              <w:rPr>
                <w:rFonts w:hint="eastAsia"/>
              </w:rPr>
              <w:t>2119901</w:t>
            </w:r>
          </w:p>
        </w:tc>
        <w:tc>
          <w:tcPr>
            <w:tcW w:w="4005" w:type="dxa"/>
            <w:tcBorders>
              <w:top w:val="nil"/>
              <w:left w:val="nil"/>
              <w:bottom w:val="single" w:sz="4" w:space="0" w:color="auto"/>
              <w:right w:val="single" w:sz="4" w:space="0" w:color="auto"/>
            </w:tcBorders>
            <w:shd w:val="clear" w:color="000000" w:fill="FFFFFF"/>
            <w:noWrap/>
            <w:vAlign w:val="center"/>
          </w:tcPr>
          <w:p w:rsidR="00B2416D" w:rsidRDefault="00A7092B">
            <w:pPr>
              <w:ind w:firstLineChars="200" w:firstLine="420"/>
              <w:rPr>
                <w:rFonts w:ascii="宋体" w:eastAsia="宋体" w:hAnsi="宋体" w:cs="宋体"/>
                <w:sz w:val="24"/>
                <w:szCs w:val="24"/>
              </w:rPr>
            </w:pPr>
            <w:r>
              <w:rPr>
                <w:rFonts w:hint="eastAsia"/>
              </w:rPr>
              <w:t xml:space="preserve">其他节能环保支出　</w:t>
            </w:r>
          </w:p>
        </w:tc>
        <w:tc>
          <w:tcPr>
            <w:tcW w:w="1352"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13.3　</w:t>
            </w:r>
          </w:p>
        </w:tc>
        <w:tc>
          <w:tcPr>
            <w:tcW w:w="1537"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13.3　</w:t>
            </w:r>
          </w:p>
        </w:tc>
        <w:tc>
          <w:tcPr>
            <w:tcW w:w="12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0　</w:t>
            </w:r>
          </w:p>
        </w:tc>
        <w:tc>
          <w:tcPr>
            <w:tcW w:w="83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945"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006"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B2416D">
        <w:trPr>
          <w:trHeight w:val="630"/>
        </w:trPr>
        <w:tc>
          <w:tcPr>
            <w:tcW w:w="13183" w:type="dxa"/>
            <w:gridSpan w:val="9"/>
            <w:tcBorders>
              <w:top w:val="nil"/>
              <w:left w:val="nil"/>
              <w:bottom w:val="nil"/>
              <w:right w:val="nil"/>
            </w:tcBorders>
            <w:shd w:val="clear" w:color="auto" w:fill="auto"/>
            <w:vAlign w:val="center"/>
          </w:tcPr>
          <w:p w:rsidR="00B2416D" w:rsidRDefault="00A7092B">
            <w:pPr>
              <w:widowControl/>
              <w:jc w:val="left"/>
              <w:rPr>
                <w:rFonts w:ascii="宋体" w:eastAsia="宋体" w:hAnsi="宋体" w:cs="宋体"/>
                <w:kern w:val="0"/>
                <w:sz w:val="24"/>
                <w:szCs w:val="24"/>
              </w:rPr>
            </w:pPr>
            <w:r>
              <w:rPr>
                <w:rFonts w:ascii="宋体" w:eastAsia="宋体" w:hAnsi="宋体" w:cs="宋体" w:hint="eastAsia"/>
                <w:kern w:val="0"/>
                <w:sz w:val="24"/>
                <w:szCs w:val="24"/>
              </w:rPr>
              <w:t>注：本表反映部门本年度各项支出情况。</w:t>
            </w:r>
          </w:p>
        </w:tc>
      </w:tr>
    </w:tbl>
    <w:p w:rsidR="00B2416D" w:rsidRDefault="00B2416D">
      <w:pPr>
        <w:widowControl/>
        <w:ind w:left="93"/>
        <w:jc w:val="center"/>
        <w:rPr>
          <w:rFonts w:ascii="Times New Roman" w:eastAsia="方正小标宋_GBK" w:hAnsi="Times New Roman" w:cs="Times New Roman"/>
          <w:color w:val="000000"/>
          <w:kern w:val="0"/>
          <w:sz w:val="36"/>
          <w:szCs w:val="21"/>
        </w:rPr>
      </w:pPr>
    </w:p>
    <w:p w:rsidR="00B2416D" w:rsidRDefault="00B2416D">
      <w:pPr>
        <w:widowControl/>
        <w:ind w:left="93"/>
        <w:jc w:val="center"/>
        <w:rPr>
          <w:rFonts w:ascii="Times New Roman" w:eastAsia="方正小标宋_GBK" w:hAnsi="Times New Roman" w:cs="Times New Roman"/>
          <w:color w:val="000000"/>
          <w:kern w:val="0"/>
          <w:sz w:val="36"/>
          <w:szCs w:val="21"/>
        </w:rPr>
      </w:pPr>
    </w:p>
    <w:p w:rsidR="00B2416D" w:rsidRDefault="00B2416D">
      <w:pPr>
        <w:widowControl/>
        <w:ind w:left="93"/>
        <w:jc w:val="center"/>
        <w:rPr>
          <w:rFonts w:ascii="Times New Roman" w:eastAsia="方正小标宋_GBK" w:hAnsi="Times New Roman" w:cs="Times New Roman"/>
          <w:color w:val="000000"/>
          <w:kern w:val="0"/>
          <w:sz w:val="36"/>
          <w:szCs w:val="21"/>
        </w:rPr>
      </w:pPr>
    </w:p>
    <w:p w:rsidR="00B2416D" w:rsidRDefault="00B2416D">
      <w:pPr>
        <w:widowControl/>
        <w:ind w:left="93"/>
        <w:jc w:val="center"/>
        <w:rPr>
          <w:rFonts w:ascii="Times New Roman" w:eastAsia="方正小标宋_GBK" w:hAnsi="Times New Roman" w:cs="Times New Roman"/>
          <w:color w:val="000000"/>
          <w:kern w:val="0"/>
          <w:sz w:val="36"/>
          <w:szCs w:val="21"/>
        </w:rPr>
      </w:pPr>
    </w:p>
    <w:p w:rsidR="00B2416D" w:rsidRDefault="00B2416D">
      <w:pPr>
        <w:widowControl/>
        <w:ind w:left="93"/>
        <w:jc w:val="center"/>
        <w:rPr>
          <w:rFonts w:ascii="Times New Roman" w:eastAsia="方正小标宋_GBK" w:hAnsi="Times New Roman" w:cs="Times New Roman"/>
          <w:color w:val="000000"/>
          <w:kern w:val="0"/>
          <w:sz w:val="36"/>
          <w:szCs w:val="21"/>
        </w:rPr>
      </w:pPr>
    </w:p>
    <w:p w:rsidR="00B2416D" w:rsidRDefault="00B2416D">
      <w:pPr>
        <w:widowControl/>
        <w:ind w:left="93"/>
        <w:jc w:val="center"/>
        <w:rPr>
          <w:rFonts w:ascii="Times New Roman" w:eastAsia="方正小标宋_GBK" w:hAnsi="Times New Roman" w:cs="Times New Roman"/>
          <w:color w:val="000000"/>
          <w:kern w:val="0"/>
          <w:sz w:val="36"/>
          <w:szCs w:val="21"/>
        </w:rPr>
      </w:pPr>
    </w:p>
    <w:p w:rsidR="00B2416D" w:rsidRDefault="00B2416D">
      <w:pPr>
        <w:widowControl/>
        <w:ind w:left="93"/>
        <w:jc w:val="center"/>
        <w:rPr>
          <w:rFonts w:ascii="Times New Roman" w:eastAsia="方正小标宋_GBK" w:hAnsi="Times New Roman" w:cs="Times New Roman"/>
          <w:color w:val="000000"/>
          <w:kern w:val="0"/>
          <w:sz w:val="36"/>
          <w:szCs w:val="21"/>
        </w:rPr>
      </w:pPr>
    </w:p>
    <w:tbl>
      <w:tblPr>
        <w:tblW w:w="15521" w:type="dxa"/>
        <w:tblInd w:w="93" w:type="dxa"/>
        <w:tblLook w:val="04A0"/>
      </w:tblPr>
      <w:tblGrid>
        <w:gridCol w:w="3595"/>
        <w:gridCol w:w="436"/>
        <w:gridCol w:w="1078"/>
        <w:gridCol w:w="496"/>
        <w:gridCol w:w="2915"/>
        <w:gridCol w:w="632"/>
        <w:gridCol w:w="435"/>
        <w:gridCol w:w="1573"/>
        <w:gridCol w:w="1394"/>
        <w:gridCol w:w="1394"/>
        <w:gridCol w:w="1573"/>
      </w:tblGrid>
      <w:tr w:rsidR="00B2416D">
        <w:trPr>
          <w:trHeight w:val="285"/>
        </w:trPr>
        <w:tc>
          <w:tcPr>
            <w:tcW w:w="3595" w:type="dxa"/>
            <w:tcBorders>
              <w:top w:val="nil"/>
              <w:left w:val="nil"/>
              <w:bottom w:val="nil"/>
              <w:right w:val="nil"/>
            </w:tcBorders>
            <w:shd w:val="clear" w:color="auto" w:fill="auto"/>
            <w:noWrap/>
            <w:vAlign w:val="center"/>
          </w:tcPr>
          <w:p w:rsidR="00B2416D" w:rsidRDefault="00B2416D">
            <w:pPr>
              <w:widowControl/>
              <w:jc w:val="left"/>
              <w:rPr>
                <w:rFonts w:ascii="黑体" w:eastAsia="黑体" w:hAnsi="黑体" w:cs="宋体"/>
                <w:kern w:val="0"/>
                <w:sz w:val="24"/>
                <w:szCs w:val="24"/>
              </w:rPr>
            </w:pPr>
            <w:bookmarkStart w:id="0" w:name="RANGE!A1:I22"/>
            <w:bookmarkStart w:id="1" w:name="RANGE!A1:F16"/>
            <w:bookmarkEnd w:id="0"/>
          </w:p>
        </w:tc>
        <w:tc>
          <w:tcPr>
            <w:tcW w:w="436" w:type="dxa"/>
            <w:tcBorders>
              <w:top w:val="nil"/>
              <w:left w:val="nil"/>
              <w:bottom w:val="nil"/>
              <w:right w:val="nil"/>
            </w:tcBorders>
            <w:shd w:val="clear" w:color="auto" w:fill="auto"/>
            <w:noWrap/>
            <w:vAlign w:val="center"/>
          </w:tcPr>
          <w:p w:rsidR="00B2416D" w:rsidRDefault="00B2416D">
            <w:pPr>
              <w:widowControl/>
              <w:jc w:val="right"/>
              <w:rPr>
                <w:rFonts w:ascii="宋体" w:eastAsia="宋体" w:hAnsi="宋体" w:cs="宋体"/>
                <w:kern w:val="0"/>
                <w:sz w:val="24"/>
                <w:szCs w:val="24"/>
              </w:rPr>
            </w:pPr>
          </w:p>
        </w:tc>
        <w:tc>
          <w:tcPr>
            <w:tcW w:w="1574" w:type="dxa"/>
            <w:gridSpan w:val="2"/>
            <w:tcBorders>
              <w:top w:val="nil"/>
              <w:left w:val="nil"/>
              <w:bottom w:val="nil"/>
              <w:right w:val="nil"/>
            </w:tcBorders>
            <w:shd w:val="clear" w:color="auto" w:fill="auto"/>
            <w:noWrap/>
            <w:vAlign w:val="center"/>
          </w:tcPr>
          <w:p w:rsidR="00B2416D" w:rsidRDefault="00B2416D">
            <w:pPr>
              <w:widowControl/>
              <w:jc w:val="right"/>
              <w:rPr>
                <w:rFonts w:ascii="宋体" w:eastAsia="宋体" w:hAnsi="宋体" w:cs="宋体"/>
                <w:kern w:val="0"/>
                <w:sz w:val="24"/>
                <w:szCs w:val="24"/>
              </w:rPr>
            </w:pPr>
          </w:p>
        </w:tc>
        <w:tc>
          <w:tcPr>
            <w:tcW w:w="3547" w:type="dxa"/>
            <w:gridSpan w:val="2"/>
            <w:tcBorders>
              <w:top w:val="nil"/>
              <w:left w:val="nil"/>
              <w:bottom w:val="nil"/>
              <w:right w:val="nil"/>
            </w:tcBorders>
            <w:shd w:val="clear" w:color="auto" w:fill="auto"/>
            <w:noWrap/>
            <w:vAlign w:val="center"/>
          </w:tcPr>
          <w:p w:rsidR="00B2416D" w:rsidRDefault="00B2416D">
            <w:pPr>
              <w:widowControl/>
              <w:jc w:val="right"/>
              <w:rPr>
                <w:rFonts w:ascii="宋体" w:eastAsia="宋体" w:hAnsi="宋体" w:cs="宋体"/>
                <w:kern w:val="0"/>
                <w:sz w:val="24"/>
                <w:szCs w:val="24"/>
              </w:rPr>
            </w:pPr>
          </w:p>
        </w:tc>
        <w:tc>
          <w:tcPr>
            <w:tcW w:w="435" w:type="dxa"/>
            <w:tcBorders>
              <w:top w:val="nil"/>
              <w:left w:val="nil"/>
              <w:bottom w:val="nil"/>
              <w:right w:val="nil"/>
            </w:tcBorders>
            <w:shd w:val="clear" w:color="auto" w:fill="auto"/>
            <w:noWrap/>
            <w:vAlign w:val="center"/>
          </w:tcPr>
          <w:p w:rsidR="00B2416D" w:rsidRDefault="00B2416D">
            <w:pPr>
              <w:widowControl/>
              <w:jc w:val="right"/>
              <w:rPr>
                <w:rFonts w:ascii="宋体" w:eastAsia="宋体" w:hAnsi="宋体" w:cs="宋体"/>
                <w:kern w:val="0"/>
                <w:sz w:val="24"/>
                <w:szCs w:val="24"/>
              </w:rPr>
            </w:pPr>
          </w:p>
        </w:tc>
        <w:tc>
          <w:tcPr>
            <w:tcW w:w="1573" w:type="dxa"/>
            <w:tcBorders>
              <w:top w:val="nil"/>
              <w:left w:val="nil"/>
              <w:bottom w:val="nil"/>
              <w:right w:val="nil"/>
            </w:tcBorders>
            <w:shd w:val="clear" w:color="auto" w:fill="auto"/>
            <w:noWrap/>
            <w:vAlign w:val="center"/>
          </w:tcPr>
          <w:p w:rsidR="00B2416D" w:rsidRDefault="00B2416D">
            <w:pPr>
              <w:widowControl/>
              <w:jc w:val="right"/>
              <w:rPr>
                <w:rFonts w:ascii="宋体" w:eastAsia="宋体" w:hAnsi="宋体" w:cs="宋体"/>
                <w:kern w:val="0"/>
                <w:sz w:val="24"/>
                <w:szCs w:val="24"/>
              </w:rPr>
            </w:pPr>
          </w:p>
        </w:tc>
        <w:tc>
          <w:tcPr>
            <w:tcW w:w="1394" w:type="dxa"/>
            <w:tcBorders>
              <w:top w:val="nil"/>
              <w:left w:val="nil"/>
              <w:bottom w:val="nil"/>
              <w:right w:val="nil"/>
            </w:tcBorders>
            <w:shd w:val="clear" w:color="auto" w:fill="auto"/>
            <w:noWrap/>
            <w:vAlign w:val="center"/>
          </w:tcPr>
          <w:p w:rsidR="00B2416D" w:rsidRDefault="00B2416D">
            <w:pPr>
              <w:widowControl/>
              <w:jc w:val="right"/>
              <w:rPr>
                <w:rFonts w:ascii="宋体" w:eastAsia="宋体" w:hAnsi="宋体" w:cs="宋体"/>
                <w:kern w:val="0"/>
                <w:sz w:val="24"/>
                <w:szCs w:val="24"/>
              </w:rPr>
            </w:pPr>
          </w:p>
        </w:tc>
        <w:tc>
          <w:tcPr>
            <w:tcW w:w="1394" w:type="dxa"/>
            <w:tcBorders>
              <w:top w:val="nil"/>
              <w:left w:val="nil"/>
              <w:bottom w:val="nil"/>
              <w:right w:val="nil"/>
            </w:tcBorders>
            <w:shd w:val="clear" w:color="auto" w:fill="auto"/>
            <w:noWrap/>
            <w:vAlign w:val="center"/>
          </w:tcPr>
          <w:p w:rsidR="00B2416D" w:rsidRDefault="00B2416D">
            <w:pPr>
              <w:widowControl/>
              <w:jc w:val="right"/>
              <w:rPr>
                <w:rFonts w:ascii="宋体" w:eastAsia="宋体" w:hAnsi="宋体" w:cs="宋体"/>
                <w:kern w:val="0"/>
                <w:sz w:val="24"/>
                <w:szCs w:val="24"/>
              </w:rPr>
            </w:pPr>
          </w:p>
        </w:tc>
        <w:tc>
          <w:tcPr>
            <w:tcW w:w="1573" w:type="dxa"/>
            <w:tcBorders>
              <w:top w:val="nil"/>
              <w:left w:val="nil"/>
              <w:bottom w:val="nil"/>
              <w:right w:val="nil"/>
            </w:tcBorders>
            <w:shd w:val="clear" w:color="auto" w:fill="auto"/>
            <w:noWrap/>
            <w:vAlign w:val="center"/>
          </w:tcPr>
          <w:p w:rsidR="00B2416D" w:rsidRDefault="00B2416D">
            <w:pPr>
              <w:widowControl/>
              <w:jc w:val="right"/>
              <w:rPr>
                <w:rFonts w:ascii="宋体" w:eastAsia="宋体" w:hAnsi="宋体" w:cs="宋体"/>
                <w:kern w:val="0"/>
                <w:sz w:val="24"/>
                <w:szCs w:val="24"/>
              </w:rPr>
            </w:pPr>
          </w:p>
        </w:tc>
      </w:tr>
      <w:tr w:rsidR="00B2416D">
        <w:trPr>
          <w:trHeight w:val="360"/>
        </w:trPr>
        <w:tc>
          <w:tcPr>
            <w:tcW w:w="15521" w:type="dxa"/>
            <w:gridSpan w:val="11"/>
            <w:tcBorders>
              <w:top w:val="nil"/>
              <w:left w:val="nil"/>
              <w:bottom w:val="nil"/>
              <w:right w:val="nil"/>
            </w:tcBorders>
            <w:shd w:val="clear" w:color="auto" w:fill="auto"/>
            <w:noWrap/>
            <w:vAlign w:val="center"/>
          </w:tcPr>
          <w:p w:rsidR="00B2416D" w:rsidRDefault="00A7092B">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t>财政拨款收入支出决算总表</w:t>
            </w:r>
          </w:p>
        </w:tc>
      </w:tr>
      <w:tr w:rsidR="00B2416D">
        <w:trPr>
          <w:trHeight w:val="199"/>
        </w:trPr>
        <w:tc>
          <w:tcPr>
            <w:tcW w:w="3595" w:type="dxa"/>
            <w:tcBorders>
              <w:top w:val="nil"/>
              <w:left w:val="nil"/>
              <w:bottom w:val="nil"/>
              <w:right w:val="nil"/>
            </w:tcBorders>
            <w:shd w:val="clear" w:color="000000" w:fill="FFFFFF"/>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36" w:type="dxa"/>
            <w:tcBorders>
              <w:top w:val="nil"/>
              <w:left w:val="nil"/>
              <w:bottom w:val="nil"/>
              <w:right w:val="nil"/>
            </w:tcBorders>
            <w:shd w:val="clear" w:color="000000" w:fill="FFFFFF"/>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078" w:type="dxa"/>
            <w:tcBorders>
              <w:top w:val="nil"/>
              <w:left w:val="nil"/>
              <w:bottom w:val="nil"/>
              <w:right w:val="nil"/>
            </w:tcBorders>
            <w:shd w:val="clear" w:color="000000" w:fill="FFFFFF"/>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043" w:type="dxa"/>
            <w:gridSpan w:val="3"/>
            <w:tcBorders>
              <w:top w:val="nil"/>
              <w:left w:val="nil"/>
              <w:bottom w:val="nil"/>
              <w:right w:val="nil"/>
            </w:tcBorders>
            <w:shd w:val="clear" w:color="000000" w:fill="FFFFFF"/>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35" w:type="dxa"/>
            <w:tcBorders>
              <w:top w:val="nil"/>
              <w:left w:val="nil"/>
              <w:bottom w:val="nil"/>
              <w:right w:val="nil"/>
            </w:tcBorders>
            <w:shd w:val="clear" w:color="000000" w:fill="FFFFFF"/>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B2416D" w:rsidRDefault="00A7092B">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公开04表</w:t>
            </w:r>
          </w:p>
        </w:tc>
      </w:tr>
      <w:tr w:rsidR="00B2416D">
        <w:trPr>
          <w:trHeight w:val="300"/>
        </w:trPr>
        <w:tc>
          <w:tcPr>
            <w:tcW w:w="3595" w:type="dxa"/>
            <w:tcBorders>
              <w:top w:val="nil"/>
              <w:left w:val="nil"/>
              <w:bottom w:val="nil"/>
              <w:right w:val="nil"/>
            </w:tcBorders>
            <w:shd w:val="clear" w:color="000000" w:fill="FFFFFF"/>
            <w:noWrap/>
            <w:vAlign w:val="center"/>
          </w:tcPr>
          <w:p w:rsidR="00B2416D" w:rsidRDefault="00A7092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部门：岳阳市生态环境局岳阳县分局</w:t>
            </w:r>
          </w:p>
        </w:tc>
        <w:tc>
          <w:tcPr>
            <w:tcW w:w="436" w:type="dxa"/>
            <w:tcBorders>
              <w:top w:val="nil"/>
              <w:left w:val="nil"/>
              <w:bottom w:val="nil"/>
              <w:right w:val="nil"/>
            </w:tcBorders>
            <w:shd w:val="clear" w:color="000000" w:fill="FFFFFF"/>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078" w:type="dxa"/>
            <w:tcBorders>
              <w:top w:val="nil"/>
              <w:left w:val="nil"/>
              <w:bottom w:val="nil"/>
              <w:right w:val="nil"/>
            </w:tcBorders>
            <w:shd w:val="clear" w:color="000000" w:fill="FFFFFF"/>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043" w:type="dxa"/>
            <w:gridSpan w:val="3"/>
            <w:tcBorders>
              <w:top w:val="nil"/>
              <w:left w:val="nil"/>
              <w:bottom w:val="nil"/>
              <w:right w:val="nil"/>
            </w:tcBorders>
            <w:shd w:val="clear" w:color="000000" w:fill="FFFFFF"/>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35" w:type="dxa"/>
            <w:tcBorders>
              <w:top w:val="nil"/>
              <w:left w:val="nil"/>
              <w:bottom w:val="nil"/>
              <w:right w:val="nil"/>
            </w:tcBorders>
            <w:shd w:val="clear" w:color="000000" w:fill="FFFFFF"/>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rsidR="00B2416D" w:rsidRDefault="00A7092B">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B2416D" w:rsidRDefault="00A7092B">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B2416D">
        <w:trPr>
          <w:trHeight w:val="402"/>
        </w:trPr>
        <w:tc>
          <w:tcPr>
            <w:tcW w:w="510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收入</w:t>
            </w:r>
          </w:p>
        </w:tc>
        <w:tc>
          <w:tcPr>
            <w:tcW w:w="10412" w:type="dxa"/>
            <w:gridSpan w:val="8"/>
            <w:tcBorders>
              <w:top w:val="single" w:sz="4" w:space="0" w:color="auto"/>
              <w:left w:val="nil"/>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支出</w:t>
            </w:r>
          </w:p>
        </w:tc>
      </w:tr>
      <w:tr w:rsidR="00B2416D">
        <w:trPr>
          <w:trHeight w:val="630"/>
        </w:trPr>
        <w:tc>
          <w:tcPr>
            <w:tcW w:w="3595" w:type="dxa"/>
            <w:tcBorders>
              <w:top w:val="nil"/>
              <w:left w:val="single" w:sz="4" w:space="0" w:color="auto"/>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项    目</w:t>
            </w:r>
          </w:p>
        </w:tc>
        <w:tc>
          <w:tcPr>
            <w:tcW w:w="436"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0"/>
                <w:szCs w:val="20"/>
              </w:rPr>
            </w:pPr>
            <w:r>
              <w:rPr>
                <w:rFonts w:ascii="宋体" w:eastAsia="宋体" w:hAnsi="宋体" w:cs="宋体" w:hint="eastAsia"/>
                <w:kern w:val="0"/>
                <w:sz w:val="20"/>
                <w:szCs w:val="20"/>
              </w:rPr>
              <w:t>行次</w:t>
            </w:r>
          </w:p>
        </w:tc>
        <w:tc>
          <w:tcPr>
            <w:tcW w:w="1078"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金额</w:t>
            </w:r>
          </w:p>
        </w:tc>
        <w:tc>
          <w:tcPr>
            <w:tcW w:w="3411" w:type="dxa"/>
            <w:gridSpan w:val="2"/>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项    目</w:t>
            </w:r>
          </w:p>
        </w:tc>
        <w:tc>
          <w:tcPr>
            <w:tcW w:w="1067" w:type="dxa"/>
            <w:gridSpan w:val="2"/>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0"/>
                <w:szCs w:val="20"/>
              </w:rPr>
            </w:pPr>
            <w:r>
              <w:rPr>
                <w:rFonts w:ascii="宋体" w:eastAsia="宋体" w:hAnsi="宋体" w:cs="宋体" w:hint="eastAsia"/>
                <w:kern w:val="0"/>
                <w:sz w:val="20"/>
                <w:szCs w:val="20"/>
              </w:rPr>
              <w:t>行次</w:t>
            </w:r>
          </w:p>
        </w:tc>
        <w:tc>
          <w:tcPr>
            <w:tcW w:w="157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1394" w:type="dxa"/>
            <w:tcBorders>
              <w:top w:val="nil"/>
              <w:left w:val="nil"/>
              <w:bottom w:val="single" w:sz="4" w:space="0" w:color="auto"/>
              <w:right w:val="single" w:sz="4" w:space="0" w:color="auto"/>
            </w:tcBorders>
            <w:shd w:val="clear" w:color="auto" w:fill="auto"/>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一般公共预算财政拨款</w:t>
            </w:r>
          </w:p>
        </w:tc>
        <w:tc>
          <w:tcPr>
            <w:tcW w:w="1394" w:type="dxa"/>
            <w:tcBorders>
              <w:top w:val="nil"/>
              <w:left w:val="nil"/>
              <w:bottom w:val="single" w:sz="4" w:space="0" w:color="auto"/>
              <w:right w:val="single" w:sz="4" w:space="0" w:color="auto"/>
            </w:tcBorders>
            <w:shd w:val="clear" w:color="auto" w:fill="auto"/>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政府性基金预算财政拨款</w:t>
            </w:r>
          </w:p>
        </w:tc>
        <w:tc>
          <w:tcPr>
            <w:tcW w:w="1573" w:type="dxa"/>
            <w:tcBorders>
              <w:top w:val="nil"/>
              <w:left w:val="nil"/>
              <w:bottom w:val="single" w:sz="4" w:space="0" w:color="auto"/>
              <w:right w:val="single" w:sz="4" w:space="0" w:color="auto"/>
            </w:tcBorders>
            <w:shd w:val="clear" w:color="auto" w:fill="auto"/>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国有资本经营预算财政拨款</w:t>
            </w:r>
          </w:p>
        </w:tc>
      </w:tr>
      <w:tr w:rsidR="00B2416D">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栏    次</w:t>
            </w:r>
          </w:p>
        </w:tc>
        <w:tc>
          <w:tcPr>
            <w:tcW w:w="436"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078"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3411" w:type="dxa"/>
            <w:gridSpan w:val="2"/>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栏    次</w:t>
            </w:r>
          </w:p>
        </w:tc>
        <w:tc>
          <w:tcPr>
            <w:tcW w:w="1067" w:type="dxa"/>
            <w:gridSpan w:val="2"/>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394"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394"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157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r>
      <w:tr w:rsidR="00B2416D">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kern w:val="0"/>
                <w:sz w:val="22"/>
              </w:rPr>
            </w:pPr>
            <w:r>
              <w:rPr>
                <w:rFonts w:ascii="宋体" w:eastAsia="宋体" w:hAnsi="宋体" w:cs="宋体" w:hint="eastAsia"/>
                <w:kern w:val="0"/>
                <w:sz w:val="22"/>
              </w:rPr>
              <w:t>一、一般公共预算财政拨款</w:t>
            </w:r>
          </w:p>
        </w:tc>
        <w:tc>
          <w:tcPr>
            <w:tcW w:w="436"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1</w:t>
            </w:r>
          </w:p>
        </w:tc>
        <w:tc>
          <w:tcPr>
            <w:tcW w:w="1078"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2"/>
              </w:rPr>
            </w:pPr>
            <w:r>
              <w:rPr>
                <w:rFonts w:ascii="宋体" w:eastAsia="宋体" w:hAnsi="宋体" w:cs="宋体" w:hint="eastAsia"/>
                <w:kern w:val="0"/>
                <w:sz w:val="22"/>
              </w:rPr>
              <w:t xml:space="preserve">1590.15　</w:t>
            </w:r>
          </w:p>
        </w:tc>
        <w:tc>
          <w:tcPr>
            <w:tcW w:w="3411" w:type="dxa"/>
            <w:gridSpan w:val="2"/>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kern w:val="0"/>
                <w:sz w:val="22"/>
              </w:rPr>
            </w:pPr>
            <w:r>
              <w:rPr>
                <w:rFonts w:ascii="宋体" w:eastAsia="宋体" w:hAnsi="宋体" w:cs="宋体" w:hint="eastAsia"/>
                <w:kern w:val="0"/>
                <w:sz w:val="22"/>
              </w:rPr>
              <w:t>一、一般公共服务支出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16</w:t>
            </w:r>
          </w:p>
        </w:tc>
        <w:tc>
          <w:tcPr>
            <w:tcW w:w="157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 xml:space="preserve">　0</w:t>
            </w:r>
          </w:p>
        </w:tc>
        <w:tc>
          <w:tcPr>
            <w:tcW w:w="1394"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B2416D">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kern w:val="0"/>
                <w:sz w:val="22"/>
              </w:rPr>
            </w:pPr>
            <w:r>
              <w:rPr>
                <w:rFonts w:ascii="宋体" w:eastAsia="宋体" w:hAnsi="宋体" w:cs="宋体" w:hint="eastAsia"/>
                <w:kern w:val="0"/>
                <w:sz w:val="22"/>
              </w:rPr>
              <w:t>二、政府性基金预算财政拨款</w:t>
            </w:r>
          </w:p>
        </w:tc>
        <w:tc>
          <w:tcPr>
            <w:tcW w:w="436"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2</w:t>
            </w:r>
          </w:p>
        </w:tc>
        <w:tc>
          <w:tcPr>
            <w:tcW w:w="1078"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2"/>
              </w:rPr>
            </w:pPr>
            <w:r>
              <w:rPr>
                <w:rFonts w:ascii="宋体" w:eastAsia="宋体" w:hAnsi="宋体" w:cs="宋体" w:hint="eastAsia"/>
                <w:kern w:val="0"/>
                <w:sz w:val="22"/>
              </w:rPr>
              <w:t xml:space="preserve">0　</w:t>
            </w:r>
          </w:p>
        </w:tc>
        <w:tc>
          <w:tcPr>
            <w:tcW w:w="3411" w:type="dxa"/>
            <w:gridSpan w:val="2"/>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kern w:val="0"/>
                <w:sz w:val="22"/>
              </w:rPr>
            </w:pPr>
            <w:r>
              <w:rPr>
                <w:rFonts w:ascii="宋体" w:eastAsia="宋体" w:hAnsi="宋体" w:cs="宋体" w:hint="eastAsia"/>
                <w:kern w:val="0"/>
                <w:sz w:val="22"/>
              </w:rPr>
              <w:t>二、外交支出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17</w:t>
            </w:r>
          </w:p>
        </w:tc>
        <w:tc>
          <w:tcPr>
            <w:tcW w:w="157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 xml:space="preserve">　0</w:t>
            </w:r>
          </w:p>
        </w:tc>
        <w:tc>
          <w:tcPr>
            <w:tcW w:w="1394"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B2416D">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kern w:val="0"/>
                <w:sz w:val="22"/>
              </w:rPr>
            </w:pPr>
            <w:r>
              <w:rPr>
                <w:rFonts w:ascii="宋体" w:eastAsia="宋体" w:hAnsi="宋体" w:cs="宋体" w:hint="eastAsia"/>
                <w:kern w:val="0"/>
                <w:sz w:val="22"/>
              </w:rPr>
              <w:t>三、国有资本经营预算财政拨款</w:t>
            </w:r>
          </w:p>
        </w:tc>
        <w:tc>
          <w:tcPr>
            <w:tcW w:w="436"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3</w:t>
            </w:r>
          </w:p>
        </w:tc>
        <w:tc>
          <w:tcPr>
            <w:tcW w:w="1078"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2"/>
              </w:rPr>
            </w:pPr>
            <w:r>
              <w:rPr>
                <w:rFonts w:ascii="宋体" w:eastAsia="宋体" w:hAnsi="宋体" w:cs="宋体" w:hint="eastAsia"/>
                <w:kern w:val="0"/>
                <w:sz w:val="22"/>
              </w:rPr>
              <w:t xml:space="preserve">0　</w:t>
            </w:r>
          </w:p>
        </w:tc>
        <w:tc>
          <w:tcPr>
            <w:tcW w:w="3411" w:type="dxa"/>
            <w:gridSpan w:val="2"/>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kern w:val="0"/>
                <w:sz w:val="22"/>
              </w:rPr>
            </w:pPr>
            <w:r>
              <w:rPr>
                <w:rFonts w:ascii="宋体" w:eastAsia="宋体" w:hAnsi="宋体" w:cs="宋体" w:hint="eastAsia"/>
                <w:kern w:val="0"/>
                <w:sz w:val="22"/>
              </w:rPr>
              <w:t>三、国防支出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18</w:t>
            </w:r>
          </w:p>
        </w:tc>
        <w:tc>
          <w:tcPr>
            <w:tcW w:w="157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 xml:space="preserve">　0</w:t>
            </w:r>
          </w:p>
        </w:tc>
        <w:tc>
          <w:tcPr>
            <w:tcW w:w="1394"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B2416D">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4</w:t>
            </w:r>
          </w:p>
        </w:tc>
        <w:tc>
          <w:tcPr>
            <w:tcW w:w="1078"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kern w:val="0"/>
                <w:sz w:val="22"/>
              </w:rPr>
            </w:pPr>
            <w:r>
              <w:rPr>
                <w:rFonts w:ascii="宋体" w:eastAsia="宋体" w:hAnsi="宋体" w:cs="宋体" w:hint="eastAsia"/>
                <w:kern w:val="0"/>
                <w:sz w:val="22"/>
              </w:rPr>
              <w:t>四、公共安全支出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19</w:t>
            </w:r>
          </w:p>
        </w:tc>
        <w:tc>
          <w:tcPr>
            <w:tcW w:w="157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 xml:space="preserve">　0</w:t>
            </w:r>
          </w:p>
        </w:tc>
        <w:tc>
          <w:tcPr>
            <w:tcW w:w="1394"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B2416D">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5</w:t>
            </w:r>
          </w:p>
        </w:tc>
        <w:tc>
          <w:tcPr>
            <w:tcW w:w="1078"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kern w:val="0"/>
                <w:sz w:val="22"/>
              </w:rPr>
            </w:pPr>
            <w:r>
              <w:rPr>
                <w:rFonts w:ascii="宋体" w:eastAsia="宋体" w:hAnsi="宋体" w:cs="宋体" w:hint="eastAsia"/>
                <w:kern w:val="0"/>
                <w:sz w:val="22"/>
              </w:rPr>
              <w:t>五、教育支出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20</w:t>
            </w:r>
          </w:p>
        </w:tc>
        <w:tc>
          <w:tcPr>
            <w:tcW w:w="157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 xml:space="preserve">　0</w:t>
            </w:r>
          </w:p>
        </w:tc>
        <w:tc>
          <w:tcPr>
            <w:tcW w:w="1394"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B2416D">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6</w:t>
            </w:r>
          </w:p>
        </w:tc>
        <w:tc>
          <w:tcPr>
            <w:tcW w:w="1078"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kern w:val="0"/>
                <w:sz w:val="22"/>
              </w:rPr>
            </w:pPr>
            <w:r>
              <w:rPr>
                <w:rFonts w:ascii="宋体" w:eastAsia="宋体" w:hAnsi="宋体" w:cs="宋体" w:hint="eastAsia"/>
                <w:kern w:val="0"/>
                <w:sz w:val="22"/>
              </w:rPr>
              <w:t>六、科学技术支出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21</w:t>
            </w:r>
          </w:p>
        </w:tc>
        <w:tc>
          <w:tcPr>
            <w:tcW w:w="157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 xml:space="preserve">　0</w:t>
            </w:r>
          </w:p>
        </w:tc>
        <w:tc>
          <w:tcPr>
            <w:tcW w:w="1394"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B2416D">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B2416D" w:rsidRDefault="00B2416D">
            <w:pPr>
              <w:widowControl/>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7</w:t>
            </w:r>
          </w:p>
        </w:tc>
        <w:tc>
          <w:tcPr>
            <w:tcW w:w="1078"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2"/>
              </w:rPr>
            </w:pPr>
          </w:p>
        </w:tc>
        <w:tc>
          <w:tcPr>
            <w:tcW w:w="3411" w:type="dxa"/>
            <w:gridSpan w:val="2"/>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kern w:val="0"/>
                <w:sz w:val="24"/>
                <w:szCs w:val="24"/>
              </w:rPr>
            </w:pPr>
            <w:r>
              <w:rPr>
                <w:rFonts w:ascii="宋体" w:eastAsia="宋体" w:hAnsi="宋体" w:cs="宋体" w:hint="eastAsia"/>
                <w:kern w:val="0"/>
                <w:sz w:val="24"/>
                <w:szCs w:val="24"/>
              </w:rPr>
              <w:t>八、社会保障和就业支出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22</w:t>
            </w:r>
          </w:p>
        </w:tc>
        <w:tc>
          <w:tcPr>
            <w:tcW w:w="1573"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center"/>
              <w:rPr>
                <w:rFonts w:ascii="宋体" w:eastAsia="宋体" w:hAnsi="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69.35</w:t>
            </w:r>
          </w:p>
        </w:tc>
        <w:tc>
          <w:tcPr>
            <w:tcW w:w="1394"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center"/>
              <w:rPr>
                <w:rFonts w:ascii="宋体" w:eastAsia="宋体" w:hAnsi="宋体" w:cs="宋体"/>
                <w:kern w:val="0"/>
                <w:sz w:val="22"/>
              </w:rPr>
            </w:pPr>
          </w:p>
        </w:tc>
        <w:tc>
          <w:tcPr>
            <w:tcW w:w="1573"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right"/>
              <w:rPr>
                <w:rFonts w:ascii="宋体" w:eastAsia="宋体" w:hAnsi="宋体" w:cs="宋体"/>
                <w:kern w:val="0"/>
                <w:sz w:val="22"/>
              </w:rPr>
            </w:pPr>
          </w:p>
        </w:tc>
      </w:tr>
      <w:tr w:rsidR="00B2416D">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8</w:t>
            </w:r>
          </w:p>
        </w:tc>
        <w:tc>
          <w:tcPr>
            <w:tcW w:w="1078"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kern w:val="0"/>
                <w:sz w:val="22"/>
              </w:rPr>
            </w:pPr>
            <w:r>
              <w:rPr>
                <w:rFonts w:ascii="宋体" w:eastAsia="宋体" w:hAnsi="宋体" w:cs="宋体" w:hint="eastAsia"/>
                <w:kern w:val="0"/>
                <w:sz w:val="22"/>
              </w:rPr>
              <w:t xml:space="preserve">九、卫生健康支出　</w:t>
            </w:r>
          </w:p>
        </w:tc>
        <w:tc>
          <w:tcPr>
            <w:tcW w:w="1067" w:type="dxa"/>
            <w:gridSpan w:val="2"/>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23</w:t>
            </w:r>
          </w:p>
        </w:tc>
        <w:tc>
          <w:tcPr>
            <w:tcW w:w="157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 xml:space="preserve">32.11　</w:t>
            </w:r>
          </w:p>
        </w:tc>
        <w:tc>
          <w:tcPr>
            <w:tcW w:w="1394"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B2416D">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9</w:t>
            </w:r>
          </w:p>
        </w:tc>
        <w:tc>
          <w:tcPr>
            <w:tcW w:w="1078"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十、节能环保支出　</w:t>
            </w:r>
          </w:p>
        </w:tc>
        <w:tc>
          <w:tcPr>
            <w:tcW w:w="1067" w:type="dxa"/>
            <w:gridSpan w:val="2"/>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24</w:t>
            </w:r>
          </w:p>
        </w:tc>
        <w:tc>
          <w:tcPr>
            <w:tcW w:w="157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1385.18</w:t>
            </w:r>
          </w:p>
        </w:tc>
        <w:tc>
          <w:tcPr>
            <w:tcW w:w="1394" w:type="dxa"/>
            <w:tcBorders>
              <w:top w:val="nil"/>
              <w:left w:val="nil"/>
              <w:bottom w:val="single" w:sz="4" w:space="0" w:color="auto"/>
              <w:right w:val="single" w:sz="4" w:space="0" w:color="auto"/>
            </w:tcBorders>
            <w:shd w:val="clear" w:color="auto" w:fill="auto"/>
            <w:noWrap/>
            <w:vAlign w:val="center"/>
          </w:tcPr>
          <w:p w:rsidR="00B2416D" w:rsidRDefault="00B2416D">
            <w:pPr>
              <w:widowControl/>
              <w:jc w:val="center"/>
              <w:rPr>
                <w:rFonts w:ascii="宋体" w:eastAsia="宋体" w:hAnsi="宋体" w:cs="宋体"/>
                <w:kern w:val="0"/>
                <w:sz w:val="22"/>
              </w:rPr>
            </w:pPr>
          </w:p>
        </w:tc>
        <w:tc>
          <w:tcPr>
            <w:tcW w:w="157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 xml:space="preserve">　</w:t>
            </w:r>
          </w:p>
        </w:tc>
      </w:tr>
      <w:tr w:rsidR="00B2416D">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b/>
                <w:bCs/>
                <w:kern w:val="0"/>
                <w:sz w:val="22"/>
              </w:rPr>
            </w:pPr>
            <w:r>
              <w:rPr>
                <w:rFonts w:ascii="宋体" w:eastAsia="宋体" w:hAnsi="宋体" w:cs="宋体" w:hint="eastAsia"/>
                <w:b/>
                <w:bCs/>
                <w:kern w:val="0"/>
                <w:sz w:val="22"/>
              </w:rPr>
              <w:t>本年收入合计</w:t>
            </w:r>
          </w:p>
        </w:tc>
        <w:tc>
          <w:tcPr>
            <w:tcW w:w="436"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10</w:t>
            </w:r>
          </w:p>
        </w:tc>
        <w:tc>
          <w:tcPr>
            <w:tcW w:w="1078"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2"/>
              </w:rPr>
            </w:pPr>
            <w:r>
              <w:rPr>
                <w:rFonts w:ascii="宋体" w:eastAsia="宋体" w:hAnsi="宋体" w:cs="宋体" w:hint="eastAsia"/>
                <w:kern w:val="0"/>
                <w:sz w:val="22"/>
              </w:rPr>
              <w:t xml:space="preserve">1590.15　</w:t>
            </w:r>
          </w:p>
        </w:tc>
        <w:tc>
          <w:tcPr>
            <w:tcW w:w="3411" w:type="dxa"/>
            <w:gridSpan w:val="2"/>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b/>
                <w:bCs/>
                <w:kern w:val="0"/>
                <w:sz w:val="22"/>
              </w:rPr>
            </w:pPr>
            <w:r>
              <w:rPr>
                <w:rFonts w:ascii="宋体" w:eastAsia="宋体" w:hAnsi="宋体" w:cs="宋体" w:hint="eastAsia"/>
                <w:b/>
                <w:bCs/>
                <w:kern w:val="0"/>
                <w:sz w:val="22"/>
              </w:rPr>
              <w:t>本年支出合计</w:t>
            </w:r>
          </w:p>
        </w:tc>
        <w:tc>
          <w:tcPr>
            <w:tcW w:w="1067" w:type="dxa"/>
            <w:gridSpan w:val="2"/>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25</w:t>
            </w:r>
          </w:p>
        </w:tc>
        <w:tc>
          <w:tcPr>
            <w:tcW w:w="157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1486.64</w:t>
            </w:r>
          </w:p>
        </w:tc>
        <w:tc>
          <w:tcPr>
            <w:tcW w:w="1394"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b/>
                <w:bCs/>
                <w:kern w:val="0"/>
                <w:sz w:val="22"/>
              </w:rPr>
            </w:pPr>
            <w:r>
              <w:rPr>
                <w:rFonts w:ascii="宋体" w:eastAsia="宋体" w:hAnsi="宋体" w:cs="宋体" w:hint="eastAsia"/>
                <w:b/>
                <w:bCs/>
                <w:kern w:val="0"/>
                <w:sz w:val="22"/>
              </w:rPr>
              <w:t xml:space="preserve">　</w:t>
            </w:r>
          </w:p>
        </w:tc>
      </w:tr>
      <w:tr w:rsidR="00B2416D">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年初财政拨款结转和结余</w:t>
            </w:r>
          </w:p>
        </w:tc>
        <w:tc>
          <w:tcPr>
            <w:tcW w:w="436"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11</w:t>
            </w:r>
          </w:p>
        </w:tc>
        <w:tc>
          <w:tcPr>
            <w:tcW w:w="1078"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2"/>
              </w:rPr>
            </w:pPr>
            <w:r>
              <w:rPr>
                <w:rFonts w:ascii="宋体" w:eastAsia="宋体" w:hAnsi="宋体" w:cs="宋体" w:hint="eastAsia"/>
                <w:kern w:val="0"/>
                <w:sz w:val="22"/>
              </w:rPr>
              <w:t xml:space="preserve">0　</w:t>
            </w:r>
          </w:p>
        </w:tc>
        <w:tc>
          <w:tcPr>
            <w:tcW w:w="3411" w:type="dxa"/>
            <w:gridSpan w:val="2"/>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年末财政拨款结转和结余</w:t>
            </w:r>
          </w:p>
        </w:tc>
        <w:tc>
          <w:tcPr>
            <w:tcW w:w="1067" w:type="dxa"/>
            <w:gridSpan w:val="2"/>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26</w:t>
            </w:r>
          </w:p>
        </w:tc>
        <w:tc>
          <w:tcPr>
            <w:tcW w:w="157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 xml:space="preserve">103.51　</w:t>
            </w:r>
          </w:p>
        </w:tc>
        <w:tc>
          <w:tcPr>
            <w:tcW w:w="1394"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B2416D">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 xml:space="preserve">      一般公共预算财政拨款</w:t>
            </w:r>
          </w:p>
        </w:tc>
        <w:tc>
          <w:tcPr>
            <w:tcW w:w="436"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12</w:t>
            </w:r>
          </w:p>
        </w:tc>
        <w:tc>
          <w:tcPr>
            <w:tcW w:w="1078"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2"/>
              </w:rPr>
            </w:pPr>
            <w:r>
              <w:rPr>
                <w:rFonts w:ascii="宋体" w:eastAsia="宋体" w:hAnsi="宋体" w:cs="宋体" w:hint="eastAsia"/>
                <w:kern w:val="0"/>
                <w:sz w:val="22"/>
              </w:rPr>
              <w:t xml:space="preserve">0　</w:t>
            </w:r>
          </w:p>
        </w:tc>
        <w:tc>
          <w:tcPr>
            <w:tcW w:w="3411" w:type="dxa"/>
            <w:gridSpan w:val="2"/>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27</w:t>
            </w:r>
          </w:p>
        </w:tc>
        <w:tc>
          <w:tcPr>
            <w:tcW w:w="157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B2416D">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 xml:space="preserve">        政府性基金预算财政拨款</w:t>
            </w:r>
          </w:p>
        </w:tc>
        <w:tc>
          <w:tcPr>
            <w:tcW w:w="436"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13</w:t>
            </w:r>
          </w:p>
        </w:tc>
        <w:tc>
          <w:tcPr>
            <w:tcW w:w="1078"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2"/>
              </w:rPr>
            </w:pPr>
            <w:r>
              <w:rPr>
                <w:rFonts w:ascii="宋体" w:eastAsia="宋体" w:hAnsi="宋体" w:cs="宋体" w:hint="eastAsia"/>
                <w:kern w:val="0"/>
                <w:sz w:val="22"/>
              </w:rPr>
              <w:t xml:space="preserve">0　</w:t>
            </w:r>
          </w:p>
        </w:tc>
        <w:tc>
          <w:tcPr>
            <w:tcW w:w="3411" w:type="dxa"/>
            <w:gridSpan w:val="2"/>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28</w:t>
            </w:r>
          </w:p>
        </w:tc>
        <w:tc>
          <w:tcPr>
            <w:tcW w:w="157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B2416D">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 xml:space="preserve">          国有资本经营预算财政拨款</w:t>
            </w:r>
          </w:p>
        </w:tc>
        <w:tc>
          <w:tcPr>
            <w:tcW w:w="436"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14</w:t>
            </w:r>
          </w:p>
        </w:tc>
        <w:tc>
          <w:tcPr>
            <w:tcW w:w="1078"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2"/>
              </w:rPr>
            </w:pPr>
            <w:r>
              <w:rPr>
                <w:rFonts w:ascii="宋体" w:eastAsia="宋体" w:hAnsi="宋体" w:cs="宋体" w:hint="eastAsia"/>
                <w:kern w:val="0"/>
                <w:sz w:val="22"/>
              </w:rPr>
              <w:t xml:space="preserve">0　</w:t>
            </w:r>
          </w:p>
        </w:tc>
        <w:tc>
          <w:tcPr>
            <w:tcW w:w="3411" w:type="dxa"/>
            <w:gridSpan w:val="2"/>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29</w:t>
            </w:r>
          </w:p>
        </w:tc>
        <w:tc>
          <w:tcPr>
            <w:tcW w:w="157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B2416D">
        <w:trPr>
          <w:trHeight w:val="402"/>
        </w:trPr>
        <w:tc>
          <w:tcPr>
            <w:tcW w:w="3595" w:type="dxa"/>
            <w:tcBorders>
              <w:top w:val="nil"/>
              <w:left w:val="single" w:sz="4" w:space="0" w:color="auto"/>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b/>
                <w:bCs/>
                <w:kern w:val="0"/>
                <w:sz w:val="22"/>
              </w:rPr>
            </w:pPr>
            <w:r>
              <w:rPr>
                <w:rFonts w:ascii="宋体" w:eastAsia="宋体" w:hAnsi="宋体" w:cs="宋体" w:hint="eastAsia"/>
                <w:b/>
                <w:bCs/>
                <w:kern w:val="0"/>
                <w:sz w:val="22"/>
              </w:rPr>
              <w:t>总计</w:t>
            </w:r>
          </w:p>
        </w:tc>
        <w:tc>
          <w:tcPr>
            <w:tcW w:w="436" w:type="dxa"/>
            <w:tcBorders>
              <w:top w:val="nil"/>
              <w:left w:val="nil"/>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15</w:t>
            </w:r>
          </w:p>
        </w:tc>
        <w:tc>
          <w:tcPr>
            <w:tcW w:w="1078"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right"/>
              <w:rPr>
                <w:rFonts w:ascii="宋体" w:eastAsia="宋体" w:hAnsi="宋体" w:cs="宋体"/>
                <w:kern w:val="0"/>
                <w:sz w:val="22"/>
              </w:rPr>
            </w:pPr>
            <w:r>
              <w:rPr>
                <w:rFonts w:ascii="宋体" w:eastAsia="宋体" w:hAnsi="宋体" w:cs="宋体" w:hint="eastAsia"/>
                <w:kern w:val="0"/>
                <w:sz w:val="22"/>
              </w:rPr>
              <w:t xml:space="preserve">1590.15　</w:t>
            </w:r>
          </w:p>
        </w:tc>
        <w:tc>
          <w:tcPr>
            <w:tcW w:w="3411" w:type="dxa"/>
            <w:gridSpan w:val="2"/>
            <w:tcBorders>
              <w:top w:val="nil"/>
              <w:left w:val="nil"/>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b/>
                <w:bCs/>
                <w:kern w:val="0"/>
                <w:sz w:val="22"/>
              </w:rPr>
            </w:pPr>
            <w:r>
              <w:rPr>
                <w:rFonts w:ascii="宋体" w:eastAsia="宋体" w:hAnsi="宋体" w:cs="宋体" w:hint="eastAsia"/>
                <w:b/>
                <w:bCs/>
                <w:kern w:val="0"/>
                <w:sz w:val="22"/>
              </w:rPr>
              <w:t>总计</w:t>
            </w:r>
          </w:p>
        </w:tc>
        <w:tc>
          <w:tcPr>
            <w:tcW w:w="1067" w:type="dxa"/>
            <w:gridSpan w:val="2"/>
            <w:tcBorders>
              <w:top w:val="nil"/>
              <w:left w:val="nil"/>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30</w:t>
            </w:r>
          </w:p>
        </w:tc>
        <w:tc>
          <w:tcPr>
            <w:tcW w:w="1573" w:type="dxa"/>
            <w:tcBorders>
              <w:top w:val="nil"/>
              <w:left w:val="nil"/>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000000" w:fill="FFFFFF"/>
            <w:noWrap/>
            <w:vAlign w:val="center"/>
          </w:tcPr>
          <w:p w:rsidR="00B2416D" w:rsidRDefault="00A7092B">
            <w:pPr>
              <w:widowControl/>
              <w:jc w:val="center"/>
              <w:rPr>
                <w:rFonts w:ascii="宋体" w:eastAsia="宋体" w:hAnsi="宋体" w:cs="宋体"/>
                <w:kern w:val="0"/>
                <w:sz w:val="22"/>
              </w:rPr>
            </w:pPr>
            <w:r>
              <w:rPr>
                <w:rFonts w:ascii="宋体" w:eastAsia="宋体" w:hAnsi="宋体" w:cs="宋体" w:hint="eastAsia"/>
                <w:kern w:val="0"/>
                <w:sz w:val="22"/>
              </w:rPr>
              <w:t xml:space="preserve">1590.15　</w:t>
            </w:r>
          </w:p>
        </w:tc>
        <w:tc>
          <w:tcPr>
            <w:tcW w:w="1394"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b/>
                <w:bCs/>
                <w:kern w:val="0"/>
                <w:sz w:val="22"/>
              </w:rPr>
            </w:pPr>
            <w:r>
              <w:rPr>
                <w:rFonts w:ascii="宋体" w:eastAsia="宋体" w:hAnsi="宋体" w:cs="宋体" w:hint="eastAsia"/>
                <w:b/>
                <w:bCs/>
                <w:kern w:val="0"/>
                <w:sz w:val="22"/>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b/>
                <w:bCs/>
                <w:kern w:val="0"/>
                <w:sz w:val="22"/>
              </w:rPr>
            </w:pPr>
            <w:r>
              <w:rPr>
                <w:rFonts w:ascii="宋体" w:eastAsia="宋体" w:hAnsi="宋体" w:cs="宋体" w:hint="eastAsia"/>
                <w:b/>
                <w:bCs/>
                <w:kern w:val="0"/>
                <w:sz w:val="22"/>
              </w:rPr>
              <w:t xml:space="preserve">　</w:t>
            </w:r>
          </w:p>
        </w:tc>
      </w:tr>
      <w:tr w:rsidR="00B2416D">
        <w:trPr>
          <w:trHeight w:val="585"/>
        </w:trPr>
        <w:tc>
          <w:tcPr>
            <w:tcW w:w="15521" w:type="dxa"/>
            <w:gridSpan w:val="11"/>
            <w:tcBorders>
              <w:top w:val="nil"/>
              <w:left w:val="nil"/>
              <w:bottom w:val="nil"/>
              <w:right w:val="nil"/>
            </w:tcBorders>
            <w:shd w:val="clear" w:color="auto" w:fill="auto"/>
            <w:vAlign w:val="center"/>
          </w:tcPr>
          <w:p w:rsidR="00B2416D" w:rsidRDefault="00A7092B">
            <w:pPr>
              <w:widowControl/>
              <w:jc w:val="left"/>
              <w:rPr>
                <w:rFonts w:ascii="宋体" w:eastAsia="宋体" w:hAnsi="宋体" w:cs="宋体"/>
                <w:kern w:val="0"/>
                <w:sz w:val="24"/>
                <w:szCs w:val="24"/>
              </w:rPr>
            </w:pPr>
            <w:r>
              <w:rPr>
                <w:rFonts w:ascii="宋体" w:eastAsia="宋体" w:hAnsi="宋体" w:cs="宋体" w:hint="eastAsia"/>
                <w:kern w:val="0"/>
                <w:sz w:val="24"/>
                <w:szCs w:val="24"/>
              </w:rPr>
              <w:t>注：本表反映部门本年度一般公共预算财政拨款、政府性基金预算财政拨款和国有资本经营预算财政拨款的总收支和年末结转结余情况。</w:t>
            </w:r>
          </w:p>
        </w:tc>
      </w:tr>
    </w:tbl>
    <w:p w:rsidR="00B2416D" w:rsidRDefault="00B2416D">
      <w:pPr>
        <w:widowControl/>
        <w:jc w:val="center"/>
        <w:rPr>
          <w:rFonts w:ascii="Times New Roman" w:eastAsia="方正小标宋_GBK" w:hAnsi="Times New Roman" w:cs="Times New Roman"/>
          <w:kern w:val="0"/>
          <w:sz w:val="36"/>
          <w:szCs w:val="36"/>
        </w:rPr>
      </w:pPr>
    </w:p>
    <w:p w:rsidR="00B2416D" w:rsidRDefault="00B2416D">
      <w:pPr>
        <w:widowControl/>
        <w:jc w:val="center"/>
        <w:rPr>
          <w:rFonts w:ascii="Times New Roman" w:eastAsia="方正小标宋_GBK" w:hAnsi="Times New Roman" w:cs="Times New Roman"/>
          <w:kern w:val="0"/>
          <w:sz w:val="36"/>
          <w:szCs w:val="36"/>
        </w:rPr>
      </w:pPr>
    </w:p>
    <w:p w:rsidR="00B2416D" w:rsidRDefault="00A7092B">
      <w:pPr>
        <w:widowControl/>
        <w:jc w:val="center"/>
        <w:rPr>
          <w:rFonts w:ascii="Times New Roman" w:eastAsia="方正小标宋_GBK" w:hAnsi="Times New Roman" w:cs="Times New Roman"/>
          <w:kern w:val="0"/>
          <w:sz w:val="36"/>
          <w:szCs w:val="36"/>
        </w:rPr>
      </w:pPr>
      <w:r>
        <w:rPr>
          <w:rFonts w:ascii="Times New Roman" w:eastAsia="方正小标宋_GBK" w:hAnsi="Times New Roman" w:cs="Times New Roman"/>
          <w:kern w:val="0"/>
          <w:sz w:val="36"/>
          <w:szCs w:val="36"/>
        </w:rPr>
        <w:t>一般公共预算财政拨款支出决算表</w:t>
      </w:r>
      <w:bookmarkEnd w:id="1"/>
    </w:p>
    <w:p w:rsidR="00B2416D" w:rsidRDefault="00A7092B" w:rsidP="004321A2">
      <w:pPr>
        <w:widowControl/>
        <w:spacing w:beforeLines="50"/>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岳阳市生态环境局岳阳县分局</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r>
        <w:rPr>
          <w:rFonts w:ascii="Times New Roman" w:eastAsia="仿宋_GB2312" w:hAnsi="Times New Roman" w:cs="Times New Roman"/>
          <w:color w:val="000000"/>
          <w:kern w:val="0"/>
          <w:szCs w:val="21"/>
        </w:rPr>
        <w:t xml:space="preserve">                      </w:t>
      </w:r>
    </w:p>
    <w:p w:rsidR="00B2416D" w:rsidRDefault="00A7092B">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ook w:val="04A0"/>
      </w:tblPr>
      <w:tblGrid>
        <w:gridCol w:w="1200"/>
        <w:gridCol w:w="3947"/>
        <w:gridCol w:w="2580"/>
        <w:gridCol w:w="3492"/>
        <w:gridCol w:w="3000"/>
      </w:tblGrid>
      <w:tr w:rsidR="00B2416D">
        <w:trPr>
          <w:trHeight w:val="405"/>
          <w:jc w:val="center"/>
        </w:trPr>
        <w:tc>
          <w:tcPr>
            <w:tcW w:w="514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kern w:val="0"/>
                <w:szCs w:val="21"/>
              </w:rPr>
              <w:t>目</w:t>
            </w:r>
          </w:p>
        </w:tc>
        <w:tc>
          <w:tcPr>
            <w:tcW w:w="9072" w:type="dxa"/>
            <w:gridSpan w:val="3"/>
            <w:tcBorders>
              <w:top w:val="single" w:sz="8" w:space="0" w:color="auto"/>
              <w:left w:val="nil"/>
              <w:bottom w:val="single" w:sz="4" w:space="0" w:color="auto"/>
              <w:right w:val="single" w:sz="8" w:space="0" w:color="000000"/>
            </w:tcBorders>
            <w:shd w:val="clear" w:color="auto" w:fill="auto"/>
            <w:vAlign w:val="center"/>
          </w:tcPr>
          <w:p w:rsidR="00B2416D" w:rsidRDefault="00A7092B">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B2416D">
        <w:trPr>
          <w:trHeight w:val="495"/>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947" w:type="dxa"/>
            <w:vMerge w:val="restart"/>
            <w:tcBorders>
              <w:top w:val="nil"/>
              <w:left w:val="single" w:sz="4" w:space="0" w:color="auto"/>
              <w:bottom w:val="single" w:sz="4" w:space="0" w:color="auto"/>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2580" w:type="dxa"/>
            <w:vMerge w:val="restart"/>
            <w:tcBorders>
              <w:top w:val="nil"/>
              <w:left w:val="single" w:sz="4" w:space="0" w:color="auto"/>
              <w:bottom w:val="single" w:sz="4" w:space="0" w:color="000000"/>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rsidR="00B2416D" w:rsidRDefault="00A7092B">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B2416D">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B2416D" w:rsidRDefault="00B2416D">
            <w:pPr>
              <w:widowControl/>
              <w:jc w:val="left"/>
              <w:rPr>
                <w:rFonts w:ascii="Times New Roman" w:eastAsia="仿宋_GB2312" w:hAnsi="Times New Roman" w:cs="Times New Roman"/>
                <w:kern w:val="0"/>
                <w:szCs w:val="21"/>
              </w:rPr>
            </w:pPr>
          </w:p>
        </w:tc>
        <w:tc>
          <w:tcPr>
            <w:tcW w:w="3947" w:type="dxa"/>
            <w:vMerge/>
            <w:tcBorders>
              <w:top w:val="nil"/>
              <w:left w:val="single" w:sz="4" w:space="0" w:color="auto"/>
              <w:bottom w:val="single" w:sz="4" w:space="0" w:color="auto"/>
              <w:right w:val="single" w:sz="4" w:space="0" w:color="auto"/>
            </w:tcBorders>
            <w:vAlign w:val="center"/>
          </w:tcPr>
          <w:p w:rsidR="00B2416D" w:rsidRDefault="00B2416D">
            <w:pPr>
              <w:widowControl/>
              <w:jc w:val="left"/>
              <w:rPr>
                <w:rFonts w:ascii="Times New Roman" w:eastAsia="仿宋_GB2312" w:hAnsi="Times New Roman" w:cs="Times New Roman"/>
                <w:kern w:val="0"/>
                <w:szCs w:val="21"/>
              </w:rPr>
            </w:pPr>
          </w:p>
        </w:tc>
        <w:tc>
          <w:tcPr>
            <w:tcW w:w="2580" w:type="dxa"/>
            <w:vMerge/>
            <w:tcBorders>
              <w:top w:val="nil"/>
              <w:left w:val="single" w:sz="4" w:space="0" w:color="auto"/>
              <w:bottom w:val="single" w:sz="4" w:space="0" w:color="000000"/>
              <w:right w:val="single" w:sz="4" w:space="0" w:color="auto"/>
            </w:tcBorders>
            <w:vAlign w:val="center"/>
          </w:tcPr>
          <w:p w:rsidR="00B2416D" w:rsidRDefault="00B2416D">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B2416D" w:rsidRDefault="00B2416D">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B2416D" w:rsidRDefault="00B2416D">
            <w:pPr>
              <w:widowControl/>
              <w:jc w:val="left"/>
              <w:rPr>
                <w:rFonts w:ascii="Times New Roman" w:eastAsia="仿宋_GB2312" w:hAnsi="Times New Roman" w:cs="Times New Roman"/>
                <w:kern w:val="0"/>
                <w:szCs w:val="21"/>
              </w:rPr>
            </w:pPr>
          </w:p>
        </w:tc>
      </w:tr>
      <w:tr w:rsidR="00B2416D">
        <w:trPr>
          <w:trHeight w:val="45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B2416D" w:rsidRDefault="00B2416D">
            <w:pPr>
              <w:widowControl/>
              <w:jc w:val="left"/>
              <w:rPr>
                <w:rFonts w:ascii="Times New Roman" w:eastAsia="仿宋_GB2312" w:hAnsi="Times New Roman" w:cs="Times New Roman"/>
                <w:kern w:val="0"/>
                <w:szCs w:val="21"/>
              </w:rPr>
            </w:pPr>
          </w:p>
        </w:tc>
        <w:tc>
          <w:tcPr>
            <w:tcW w:w="3947" w:type="dxa"/>
            <w:vMerge/>
            <w:tcBorders>
              <w:top w:val="nil"/>
              <w:left w:val="single" w:sz="4" w:space="0" w:color="auto"/>
              <w:bottom w:val="single" w:sz="4" w:space="0" w:color="auto"/>
              <w:right w:val="single" w:sz="4" w:space="0" w:color="auto"/>
            </w:tcBorders>
            <w:vAlign w:val="center"/>
          </w:tcPr>
          <w:p w:rsidR="00B2416D" w:rsidRDefault="00B2416D">
            <w:pPr>
              <w:widowControl/>
              <w:jc w:val="left"/>
              <w:rPr>
                <w:rFonts w:ascii="Times New Roman" w:eastAsia="仿宋_GB2312" w:hAnsi="Times New Roman" w:cs="Times New Roman"/>
                <w:kern w:val="0"/>
                <w:szCs w:val="21"/>
              </w:rPr>
            </w:pPr>
          </w:p>
        </w:tc>
        <w:tc>
          <w:tcPr>
            <w:tcW w:w="2580" w:type="dxa"/>
            <w:vMerge/>
            <w:tcBorders>
              <w:top w:val="nil"/>
              <w:left w:val="single" w:sz="4" w:space="0" w:color="auto"/>
              <w:bottom w:val="single" w:sz="4" w:space="0" w:color="000000"/>
              <w:right w:val="single" w:sz="4" w:space="0" w:color="auto"/>
            </w:tcBorders>
            <w:vAlign w:val="center"/>
          </w:tcPr>
          <w:p w:rsidR="00B2416D" w:rsidRDefault="00B2416D">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B2416D" w:rsidRDefault="00B2416D">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B2416D" w:rsidRDefault="00B2416D">
            <w:pPr>
              <w:widowControl/>
              <w:jc w:val="left"/>
              <w:rPr>
                <w:rFonts w:ascii="Times New Roman" w:eastAsia="仿宋_GB2312" w:hAnsi="Times New Roman" w:cs="Times New Roman"/>
                <w:kern w:val="0"/>
                <w:szCs w:val="21"/>
              </w:rPr>
            </w:pPr>
          </w:p>
        </w:tc>
      </w:tr>
      <w:tr w:rsidR="00B2416D">
        <w:trPr>
          <w:trHeight w:val="450"/>
          <w:jc w:val="center"/>
        </w:trPr>
        <w:tc>
          <w:tcPr>
            <w:tcW w:w="514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2580" w:type="dxa"/>
            <w:tcBorders>
              <w:top w:val="nil"/>
              <w:left w:val="nil"/>
              <w:bottom w:val="single" w:sz="4" w:space="0" w:color="auto"/>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B2416D">
        <w:trPr>
          <w:trHeight w:val="450"/>
          <w:jc w:val="center"/>
        </w:trPr>
        <w:tc>
          <w:tcPr>
            <w:tcW w:w="514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2580" w:type="dxa"/>
            <w:tcBorders>
              <w:top w:val="nil"/>
              <w:left w:val="nil"/>
              <w:bottom w:val="single" w:sz="4" w:space="0" w:color="auto"/>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1486.64</w:t>
            </w:r>
          </w:p>
        </w:tc>
        <w:tc>
          <w:tcPr>
            <w:tcW w:w="3492" w:type="dxa"/>
            <w:tcBorders>
              <w:top w:val="nil"/>
              <w:left w:val="nil"/>
              <w:bottom w:val="single" w:sz="4" w:space="0" w:color="auto"/>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1214.01</w:t>
            </w:r>
          </w:p>
        </w:tc>
        <w:tc>
          <w:tcPr>
            <w:tcW w:w="3000" w:type="dxa"/>
            <w:tcBorders>
              <w:top w:val="nil"/>
              <w:left w:val="nil"/>
              <w:bottom w:val="single" w:sz="4" w:space="0" w:color="auto"/>
              <w:right w:val="single" w:sz="8"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272.63</w:t>
            </w:r>
          </w:p>
        </w:tc>
      </w:tr>
      <w:tr w:rsidR="00B2416D">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2416D" w:rsidRDefault="00A7092B">
            <w:pPr>
              <w:widowControl/>
              <w:jc w:val="left"/>
              <w:rPr>
                <w:rFonts w:ascii="宋体" w:eastAsia="宋体" w:hAnsi="宋体" w:cs="宋体"/>
                <w:kern w:val="0"/>
                <w:sz w:val="24"/>
                <w:szCs w:val="24"/>
              </w:rPr>
            </w:pPr>
            <w:r>
              <w:rPr>
                <w:rFonts w:ascii="宋体" w:eastAsia="宋体" w:hAnsi="宋体" w:cs="宋体" w:hint="eastAsia"/>
                <w:kern w:val="0"/>
                <w:sz w:val="24"/>
                <w:szCs w:val="24"/>
              </w:rPr>
              <w:t>208</w:t>
            </w:r>
          </w:p>
        </w:tc>
        <w:tc>
          <w:tcPr>
            <w:tcW w:w="3947" w:type="dxa"/>
            <w:tcBorders>
              <w:top w:val="nil"/>
              <w:left w:val="nil"/>
              <w:bottom w:val="single" w:sz="4" w:space="0" w:color="auto"/>
              <w:right w:val="single" w:sz="4" w:space="0" w:color="auto"/>
            </w:tcBorders>
            <w:shd w:val="clear" w:color="auto" w:fill="auto"/>
            <w:vAlign w:val="center"/>
          </w:tcPr>
          <w:p w:rsidR="00B2416D" w:rsidRDefault="00A7092B">
            <w:pPr>
              <w:rPr>
                <w:rFonts w:ascii="宋体" w:hAnsi="宋体" w:cs="宋体"/>
                <w:sz w:val="24"/>
                <w:szCs w:val="24"/>
              </w:rPr>
            </w:pPr>
            <w:r>
              <w:rPr>
                <w:rFonts w:hint="eastAsia"/>
              </w:rPr>
              <w:t>社会保障和就业支出</w:t>
            </w:r>
          </w:p>
        </w:tc>
        <w:tc>
          <w:tcPr>
            <w:tcW w:w="2580" w:type="dxa"/>
            <w:tcBorders>
              <w:top w:val="nil"/>
              <w:left w:val="nil"/>
              <w:bottom w:val="single" w:sz="4" w:space="0" w:color="auto"/>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69.35</w:t>
            </w:r>
          </w:p>
        </w:tc>
        <w:tc>
          <w:tcPr>
            <w:tcW w:w="3492" w:type="dxa"/>
            <w:tcBorders>
              <w:top w:val="nil"/>
              <w:left w:val="nil"/>
              <w:bottom w:val="single" w:sz="4" w:space="0" w:color="auto"/>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69.35</w:t>
            </w:r>
          </w:p>
        </w:tc>
        <w:tc>
          <w:tcPr>
            <w:tcW w:w="3000" w:type="dxa"/>
            <w:tcBorders>
              <w:top w:val="nil"/>
              <w:left w:val="nil"/>
              <w:bottom w:val="single" w:sz="4" w:space="0" w:color="auto"/>
              <w:right w:val="single" w:sz="8"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B2416D">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2416D" w:rsidRDefault="00A7092B">
            <w:r>
              <w:rPr>
                <w:rFonts w:hint="eastAsia"/>
              </w:rPr>
              <w:t>20805</w:t>
            </w:r>
          </w:p>
        </w:tc>
        <w:tc>
          <w:tcPr>
            <w:tcW w:w="3947" w:type="dxa"/>
            <w:tcBorders>
              <w:top w:val="nil"/>
              <w:left w:val="nil"/>
              <w:bottom w:val="single" w:sz="4" w:space="0" w:color="auto"/>
              <w:right w:val="single" w:sz="4" w:space="0" w:color="auto"/>
            </w:tcBorders>
            <w:shd w:val="clear" w:color="auto" w:fill="auto"/>
            <w:vAlign w:val="center"/>
          </w:tcPr>
          <w:p w:rsidR="00B2416D" w:rsidRDefault="00A7092B">
            <w:r>
              <w:rPr>
                <w:rFonts w:hint="eastAsia"/>
              </w:rPr>
              <w:t>行政事业单位养老支出</w:t>
            </w:r>
          </w:p>
        </w:tc>
        <w:tc>
          <w:tcPr>
            <w:tcW w:w="2580" w:type="dxa"/>
            <w:tcBorders>
              <w:top w:val="nil"/>
              <w:left w:val="nil"/>
              <w:bottom w:val="single" w:sz="4" w:space="0" w:color="auto"/>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69.35</w:t>
            </w:r>
          </w:p>
        </w:tc>
        <w:tc>
          <w:tcPr>
            <w:tcW w:w="3492" w:type="dxa"/>
            <w:tcBorders>
              <w:top w:val="nil"/>
              <w:left w:val="nil"/>
              <w:bottom w:val="single" w:sz="4" w:space="0" w:color="auto"/>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69.35</w:t>
            </w:r>
          </w:p>
        </w:tc>
        <w:tc>
          <w:tcPr>
            <w:tcW w:w="3000" w:type="dxa"/>
            <w:tcBorders>
              <w:top w:val="nil"/>
              <w:left w:val="nil"/>
              <w:bottom w:val="single" w:sz="4" w:space="0" w:color="auto"/>
              <w:right w:val="single" w:sz="8"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B2416D">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2416D" w:rsidRDefault="00A7092B">
            <w:r>
              <w:rPr>
                <w:rFonts w:hint="eastAsia"/>
              </w:rPr>
              <w:t>2080505</w:t>
            </w:r>
          </w:p>
        </w:tc>
        <w:tc>
          <w:tcPr>
            <w:tcW w:w="3947" w:type="dxa"/>
            <w:tcBorders>
              <w:top w:val="nil"/>
              <w:left w:val="nil"/>
              <w:bottom w:val="single" w:sz="4" w:space="0" w:color="auto"/>
              <w:right w:val="single" w:sz="4" w:space="0" w:color="auto"/>
            </w:tcBorders>
            <w:shd w:val="clear" w:color="auto" w:fill="auto"/>
            <w:vAlign w:val="center"/>
          </w:tcPr>
          <w:p w:rsidR="00B2416D" w:rsidRDefault="00A7092B">
            <w:r>
              <w:rPr>
                <w:rFonts w:hint="eastAsia"/>
              </w:rPr>
              <w:t xml:space="preserve">   </w:t>
            </w:r>
            <w:r>
              <w:rPr>
                <w:rFonts w:hint="eastAsia"/>
              </w:rPr>
              <w:t>机关事业单位基本养老保险缴费支出</w:t>
            </w:r>
          </w:p>
        </w:tc>
        <w:tc>
          <w:tcPr>
            <w:tcW w:w="2580" w:type="dxa"/>
            <w:tcBorders>
              <w:top w:val="nil"/>
              <w:left w:val="nil"/>
              <w:bottom w:val="single" w:sz="4" w:space="0" w:color="auto"/>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69.35</w:t>
            </w:r>
          </w:p>
        </w:tc>
        <w:tc>
          <w:tcPr>
            <w:tcW w:w="3492" w:type="dxa"/>
            <w:tcBorders>
              <w:top w:val="nil"/>
              <w:left w:val="nil"/>
              <w:bottom w:val="single" w:sz="4" w:space="0" w:color="auto"/>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69.35</w:t>
            </w:r>
          </w:p>
        </w:tc>
        <w:tc>
          <w:tcPr>
            <w:tcW w:w="3000" w:type="dxa"/>
            <w:tcBorders>
              <w:top w:val="nil"/>
              <w:left w:val="nil"/>
              <w:bottom w:val="single" w:sz="4" w:space="0" w:color="auto"/>
              <w:right w:val="single" w:sz="8"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B2416D">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2416D" w:rsidRDefault="00A7092B">
            <w:r>
              <w:rPr>
                <w:rFonts w:hint="eastAsia"/>
              </w:rPr>
              <w:t>210</w:t>
            </w:r>
          </w:p>
        </w:tc>
        <w:tc>
          <w:tcPr>
            <w:tcW w:w="3947" w:type="dxa"/>
            <w:tcBorders>
              <w:top w:val="nil"/>
              <w:left w:val="nil"/>
              <w:bottom w:val="single" w:sz="4" w:space="0" w:color="auto"/>
              <w:right w:val="single" w:sz="4" w:space="0" w:color="auto"/>
            </w:tcBorders>
            <w:shd w:val="clear" w:color="auto" w:fill="auto"/>
            <w:vAlign w:val="center"/>
          </w:tcPr>
          <w:p w:rsidR="00B2416D" w:rsidRDefault="00A7092B">
            <w:r>
              <w:rPr>
                <w:rFonts w:hint="eastAsia"/>
              </w:rPr>
              <w:t>卫生健康支出</w:t>
            </w:r>
          </w:p>
        </w:tc>
        <w:tc>
          <w:tcPr>
            <w:tcW w:w="2580" w:type="dxa"/>
            <w:tcBorders>
              <w:top w:val="nil"/>
              <w:left w:val="nil"/>
              <w:bottom w:val="single" w:sz="4" w:space="0" w:color="auto"/>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32.11</w:t>
            </w:r>
          </w:p>
        </w:tc>
        <w:tc>
          <w:tcPr>
            <w:tcW w:w="3492" w:type="dxa"/>
            <w:tcBorders>
              <w:top w:val="nil"/>
              <w:left w:val="nil"/>
              <w:bottom w:val="single" w:sz="4" w:space="0" w:color="auto"/>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32.11</w:t>
            </w:r>
          </w:p>
        </w:tc>
        <w:tc>
          <w:tcPr>
            <w:tcW w:w="3000" w:type="dxa"/>
            <w:tcBorders>
              <w:top w:val="nil"/>
              <w:left w:val="nil"/>
              <w:bottom w:val="single" w:sz="4" w:space="0" w:color="auto"/>
              <w:right w:val="single" w:sz="8"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B2416D">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2416D" w:rsidRDefault="00A7092B">
            <w:r>
              <w:rPr>
                <w:rFonts w:hint="eastAsia"/>
              </w:rPr>
              <w:t>21011</w:t>
            </w:r>
          </w:p>
        </w:tc>
        <w:tc>
          <w:tcPr>
            <w:tcW w:w="3947" w:type="dxa"/>
            <w:tcBorders>
              <w:top w:val="nil"/>
              <w:left w:val="nil"/>
              <w:bottom w:val="single" w:sz="4" w:space="0" w:color="auto"/>
              <w:right w:val="single" w:sz="4" w:space="0" w:color="auto"/>
            </w:tcBorders>
            <w:shd w:val="clear" w:color="auto" w:fill="auto"/>
            <w:vAlign w:val="center"/>
          </w:tcPr>
          <w:p w:rsidR="00B2416D" w:rsidRDefault="00A7092B">
            <w:r>
              <w:rPr>
                <w:rFonts w:hint="eastAsia"/>
              </w:rPr>
              <w:t>行政事业单位医疗</w:t>
            </w:r>
          </w:p>
        </w:tc>
        <w:tc>
          <w:tcPr>
            <w:tcW w:w="2580" w:type="dxa"/>
            <w:tcBorders>
              <w:top w:val="nil"/>
              <w:left w:val="nil"/>
              <w:bottom w:val="single" w:sz="4" w:space="0" w:color="auto"/>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32.11</w:t>
            </w:r>
          </w:p>
        </w:tc>
        <w:tc>
          <w:tcPr>
            <w:tcW w:w="3492" w:type="dxa"/>
            <w:tcBorders>
              <w:top w:val="nil"/>
              <w:left w:val="nil"/>
              <w:bottom w:val="single" w:sz="4" w:space="0" w:color="auto"/>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32.11</w:t>
            </w:r>
          </w:p>
        </w:tc>
        <w:tc>
          <w:tcPr>
            <w:tcW w:w="3000" w:type="dxa"/>
            <w:tcBorders>
              <w:top w:val="nil"/>
              <w:left w:val="nil"/>
              <w:bottom w:val="single" w:sz="4" w:space="0" w:color="auto"/>
              <w:right w:val="single" w:sz="8"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B2416D">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2416D" w:rsidRDefault="00A7092B">
            <w:r>
              <w:rPr>
                <w:rFonts w:hint="eastAsia"/>
              </w:rPr>
              <w:t>2101101</w:t>
            </w:r>
          </w:p>
        </w:tc>
        <w:tc>
          <w:tcPr>
            <w:tcW w:w="3947" w:type="dxa"/>
            <w:tcBorders>
              <w:top w:val="nil"/>
              <w:left w:val="nil"/>
              <w:bottom w:val="single" w:sz="4" w:space="0" w:color="auto"/>
              <w:right w:val="single" w:sz="4" w:space="0" w:color="auto"/>
            </w:tcBorders>
            <w:shd w:val="clear" w:color="auto" w:fill="auto"/>
            <w:vAlign w:val="center"/>
          </w:tcPr>
          <w:p w:rsidR="00B2416D" w:rsidRDefault="00A7092B">
            <w:r>
              <w:rPr>
                <w:rFonts w:hint="eastAsia"/>
              </w:rPr>
              <w:t xml:space="preserve">  </w:t>
            </w:r>
            <w:r>
              <w:rPr>
                <w:rFonts w:hint="eastAsia"/>
              </w:rPr>
              <w:t>行政单位医疗</w:t>
            </w:r>
          </w:p>
        </w:tc>
        <w:tc>
          <w:tcPr>
            <w:tcW w:w="2580" w:type="dxa"/>
            <w:tcBorders>
              <w:top w:val="nil"/>
              <w:left w:val="nil"/>
              <w:bottom w:val="single" w:sz="4" w:space="0" w:color="auto"/>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32.11</w:t>
            </w:r>
          </w:p>
        </w:tc>
        <w:tc>
          <w:tcPr>
            <w:tcW w:w="3492" w:type="dxa"/>
            <w:tcBorders>
              <w:top w:val="nil"/>
              <w:left w:val="nil"/>
              <w:bottom w:val="single" w:sz="4" w:space="0" w:color="auto"/>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32.11</w:t>
            </w:r>
          </w:p>
        </w:tc>
        <w:tc>
          <w:tcPr>
            <w:tcW w:w="3000" w:type="dxa"/>
            <w:tcBorders>
              <w:top w:val="nil"/>
              <w:left w:val="nil"/>
              <w:bottom w:val="single" w:sz="4" w:space="0" w:color="auto"/>
              <w:right w:val="single" w:sz="8"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B2416D">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2416D" w:rsidRDefault="00A7092B">
            <w:r>
              <w:rPr>
                <w:rFonts w:hint="eastAsia"/>
              </w:rPr>
              <w:t>211</w:t>
            </w:r>
          </w:p>
        </w:tc>
        <w:tc>
          <w:tcPr>
            <w:tcW w:w="3947" w:type="dxa"/>
            <w:tcBorders>
              <w:top w:val="nil"/>
              <w:left w:val="nil"/>
              <w:bottom w:val="single" w:sz="4" w:space="0" w:color="auto"/>
              <w:right w:val="single" w:sz="4" w:space="0" w:color="auto"/>
            </w:tcBorders>
            <w:shd w:val="clear" w:color="auto" w:fill="auto"/>
            <w:vAlign w:val="center"/>
          </w:tcPr>
          <w:p w:rsidR="00B2416D" w:rsidRDefault="00A7092B">
            <w:r>
              <w:rPr>
                <w:rFonts w:hint="eastAsia"/>
              </w:rPr>
              <w:t>节能环保支出</w:t>
            </w:r>
          </w:p>
        </w:tc>
        <w:tc>
          <w:tcPr>
            <w:tcW w:w="2580" w:type="dxa"/>
            <w:tcBorders>
              <w:top w:val="nil"/>
              <w:left w:val="nil"/>
              <w:bottom w:val="single" w:sz="4" w:space="0" w:color="auto"/>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1385.18</w:t>
            </w:r>
          </w:p>
        </w:tc>
        <w:tc>
          <w:tcPr>
            <w:tcW w:w="3492" w:type="dxa"/>
            <w:tcBorders>
              <w:top w:val="nil"/>
              <w:left w:val="nil"/>
              <w:bottom w:val="single" w:sz="4" w:space="0" w:color="auto"/>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1112.55</w:t>
            </w:r>
          </w:p>
        </w:tc>
        <w:tc>
          <w:tcPr>
            <w:tcW w:w="3000" w:type="dxa"/>
            <w:tcBorders>
              <w:top w:val="nil"/>
              <w:left w:val="nil"/>
              <w:bottom w:val="single" w:sz="4" w:space="0" w:color="auto"/>
              <w:right w:val="single" w:sz="8"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272.63</w:t>
            </w:r>
          </w:p>
        </w:tc>
      </w:tr>
      <w:tr w:rsidR="00B2416D">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2416D" w:rsidRDefault="00A7092B">
            <w:r>
              <w:rPr>
                <w:rFonts w:hint="eastAsia"/>
              </w:rPr>
              <w:t>21101</w:t>
            </w:r>
          </w:p>
        </w:tc>
        <w:tc>
          <w:tcPr>
            <w:tcW w:w="3947" w:type="dxa"/>
            <w:tcBorders>
              <w:top w:val="nil"/>
              <w:left w:val="nil"/>
              <w:bottom w:val="single" w:sz="4" w:space="0" w:color="auto"/>
              <w:right w:val="single" w:sz="4" w:space="0" w:color="auto"/>
            </w:tcBorders>
            <w:shd w:val="clear" w:color="auto" w:fill="auto"/>
            <w:vAlign w:val="center"/>
          </w:tcPr>
          <w:p w:rsidR="00B2416D" w:rsidRDefault="00A7092B">
            <w:r>
              <w:rPr>
                <w:rFonts w:hint="eastAsia"/>
              </w:rPr>
              <w:t>环境环保管理事务</w:t>
            </w:r>
          </w:p>
        </w:tc>
        <w:tc>
          <w:tcPr>
            <w:tcW w:w="2580" w:type="dxa"/>
            <w:tcBorders>
              <w:top w:val="nil"/>
              <w:left w:val="nil"/>
              <w:bottom w:val="single" w:sz="4" w:space="0" w:color="auto"/>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1371.88</w:t>
            </w:r>
          </w:p>
        </w:tc>
        <w:tc>
          <w:tcPr>
            <w:tcW w:w="3492" w:type="dxa"/>
            <w:tcBorders>
              <w:top w:val="nil"/>
              <w:left w:val="nil"/>
              <w:bottom w:val="single" w:sz="4" w:space="0" w:color="auto"/>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1099.25</w:t>
            </w:r>
          </w:p>
        </w:tc>
        <w:tc>
          <w:tcPr>
            <w:tcW w:w="3000" w:type="dxa"/>
            <w:tcBorders>
              <w:top w:val="nil"/>
              <w:left w:val="nil"/>
              <w:bottom w:val="single" w:sz="4" w:space="0" w:color="auto"/>
              <w:right w:val="single" w:sz="8"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272.63</w:t>
            </w:r>
          </w:p>
        </w:tc>
      </w:tr>
      <w:tr w:rsidR="00B2416D">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2416D" w:rsidRDefault="00A7092B">
            <w:pPr>
              <w:rPr>
                <w:rFonts w:ascii="宋体" w:eastAsia="宋体" w:hAnsi="宋体" w:cs="宋体"/>
                <w:sz w:val="24"/>
                <w:szCs w:val="24"/>
              </w:rPr>
            </w:pPr>
            <w:r>
              <w:rPr>
                <w:rFonts w:ascii="宋体" w:eastAsia="宋体" w:hAnsi="宋体" w:cs="宋体" w:hint="eastAsia"/>
                <w:sz w:val="24"/>
                <w:szCs w:val="24"/>
              </w:rPr>
              <w:t>2110101</w:t>
            </w:r>
          </w:p>
        </w:tc>
        <w:tc>
          <w:tcPr>
            <w:tcW w:w="3947" w:type="dxa"/>
            <w:tcBorders>
              <w:top w:val="nil"/>
              <w:left w:val="nil"/>
              <w:bottom w:val="single" w:sz="4" w:space="0" w:color="auto"/>
              <w:right w:val="single" w:sz="4" w:space="0" w:color="auto"/>
            </w:tcBorders>
            <w:shd w:val="clear" w:color="auto" w:fill="auto"/>
            <w:vAlign w:val="center"/>
          </w:tcPr>
          <w:p w:rsidR="00B2416D" w:rsidRDefault="00A7092B">
            <w:pPr>
              <w:ind w:firstLineChars="200" w:firstLine="420"/>
              <w:rPr>
                <w:rFonts w:ascii="宋体" w:hAnsi="宋体" w:cs="宋体"/>
                <w:sz w:val="24"/>
                <w:szCs w:val="24"/>
              </w:rPr>
            </w:pPr>
            <w:r>
              <w:rPr>
                <w:rFonts w:hint="eastAsia"/>
              </w:rPr>
              <w:t>行政运行</w:t>
            </w:r>
          </w:p>
        </w:tc>
        <w:tc>
          <w:tcPr>
            <w:tcW w:w="2580" w:type="dxa"/>
            <w:tcBorders>
              <w:top w:val="nil"/>
              <w:left w:val="nil"/>
              <w:bottom w:val="single" w:sz="4" w:space="0" w:color="auto"/>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974.25</w:t>
            </w:r>
          </w:p>
        </w:tc>
        <w:tc>
          <w:tcPr>
            <w:tcW w:w="3492" w:type="dxa"/>
            <w:tcBorders>
              <w:top w:val="nil"/>
              <w:left w:val="nil"/>
              <w:bottom w:val="single" w:sz="4" w:space="0" w:color="auto"/>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974.25</w:t>
            </w:r>
          </w:p>
        </w:tc>
        <w:tc>
          <w:tcPr>
            <w:tcW w:w="3000" w:type="dxa"/>
            <w:tcBorders>
              <w:top w:val="nil"/>
              <w:left w:val="nil"/>
              <w:bottom w:val="single" w:sz="4" w:space="0" w:color="auto"/>
              <w:right w:val="single" w:sz="8"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B2416D">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2416D" w:rsidRDefault="00A7092B">
            <w:pPr>
              <w:rPr>
                <w:rFonts w:ascii="宋体" w:eastAsia="宋体" w:hAnsi="宋体" w:cs="宋体"/>
                <w:sz w:val="24"/>
                <w:szCs w:val="24"/>
              </w:rPr>
            </w:pPr>
            <w:r>
              <w:rPr>
                <w:rFonts w:ascii="宋体" w:eastAsia="宋体" w:hAnsi="宋体" w:cs="宋体" w:hint="eastAsia"/>
                <w:sz w:val="24"/>
                <w:szCs w:val="24"/>
              </w:rPr>
              <w:t>2110102</w:t>
            </w:r>
          </w:p>
        </w:tc>
        <w:tc>
          <w:tcPr>
            <w:tcW w:w="3947" w:type="dxa"/>
            <w:tcBorders>
              <w:top w:val="nil"/>
              <w:left w:val="nil"/>
              <w:bottom w:val="single" w:sz="4" w:space="0" w:color="auto"/>
              <w:right w:val="single" w:sz="4" w:space="0" w:color="auto"/>
            </w:tcBorders>
            <w:shd w:val="clear" w:color="auto" w:fill="auto"/>
            <w:vAlign w:val="center"/>
          </w:tcPr>
          <w:p w:rsidR="00B2416D" w:rsidRDefault="00A7092B">
            <w:pPr>
              <w:ind w:firstLineChars="200" w:firstLine="420"/>
              <w:rPr>
                <w:rFonts w:ascii="宋体" w:eastAsia="宋体" w:hAnsi="宋体" w:cs="宋体"/>
                <w:sz w:val="24"/>
                <w:szCs w:val="24"/>
              </w:rPr>
            </w:pPr>
            <w:r>
              <w:rPr>
                <w:rFonts w:hint="eastAsia"/>
              </w:rPr>
              <w:t xml:space="preserve">一般行政管理事务　</w:t>
            </w:r>
          </w:p>
        </w:tc>
        <w:tc>
          <w:tcPr>
            <w:tcW w:w="2580" w:type="dxa"/>
            <w:tcBorders>
              <w:top w:val="nil"/>
              <w:left w:val="nil"/>
              <w:bottom w:val="single" w:sz="4" w:space="0" w:color="auto"/>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361.63</w:t>
            </w:r>
          </w:p>
        </w:tc>
        <w:tc>
          <w:tcPr>
            <w:tcW w:w="3492" w:type="dxa"/>
            <w:tcBorders>
              <w:top w:val="nil"/>
              <w:left w:val="nil"/>
              <w:bottom w:val="single" w:sz="4" w:space="0" w:color="auto"/>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125</w:t>
            </w:r>
          </w:p>
        </w:tc>
        <w:tc>
          <w:tcPr>
            <w:tcW w:w="3000" w:type="dxa"/>
            <w:tcBorders>
              <w:top w:val="nil"/>
              <w:left w:val="nil"/>
              <w:bottom w:val="single" w:sz="4" w:space="0" w:color="auto"/>
              <w:right w:val="single" w:sz="8"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236.63</w:t>
            </w:r>
          </w:p>
        </w:tc>
      </w:tr>
      <w:tr w:rsidR="00B2416D">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2416D" w:rsidRDefault="00A7092B">
            <w:pPr>
              <w:rPr>
                <w:rFonts w:ascii="宋体" w:eastAsia="宋体" w:hAnsi="宋体" w:cs="宋体"/>
                <w:sz w:val="24"/>
                <w:szCs w:val="24"/>
              </w:rPr>
            </w:pPr>
            <w:r>
              <w:rPr>
                <w:rFonts w:ascii="宋体" w:eastAsia="宋体" w:hAnsi="宋体" w:cs="宋体" w:hint="eastAsia"/>
                <w:sz w:val="24"/>
                <w:szCs w:val="24"/>
              </w:rPr>
              <w:t>2110199</w:t>
            </w:r>
          </w:p>
        </w:tc>
        <w:tc>
          <w:tcPr>
            <w:tcW w:w="3947" w:type="dxa"/>
            <w:tcBorders>
              <w:top w:val="nil"/>
              <w:left w:val="nil"/>
              <w:bottom w:val="single" w:sz="4" w:space="0" w:color="auto"/>
              <w:right w:val="single" w:sz="4" w:space="0" w:color="auto"/>
            </w:tcBorders>
            <w:shd w:val="clear" w:color="auto" w:fill="auto"/>
            <w:vAlign w:val="center"/>
          </w:tcPr>
          <w:p w:rsidR="00B2416D" w:rsidRDefault="00A7092B">
            <w:pPr>
              <w:rPr>
                <w:rFonts w:ascii="宋体" w:hAnsi="宋体" w:cs="宋体"/>
                <w:sz w:val="24"/>
                <w:szCs w:val="24"/>
              </w:rPr>
            </w:pPr>
            <w:r>
              <w:rPr>
                <w:rFonts w:hint="eastAsia"/>
              </w:rPr>
              <w:t xml:space="preserve">　</w:t>
            </w:r>
            <w:r>
              <w:rPr>
                <w:rFonts w:hint="eastAsia"/>
              </w:rPr>
              <w:t xml:space="preserve">  </w:t>
            </w:r>
            <w:r>
              <w:rPr>
                <w:rFonts w:hint="eastAsia"/>
              </w:rPr>
              <w:t>其他环境保护管理事务支出</w:t>
            </w:r>
          </w:p>
        </w:tc>
        <w:tc>
          <w:tcPr>
            <w:tcW w:w="2580" w:type="dxa"/>
            <w:tcBorders>
              <w:top w:val="nil"/>
              <w:left w:val="nil"/>
              <w:bottom w:val="single" w:sz="4" w:space="0" w:color="auto"/>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36</w:t>
            </w:r>
          </w:p>
        </w:tc>
        <w:tc>
          <w:tcPr>
            <w:tcW w:w="3492" w:type="dxa"/>
            <w:tcBorders>
              <w:top w:val="nil"/>
              <w:left w:val="nil"/>
              <w:bottom w:val="single" w:sz="4" w:space="0" w:color="auto"/>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3000" w:type="dxa"/>
            <w:tcBorders>
              <w:top w:val="nil"/>
              <w:left w:val="nil"/>
              <w:bottom w:val="single" w:sz="4" w:space="0" w:color="auto"/>
              <w:right w:val="single" w:sz="8"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36</w:t>
            </w:r>
          </w:p>
        </w:tc>
      </w:tr>
      <w:tr w:rsidR="00B2416D">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2416D" w:rsidRDefault="00A7092B">
            <w:r>
              <w:rPr>
                <w:rFonts w:hint="eastAsia"/>
              </w:rPr>
              <w:lastRenderedPageBreak/>
              <w:t>21199</w:t>
            </w:r>
          </w:p>
        </w:tc>
        <w:tc>
          <w:tcPr>
            <w:tcW w:w="3947" w:type="dxa"/>
            <w:tcBorders>
              <w:top w:val="nil"/>
              <w:left w:val="nil"/>
              <w:bottom w:val="single" w:sz="4" w:space="0" w:color="auto"/>
              <w:right w:val="single" w:sz="4" w:space="0" w:color="auto"/>
            </w:tcBorders>
            <w:shd w:val="clear" w:color="auto" w:fill="auto"/>
            <w:vAlign w:val="center"/>
          </w:tcPr>
          <w:p w:rsidR="00B2416D" w:rsidRDefault="00A7092B">
            <w:r>
              <w:rPr>
                <w:rFonts w:hint="eastAsia"/>
              </w:rPr>
              <w:t>其他节能环保支出</w:t>
            </w:r>
          </w:p>
        </w:tc>
        <w:tc>
          <w:tcPr>
            <w:tcW w:w="2580" w:type="dxa"/>
            <w:tcBorders>
              <w:top w:val="nil"/>
              <w:left w:val="nil"/>
              <w:bottom w:val="single" w:sz="4" w:space="0" w:color="auto"/>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13.30</w:t>
            </w:r>
          </w:p>
        </w:tc>
        <w:tc>
          <w:tcPr>
            <w:tcW w:w="3492" w:type="dxa"/>
            <w:tcBorders>
              <w:top w:val="nil"/>
              <w:left w:val="nil"/>
              <w:bottom w:val="single" w:sz="4" w:space="0" w:color="auto"/>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13.30</w:t>
            </w:r>
          </w:p>
        </w:tc>
        <w:tc>
          <w:tcPr>
            <w:tcW w:w="3000" w:type="dxa"/>
            <w:tcBorders>
              <w:top w:val="nil"/>
              <w:left w:val="nil"/>
              <w:bottom w:val="single" w:sz="4" w:space="0" w:color="auto"/>
              <w:right w:val="single" w:sz="8"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B2416D">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B2416D" w:rsidRDefault="00A7092B">
            <w:pPr>
              <w:rPr>
                <w:rFonts w:ascii="宋体" w:hAnsi="宋体" w:cs="宋体"/>
                <w:sz w:val="24"/>
                <w:szCs w:val="24"/>
              </w:rPr>
            </w:pPr>
            <w:r>
              <w:rPr>
                <w:rFonts w:hint="eastAsia"/>
              </w:rPr>
              <w:t xml:space="preserve">　</w:t>
            </w:r>
            <w:r>
              <w:rPr>
                <w:rFonts w:hint="eastAsia"/>
              </w:rPr>
              <w:t>2119901</w:t>
            </w:r>
          </w:p>
        </w:tc>
        <w:tc>
          <w:tcPr>
            <w:tcW w:w="3947" w:type="dxa"/>
            <w:tcBorders>
              <w:top w:val="nil"/>
              <w:left w:val="nil"/>
              <w:bottom w:val="single" w:sz="8" w:space="0" w:color="auto"/>
              <w:right w:val="single" w:sz="4" w:space="0" w:color="auto"/>
            </w:tcBorders>
            <w:shd w:val="clear" w:color="auto" w:fill="auto"/>
            <w:vAlign w:val="center"/>
          </w:tcPr>
          <w:p w:rsidR="00B2416D" w:rsidRDefault="00A7092B">
            <w:pPr>
              <w:ind w:firstLineChars="200" w:firstLine="420"/>
              <w:rPr>
                <w:rFonts w:ascii="宋体" w:eastAsia="宋体" w:hAnsi="宋体" w:cs="宋体"/>
                <w:sz w:val="24"/>
                <w:szCs w:val="24"/>
              </w:rPr>
            </w:pPr>
            <w:r>
              <w:rPr>
                <w:rFonts w:hint="eastAsia"/>
              </w:rPr>
              <w:t xml:space="preserve">其他节能环保支出　</w:t>
            </w:r>
          </w:p>
        </w:tc>
        <w:tc>
          <w:tcPr>
            <w:tcW w:w="2580" w:type="dxa"/>
            <w:tcBorders>
              <w:top w:val="nil"/>
              <w:left w:val="nil"/>
              <w:bottom w:val="single" w:sz="8" w:space="0" w:color="auto"/>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13.30</w:t>
            </w:r>
          </w:p>
        </w:tc>
        <w:tc>
          <w:tcPr>
            <w:tcW w:w="3492" w:type="dxa"/>
            <w:tcBorders>
              <w:top w:val="nil"/>
              <w:left w:val="nil"/>
              <w:bottom w:val="single" w:sz="8" w:space="0" w:color="auto"/>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13.30</w:t>
            </w:r>
          </w:p>
        </w:tc>
        <w:tc>
          <w:tcPr>
            <w:tcW w:w="3000" w:type="dxa"/>
            <w:tcBorders>
              <w:top w:val="nil"/>
              <w:left w:val="nil"/>
              <w:bottom w:val="single" w:sz="8" w:space="0" w:color="auto"/>
              <w:right w:val="single" w:sz="8"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r w:rsidR="00B2416D">
        <w:trPr>
          <w:trHeight w:val="645"/>
          <w:jc w:val="center"/>
        </w:trPr>
        <w:tc>
          <w:tcPr>
            <w:tcW w:w="14219" w:type="dxa"/>
            <w:gridSpan w:val="5"/>
            <w:tcBorders>
              <w:top w:val="nil"/>
              <w:left w:val="nil"/>
              <w:bottom w:val="nil"/>
              <w:right w:val="nil"/>
            </w:tcBorders>
            <w:shd w:val="clear" w:color="auto" w:fill="auto"/>
            <w:vAlign w:val="center"/>
          </w:tcPr>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tc>
      </w:tr>
    </w:tbl>
    <w:p w:rsidR="00B2416D" w:rsidRDefault="00B2416D">
      <w:pPr>
        <w:widowControl/>
        <w:jc w:val="left"/>
        <w:rPr>
          <w:rFonts w:ascii="Times New Roman" w:eastAsia="仿宋_GB2312" w:hAnsi="Times New Roman" w:cs="Times New Roman"/>
          <w:bCs/>
          <w:kern w:val="0"/>
          <w:szCs w:val="21"/>
        </w:rPr>
      </w:pPr>
    </w:p>
    <w:p w:rsidR="00B2416D" w:rsidRDefault="00A7092B">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tbl>
      <w:tblPr>
        <w:tblW w:w="15698" w:type="dxa"/>
        <w:tblLayout w:type="fixed"/>
        <w:tblLook w:val="04A0"/>
      </w:tblPr>
      <w:tblGrid>
        <w:gridCol w:w="1121"/>
        <w:gridCol w:w="3223"/>
        <w:gridCol w:w="1240"/>
        <w:gridCol w:w="1000"/>
        <w:gridCol w:w="2241"/>
        <w:gridCol w:w="1037"/>
        <w:gridCol w:w="1085"/>
        <w:gridCol w:w="3841"/>
        <w:gridCol w:w="910"/>
      </w:tblGrid>
      <w:tr w:rsidR="00B2416D">
        <w:trPr>
          <w:trHeight w:val="933"/>
        </w:trPr>
        <w:tc>
          <w:tcPr>
            <w:tcW w:w="15698" w:type="dxa"/>
            <w:gridSpan w:val="9"/>
            <w:tcBorders>
              <w:top w:val="nil"/>
              <w:left w:val="nil"/>
              <w:bottom w:val="nil"/>
              <w:right w:val="nil"/>
            </w:tcBorders>
            <w:shd w:val="clear" w:color="auto" w:fill="auto"/>
            <w:noWrap/>
            <w:vAlign w:val="center"/>
          </w:tcPr>
          <w:p w:rsidR="00B2416D" w:rsidRDefault="00A7092B">
            <w:pPr>
              <w:widowControl/>
              <w:jc w:val="center"/>
              <w:rPr>
                <w:rFonts w:ascii="华文中宋" w:eastAsia="华文中宋" w:hAnsi="华文中宋" w:cs="宋体"/>
                <w:color w:val="000000"/>
                <w:kern w:val="0"/>
                <w:szCs w:val="32"/>
              </w:rPr>
            </w:pPr>
            <w:bookmarkStart w:id="2" w:name="RANGE!A1:I34"/>
            <w:r>
              <w:rPr>
                <w:rFonts w:ascii="华文中宋" w:eastAsia="华文中宋" w:hAnsi="华文中宋" w:cs="宋体" w:hint="eastAsia"/>
                <w:color w:val="000000"/>
                <w:kern w:val="0"/>
                <w:szCs w:val="32"/>
              </w:rPr>
              <w:lastRenderedPageBreak/>
              <w:t>一般公共预算财政拨款基本支出决算表</w:t>
            </w:r>
            <w:bookmarkEnd w:id="2"/>
          </w:p>
          <w:p w:rsidR="00B2416D" w:rsidRDefault="00A7092B">
            <w:pPr>
              <w:widowControl/>
              <w:wordWrap w:val="0"/>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岳阳市生态环境局岳阳县分局公开</w:t>
            </w:r>
            <w:r>
              <w:rPr>
                <w:rFonts w:ascii="Times New Roman" w:eastAsia="仿宋_GB2312" w:hAnsi="Times New Roman" w:cs="Times New Roman" w:hint="eastAsia"/>
                <w:color w:val="000000"/>
                <w:kern w:val="0"/>
                <w:szCs w:val="21"/>
              </w:rPr>
              <w:t>06</w:t>
            </w:r>
            <w:r>
              <w:rPr>
                <w:rFonts w:ascii="Times New Roman" w:eastAsia="仿宋_GB2312" w:hAnsi="Times New Roman" w:cs="Times New Roman" w:hint="eastAsia"/>
                <w:color w:val="000000"/>
                <w:kern w:val="0"/>
                <w:szCs w:val="21"/>
              </w:rPr>
              <w:t>表</w:t>
            </w:r>
          </w:p>
          <w:p w:rsidR="00B2416D" w:rsidRDefault="00A7092B">
            <w:pPr>
              <w:widowControl/>
              <w:jc w:val="right"/>
              <w:rPr>
                <w:rFonts w:ascii="华文中宋" w:eastAsia="华文中宋" w:hAnsi="华文中宋" w:cs="宋体"/>
                <w:color w:val="000000"/>
                <w:kern w:val="0"/>
                <w:szCs w:val="32"/>
              </w:rPr>
            </w:pPr>
            <w:r>
              <w:rPr>
                <w:rFonts w:ascii="Times New Roman" w:eastAsia="仿宋_GB2312" w:hAnsi="Times New Roman" w:cs="Times New Roman" w:hint="eastAsia"/>
                <w:color w:val="000000"/>
                <w:kern w:val="0"/>
                <w:szCs w:val="21"/>
              </w:rPr>
              <w:t>单位：万元</w:t>
            </w:r>
          </w:p>
        </w:tc>
      </w:tr>
      <w:tr w:rsidR="00B2416D">
        <w:trPr>
          <w:trHeight w:val="722"/>
        </w:trPr>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B2416D" w:rsidRDefault="00A7092B">
            <w:pPr>
              <w:widowControl/>
              <w:jc w:val="center"/>
              <w:rPr>
                <w:rFonts w:ascii="宋体" w:eastAsia="宋体" w:hAnsi="宋体" w:cs="宋体"/>
                <w:color w:val="000000"/>
                <w:kern w:val="0"/>
                <w:szCs w:val="20"/>
              </w:rPr>
            </w:pPr>
            <w:r>
              <w:rPr>
                <w:rFonts w:ascii="宋体" w:eastAsia="宋体" w:hAnsi="宋体" w:cs="宋体" w:hint="eastAsia"/>
                <w:color w:val="000000"/>
                <w:kern w:val="0"/>
                <w:sz w:val="20"/>
                <w:szCs w:val="20"/>
              </w:rPr>
              <w:t>经济分类科目编码</w:t>
            </w:r>
          </w:p>
        </w:tc>
        <w:tc>
          <w:tcPr>
            <w:tcW w:w="3223" w:type="dxa"/>
            <w:tcBorders>
              <w:top w:val="single" w:sz="4" w:space="0" w:color="auto"/>
              <w:left w:val="nil"/>
              <w:bottom w:val="single" w:sz="4" w:space="0" w:color="auto"/>
              <w:right w:val="single" w:sz="4" w:space="0" w:color="auto"/>
            </w:tcBorders>
            <w:shd w:val="clear" w:color="auto" w:fill="auto"/>
            <w:vAlign w:val="center"/>
          </w:tcPr>
          <w:p w:rsidR="00B2416D" w:rsidRDefault="00A7092B">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科目名称</w:t>
            </w:r>
          </w:p>
        </w:tc>
        <w:tc>
          <w:tcPr>
            <w:tcW w:w="1240" w:type="dxa"/>
            <w:tcBorders>
              <w:top w:val="single" w:sz="4" w:space="0" w:color="auto"/>
              <w:left w:val="nil"/>
              <w:bottom w:val="single" w:sz="4" w:space="0" w:color="auto"/>
              <w:right w:val="single" w:sz="4" w:space="0" w:color="auto"/>
            </w:tcBorders>
            <w:shd w:val="clear" w:color="auto" w:fill="auto"/>
            <w:vAlign w:val="center"/>
          </w:tcPr>
          <w:p w:rsidR="00B2416D" w:rsidRDefault="00A7092B">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决算数</w:t>
            </w:r>
          </w:p>
        </w:tc>
        <w:tc>
          <w:tcPr>
            <w:tcW w:w="1000" w:type="dxa"/>
            <w:tcBorders>
              <w:top w:val="single" w:sz="4" w:space="0" w:color="auto"/>
              <w:left w:val="nil"/>
              <w:bottom w:val="single" w:sz="4" w:space="0" w:color="auto"/>
              <w:right w:val="single" w:sz="4" w:space="0" w:color="auto"/>
            </w:tcBorders>
            <w:shd w:val="clear" w:color="auto" w:fill="auto"/>
            <w:vAlign w:val="center"/>
          </w:tcPr>
          <w:p w:rsidR="00B2416D" w:rsidRDefault="00A7092B">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经济分类科目编码</w:t>
            </w:r>
          </w:p>
        </w:tc>
        <w:tc>
          <w:tcPr>
            <w:tcW w:w="2241" w:type="dxa"/>
            <w:tcBorders>
              <w:top w:val="single" w:sz="4" w:space="0" w:color="auto"/>
              <w:left w:val="nil"/>
              <w:bottom w:val="single" w:sz="4" w:space="0" w:color="auto"/>
              <w:right w:val="single" w:sz="4" w:space="0" w:color="auto"/>
            </w:tcBorders>
            <w:shd w:val="clear" w:color="auto" w:fill="auto"/>
            <w:vAlign w:val="center"/>
          </w:tcPr>
          <w:p w:rsidR="00B2416D" w:rsidRDefault="00A7092B">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科目名称</w:t>
            </w:r>
          </w:p>
        </w:tc>
        <w:tc>
          <w:tcPr>
            <w:tcW w:w="1037" w:type="dxa"/>
            <w:tcBorders>
              <w:top w:val="single" w:sz="4" w:space="0" w:color="auto"/>
              <w:left w:val="nil"/>
              <w:bottom w:val="single" w:sz="4" w:space="0" w:color="auto"/>
              <w:right w:val="single" w:sz="4" w:space="0" w:color="auto"/>
            </w:tcBorders>
            <w:shd w:val="clear" w:color="auto" w:fill="auto"/>
            <w:vAlign w:val="center"/>
          </w:tcPr>
          <w:p w:rsidR="00B2416D" w:rsidRDefault="00A7092B">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决算数</w:t>
            </w:r>
          </w:p>
        </w:tc>
        <w:tc>
          <w:tcPr>
            <w:tcW w:w="1085" w:type="dxa"/>
            <w:tcBorders>
              <w:top w:val="single" w:sz="4" w:space="0" w:color="auto"/>
              <w:left w:val="nil"/>
              <w:bottom w:val="single" w:sz="4" w:space="0" w:color="auto"/>
              <w:right w:val="single" w:sz="4" w:space="0" w:color="auto"/>
            </w:tcBorders>
            <w:shd w:val="clear" w:color="auto" w:fill="auto"/>
            <w:vAlign w:val="center"/>
          </w:tcPr>
          <w:p w:rsidR="00B2416D" w:rsidRDefault="00A7092B">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经济分类科目编码</w:t>
            </w:r>
          </w:p>
        </w:tc>
        <w:tc>
          <w:tcPr>
            <w:tcW w:w="3841" w:type="dxa"/>
            <w:tcBorders>
              <w:top w:val="single" w:sz="4" w:space="0" w:color="auto"/>
              <w:left w:val="nil"/>
              <w:bottom w:val="single" w:sz="4" w:space="0" w:color="auto"/>
              <w:right w:val="single" w:sz="4" w:space="0" w:color="auto"/>
            </w:tcBorders>
            <w:shd w:val="clear" w:color="auto" w:fill="auto"/>
            <w:vAlign w:val="center"/>
          </w:tcPr>
          <w:p w:rsidR="00B2416D" w:rsidRDefault="00A7092B">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科目名称</w:t>
            </w:r>
          </w:p>
        </w:tc>
        <w:tc>
          <w:tcPr>
            <w:tcW w:w="910" w:type="dxa"/>
            <w:tcBorders>
              <w:top w:val="single" w:sz="4" w:space="0" w:color="auto"/>
              <w:left w:val="nil"/>
              <w:bottom w:val="single" w:sz="4" w:space="0" w:color="auto"/>
              <w:right w:val="single" w:sz="4" w:space="0" w:color="auto"/>
            </w:tcBorders>
            <w:shd w:val="clear" w:color="auto" w:fill="auto"/>
            <w:vAlign w:val="center"/>
          </w:tcPr>
          <w:p w:rsidR="00B2416D" w:rsidRDefault="00A7092B">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决算数</w:t>
            </w:r>
          </w:p>
        </w:tc>
      </w:tr>
      <w:tr w:rsidR="00B2416D">
        <w:trPr>
          <w:trHeight w:hRule="exact" w:val="284"/>
        </w:trPr>
        <w:tc>
          <w:tcPr>
            <w:tcW w:w="1121" w:type="dxa"/>
            <w:tcBorders>
              <w:top w:val="nil"/>
              <w:left w:val="single" w:sz="4" w:space="0" w:color="auto"/>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w:t>
            </w:r>
          </w:p>
        </w:tc>
        <w:tc>
          <w:tcPr>
            <w:tcW w:w="322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工资福利支出</w:t>
            </w:r>
          </w:p>
        </w:tc>
        <w:tc>
          <w:tcPr>
            <w:tcW w:w="124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737.14</w:t>
            </w:r>
          </w:p>
        </w:tc>
        <w:tc>
          <w:tcPr>
            <w:tcW w:w="100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w:t>
            </w:r>
          </w:p>
        </w:tc>
        <w:tc>
          <w:tcPr>
            <w:tcW w:w="22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商品和服务支出</w:t>
            </w:r>
          </w:p>
        </w:tc>
        <w:tc>
          <w:tcPr>
            <w:tcW w:w="1037"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380.95</w:t>
            </w:r>
          </w:p>
        </w:tc>
        <w:tc>
          <w:tcPr>
            <w:tcW w:w="1085"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307</w:t>
            </w:r>
          </w:p>
        </w:tc>
        <w:tc>
          <w:tcPr>
            <w:tcW w:w="38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债务利息及费用支出</w:t>
            </w:r>
          </w:p>
        </w:tc>
        <w:tc>
          <w:tcPr>
            <w:tcW w:w="91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0</w:t>
            </w:r>
          </w:p>
        </w:tc>
      </w:tr>
      <w:tr w:rsidR="00B2416D">
        <w:trPr>
          <w:trHeight w:hRule="exact" w:val="284"/>
        </w:trPr>
        <w:tc>
          <w:tcPr>
            <w:tcW w:w="1121" w:type="dxa"/>
            <w:tcBorders>
              <w:top w:val="nil"/>
              <w:left w:val="single" w:sz="4" w:space="0" w:color="auto"/>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30101</w:t>
            </w:r>
          </w:p>
        </w:tc>
        <w:tc>
          <w:tcPr>
            <w:tcW w:w="322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基本工资</w:t>
            </w:r>
          </w:p>
        </w:tc>
        <w:tc>
          <w:tcPr>
            <w:tcW w:w="124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344.76</w:t>
            </w:r>
          </w:p>
        </w:tc>
        <w:tc>
          <w:tcPr>
            <w:tcW w:w="100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30201</w:t>
            </w:r>
          </w:p>
        </w:tc>
        <w:tc>
          <w:tcPr>
            <w:tcW w:w="22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办公费</w:t>
            </w:r>
          </w:p>
        </w:tc>
        <w:tc>
          <w:tcPr>
            <w:tcW w:w="1037"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21.35　</w:t>
            </w:r>
          </w:p>
        </w:tc>
        <w:tc>
          <w:tcPr>
            <w:tcW w:w="1085"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30701</w:t>
            </w:r>
          </w:p>
        </w:tc>
        <w:tc>
          <w:tcPr>
            <w:tcW w:w="38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国内债务付息</w:t>
            </w:r>
          </w:p>
        </w:tc>
        <w:tc>
          <w:tcPr>
            <w:tcW w:w="91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0</w:t>
            </w:r>
          </w:p>
        </w:tc>
      </w:tr>
      <w:tr w:rsidR="00B2416D">
        <w:trPr>
          <w:trHeight w:hRule="exact" w:val="284"/>
        </w:trPr>
        <w:tc>
          <w:tcPr>
            <w:tcW w:w="1121" w:type="dxa"/>
            <w:tcBorders>
              <w:top w:val="nil"/>
              <w:left w:val="single" w:sz="4" w:space="0" w:color="auto"/>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30102</w:t>
            </w:r>
          </w:p>
        </w:tc>
        <w:tc>
          <w:tcPr>
            <w:tcW w:w="322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津贴补贴</w:t>
            </w:r>
          </w:p>
        </w:tc>
        <w:tc>
          <w:tcPr>
            <w:tcW w:w="124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172.9</w:t>
            </w:r>
          </w:p>
        </w:tc>
        <w:tc>
          <w:tcPr>
            <w:tcW w:w="100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30202</w:t>
            </w:r>
          </w:p>
        </w:tc>
        <w:tc>
          <w:tcPr>
            <w:tcW w:w="22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印刷费</w:t>
            </w:r>
          </w:p>
        </w:tc>
        <w:tc>
          <w:tcPr>
            <w:tcW w:w="1037"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5</w:t>
            </w:r>
          </w:p>
        </w:tc>
        <w:tc>
          <w:tcPr>
            <w:tcW w:w="1085"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30702</w:t>
            </w:r>
          </w:p>
        </w:tc>
        <w:tc>
          <w:tcPr>
            <w:tcW w:w="38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国外债务付息</w:t>
            </w:r>
          </w:p>
        </w:tc>
        <w:tc>
          <w:tcPr>
            <w:tcW w:w="91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0</w:t>
            </w:r>
          </w:p>
        </w:tc>
      </w:tr>
      <w:tr w:rsidR="00B2416D">
        <w:trPr>
          <w:trHeight w:hRule="exact" w:val="284"/>
        </w:trPr>
        <w:tc>
          <w:tcPr>
            <w:tcW w:w="1121" w:type="dxa"/>
            <w:tcBorders>
              <w:top w:val="nil"/>
              <w:left w:val="single" w:sz="4" w:space="0" w:color="auto"/>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30103</w:t>
            </w:r>
          </w:p>
        </w:tc>
        <w:tc>
          <w:tcPr>
            <w:tcW w:w="322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奖金</w:t>
            </w:r>
          </w:p>
        </w:tc>
        <w:tc>
          <w:tcPr>
            <w:tcW w:w="124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0</w:t>
            </w:r>
          </w:p>
        </w:tc>
        <w:tc>
          <w:tcPr>
            <w:tcW w:w="100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30203</w:t>
            </w:r>
          </w:p>
        </w:tc>
        <w:tc>
          <w:tcPr>
            <w:tcW w:w="22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咨询费</w:t>
            </w:r>
          </w:p>
        </w:tc>
        <w:tc>
          <w:tcPr>
            <w:tcW w:w="1037"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35.45</w:t>
            </w:r>
          </w:p>
        </w:tc>
        <w:tc>
          <w:tcPr>
            <w:tcW w:w="1085"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w:t>
            </w:r>
          </w:p>
        </w:tc>
        <w:tc>
          <w:tcPr>
            <w:tcW w:w="38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资本性支出</w:t>
            </w:r>
          </w:p>
        </w:tc>
        <w:tc>
          <w:tcPr>
            <w:tcW w:w="91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60.77</w:t>
            </w:r>
          </w:p>
        </w:tc>
      </w:tr>
      <w:tr w:rsidR="00B2416D">
        <w:trPr>
          <w:trHeight w:hRule="exact" w:val="284"/>
        </w:trPr>
        <w:tc>
          <w:tcPr>
            <w:tcW w:w="1121" w:type="dxa"/>
            <w:tcBorders>
              <w:top w:val="nil"/>
              <w:left w:val="single" w:sz="4" w:space="0" w:color="auto"/>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30106</w:t>
            </w:r>
          </w:p>
        </w:tc>
        <w:tc>
          <w:tcPr>
            <w:tcW w:w="322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伙食补助费</w:t>
            </w:r>
          </w:p>
        </w:tc>
        <w:tc>
          <w:tcPr>
            <w:tcW w:w="124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0</w:t>
            </w:r>
          </w:p>
        </w:tc>
        <w:tc>
          <w:tcPr>
            <w:tcW w:w="100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30204</w:t>
            </w:r>
          </w:p>
        </w:tc>
        <w:tc>
          <w:tcPr>
            <w:tcW w:w="22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手续费</w:t>
            </w:r>
          </w:p>
        </w:tc>
        <w:tc>
          <w:tcPr>
            <w:tcW w:w="1037"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0</w:t>
            </w:r>
          </w:p>
        </w:tc>
        <w:tc>
          <w:tcPr>
            <w:tcW w:w="1085"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31001</w:t>
            </w:r>
          </w:p>
        </w:tc>
        <w:tc>
          <w:tcPr>
            <w:tcW w:w="38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房屋建筑物购建</w:t>
            </w:r>
          </w:p>
        </w:tc>
        <w:tc>
          <w:tcPr>
            <w:tcW w:w="91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0</w:t>
            </w:r>
          </w:p>
        </w:tc>
      </w:tr>
      <w:tr w:rsidR="00B2416D">
        <w:trPr>
          <w:trHeight w:hRule="exact" w:val="284"/>
        </w:trPr>
        <w:tc>
          <w:tcPr>
            <w:tcW w:w="1121" w:type="dxa"/>
            <w:tcBorders>
              <w:top w:val="nil"/>
              <w:left w:val="single" w:sz="4" w:space="0" w:color="auto"/>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30107</w:t>
            </w:r>
          </w:p>
        </w:tc>
        <w:tc>
          <w:tcPr>
            <w:tcW w:w="322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绩效工资</w:t>
            </w:r>
          </w:p>
        </w:tc>
        <w:tc>
          <w:tcPr>
            <w:tcW w:w="124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0</w:t>
            </w:r>
          </w:p>
        </w:tc>
        <w:tc>
          <w:tcPr>
            <w:tcW w:w="100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30205</w:t>
            </w:r>
          </w:p>
        </w:tc>
        <w:tc>
          <w:tcPr>
            <w:tcW w:w="22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水费</w:t>
            </w:r>
          </w:p>
        </w:tc>
        <w:tc>
          <w:tcPr>
            <w:tcW w:w="1037"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5</w:t>
            </w:r>
          </w:p>
        </w:tc>
        <w:tc>
          <w:tcPr>
            <w:tcW w:w="1085"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31002</w:t>
            </w:r>
          </w:p>
        </w:tc>
        <w:tc>
          <w:tcPr>
            <w:tcW w:w="38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办公设备购置</w:t>
            </w:r>
          </w:p>
        </w:tc>
        <w:tc>
          <w:tcPr>
            <w:tcW w:w="91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0</w:t>
            </w:r>
          </w:p>
        </w:tc>
      </w:tr>
      <w:tr w:rsidR="00B2416D">
        <w:trPr>
          <w:trHeight w:hRule="exact" w:val="284"/>
        </w:trPr>
        <w:tc>
          <w:tcPr>
            <w:tcW w:w="1121" w:type="dxa"/>
            <w:tcBorders>
              <w:top w:val="nil"/>
              <w:left w:val="single" w:sz="4" w:space="0" w:color="auto"/>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30108</w:t>
            </w:r>
          </w:p>
        </w:tc>
        <w:tc>
          <w:tcPr>
            <w:tcW w:w="322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机关事业单位基本养老保险缴费</w:t>
            </w:r>
          </w:p>
        </w:tc>
        <w:tc>
          <w:tcPr>
            <w:tcW w:w="124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69.35</w:t>
            </w:r>
          </w:p>
        </w:tc>
        <w:tc>
          <w:tcPr>
            <w:tcW w:w="100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30206</w:t>
            </w:r>
          </w:p>
        </w:tc>
        <w:tc>
          <w:tcPr>
            <w:tcW w:w="22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电费</w:t>
            </w:r>
          </w:p>
        </w:tc>
        <w:tc>
          <w:tcPr>
            <w:tcW w:w="1037"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8</w:t>
            </w:r>
          </w:p>
        </w:tc>
        <w:tc>
          <w:tcPr>
            <w:tcW w:w="1085"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31003</w:t>
            </w:r>
          </w:p>
        </w:tc>
        <w:tc>
          <w:tcPr>
            <w:tcW w:w="38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专用设备购置</w:t>
            </w:r>
          </w:p>
        </w:tc>
        <w:tc>
          <w:tcPr>
            <w:tcW w:w="910" w:type="dxa"/>
            <w:tcBorders>
              <w:top w:val="nil"/>
              <w:left w:val="nil"/>
              <w:bottom w:val="single" w:sz="4" w:space="0" w:color="auto"/>
              <w:right w:val="single" w:sz="4" w:space="0" w:color="auto"/>
            </w:tcBorders>
            <w:shd w:val="clear" w:color="auto" w:fill="auto"/>
            <w:noWrap/>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14.98</w:t>
            </w:r>
          </w:p>
        </w:tc>
      </w:tr>
      <w:tr w:rsidR="00B2416D">
        <w:trPr>
          <w:trHeight w:hRule="exact" w:val="284"/>
        </w:trPr>
        <w:tc>
          <w:tcPr>
            <w:tcW w:w="1121" w:type="dxa"/>
            <w:tcBorders>
              <w:top w:val="nil"/>
              <w:left w:val="single" w:sz="4" w:space="0" w:color="auto"/>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30109</w:t>
            </w:r>
          </w:p>
        </w:tc>
        <w:tc>
          <w:tcPr>
            <w:tcW w:w="322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职业年金缴费</w:t>
            </w:r>
          </w:p>
        </w:tc>
        <w:tc>
          <w:tcPr>
            <w:tcW w:w="124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0.78</w:t>
            </w:r>
          </w:p>
        </w:tc>
        <w:tc>
          <w:tcPr>
            <w:tcW w:w="100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30207</w:t>
            </w:r>
          </w:p>
        </w:tc>
        <w:tc>
          <w:tcPr>
            <w:tcW w:w="22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邮电费</w:t>
            </w:r>
          </w:p>
        </w:tc>
        <w:tc>
          <w:tcPr>
            <w:tcW w:w="1037"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1.5</w:t>
            </w:r>
          </w:p>
        </w:tc>
        <w:tc>
          <w:tcPr>
            <w:tcW w:w="1085"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31005</w:t>
            </w:r>
          </w:p>
        </w:tc>
        <w:tc>
          <w:tcPr>
            <w:tcW w:w="38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基础设施建设</w:t>
            </w:r>
          </w:p>
        </w:tc>
        <w:tc>
          <w:tcPr>
            <w:tcW w:w="91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0</w:t>
            </w:r>
          </w:p>
        </w:tc>
      </w:tr>
      <w:tr w:rsidR="00B2416D">
        <w:trPr>
          <w:trHeight w:hRule="exact" w:val="284"/>
        </w:trPr>
        <w:tc>
          <w:tcPr>
            <w:tcW w:w="1121" w:type="dxa"/>
            <w:tcBorders>
              <w:top w:val="nil"/>
              <w:left w:val="single" w:sz="4" w:space="0" w:color="auto"/>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30110</w:t>
            </w:r>
          </w:p>
        </w:tc>
        <w:tc>
          <w:tcPr>
            <w:tcW w:w="322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职工基本医疗保险缴费</w:t>
            </w:r>
          </w:p>
        </w:tc>
        <w:tc>
          <w:tcPr>
            <w:tcW w:w="124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30.34</w:t>
            </w:r>
          </w:p>
        </w:tc>
        <w:tc>
          <w:tcPr>
            <w:tcW w:w="100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30208</w:t>
            </w:r>
          </w:p>
        </w:tc>
        <w:tc>
          <w:tcPr>
            <w:tcW w:w="22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取暖费</w:t>
            </w:r>
          </w:p>
        </w:tc>
        <w:tc>
          <w:tcPr>
            <w:tcW w:w="1037"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0</w:t>
            </w:r>
          </w:p>
        </w:tc>
        <w:tc>
          <w:tcPr>
            <w:tcW w:w="1085"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31006</w:t>
            </w:r>
          </w:p>
        </w:tc>
        <w:tc>
          <w:tcPr>
            <w:tcW w:w="38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大型修缮</w:t>
            </w:r>
          </w:p>
        </w:tc>
        <w:tc>
          <w:tcPr>
            <w:tcW w:w="91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0</w:t>
            </w:r>
          </w:p>
        </w:tc>
      </w:tr>
      <w:tr w:rsidR="00B2416D">
        <w:trPr>
          <w:trHeight w:hRule="exact" w:val="284"/>
        </w:trPr>
        <w:tc>
          <w:tcPr>
            <w:tcW w:w="1121" w:type="dxa"/>
            <w:tcBorders>
              <w:top w:val="nil"/>
              <w:left w:val="single" w:sz="4" w:space="0" w:color="auto"/>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30111</w:t>
            </w:r>
          </w:p>
        </w:tc>
        <w:tc>
          <w:tcPr>
            <w:tcW w:w="322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公务员医疗补助缴费</w:t>
            </w:r>
          </w:p>
        </w:tc>
        <w:tc>
          <w:tcPr>
            <w:tcW w:w="124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17.34</w:t>
            </w:r>
          </w:p>
        </w:tc>
        <w:tc>
          <w:tcPr>
            <w:tcW w:w="100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30209</w:t>
            </w:r>
          </w:p>
        </w:tc>
        <w:tc>
          <w:tcPr>
            <w:tcW w:w="22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物业管理费</w:t>
            </w:r>
          </w:p>
        </w:tc>
        <w:tc>
          <w:tcPr>
            <w:tcW w:w="1037"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55.70</w:t>
            </w:r>
          </w:p>
        </w:tc>
        <w:tc>
          <w:tcPr>
            <w:tcW w:w="1085"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31007</w:t>
            </w:r>
          </w:p>
        </w:tc>
        <w:tc>
          <w:tcPr>
            <w:tcW w:w="38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信息网络及软件购置更新</w:t>
            </w:r>
          </w:p>
        </w:tc>
        <w:tc>
          <w:tcPr>
            <w:tcW w:w="91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45.79</w:t>
            </w:r>
          </w:p>
        </w:tc>
      </w:tr>
      <w:tr w:rsidR="00B2416D">
        <w:trPr>
          <w:trHeight w:hRule="exact" w:val="284"/>
        </w:trPr>
        <w:tc>
          <w:tcPr>
            <w:tcW w:w="1121" w:type="dxa"/>
            <w:tcBorders>
              <w:top w:val="nil"/>
              <w:left w:val="single" w:sz="4" w:space="0" w:color="auto"/>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30112</w:t>
            </w:r>
          </w:p>
        </w:tc>
        <w:tc>
          <w:tcPr>
            <w:tcW w:w="322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其他社会保障缴费</w:t>
            </w:r>
          </w:p>
        </w:tc>
        <w:tc>
          <w:tcPr>
            <w:tcW w:w="124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1.77</w:t>
            </w:r>
          </w:p>
        </w:tc>
        <w:tc>
          <w:tcPr>
            <w:tcW w:w="100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30211</w:t>
            </w:r>
          </w:p>
        </w:tc>
        <w:tc>
          <w:tcPr>
            <w:tcW w:w="22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差旅费</w:t>
            </w:r>
          </w:p>
        </w:tc>
        <w:tc>
          <w:tcPr>
            <w:tcW w:w="1037"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12</w:t>
            </w:r>
          </w:p>
        </w:tc>
        <w:tc>
          <w:tcPr>
            <w:tcW w:w="1085"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31008</w:t>
            </w:r>
          </w:p>
        </w:tc>
        <w:tc>
          <w:tcPr>
            <w:tcW w:w="38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物资储备</w:t>
            </w:r>
          </w:p>
        </w:tc>
        <w:tc>
          <w:tcPr>
            <w:tcW w:w="91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0</w:t>
            </w:r>
          </w:p>
        </w:tc>
      </w:tr>
      <w:tr w:rsidR="00B2416D">
        <w:trPr>
          <w:trHeight w:hRule="exact" w:val="274"/>
        </w:trPr>
        <w:tc>
          <w:tcPr>
            <w:tcW w:w="1121" w:type="dxa"/>
            <w:tcBorders>
              <w:top w:val="nil"/>
              <w:left w:val="single" w:sz="4" w:space="0" w:color="auto"/>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30113</w:t>
            </w:r>
          </w:p>
        </w:tc>
        <w:tc>
          <w:tcPr>
            <w:tcW w:w="322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住房公积金</w:t>
            </w:r>
          </w:p>
        </w:tc>
        <w:tc>
          <w:tcPr>
            <w:tcW w:w="124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52.01</w:t>
            </w:r>
          </w:p>
        </w:tc>
        <w:tc>
          <w:tcPr>
            <w:tcW w:w="100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30212</w:t>
            </w:r>
          </w:p>
        </w:tc>
        <w:tc>
          <w:tcPr>
            <w:tcW w:w="22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因公出国（境）费用</w:t>
            </w:r>
          </w:p>
        </w:tc>
        <w:tc>
          <w:tcPr>
            <w:tcW w:w="1037"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0</w:t>
            </w:r>
          </w:p>
        </w:tc>
        <w:tc>
          <w:tcPr>
            <w:tcW w:w="1085"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31009</w:t>
            </w:r>
          </w:p>
        </w:tc>
        <w:tc>
          <w:tcPr>
            <w:tcW w:w="38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土地补偿</w:t>
            </w:r>
          </w:p>
        </w:tc>
        <w:tc>
          <w:tcPr>
            <w:tcW w:w="91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0</w:t>
            </w:r>
          </w:p>
        </w:tc>
      </w:tr>
      <w:tr w:rsidR="00B2416D">
        <w:trPr>
          <w:trHeight w:hRule="exact" w:val="284"/>
        </w:trPr>
        <w:tc>
          <w:tcPr>
            <w:tcW w:w="1121" w:type="dxa"/>
            <w:tcBorders>
              <w:top w:val="nil"/>
              <w:left w:val="single" w:sz="4" w:space="0" w:color="auto"/>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30114</w:t>
            </w:r>
          </w:p>
        </w:tc>
        <w:tc>
          <w:tcPr>
            <w:tcW w:w="322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医疗费</w:t>
            </w:r>
          </w:p>
        </w:tc>
        <w:tc>
          <w:tcPr>
            <w:tcW w:w="124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0</w:t>
            </w:r>
          </w:p>
        </w:tc>
        <w:tc>
          <w:tcPr>
            <w:tcW w:w="100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30213</w:t>
            </w:r>
          </w:p>
        </w:tc>
        <w:tc>
          <w:tcPr>
            <w:tcW w:w="22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维修（护）费</w:t>
            </w:r>
          </w:p>
        </w:tc>
        <w:tc>
          <w:tcPr>
            <w:tcW w:w="1037"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4.21</w:t>
            </w:r>
          </w:p>
        </w:tc>
        <w:tc>
          <w:tcPr>
            <w:tcW w:w="1085"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31010</w:t>
            </w:r>
          </w:p>
        </w:tc>
        <w:tc>
          <w:tcPr>
            <w:tcW w:w="38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安置补助</w:t>
            </w:r>
          </w:p>
        </w:tc>
        <w:tc>
          <w:tcPr>
            <w:tcW w:w="91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0</w:t>
            </w:r>
          </w:p>
        </w:tc>
      </w:tr>
      <w:tr w:rsidR="00B2416D">
        <w:trPr>
          <w:trHeight w:hRule="exact" w:val="284"/>
        </w:trPr>
        <w:tc>
          <w:tcPr>
            <w:tcW w:w="1121" w:type="dxa"/>
            <w:tcBorders>
              <w:top w:val="nil"/>
              <w:left w:val="single" w:sz="4" w:space="0" w:color="auto"/>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30199</w:t>
            </w:r>
          </w:p>
        </w:tc>
        <w:tc>
          <w:tcPr>
            <w:tcW w:w="322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其他工资福利支出</w:t>
            </w:r>
          </w:p>
        </w:tc>
        <w:tc>
          <w:tcPr>
            <w:tcW w:w="124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47.91</w:t>
            </w:r>
          </w:p>
        </w:tc>
        <w:tc>
          <w:tcPr>
            <w:tcW w:w="100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30214</w:t>
            </w:r>
          </w:p>
        </w:tc>
        <w:tc>
          <w:tcPr>
            <w:tcW w:w="22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租赁费</w:t>
            </w:r>
          </w:p>
        </w:tc>
        <w:tc>
          <w:tcPr>
            <w:tcW w:w="1037"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0</w:t>
            </w:r>
          </w:p>
        </w:tc>
        <w:tc>
          <w:tcPr>
            <w:tcW w:w="1085"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31011</w:t>
            </w:r>
          </w:p>
        </w:tc>
        <w:tc>
          <w:tcPr>
            <w:tcW w:w="38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地上附着物和青苗补偿</w:t>
            </w:r>
          </w:p>
        </w:tc>
        <w:tc>
          <w:tcPr>
            <w:tcW w:w="91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0</w:t>
            </w:r>
          </w:p>
        </w:tc>
      </w:tr>
      <w:tr w:rsidR="00B2416D">
        <w:trPr>
          <w:trHeight w:hRule="exact" w:val="284"/>
        </w:trPr>
        <w:tc>
          <w:tcPr>
            <w:tcW w:w="1121" w:type="dxa"/>
            <w:tcBorders>
              <w:top w:val="nil"/>
              <w:left w:val="single" w:sz="4" w:space="0" w:color="auto"/>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w:t>
            </w:r>
          </w:p>
        </w:tc>
        <w:tc>
          <w:tcPr>
            <w:tcW w:w="322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对个人和家庭的补助</w:t>
            </w:r>
          </w:p>
        </w:tc>
        <w:tc>
          <w:tcPr>
            <w:tcW w:w="124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3.42</w:t>
            </w:r>
          </w:p>
        </w:tc>
        <w:tc>
          <w:tcPr>
            <w:tcW w:w="100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30215</w:t>
            </w:r>
          </w:p>
        </w:tc>
        <w:tc>
          <w:tcPr>
            <w:tcW w:w="22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会议费</w:t>
            </w:r>
          </w:p>
        </w:tc>
        <w:tc>
          <w:tcPr>
            <w:tcW w:w="1037"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0</w:t>
            </w:r>
          </w:p>
        </w:tc>
        <w:tc>
          <w:tcPr>
            <w:tcW w:w="1085"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31012</w:t>
            </w:r>
          </w:p>
        </w:tc>
        <w:tc>
          <w:tcPr>
            <w:tcW w:w="38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拆迁补偿</w:t>
            </w:r>
          </w:p>
        </w:tc>
        <w:tc>
          <w:tcPr>
            <w:tcW w:w="91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0</w:t>
            </w:r>
          </w:p>
        </w:tc>
      </w:tr>
      <w:tr w:rsidR="00B2416D">
        <w:trPr>
          <w:trHeight w:hRule="exact" w:val="284"/>
        </w:trPr>
        <w:tc>
          <w:tcPr>
            <w:tcW w:w="1121" w:type="dxa"/>
            <w:tcBorders>
              <w:top w:val="nil"/>
              <w:left w:val="single" w:sz="4" w:space="0" w:color="auto"/>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30301</w:t>
            </w:r>
          </w:p>
        </w:tc>
        <w:tc>
          <w:tcPr>
            <w:tcW w:w="322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离休费</w:t>
            </w:r>
          </w:p>
        </w:tc>
        <w:tc>
          <w:tcPr>
            <w:tcW w:w="124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0</w:t>
            </w:r>
          </w:p>
        </w:tc>
        <w:tc>
          <w:tcPr>
            <w:tcW w:w="100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30216</w:t>
            </w:r>
          </w:p>
        </w:tc>
        <w:tc>
          <w:tcPr>
            <w:tcW w:w="22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培训费</w:t>
            </w:r>
          </w:p>
        </w:tc>
        <w:tc>
          <w:tcPr>
            <w:tcW w:w="1037"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5</w:t>
            </w:r>
          </w:p>
        </w:tc>
        <w:tc>
          <w:tcPr>
            <w:tcW w:w="1085"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31013</w:t>
            </w:r>
          </w:p>
        </w:tc>
        <w:tc>
          <w:tcPr>
            <w:tcW w:w="38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公务用车购置</w:t>
            </w:r>
          </w:p>
        </w:tc>
        <w:tc>
          <w:tcPr>
            <w:tcW w:w="91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0</w:t>
            </w:r>
          </w:p>
        </w:tc>
      </w:tr>
      <w:tr w:rsidR="00B2416D">
        <w:trPr>
          <w:trHeight w:hRule="exact" w:val="284"/>
        </w:trPr>
        <w:tc>
          <w:tcPr>
            <w:tcW w:w="1121" w:type="dxa"/>
            <w:tcBorders>
              <w:top w:val="nil"/>
              <w:left w:val="single" w:sz="4" w:space="0" w:color="auto"/>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30302</w:t>
            </w:r>
          </w:p>
        </w:tc>
        <w:tc>
          <w:tcPr>
            <w:tcW w:w="322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退休费</w:t>
            </w:r>
          </w:p>
        </w:tc>
        <w:tc>
          <w:tcPr>
            <w:tcW w:w="124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0</w:t>
            </w:r>
          </w:p>
        </w:tc>
        <w:tc>
          <w:tcPr>
            <w:tcW w:w="100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30217</w:t>
            </w:r>
          </w:p>
        </w:tc>
        <w:tc>
          <w:tcPr>
            <w:tcW w:w="22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公务接待费</w:t>
            </w:r>
          </w:p>
        </w:tc>
        <w:tc>
          <w:tcPr>
            <w:tcW w:w="1037"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4.36</w:t>
            </w:r>
          </w:p>
        </w:tc>
        <w:tc>
          <w:tcPr>
            <w:tcW w:w="1085"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31019</w:t>
            </w:r>
          </w:p>
        </w:tc>
        <w:tc>
          <w:tcPr>
            <w:tcW w:w="38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其他交通工具购置</w:t>
            </w:r>
          </w:p>
        </w:tc>
        <w:tc>
          <w:tcPr>
            <w:tcW w:w="91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0</w:t>
            </w:r>
          </w:p>
        </w:tc>
      </w:tr>
      <w:tr w:rsidR="00B2416D">
        <w:trPr>
          <w:trHeight w:hRule="exact" w:val="284"/>
        </w:trPr>
        <w:tc>
          <w:tcPr>
            <w:tcW w:w="1121" w:type="dxa"/>
            <w:tcBorders>
              <w:top w:val="nil"/>
              <w:left w:val="single" w:sz="4" w:space="0" w:color="auto"/>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30303</w:t>
            </w:r>
          </w:p>
        </w:tc>
        <w:tc>
          <w:tcPr>
            <w:tcW w:w="322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退职（役）费</w:t>
            </w:r>
          </w:p>
        </w:tc>
        <w:tc>
          <w:tcPr>
            <w:tcW w:w="124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0</w:t>
            </w:r>
          </w:p>
        </w:tc>
        <w:tc>
          <w:tcPr>
            <w:tcW w:w="100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30218</w:t>
            </w:r>
          </w:p>
        </w:tc>
        <w:tc>
          <w:tcPr>
            <w:tcW w:w="22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专用材料费</w:t>
            </w:r>
          </w:p>
        </w:tc>
        <w:tc>
          <w:tcPr>
            <w:tcW w:w="1037"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0</w:t>
            </w:r>
          </w:p>
        </w:tc>
        <w:tc>
          <w:tcPr>
            <w:tcW w:w="1085"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31021</w:t>
            </w:r>
          </w:p>
        </w:tc>
        <w:tc>
          <w:tcPr>
            <w:tcW w:w="38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文物和陈列品购置</w:t>
            </w:r>
          </w:p>
        </w:tc>
        <w:tc>
          <w:tcPr>
            <w:tcW w:w="910" w:type="dxa"/>
            <w:tcBorders>
              <w:top w:val="nil"/>
              <w:left w:val="nil"/>
              <w:bottom w:val="single" w:sz="4" w:space="0" w:color="auto"/>
              <w:right w:val="single" w:sz="4" w:space="0" w:color="auto"/>
            </w:tcBorders>
            <w:shd w:val="clear" w:color="auto" w:fill="auto"/>
            <w:noWrap/>
            <w:vAlign w:val="center"/>
          </w:tcPr>
          <w:p w:rsidR="00B2416D" w:rsidRDefault="00A7092B">
            <w:pPr>
              <w:widowControl/>
              <w:ind w:firstLineChars="100" w:firstLine="210"/>
              <w:jc w:val="left"/>
              <w:rPr>
                <w:rFonts w:ascii="宋体" w:eastAsia="宋体" w:hAnsi="宋体" w:cs="宋体"/>
                <w:color w:val="000000"/>
                <w:kern w:val="0"/>
                <w:szCs w:val="20"/>
              </w:rPr>
            </w:pPr>
            <w:r>
              <w:rPr>
                <w:rFonts w:ascii="宋体" w:eastAsia="宋体" w:hAnsi="宋体" w:cs="宋体" w:hint="eastAsia"/>
                <w:color w:val="000000"/>
                <w:kern w:val="0"/>
                <w:szCs w:val="20"/>
              </w:rPr>
              <w:t>0</w:t>
            </w:r>
          </w:p>
        </w:tc>
      </w:tr>
      <w:tr w:rsidR="00B2416D">
        <w:trPr>
          <w:trHeight w:hRule="exact" w:val="284"/>
        </w:trPr>
        <w:tc>
          <w:tcPr>
            <w:tcW w:w="1121" w:type="dxa"/>
            <w:tcBorders>
              <w:top w:val="nil"/>
              <w:left w:val="single" w:sz="4" w:space="0" w:color="auto"/>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30304</w:t>
            </w:r>
          </w:p>
        </w:tc>
        <w:tc>
          <w:tcPr>
            <w:tcW w:w="322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抚恤金</w:t>
            </w:r>
          </w:p>
        </w:tc>
        <w:tc>
          <w:tcPr>
            <w:tcW w:w="124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0</w:t>
            </w:r>
          </w:p>
        </w:tc>
        <w:tc>
          <w:tcPr>
            <w:tcW w:w="100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30224</w:t>
            </w:r>
          </w:p>
        </w:tc>
        <w:tc>
          <w:tcPr>
            <w:tcW w:w="22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被装购置费</w:t>
            </w:r>
          </w:p>
        </w:tc>
        <w:tc>
          <w:tcPr>
            <w:tcW w:w="1037"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0</w:t>
            </w:r>
          </w:p>
        </w:tc>
        <w:tc>
          <w:tcPr>
            <w:tcW w:w="1085"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31022</w:t>
            </w:r>
          </w:p>
        </w:tc>
        <w:tc>
          <w:tcPr>
            <w:tcW w:w="38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无形资产购置</w:t>
            </w:r>
          </w:p>
        </w:tc>
        <w:tc>
          <w:tcPr>
            <w:tcW w:w="91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0</w:t>
            </w:r>
          </w:p>
        </w:tc>
      </w:tr>
      <w:tr w:rsidR="00B2416D">
        <w:trPr>
          <w:trHeight w:hRule="exact" w:val="255"/>
        </w:trPr>
        <w:tc>
          <w:tcPr>
            <w:tcW w:w="1121" w:type="dxa"/>
            <w:tcBorders>
              <w:top w:val="nil"/>
              <w:left w:val="single" w:sz="4" w:space="0" w:color="auto"/>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30305</w:t>
            </w:r>
          </w:p>
        </w:tc>
        <w:tc>
          <w:tcPr>
            <w:tcW w:w="322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生活补助</w:t>
            </w:r>
          </w:p>
        </w:tc>
        <w:tc>
          <w:tcPr>
            <w:tcW w:w="124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3.42</w:t>
            </w:r>
          </w:p>
        </w:tc>
        <w:tc>
          <w:tcPr>
            <w:tcW w:w="100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30225</w:t>
            </w:r>
          </w:p>
        </w:tc>
        <w:tc>
          <w:tcPr>
            <w:tcW w:w="22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专用燃料费</w:t>
            </w:r>
          </w:p>
        </w:tc>
        <w:tc>
          <w:tcPr>
            <w:tcW w:w="1037"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0</w:t>
            </w:r>
          </w:p>
        </w:tc>
        <w:tc>
          <w:tcPr>
            <w:tcW w:w="1085"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31099</w:t>
            </w:r>
          </w:p>
        </w:tc>
        <w:tc>
          <w:tcPr>
            <w:tcW w:w="38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其他资本性支出</w:t>
            </w:r>
          </w:p>
        </w:tc>
        <w:tc>
          <w:tcPr>
            <w:tcW w:w="910" w:type="dxa"/>
            <w:tcBorders>
              <w:top w:val="nil"/>
              <w:left w:val="nil"/>
              <w:bottom w:val="single" w:sz="4" w:space="0" w:color="auto"/>
              <w:right w:val="single" w:sz="4" w:space="0" w:color="auto"/>
            </w:tcBorders>
            <w:shd w:val="clear" w:color="auto" w:fill="auto"/>
            <w:noWrap/>
            <w:vAlign w:val="center"/>
          </w:tcPr>
          <w:p w:rsidR="00B2416D" w:rsidRDefault="00A7092B">
            <w:pPr>
              <w:widowControl/>
              <w:ind w:firstLineChars="100" w:firstLine="210"/>
              <w:jc w:val="left"/>
              <w:rPr>
                <w:rFonts w:ascii="宋体" w:eastAsia="宋体" w:hAnsi="宋体" w:cs="宋体"/>
                <w:color w:val="000000"/>
                <w:kern w:val="0"/>
                <w:szCs w:val="20"/>
              </w:rPr>
            </w:pPr>
            <w:r>
              <w:rPr>
                <w:rFonts w:ascii="宋体" w:eastAsia="宋体" w:hAnsi="宋体" w:cs="宋体" w:hint="eastAsia"/>
                <w:color w:val="000000"/>
                <w:kern w:val="0"/>
                <w:szCs w:val="20"/>
              </w:rPr>
              <w:t>0</w:t>
            </w:r>
          </w:p>
        </w:tc>
      </w:tr>
      <w:tr w:rsidR="00B2416D">
        <w:trPr>
          <w:trHeight w:hRule="exact" w:val="284"/>
        </w:trPr>
        <w:tc>
          <w:tcPr>
            <w:tcW w:w="1121" w:type="dxa"/>
            <w:tcBorders>
              <w:top w:val="nil"/>
              <w:left w:val="single" w:sz="4" w:space="0" w:color="auto"/>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30306</w:t>
            </w:r>
          </w:p>
        </w:tc>
        <w:tc>
          <w:tcPr>
            <w:tcW w:w="322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救济费</w:t>
            </w:r>
          </w:p>
        </w:tc>
        <w:tc>
          <w:tcPr>
            <w:tcW w:w="124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0</w:t>
            </w:r>
          </w:p>
        </w:tc>
        <w:tc>
          <w:tcPr>
            <w:tcW w:w="100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30226</w:t>
            </w:r>
          </w:p>
        </w:tc>
        <w:tc>
          <w:tcPr>
            <w:tcW w:w="22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劳务费</w:t>
            </w:r>
          </w:p>
        </w:tc>
        <w:tc>
          <w:tcPr>
            <w:tcW w:w="1037"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1.12</w:t>
            </w:r>
          </w:p>
        </w:tc>
        <w:tc>
          <w:tcPr>
            <w:tcW w:w="1085"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w:t>
            </w:r>
          </w:p>
        </w:tc>
        <w:tc>
          <w:tcPr>
            <w:tcW w:w="38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其他支出</w:t>
            </w:r>
          </w:p>
        </w:tc>
        <w:tc>
          <w:tcPr>
            <w:tcW w:w="91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0</w:t>
            </w:r>
          </w:p>
        </w:tc>
      </w:tr>
      <w:tr w:rsidR="00B2416D">
        <w:trPr>
          <w:trHeight w:hRule="exact" w:val="284"/>
        </w:trPr>
        <w:tc>
          <w:tcPr>
            <w:tcW w:w="1121" w:type="dxa"/>
            <w:tcBorders>
              <w:top w:val="nil"/>
              <w:left w:val="single" w:sz="4" w:space="0" w:color="auto"/>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30307</w:t>
            </w:r>
          </w:p>
        </w:tc>
        <w:tc>
          <w:tcPr>
            <w:tcW w:w="322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医疗费补助</w:t>
            </w:r>
          </w:p>
        </w:tc>
        <w:tc>
          <w:tcPr>
            <w:tcW w:w="124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0</w:t>
            </w:r>
          </w:p>
        </w:tc>
        <w:tc>
          <w:tcPr>
            <w:tcW w:w="100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30227</w:t>
            </w:r>
          </w:p>
        </w:tc>
        <w:tc>
          <w:tcPr>
            <w:tcW w:w="22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委托业务费</w:t>
            </w:r>
          </w:p>
        </w:tc>
        <w:tc>
          <w:tcPr>
            <w:tcW w:w="1037"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118.96</w:t>
            </w:r>
          </w:p>
        </w:tc>
        <w:tc>
          <w:tcPr>
            <w:tcW w:w="1085"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39906</w:t>
            </w:r>
          </w:p>
        </w:tc>
        <w:tc>
          <w:tcPr>
            <w:tcW w:w="38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赠与</w:t>
            </w:r>
          </w:p>
        </w:tc>
        <w:tc>
          <w:tcPr>
            <w:tcW w:w="91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0</w:t>
            </w:r>
          </w:p>
        </w:tc>
      </w:tr>
      <w:tr w:rsidR="00B2416D">
        <w:trPr>
          <w:trHeight w:hRule="exact" w:val="284"/>
        </w:trPr>
        <w:tc>
          <w:tcPr>
            <w:tcW w:w="1121" w:type="dxa"/>
            <w:tcBorders>
              <w:top w:val="nil"/>
              <w:left w:val="single" w:sz="4" w:space="0" w:color="auto"/>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30308</w:t>
            </w:r>
          </w:p>
        </w:tc>
        <w:tc>
          <w:tcPr>
            <w:tcW w:w="322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助学金</w:t>
            </w:r>
          </w:p>
        </w:tc>
        <w:tc>
          <w:tcPr>
            <w:tcW w:w="124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0</w:t>
            </w:r>
          </w:p>
        </w:tc>
        <w:tc>
          <w:tcPr>
            <w:tcW w:w="100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30228</w:t>
            </w:r>
          </w:p>
        </w:tc>
        <w:tc>
          <w:tcPr>
            <w:tcW w:w="22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工会经费</w:t>
            </w:r>
          </w:p>
        </w:tc>
        <w:tc>
          <w:tcPr>
            <w:tcW w:w="1037"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7.07</w:t>
            </w:r>
          </w:p>
        </w:tc>
        <w:tc>
          <w:tcPr>
            <w:tcW w:w="1085"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39907</w:t>
            </w:r>
          </w:p>
        </w:tc>
        <w:tc>
          <w:tcPr>
            <w:tcW w:w="38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国家赔偿费用支出</w:t>
            </w:r>
          </w:p>
        </w:tc>
        <w:tc>
          <w:tcPr>
            <w:tcW w:w="91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0</w:t>
            </w:r>
          </w:p>
        </w:tc>
      </w:tr>
      <w:tr w:rsidR="00B2416D">
        <w:trPr>
          <w:trHeight w:hRule="exact" w:val="284"/>
        </w:trPr>
        <w:tc>
          <w:tcPr>
            <w:tcW w:w="1121" w:type="dxa"/>
            <w:tcBorders>
              <w:top w:val="nil"/>
              <w:left w:val="single" w:sz="4" w:space="0" w:color="auto"/>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30309</w:t>
            </w:r>
          </w:p>
        </w:tc>
        <w:tc>
          <w:tcPr>
            <w:tcW w:w="322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奖励金</w:t>
            </w:r>
          </w:p>
        </w:tc>
        <w:tc>
          <w:tcPr>
            <w:tcW w:w="124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0</w:t>
            </w:r>
          </w:p>
        </w:tc>
        <w:tc>
          <w:tcPr>
            <w:tcW w:w="100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30229</w:t>
            </w:r>
          </w:p>
        </w:tc>
        <w:tc>
          <w:tcPr>
            <w:tcW w:w="22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福利费</w:t>
            </w:r>
          </w:p>
        </w:tc>
        <w:tc>
          <w:tcPr>
            <w:tcW w:w="1037"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6.85</w:t>
            </w:r>
          </w:p>
        </w:tc>
        <w:tc>
          <w:tcPr>
            <w:tcW w:w="1085"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39908</w:t>
            </w:r>
          </w:p>
        </w:tc>
        <w:tc>
          <w:tcPr>
            <w:tcW w:w="38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对民间非营利组织和群众性自治组织补贴</w:t>
            </w:r>
          </w:p>
        </w:tc>
        <w:tc>
          <w:tcPr>
            <w:tcW w:w="91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0</w:t>
            </w:r>
          </w:p>
        </w:tc>
      </w:tr>
      <w:tr w:rsidR="00B2416D">
        <w:trPr>
          <w:trHeight w:hRule="exact" w:val="284"/>
        </w:trPr>
        <w:tc>
          <w:tcPr>
            <w:tcW w:w="1121" w:type="dxa"/>
            <w:tcBorders>
              <w:top w:val="nil"/>
              <w:left w:val="single" w:sz="4" w:space="0" w:color="auto"/>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30310</w:t>
            </w:r>
          </w:p>
        </w:tc>
        <w:tc>
          <w:tcPr>
            <w:tcW w:w="322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个人农业生产补贴</w:t>
            </w:r>
          </w:p>
        </w:tc>
        <w:tc>
          <w:tcPr>
            <w:tcW w:w="124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0</w:t>
            </w:r>
          </w:p>
        </w:tc>
        <w:tc>
          <w:tcPr>
            <w:tcW w:w="100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30231</w:t>
            </w:r>
          </w:p>
        </w:tc>
        <w:tc>
          <w:tcPr>
            <w:tcW w:w="22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公务用车运行维护费</w:t>
            </w:r>
          </w:p>
        </w:tc>
        <w:tc>
          <w:tcPr>
            <w:tcW w:w="1037"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0.66</w:t>
            </w:r>
          </w:p>
        </w:tc>
        <w:tc>
          <w:tcPr>
            <w:tcW w:w="1085"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39999</w:t>
            </w:r>
          </w:p>
        </w:tc>
        <w:tc>
          <w:tcPr>
            <w:tcW w:w="38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其他支出</w:t>
            </w:r>
          </w:p>
        </w:tc>
        <w:tc>
          <w:tcPr>
            <w:tcW w:w="91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0</w:t>
            </w:r>
          </w:p>
        </w:tc>
      </w:tr>
      <w:tr w:rsidR="00B2416D">
        <w:trPr>
          <w:trHeight w:hRule="exact" w:val="284"/>
        </w:trPr>
        <w:tc>
          <w:tcPr>
            <w:tcW w:w="1121" w:type="dxa"/>
            <w:tcBorders>
              <w:top w:val="nil"/>
              <w:left w:val="single" w:sz="4" w:space="0" w:color="auto"/>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30311</w:t>
            </w:r>
          </w:p>
        </w:tc>
        <w:tc>
          <w:tcPr>
            <w:tcW w:w="322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代缴社会保险费</w:t>
            </w:r>
          </w:p>
        </w:tc>
        <w:tc>
          <w:tcPr>
            <w:tcW w:w="124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0</w:t>
            </w:r>
          </w:p>
        </w:tc>
        <w:tc>
          <w:tcPr>
            <w:tcW w:w="100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30239</w:t>
            </w:r>
          </w:p>
        </w:tc>
        <w:tc>
          <w:tcPr>
            <w:tcW w:w="22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其他交通费用</w:t>
            </w:r>
          </w:p>
        </w:tc>
        <w:tc>
          <w:tcPr>
            <w:tcW w:w="1037"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44.81</w:t>
            </w:r>
          </w:p>
        </w:tc>
        <w:tc>
          <w:tcPr>
            <w:tcW w:w="1085"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38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91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B2416D">
        <w:trPr>
          <w:trHeight w:hRule="exact" w:val="284"/>
        </w:trPr>
        <w:tc>
          <w:tcPr>
            <w:tcW w:w="1121" w:type="dxa"/>
            <w:tcBorders>
              <w:top w:val="nil"/>
              <w:left w:val="single" w:sz="4" w:space="0" w:color="auto"/>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30399</w:t>
            </w:r>
          </w:p>
        </w:tc>
        <w:tc>
          <w:tcPr>
            <w:tcW w:w="322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其他对个人和家庭的补助</w:t>
            </w:r>
          </w:p>
        </w:tc>
        <w:tc>
          <w:tcPr>
            <w:tcW w:w="124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0</w:t>
            </w:r>
          </w:p>
        </w:tc>
        <w:tc>
          <w:tcPr>
            <w:tcW w:w="100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30240</w:t>
            </w:r>
          </w:p>
        </w:tc>
        <w:tc>
          <w:tcPr>
            <w:tcW w:w="22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税金及附加费用</w:t>
            </w:r>
          </w:p>
        </w:tc>
        <w:tc>
          <w:tcPr>
            <w:tcW w:w="1037"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0</w:t>
            </w:r>
          </w:p>
        </w:tc>
        <w:tc>
          <w:tcPr>
            <w:tcW w:w="1085"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38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91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B2416D">
        <w:trPr>
          <w:trHeight w:hRule="exact" w:val="284"/>
        </w:trPr>
        <w:tc>
          <w:tcPr>
            <w:tcW w:w="1121" w:type="dxa"/>
            <w:tcBorders>
              <w:top w:val="nil"/>
              <w:left w:val="single" w:sz="4" w:space="0" w:color="auto"/>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3223"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24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00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30299</w:t>
            </w:r>
          </w:p>
        </w:tc>
        <w:tc>
          <w:tcPr>
            <w:tcW w:w="22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其他商品和服务支出</w:t>
            </w:r>
          </w:p>
        </w:tc>
        <w:tc>
          <w:tcPr>
            <w:tcW w:w="1037"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43.92</w:t>
            </w:r>
          </w:p>
        </w:tc>
        <w:tc>
          <w:tcPr>
            <w:tcW w:w="1085"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3841"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91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B2416D">
        <w:trPr>
          <w:trHeight w:hRule="exact" w:val="284"/>
        </w:trPr>
        <w:tc>
          <w:tcPr>
            <w:tcW w:w="43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人员经费合计</w:t>
            </w:r>
          </w:p>
        </w:tc>
        <w:tc>
          <w:tcPr>
            <w:tcW w:w="124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20"/>
              </w:rPr>
            </w:pPr>
            <w:r>
              <w:rPr>
                <w:rFonts w:ascii="宋体" w:eastAsia="宋体" w:hAnsi="宋体" w:cs="宋体" w:hint="eastAsia"/>
                <w:color w:val="000000"/>
                <w:kern w:val="0"/>
                <w:szCs w:val="20"/>
              </w:rPr>
              <w:t>740.56</w:t>
            </w:r>
          </w:p>
        </w:tc>
        <w:tc>
          <w:tcPr>
            <w:tcW w:w="9204" w:type="dxa"/>
            <w:gridSpan w:val="5"/>
            <w:tcBorders>
              <w:top w:val="single" w:sz="4" w:space="0" w:color="auto"/>
              <w:left w:val="nil"/>
              <w:bottom w:val="single" w:sz="4" w:space="0" w:color="auto"/>
              <w:right w:val="single" w:sz="4" w:space="0" w:color="auto"/>
            </w:tcBorders>
            <w:shd w:val="clear" w:color="auto" w:fill="auto"/>
            <w:noWrap/>
            <w:vAlign w:val="center"/>
          </w:tcPr>
          <w:p w:rsidR="00B2416D" w:rsidRDefault="00A7092B">
            <w:pPr>
              <w:widowControl/>
              <w:jc w:val="center"/>
              <w:rPr>
                <w:rFonts w:ascii="宋体" w:eastAsia="宋体" w:hAnsi="宋体" w:cs="宋体"/>
                <w:color w:val="000000"/>
                <w:kern w:val="0"/>
                <w:szCs w:val="20"/>
              </w:rPr>
            </w:pPr>
            <w:r>
              <w:rPr>
                <w:rFonts w:ascii="宋体" w:eastAsia="宋体" w:hAnsi="宋体" w:cs="宋体" w:hint="eastAsia"/>
                <w:color w:val="000000"/>
                <w:kern w:val="0"/>
                <w:szCs w:val="20"/>
              </w:rPr>
              <w:t>公用经费合计</w:t>
            </w:r>
          </w:p>
        </w:tc>
        <w:tc>
          <w:tcPr>
            <w:tcW w:w="910" w:type="dxa"/>
            <w:tcBorders>
              <w:top w:val="nil"/>
              <w:left w:val="nil"/>
              <w:bottom w:val="single" w:sz="4" w:space="0" w:color="auto"/>
              <w:right w:val="single" w:sz="4" w:space="0" w:color="auto"/>
            </w:tcBorders>
            <w:shd w:val="clear" w:color="auto" w:fill="auto"/>
            <w:noWrap/>
            <w:vAlign w:val="center"/>
          </w:tcPr>
          <w:p w:rsidR="00B2416D" w:rsidRDefault="00A7092B">
            <w:pPr>
              <w:widowControl/>
              <w:jc w:val="left"/>
              <w:rPr>
                <w:rFonts w:ascii="宋体" w:eastAsia="宋体" w:hAnsi="宋体" w:cs="宋体"/>
                <w:color w:val="000000"/>
                <w:kern w:val="0"/>
                <w:szCs w:val="18"/>
              </w:rPr>
            </w:pPr>
            <w:r>
              <w:rPr>
                <w:rFonts w:ascii="宋体" w:eastAsia="宋体" w:hAnsi="宋体" w:cs="宋体" w:hint="eastAsia"/>
                <w:color w:val="000000"/>
                <w:kern w:val="0"/>
                <w:szCs w:val="18"/>
              </w:rPr>
              <w:t>441.72</w:t>
            </w:r>
          </w:p>
        </w:tc>
      </w:tr>
      <w:tr w:rsidR="00B2416D">
        <w:trPr>
          <w:trHeight w:hRule="exact" w:val="284"/>
        </w:trPr>
        <w:tc>
          <w:tcPr>
            <w:tcW w:w="15698" w:type="dxa"/>
            <w:gridSpan w:val="9"/>
            <w:tcBorders>
              <w:top w:val="nil"/>
              <w:left w:val="nil"/>
              <w:bottom w:val="nil"/>
              <w:right w:val="nil"/>
            </w:tcBorders>
            <w:shd w:val="clear" w:color="auto" w:fill="auto"/>
            <w:noWrap/>
            <w:vAlign w:val="center"/>
          </w:tcPr>
          <w:p w:rsidR="00B2416D" w:rsidRDefault="00A7092B">
            <w:pPr>
              <w:widowControl/>
              <w:jc w:val="left"/>
              <w:rPr>
                <w:rFonts w:ascii="宋体" w:eastAsia="宋体" w:hAnsi="宋体" w:cs="宋体"/>
                <w:color w:val="000000"/>
                <w:kern w:val="0"/>
                <w:szCs w:val="24"/>
              </w:rPr>
            </w:pPr>
            <w:r>
              <w:rPr>
                <w:rFonts w:ascii="宋体" w:eastAsia="宋体" w:hAnsi="宋体" w:cs="宋体" w:hint="eastAsia"/>
                <w:color w:val="000000"/>
                <w:kern w:val="0"/>
                <w:szCs w:val="24"/>
              </w:rPr>
              <w:t>注：本表反映部门本年度一般公共预算财政拨款基本支出明细情况。</w:t>
            </w:r>
          </w:p>
        </w:tc>
      </w:tr>
    </w:tbl>
    <w:p w:rsidR="00B2416D" w:rsidRDefault="00A7092B">
      <w:pPr>
        <w:widowControl/>
        <w:jc w:val="center"/>
        <w:rPr>
          <w:rFonts w:ascii="Times New Roman" w:eastAsia="方正小标宋_GBK" w:hAnsi="Times New Roman" w:cs="Times New Roman"/>
          <w:color w:val="000000"/>
          <w:kern w:val="0"/>
          <w:sz w:val="36"/>
          <w:szCs w:val="36"/>
        </w:rPr>
      </w:pPr>
      <w:r>
        <w:rPr>
          <w:rFonts w:ascii="Times New Roman" w:eastAsia="方正小标宋_GBK" w:hAnsi="Times New Roman" w:cs="Times New Roman" w:hint="eastAsia"/>
          <w:color w:val="000000"/>
          <w:kern w:val="0"/>
          <w:sz w:val="36"/>
          <w:szCs w:val="36"/>
        </w:rPr>
        <w:lastRenderedPageBreak/>
        <w:t>一般公共预算财政拨款“三公”经费支出决算表</w:t>
      </w:r>
    </w:p>
    <w:p w:rsidR="00B2416D" w:rsidRDefault="00A7092B">
      <w:pPr>
        <w:widowControl/>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岳阳市生态环境局岳阳县分局</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w:t>
      </w:r>
      <w:r>
        <w:rPr>
          <w:rFonts w:ascii="Times New Roman" w:eastAsia="仿宋_GB2312" w:hAnsi="Times New Roman" w:cs="Times New Roman" w:hint="eastAsia"/>
          <w:color w:val="000000"/>
          <w:kern w:val="0"/>
          <w:szCs w:val="21"/>
        </w:rPr>
        <w:t>7</w:t>
      </w:r>
      <w:r>
        <w:rPr>
          <w:rFonts w:ascii="Times New Roman" w:eastAsia="仿宋_GB2312" w:hAnsi="Times New Roman" w:cs="Times New Roman"/>
          <w:color w:val="000000"/>
          <w:kern w:val="0"/>
          <w:szCs w:val="21"/>
        </w:rPr>
        <w:t>表</w:t>
      </w:r>
      <w:r>
        <w:rPr>
          <w:rFonts w:ascii="Times New Roman" w:eastAsia="仿宋_GB2312" w:hAnsi="Times New Roman" w:cs="Times New Roman"/>
          <w:color w:val="000000"/>
          <w:kern w:val="0"/>
          <w:szCs w:val="21"/>
        </w:rPr>
        <w:t xml:space="preserve">                                      </w:t>
      </w:r>
    </w:p>
    <w:p w:rsidR="00B2416D" w:rsidRDefault="00A7092B">
      <w:pPr>
        <w:widowControl/>
        <w:ind w:right="420"/>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单位：万元</w:t>
      </w:r>
    </w:p>
    <w:tbl>
      <w:tblPr>
        <w:tblW w:w="14640" w:type="dxa"/>
        <w:jc w:val="center"/>
        <w:tblLook w:val="04A0"/>
      </w:tblPr>
      <w:tblGrid>
        <w:gridCol w:w="1220"/>
        <w:gridCol w:w="1220"/>
        <w:gridCol w:w="1220"/>
        <w:gridCol w:w="1220"/>
        <w:gridCol w:w="1220"/>
        <w:gridCol w:w="1220"/>
        <w:gridCol w:w="1220"/>
        <w:gridCol w:w="1220"/>
        <w:gridCol w:w="1220"/>
        <w:gridCol w:w="1220"/>
        <w:gridCol w:w="1220"/>
        <w:gridCol w:w="1220"/>
      </w:tblGrid>
      <w:tr w:rsidR="00B2416D">
        <w:trPr>
          <w:trHeight w:val="397"/>
          <w:jc w:val="center"/>
        </w:trPr>
        <w:tc>
          <w:tcPr>
            <w:tcW w:w="7320" w:type="dxa"/>
            <w:gridSpan w:val="6"/>
            <w:tcBorders>
              <w:top w:val="single" w:sz="8" w:space="0" w:color="auto"/>
              <w:left w:val="single" w:sz="8" w:space="0" w:color="auto"/>
              <w:bottom w:val="single" w:sz="4" w:space="0" w:color="auto"/>
              <w:right w:val="single" w:sz="4" w:space="0" w:color="000000"/>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预算数</w:t>
            </w:r>
          </w:p>
        </w:tc>
        <w:tc>
          <w:tcPr>
            <w:tcW w:w="7320" w:type="dxa"/>
            <w:gridSpan w:val="6"/>
            <w:tcBorders>
              <w:top w:val="single" w:sz="8" w:space="0" w:color="auto"/>
              <w:left w:val="nil"/>
              <w:bottom w:val="single" w:sz="4" w:space="0" w:color="auto"/>
              <w:right w:val="single" w:sz="8" w:space="0" w:color="000000"/>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决算数</w:t>
            </w:r>
          </w:p>
        </w:tc>
      </w:tr>
      <w:tr w:rsidR="00B2416D">
        <w:trPr>
          <w:trHeight w:val="397"/>
          <w:jc w:val="center"/>
        </w:trPr>
        <w:tc>
          <w:tcPr>
            <w:tcW w:w="1220" w:type="dxa"/>
            <w:vMerge w:val="restart"/>
            <w:tcBorders>
              <w:top w:val="nil"/>
              <w:left w:val="single" w:sz="8" w:space="0" w:color="auto"/>
              <w:bottom w:val="single" w:sz="4" w:space="0" w:color="000000"/>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w:t>
            </w:r>
          </w:p>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接待费</w:t>
            </w:r>
          </w:p>
        </w:tc>
        <w:tc>
          <w:tcPr>
            <w:tcW w:w="1220" w:type="dxa"/>
            <w:vMerge w:val="restart"/>
            <w:tcBorders>
              <w:top w:val="nil"/>
              <w:left w:val="nil"/>
              <w:bottom w:val="single" w:sz="4" w:space="0" w:color="000000"/>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因</w:t>
            </w:r>
            <w:bookmarkStart w:id="3" w:name="_GoBack"/>
            <w:bookmarkEnd w:id="3"/>
            <w:r>
              <w:rPr>
                <w:rFonts w:ascii="Times New Roman" w:eastAsia="仿宋_GB2312" w:hAnsi="Times New Roman" w:cs="Times New Roman"/>
                <w:kern w:val="0"/>
                <w:szCs w:val="21"/>
              </w:rPr>
              <w:t>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000000"/>
              <w:right w:val="single" w:sz="8"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w:t>
            </w:r>
          </w:p>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接待费</w:t>
            </w:r>
          </w:p>
        </w:tc>
      </w:tr>
      <w:tr w:rsidR="00B2416D">
        <w:trPr>
          <w:trHeight w:val="397"/>
          <w:jc w:val="center"/>
        </w:trPr>
        <w:tc>
          <w:tcPr>
            <w:tcW w:w="1220" w:type="dxa"/>
            <w:vMerge/>
            <w:tcBorders>
              <w:top w:val="nil"/>
              <w:left w:val="single" w:sz="8" w:space="0" w:color="auto"/>
              <w:bottom w:val="single" w:sz="4" w:space="0" w:color="000000"/>
              <w:right w:val="single" w:sz="4" w:space="0" w:color="auto"/>
            </w:tcBorders>
            <w:vAlign w:val="center"/>
          </w:tcPr>
          <w:p w:rsidR="00B2416D" w:rsidRDefault="00B2416D">
            <w:pPr>
              <w:widowControl/>
              <w:jc w:val="left"/>
              <w:rPr>
                <w:rFonts w:ascii="Times New Roman" w:eastAsia="仿宋_GB2312" w:hAnsi="Times New Roman"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tcPr>
          <w:p w:rsidR="00B2416D" w:rsidRDefault="00B2416D">
            <w:pPr>
              <w:widowControl/>
              <w:jc w:val="left"/>
              <w:rPr>
                <w:rFonts w:ascii="Times New Roman" w:eastAsia="仿宋_GB2312" w:hAnsi="Times New Roman"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r>
              <w:rPr>
                <w:rFonts w:ascii="Times New Roman" w:eastAsia="仿宋_GB2312" w:hAnsi="Times New Roman" w:cs="Times New Roman"/>
                <w:kern w:val="0"/>
                <w:szCs w:val="21"/>
              </w:rPr>
              <w:br/>
            </w:r>
            <w:r>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r>
              <w:rPr>
                <w:rFonts w:ascii="Times New Roman" w:eastAsia="仿宋_GB2312" w:hAnsi="Times New Roman" w:cs="Times New Roman"/>
                <w:kern w:val="0"/>
                <w:szCs w:val="21"/>
              </w:rPr>
              <w:br/>
            </w:r>
            <w:r>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auto"/>
              <w:right w:val="single" w:sz="4" w:space="0" w:color="auto"/>
            </w:tcBorders>
            <w:vAlign w:val="center"/>
          </w:tcPr>
          <w:p w:rsidR="00B2416D" w:rsidRDefault="00B2416D">
            <w:pPr>
              <w:widowControl/>
              <w:jc w:val="left"/>
              <w:rPr>
                <w:rFonts w:ascii="Times New Roman" w:eastAsia="仿宋_GB2312" w:hAnsi="Times New Roman" w:cs="Times New Roman"/>
                <w:kern w:val="0"/>
                <w:szCs w:val="21"/>
              </w:rPr>
            </w:pPr>
          </w:p>
        </w:tc>
        <w:tc>
          <w:tcPr>
            <w:tcW w:w="1220" w:type="dxa"/>
            <w:vMerge/>
            <w:tcBorders>
              <w:top w:val="nil"/>
              <w:left w:val="nil"/>
              <w:bottom w:val="single" w:sz="4" w:space="0" w:color="000000"/>
              <w:right w:val="single" w:sz="4" w:space="0" w:color="auto"/>
            </w:tcBorders>
            <w:vAlign w:val="center"/>
          </w:tcPr>
          <w:p w:rsidR="00B2416D" w:rsidRDefault="00B2416D">
            <w:pPr>
              <w:widowControl/>
              <w:jc w:val="left"/>
              <w:rPr>
                <w:rFonts w:ascii="Times New Roman" w:eastAsia="仿宋_GB2312" w:hAnsi="Times New Roman"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tcPr>
          <w:p w:rsidR="00B2416D" w:rsidRDefault="00B2416D">
            <w:pPr>
              <w:widowControl/>
              <w:jc w:val="left"/>
              <w:rPr>
                <w:rFonts w:ascii="Times New Roman" w:eastAsia="仿宋_GB2312" w:hAnsi="Times New Roman"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r>
              <w:rPr>
                <w:rFonts w:ascii="Times New Roman" w:eastAsia="仿宋_GB2312" w:hAnsi="Times New Roman" w:cs="Times New Roman"/>
                <w:kern w:val="0"/>
                <w:szCs w:val="21"/>
              </w:rPr>
              <w:br/>
            </w:r>
            <w:r>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公务用车</w:t>
            </w:r>
            <w:r>
              <w:rPr>
                <w:rFonts w:ascii="Times New Roman" w:eastAsia="仿宋_GB2312" w:hAnsi="Times New Roman" w:cs="Times New Roman"/>
                <w:kern w:val="0"/>
                <w:szCs w:val="21"/>
              </w:rPr>
              <w:br/>
            </w:r>
            <w:r>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000000"/>
              <w:right w:val="single" w:sz="8" w:space="0" w:color="auto"/>
            </w:tcBorders>
            <w:vAlign w:val="center"/>
          </w:tcPr>
          <w:p w:rsidR="00B2416D" w:rsidRDefault="00B2416D">
            <w:pPr>
              <w:widowControl/>
              <w:jc w:val="left"/>
              <w:rPr>
                <w:rFonts w:ascii="Times New Roman" w:eastAsia="仿宋_GB2312" w:hAnsi="Times New Roman" w:cs="Times New Roman"/>
                <w:kern w:val="0"/>
                <w:szCs w:val="21"/>
              </w:rPr>
            </w:pPr>
          </w:p>
        </w:tc>
      </w:tr>
      <w:tr w:rsidR="00B2416D">
        <w:trPr>
          <w:trHeight w:val="397"/>
          <w:jc w:val="center"/>
        </w:trPr>
        <w:tc>
          <w:tcPr>
            <w:tcW w:w="1220" w:type="dxa"/>
            <w:tcBorders>
              <w:top w:val="nil"/>
              <w:left w:val="single" w:sz="8" w:space="0" w:color="auto"/>
              <w:bottom w:val="single" w:sz="4" w:space="0" w:color="auto"/>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1220" w:type="dxa"/>
            <w:tcBorders>
              <w:top w:val="nil"/>
              <w:left w:val="nil"/>
              <w:bottom w:val="single" w:sz="4" w:space="0" w:color="auto"/>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220" w:type="dxa"/>
            <w:tcBorders>
              <w:top w:val="nil"/>
              <w:left w:val="nil"/>
              <w:bottom w:val="single" w:sz="4" w:space="0" w:color="auto"/>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220" w:type="dxa"/>
            <w:tcBorders>
              <w:top w:val="nil"/>
              <w:left w:val="nil"/>
              <w:bottom w:val="single" w:sz="4" w:space="0" w:color="auto"/>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1220" w:type="dxa"/>
            <w:tcBorders>
              <w:top w:val="nil"/>
              <w:left w:val="nil"/>
              <w:bottom w:val="single" w:sz="4" w:space="0" w:color="auto"/>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1220" w:type="dxa"/>
            <w:tcBorders>
              <w:top w:val="nil"/>
              <w:left w:val="nil"/>
              <w:bottom w:val="single" w:sz="4" w:space="0" w:color="auto"/>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c>
          <w:tcPr>
            <w:tcW w:w="1220" w:type="dxa"/>
            <w:tcBorders>
              <w:top w:val="nil"/>
              <w:left w:val="nil"/>
              <w:bottom w:val="single" w:sz="4" w:space="0" w:color="auto"/>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7</w:t>
            </w:r>
          </w:p>
        </w:tc>
        <w:tc>
          <w:tcPr>
            <w:tcW w:w="1220" w:type="dxa"/>
            <w:tcBorders>
              <w:top w:val="nil"/>
              <w:left w:val="nil"/>
              <w:bottom w:val="single" w:sz="4" w:space="0" w:color="auto"/>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8</w:t>
            </w:r>
          </w:p>
        </w:tc>
        <w:tc>
          <w:tcPr>
            <w:tcW w:w="1220" w:type="dxa"/>
            <w:tcBorders>
              <w:top w:val="nil"/>
              <w:left w:val="nil"/>
              <w:bottom w:val="single" w:sz="4" w:space="0" w:color="auto"/>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9</w:t>
            </w:r>
          </w:p>
        </w:tc>
        <w:tc>
          <w:tcPr>
            <w:tcW w:w="1220" w:type="dxa"/>
            <w:tcBorders>
              <w:top w:val="nil"/>
              <w:left w:val="nil"/>
              <w:bottom w:val="single" w:sz="4" w:space="0" w:color="auto"/>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10</w:t>
            </w:r>
          </w:p>
        </w:tc>
        <w:tc>
          <w:tcPr>
            <w:tcW w:w="1220" w:type="dxa"/>
            <w:tcBorders>
              <w:top w:val="nil"/>
              <w:left w:val="nil"/>
              <w:bottom w:val="single" w:sz="4" w:space="0" w:color="auto"/>
              <w:right w:val="single" w:sz="4"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11</w:t>
            </w:r>
          </w:p>
        </w:tc>
        <w:tc>
          <w:tcPr>
            <w:tcW w:w="1220" w:type="dxa"/>
            <w:tcBorders>
              <w:top w:val="nil"/>
              <w:left w:val="nil"/>
              <w:bottom w:val="single" w:sz="4" w:space="0" w:color="auto"/>
              <w:right w:val="single" w:sz="8" w:space="0" w:color="auto"/>
            </w:tcBorders>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12</w:t>
            </w:r>
          </w:p>
        </w:tc>
      </w:tr>
      <w:tr w:rsidR="00B2416D">
        <w:trPr>
          <w:trHeight w:val="397"/>
          <w:jc w:val="center"/>
        </w:trPr>
        <w:tc>
          <w:tcPr>
            <w:tcW w:w="1220" w:type="dxa"/>
            <w:tcBorders>
              <w:top w:val="nil"/>
              <w:left w:val="single" w:sz="8" w:space="0" w:color="auto"/>
              <w:bottom w:val="single" w:sz="8" w:space="0" w:color="auto"/>
              <w:right w:val="single" w:sz="4" w:space="0" w:color="auto"/>
            </w:tcBorders>
            <w:shd w:val="clear" w:color="auto" w:fill="auto"/>
            <w:vAlign w:val="center"/>
          </w:tcPr>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25</w:t>
            </w:r>
          </w:p>
        </w:tc>
        <w:tc>
          <w:tcPr>
            <w:tcW w:w="1220" w:type="dxa"/>
            <w:tcBorders>
              <w:top w:val="nil"/>
              <w:left w:val="nil"/>
              <w:bottom w:val="single" w:sz="8" w:space="0" w:color="auto"/>
              <w:right w:val="single" w:sz="4" w:space="0" w:color="auto"/>
            </w:tcBorders>
            <w:shd w:val="clear" w:color="auto" w:fill="auto"/>
            <w:vAlign w:val="center"/>
          </w:tcPr>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w:t>
            </w:r>
          </w:p>
        </w:tc>
        <w:tc>
          <w:tcPr>
            <w:tcW w:w="1220" w:type="dxa"/>
            <w:tcBorders>
              <w:top w:val="nil"/>
              <w:left w:val="nil"/>
              <w:bottom w:val="single" w:sz="8" w:space="0" w:color="auto"/>
              <w:right w:val="single" w:sz="4" w:space="0" w:color="auto"/>
            </w:tcBorders>
            <w:shd w:val="clear" w:color="auto" w:fill="auto"/>
            <w:vAlign w:val="center"/>
          </w:tcPr>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25</w:t>
            </w:r>
          </w:p>
        </w:tc>
        <w:tc>
          <w:tcPr>
            <w:tcW w:w="1220" w:type="dxa"/>
            <w:tcBorders>
              <w:top w:val="nil"/>
              <w:left w:val="nil"/>
              <w:bottom w:val="single" w:sz="8" w:space="0" w:color="auto"/>
              <w:right w:val="single" w:sz="4" w:space="0" w:color="auto"/>
            </w:tcBorders>
            <w:shd w:val="clear" w:color="auto" w:fill="auto"/>
            <w:vAlign w:val="center"/>
          </w:tcPr>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w:t>
            </w:r>
          </w:p>
        </w:tc>
        <w:tc>
          <w:tcPr>
            <w:tcW w:w="1220" w:type="dxa"/>
            <w:tcBorders>
              <w:top w:val="nil"/>
              <w:left w:val="nil"/>
              <w:bottom w:val="single" w:sz="8" w:space="0" w:color="auto"/>
              <w:right w:val="single" w:sz="4" w:space="0" w:color="auto"/>
            </w:tcBorders>
            <w:shd w:val="clear" w:color="auto" w:fill="auto"/>
            <w:vAlign w:val="center"/>
          </w:tcPr>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7</w:t>
            </w:r>
          </w:p>
        </w:tc>
        <w:tc>
          <w:tcPr>
            <w:tcW w:w="1220" w:type="dxa"/>
            <w:tcBorders>
              <w:top w:val="nil"/>
              <w:left w:val="nil"/>
              <w:bottom w:val="single" w:sz="8" w:space="0" w:color="auto"/>
              <w:right w:val="single" w:sz="4" w:space="0" w:color="auto"/>
            </w:tcBorders>
            <w:shd w:val="clear" w:color="auto" w:fill="auto"/>
            <w:vAlign w:val="center"/>
          </w:tcPr>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18</w:t>
            </w:r>
          </w:p>
        </w:tc>
        <w:tc>
          <w:tcPr>
            <w:tcW w:w="1220" w:type="dxa"/>
            <w:tcBorders>
              <w:top w:val="nil"/>
              <w:left w:val="nil"/>
              <w:bottom w:val="single" w:sz="8" w:space="0" w:color="auto"/>
              <w:right w:val="single" w:sz="4" w:space="0" w:color="auto"/>
            </w:tcBorders>
            <w:shd w:val="clear" w:color="auto" w:fill="auto"/>
            <w:vAlign w:val="center"/>
          </w:tcPr>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12.63</w:t>
            </w:r>
          </w:p>
        </w:tc>
        <w:tc>
          <w:tcPr>
            <w:tcW w:w="1220" w:type="dxa"/>
            <w:tcBorders>
              <w:top w:val="nil"/>
              <w:left w:val="nil"/>
              <w:bottom w:val="single" w:sz="8" w:space="0" w:color="auto"/>
              <w:right w:val="single" w:sz="4" w:space="0" w:color="auto"/>
            </w:tcBorders>
            <w:shd w:val="clear" w:color="auto" w:fill="auto"/>
            <w:vAlign w:val="center"/>
          </w:tcPr>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w:t>
            </w:r>
          </w:p>
        </w:tc>
        <w:tc>
          <w:tcPr>
            <w:tcW w:w="1220" w:type="dxa"/>
            <w:tcBorders>
              <w:top w:val="nil"/>
              <w:left w:val="nil"/>
              <w:bottom w:val="single" w:sz="8" w:space="0" w:color="auto"/>
              <w:right w:val="single" w:sz="4" w:space="0" w:color="auto"/>
            </w:tcBorders>
            <w:shd w:val="clear" w:color="auto" w:fill="auto"/>
            <w:vAlign w:val="center"/>
          </w:tcPr>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12.63</w:t>
            </w:r>
          </w:p>
        </w:tc>
        <w:tc>
          <w:tcPr>
            <w:tcW w:w="1220" w:type="dxa"/>
            <w:tcBorders>
              <w:top w:val="nil"/>
              <w:left w:val="nil"/>
              <w:bottom w:val="single" w:sz="8" w:space="0" w:color="auto"/>
              <w:right w:val="single" w:sz="4" w:space="0" w:color="auto"/>
            </w:tcBorders>
            <w:shd w:val="clear" w:color="auto" w:fill="auto"/>
            <w:vAlign w:val="center"/>
          </w:tcPr>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w:t>
            </w:r>
          </w:p>
        </w:tc>
        <w:tc>
          <w:tcPr>
            <w:tcW w:w="1220" w:type="dxa"/>
            <w:tcBorders>
              <w:top w:val="nil"/>
              <w:left w:val="nil"/>
              <w:bottom w:val="single" w:sz="8" w:space="0" w:color="auto"/>
              <w:right w:val="nil"/>
            </w:tcBorders>
            <w:shd w:val="clear" w:color="auto" w:fill="auto"/>
            <w:vAlign w:val="center"/>
          </w:tcPr>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5.22</w:t>
            </w:r>
          </w:p>
        </w:tc>
        <w:tc>
          <w:tcPr>
            <w:tcW w:w="1220" w:type="dxa"/>
            <w:tcBorders>
              <w:top w:val="nil"/>
              <w:left w:val="single" w:sz="4" w:space="0" w:color="auto"/>
              <w:bottom w:val="single" w:sz="8" w:space="0" w:color="auto"/>
              <w:right w:val="single" w:sz="8" w:space="0" w:color="auto"/>
            </w:tcBorders>
            <w:shd w:val="clear" w:color="auto" w:fill="auto"/>
            <w:vAlign w:val="center"/>
          </w:tcPr>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7.41</w:t>
            </w:r>
          </w:p>
        </w:tc>
      </w:tr>
    </w:tbl>
    <w:p w:rsidR="00B2416D" w:rsidRDefault="00A7092B">
      <w:pPr>
        <w:widowControl/>
        <w:jc w:val="left"/>
        <w:rPr>
          <w:rFonts w:ascii="宋体" w:eastAsia="宋体" w:cs="宋体"/>
          <w:kern w:val="0"/>
          <w:sz w:val="24"/>
          <w:szCs w:val="24"/>
        </w:rPr>
      </w:pPr>
      <w:r>
        <w:rPr>
          <w:rFonts w:ascii="宋体" w:eastAsia="宋体" w:cs="宋体" w:hint="eastAsia"/>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rsidR="00B2416D" w:rsidRDefault="00B2416D">
      <w:pPr>
        <w:autoSpaceDE w:val="0"/>
        <w:autoSpaceDN w:val="0"/>
        <w:adjustRightInd w:val="0"/>
        <w:ind w:leftChars="150" w:left="315"/>
        <w:jc w:val="left"/>
        <w:rPr>
          <w:rFonts w:ascii="宋体" w:eastAsia="宋体" w:cs="宋体"/>
          <w:kern w:val="0"/>
          <w:sz w:val="24"/>
          <w:szCs w:val="24"/>
        </w:rPr>
      </w:pPr>
    </w:p>
    <w:p w:rsidR="00B2416D" w:rsidRDefault="00A7092B">
      <w:pPr>
        <w:widowControl/>
        <w:jc w:val="center"/>
        <w:rPr>
          <w:rFonts w:ascii="Times New Roman" w:eastAsia="方正小标宋_GBK" w:hAnsi="Times New Roman" w:cs="Times New Roman"/>
          <w:kern w:val="0"/>
          <w:sz w:val="36"/>
          <w:szCs w:val="36"/>
        </w:rPr>
      </w:pPr>
      <w:r>
        <w:rPr>
          <w:rFonts w:ascii="Times New Roman" w:eastAsia="方正小标宋_GBK" w:hAnsi="Times New Roman" w:cs="Times New Roman"/>
          <w:kern w:val="0"/>
          <w:sz w:val="36"/>
          <w:szCs w:val="36"/>
        </w:rPr>
        <w:t>政府性基金预算财政拨款收入支出决算表</w:t>
      </w:r>
    </w:p>
    <w:p w:rsidR="00B2416D" w:rsidRDefault="00A7092B">
      <w:pPr>
        <w:widowControl/>
        <w:wordWrap w:val="0"/>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岳阳市生态环境局岳阳县分局</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08</w:t>
      </w:r>
      <w:r>
        <w:rPr>
          <w:rFonts w:ascii="Times New Roman" w:eastAsia="仿宋_GB2312" w:hAnsi="Times New Roman" w:cs="Times New Roman"/>
          <w:color w:val="000000"/>
          <w:kern w:val="0"/>
          <w:szCs w:val="21"/>
        </w:rPr>
        <w:t>表</w:t>
      </w:r>
    </w:p>
    <w:p w:rsidR="00B2416D" w:rsidRDefault="00A7092B">
      <w:pPr>
        <w:widowControl/>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单位：万元</w:t>
      </w:r>
    </w:p>
    <w:tbl>
      <w:tblPr>
        <w:tblW w:w="14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120"/>
        <w:gridCol w:w="1320"/>
        <w:gridCol w:w="2000"/>
        <w:gridCol w:w="2000"/>
        <w:gridCol w:w="2000"/>
        <w:gridCol w:w="2000"/>
        <w:gridCol w:w="2000"/>
        <w:gridCol w:w="2000"/>
      </w:tblGrid>
      <w:tr w:rsidR="00B2416D">
        <w:trPr>
          <w:trHeight w:val="454"/>
          <w:jc w:val="center"/>
        </w:trPr>
        <w:tc>
          <w:tcPr>
            <w:tcW w:w="2440" w:type="dxa"/>
            <w:gridSpan w:val="2"/>
            <w:shd w:val="clear" w:color="auto" w:fill="auto"/>
            <w:vAlign w:val="center"/>
          </w:tcPr>
          <w:p w:rsidR="00B2416D" w:rsidRDefault="00A7092B">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kern w:val="0"/>
                <w:szCs w:val="21"/>
              </w:rPr>
              <w:t>目</w:t>
            </w:r>
          </w:p>
        </w:tc>
        <w:tc>
          <w:tcPr>
            <w:tcW w:w="2000" w:type="dxa"/>
            <w:vMerge w:val="restart"/>
            <w:shd w:val="clear" w:color="auto" w:fill="auto"/>
            <w:vAlign w:val="center"/>
          </w:tcPr>
          <w:p w:rsidR="00B2416D" w:rsidRDefault="00A7092B">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年初结转和结余</w:t>
            </w:r>
          </w:p>
        </w:tc>
        <w:tc>
          <w:tcPr>
            <w:tcW w:w="2000" w:type="dxa"/>
            <w:vMerge w:val="restart"/>
            <w:shd w:val="clear" w:color="auto" w:fill="auto"/>
            <w:vAlign w:val="center"/>
          </w:tcPr>
          <w:p w:rsidR="00B2416D" w:rsidRDefault="00A7092B">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本年收入</w:t>
            </w:r>
          </w:p>
        </w:tc>
        <w:tc>
          <w:tcPr>
            <w:tcW w:w="6000" w:type="dxa"/>
            <w:gridSpan w:val="3"/>
            <w:shd w:val="clear" w:color="auto" w:fill="auto"/>
            <w:vAlign w:val="center"/>
          </w:tcPr>
          <w:p w:rsidR="00B2416D" w:rsidRDefault="00A7092B">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c>
          <w:tcPr>
            <w:tcW w:w="2000" w:type="dxa"/>
            <w:vMerge w:val="restart"/>
            <w:shd w:val="clear" w:color="auto" w:fill="auto"/>
            <w:vAlign w:val="center"/>
          </w:tcPr>
          <w:p w:rsidR="00B2416D" w:rsidRDefault="00A7092B">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年末结转和结余</w:t>
            </w:r>
          </w:p>
        </w:tc>
      </w:tr>
      <w:tr w:rsidR="00B2416D">
        <w:trPr>
          <w:trHeight w:val="454"/>
          <w:jc w:val="center"/>
        </w:trPr>
        <w:tc>
          <w:tcPr>
            <w:tcW w:w="1120" w:type="dxa"/>
            <w:vMerge w:val="restart"/>
            <w:shd w:val="clear" w:color="auto" w:fill="auto"/>
            <w:vAlign w:val="center"/>
          </w:tcPr>
          <w:p w:rsidR="00B2416D" w:rsidRDefault="00A7092B">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1320" w:type="dxa"/>
            <w:vMerge w:val="restart"/>
            <w:shd w:val="clear" w:color="auto" w:fill="auto"/>
            <w:vAlign w:val="center"/>
          </w:tcPr>
          <w:p w:rsidR="00B2416D" w:rsidRDefault="00A7092B">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2000" w:type="dxa"/>
            <w:vMerge/>
            <w:vAlign w:val="center"/>
          </w:tcPr>
          <w:p w:rsidR="00B2416D" w:rsidRDefault="00B2416D">
            <w:pPr>
              <w:widowControl/>
              <w:jc w:val="left"/>
              <w:rPr>
                <w:rFonts w:ascii="Times New Roman" w:eastAsia="仿宋_GB2312" w:hAnsi="Times New Roman" w:cs="Times New Roman"/>
                <w:b/>
                <w:kern w:val="0"/>
                <w:szCs w:val="21"/>
              </w:rPr>
            </w:pPr>
          </w:p>
        </w:tc>
        <w:tc>
          <w:tcPr>
            <w:tcW w:w="2000" w:type="dxa"/>
            <w:vMerge/>
            <w:vAlign w:val="center"/>
          </w:tcPr>
          <w:p w:rsidR="00B2416D" w:rsidRDefault="00B2416D">
            <w:pPr>
              <w:widowControl/>
              <w:jc w:val="left"/>
              <w:rPr>
                <w:rFonts w:ascii="Times New Roman" w:eastAsia="仿宋_GB2312" w:hAnsi="Times New Roman" w:cs="Times New Roman"/>
                <w:b/>
                <w:kern w:val="0"/>
                <w:szCs w:val="21"/>
              </w:rPr>
            </w:pPr>
          </w:p>
        </w:tc>
        <w:tc>
          <w:tcPr>
            <w:tcW w:w="2000" w:type="dxa"/>
            <w:vMerge w:val="restart"/>
            <w:shd w:val="clear" w:color="auto" w:fill="auto"/>
            <w:vAlign w:val="center"/>
          </w:tcPr>
          <w:p w:rsidR="00B2416D" w:rsidRDefault="00A7092B">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2000" w:type="dxa"/>
            <w:vMerge w:val="restart"/>
            <w:shd w:val="clear" w:color="auto" w:fill="auto"/>
            <w:vAlign w:val="center"/>
          </w:tcPr>
          <w:p w:rsidR="00B2416D" w:rsidRDefault="00A7092B">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r>
              <w:rPr>
                <w:rFonts w:ascii="Times New Roman" w:eastAsia="仿宋_GB2312" w:hAnsi="Times New Roman" w:cs="Times New Roman"/>
                <w:b/>
                <w:kern w:val="0"/>
                <w:szCs w:val="21"/>
              </w:rPr>
              <w:t xml:space="preserve">  </w:t>
            </w:r>
          </w:p>
        </w:tc>
        <w:tc>
          <w:tcPr>
            <w:tcW w:w="2000" w:type="dxa"/>
            <w:vMerge w:val="restart"/>
            <w:shd w:val="clear" w:color="auto" w:fill="auto"/>
            <w:vAlign w:val="center"/>
          </w:tcPr>
          <w:p w:rsidR="00B2416D" w:rsidRDefault="00A7092B">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c>
          <w:tcPr>
            <w:tcW w:w="2000" w:type="dxa"/>
            <w:vMerge/>
            <w:vAlign w:val="center"/>
          </w:tcPr>
          <w:p w:rsidR="00B2416D" w:rsidRDefault="00B2416D">
            <w:pPr>
              <w:widowControl/>
              <w:jc w:val="left"/>
              <w:rPr>
                <w:rFonts w:ascii="Times New Roman" w:eastAsia="仿宋_GB2312" w:hAnsi="Times New Roman" w:cs="Times New Roman"/>
                <w:b/>
                <w:kern w:val="0"/>
                <w:szCs w:val="21"/>
              </w:rPr>
            </w:pPr>
          </w:p>
        </w:tc>
      </w:tr>
      <w:tr w:rsidR="00B2416D">
        <w:trPr>
          <w:trHeight w:val="454"/>
          <w:jc w:val="center"/>
        </w:trPr>
        <w:tc>
          <w:tcPr>
            <w:tcW w:w="1120" w:type="dxa"/>
            <w:vMerge/>
            <w:vAlign w:val="center"/>
          </w:tcPr>
          <w:p w:rsidR="00B2416D" w:rsidRDefault="00B2416D">
            <w:pPr>
              <w:widowControl/>
              <w:jc w:val="left"/>
              <w:rPr>
                <w:rFonts w:ascii="Times New Roman" w:eastAsia="仿宋_GB2312" w:hAnsi="Times New Roman" w:cs="Times New Roman"/>
                <w:kern w:val="0"/>
                <w:szCs w:val="21"/>
              </w:rPr>
            </w:pPr>
          </w:p>
        </w:tc>
        <w:tc>
          <w:tcPr>
            <w:tcW w:w="1320" w:type="dxa"/>
            <w:vMerge/>
            <w:vAlign w:val="center"/>
          </w:tcPr>
          <w:p w:rsidR="00B2416D" w:rsidRDefault="00B2416D">
            <w:pPr>
              <w:widowControl/>
              <w:jc w:val="left"/>
              <w:rPr>
                <w:rFonts w:ascii="Times New Roman" w:eastAsia="仿宋_GB2312" w:hAnsi="Times New Roman" w:cs="Times New Roman"/>
                <w:kern w:val="0"/>
                <w:szCs w:val="21"/>
              </w:rPr>
            </w:pPr>
          </w:p>
        </w:tc>
        <w:tc>
          <w:tcPr>
            <w:tcW w:w="2000" w:type="dxa"/>
            <w:vMerge/>
            <w:vAlign w:val="center"/>
          </w:tcPr>
          <w:p w:rsidR="00B2416D" w:rsidRDefault="00B2416D">
            <w:pPr>
              <w:widowControl/>
              <w:jc w:val="left"/>
              <w:rPr>
                <w:rFonts w:ascii="Times New Roman" w:eastAsia="仿宋_GB2312" w:hAnsi="Times New Roman" w:cs="Times New Roman"/>
                <w:kern w:val="0"/>
                <w:szCs w:val="21"/>
              </w:rPr>
            </w:pPr>
          </w:p>
        </w:tc>
        <w:tc>
          <w:tcPr>
            <w:tcW w:w="2000" w:type="dxa"/>
            <w:vMerge/>
            <w:vAlign w:val="center"/>
          </w:tcPr>
          <w:p w:rsidR="00B2416D" w:rsidRDefault="00B2416D">
            <w:pPr>
              <w:widowControl/>
              <w:jc w:val="left"/>
              <w:rPr>
                <w:rFonts w:ascii="Times New Roman" w:eastAsia="仿宋_GB2312" w:hAnsi="Times New Roman" w:cs="Times New Roman"/>
                <w:kern w:val="0"/>
                <w:szCs w:val="21"/>
              </w:rPr>
            </w:pPr>
          </w:p>
        </w:tc>
        <w:tc>
          <w:tcPr>
            <w:tcW w:w="2000" w:type="dxa"/>
            <w:vMerge/>
            <w:vAlign w:val="center"/>
          </w:tcPr>
          <w:p w:rsidR="00B2416D" w:rsidRDefault="00B2416D">
            <w:pPr>
              <w:widowControl/>
              <w:jc w:val="left"/>
              <w:rPr>
                <w:rFonts w:ascii="Times New Roman" w:eastAsia="仿宋_GB2312" w:hAnsi="Times New Roman" w:cs="Times New Roman"/>
                <w:kern w:val="0"/>
                <w:szCs w:val="21"/>
              </w:rPr>
            </w:pPr>
          </w:p>
        </w:tc>
        <w:tc>
          <w:tcPr>
            <w:tcW w:w="2000" w:type="dxa"/>
            <w:vMerge/>
            <w:vAlign w:val="center"/>
          </w:tcPr>
          <w:p w:rsidR="00B2416D" w:rsidRDefault="00B2416D">
            <w:pPr>
              <w:widowControl/>
              <w:jc w:val="left"/>
              <w:rPr>
                <w:rFonts w:ascii="Times New Roman" w:eastAsia="仿宋_GB2312" w:hAnsi="Times New Roman" w:cs="Times New Roman"/>
                <w:kern w:val="0"/>
                <w:szCs w:val="21"/>
              </w:rPr>
            </w:pPr>
          </w:p>
        </w:tc>
        <w:tc>
          <w:tcPr>
            <w:tcW w:w="2000" w:type="dxa"/>
            <w:vMerge/>
            <w:vAlign w:val="center"/>
          </w:tcPr>
          <w:p w:rsidR="00B2416D" w:rsidRDefault="00B2416D">
            <w:pPr>
              <w:widowControl/>
              <w:jc w:val="left"/>
              <w:rPr>
                <w:rFonts w:ascii="Times New Roman" w:eastAsia="仿宋_GB2312" w:hAnsi="Times New Roman" w:cs="Times New Roman"/>
                <w:kern w:val="0"/>
                <w:szCs w:val="21"/>
              </w:rPr>
            </w:pPr>
          </w:p>
        </w:tc>
        <w:tc>
          <w:tcPr>
            <w:tcW w:w="2000" w:type="dxa"/>
            <w:vMerge/>
            <w:vAlign w:val="center"/>
          </w:tcPr>
          <w:p w:rsidR="00B2416D" w:rsidRDefault="00B2416D">
            <w:pPr>
              <w:widowControl/>
              <w:jc w:val="left"/>
              <w:rPr>
                <w:rFonts w:ascii="Times New Roman" w:eastAsia="仿宋_GB2312" w:hAnsi="Times New Roman" w:cs="Times New Roman"/>
                <w:kern w:val="0"/>
                <w:szCs w:val="21"/>
              </w:rPr>
            </w:pPr>
          </w:p>
        </w:tc>
      </w:tr>
      <w:tr w:rsidR="00B2416D">
        <w:trPr>
          <w:trHeight w:val="454"/>
          <w:jc w:val="center"/>
        </w:trPr>
        <w:tc>
          <w:tcPr>
            <w:tcW w:w="1120" w:type="dxa"/>
            <w:vMerge/>
            <w:vAlign w:val="center"/>
          </w:tcPr>
          <w:p w:rsidR="00B2416D" w:rsidRDefault="00B2416D">
            <w:pPr>
              <w:widowControl/>
              <w:jc w:val="left"/>
              <w:rPr>
                <w:rFonts w:ascii="Times New Roman" w:eastAsia="仿宋_GB2312" w:hAnsi="Times New Roman" w:cs="Times New Roman"/>
                <w:kern w:val="0"/>
                <w:szCs w:val="21"/>
              </w:rPr>
            </w:pPr>
          </w:p>
        </w:tc>
        <w:tc>
          <w:tcPr>
            <w:tcW w:w="1320" w:type="dxa"/>
            <w:vMerge/>
            <w:vAlign w:val="center"/>
          </w:tcPr>
          <w:p w:rsidR="00B2416D" w:rsidRDefault="00B2416D">
            <w:pPr>
              <w:widowControl/>
              <w:jc w:val="left"/>
              <w:rPr>
                <w:rFonts w:ascii="Times New Roman" w:eastAsia="仿宋_GB2312" w:hAnsi="Times New Roman" w:cs="Times New Roman"/>
                <w:kern w:val="0"/>
                <w:szCs w:val="21"/>
              </w:rPr>
            </w:pPr>
          </w:p>
        </w:tc>
        <w:tc>
          <w:tcPr>
            <w:tcW w:w="2000" w:type="dxa"/>
            <w:vMerge/>
            <w:vAlign w:val="center"/>
          </w:tcPr>
          <w:p w:rsidR="00B2416D" w:rsidRDefault="00B2416D">
            <w:pPr>
              <w:widowControl/>
              <w:jc w:val="left"/>
              <w:rPr>
                <w:rFonts w:ascii="Times New Roman" w:eastAsia="仿宋_GB2312" w:hAnsi="Times New Roman" w:cs="Times New Roman"/>
                <w:kern w:val="0"/>
                <w:szCs w:val="21"/>
              </w:rPr>
            </w:pPr>
          </w:p>
        </w:tc>
        <w:tc>
          <w:tcPr>
            <w:tcW w:w="2000" w:type="dxa"/>
            <w:vMerge/>
            <w:vAlign w:val="center"/>
          </w:tcPr>
          <w:p w:rsidR="00B2416D" w:rsidRDefault="00B2416D">
            <w:pPr>
              <w:widowControl/>
              <w:jc w:val="left"/>
              <w:rPr>
                <w:rFonts w:ascii="Times New Roman" w:eastAsia="仿宋_GB2312" w:hAnsi="Times New Roman" w:cs="Times New Roman"/>
                <w:kern w:val="0"/>
                <w:szCs w:val="21"/>
              </w:rPr>
            </w:pPr>
          </w:p>
        </w:tc>
        <w:tc>
          <w:tcPr>
            <w:tcW w:w="2000" w:type="dxa"/>
            <w:vMerge/>
            <w:vAlign w:val="center"/>
          </w:tcPr>
          <w:p w:rsidR="00B2416D" w:rsidRDefault="00B2416D">
            <w:pPr>
              <w:widowControl/>
              <w:jc w:val="left"/>
              <w:rPr>
                <w:rFonts w:ascii="Times New Roman" w:eastAsia="仿宋_GB2312" w:hAnsi="Times New Roman" w:cs="Times New Roman"/>
                <w:kern w:val="0"/>
                <w:szCs w:val="21"/>
              </w:rPr>
            </w:pPr>
          </w:p>
        </w:tc>
        <w:tc>
          <w:tcPr>
            <w:tcW w:w="2000" w:type="dxa"/>
            <w:vMerge/>
            <w:vAlign w:val="center"/>
          </w:tcPr>
          <w:p w:rsidR="00B2416D" w:rsidRDefault="00B2416D">
            <w:pPr>
              <w:widowControl/>
              <w:jc w:val="left"/>
              <w:rPr>
                <w:rFonts w:ascii="Times New Roman" w:eastAsia="仿宋_GB2312" w:hAnsi="Times New Roman" w:cs="Times New Roman"/>
                <w:kern w:val="0"/>
                <w:szCs w:val="21"/>
              </w:rPr>
            </w:pPr>
          </w:p>
        </w:tc>
        <w:tc>
          <w:tcPr>
            <w:tcW w:w="2000" w:type="dxa"/>
            <w:vMerge/>
            <w:vAlign w:val="center"/>
          </w:tcPr>
          <w:p w:rsidR="00B2416D" w:rsidRDefault="00B2416D">
            <w:pPr>
              <w:widowControl/>
              <w:jc w:val="left"/>
              <w:rPr>
                <w:rFonts w:ascii="Times New Roman" w:eastAsia="仿宋_GB2312" w:hAnsi="Times New Roman" w:cs="Times New Roman"/>
                <w:kern w:val="0"/>
                <w:szCs w:val="21"/>
              </w:rPr>
            </w:pPr>
          </w:p>
        </w:tc>
        <w:tc>
          <w:tcPr>
            <w:tcW w:w="2000" w:type="dxa"/>
            <w:vMerge/>
            <w:vAlign w:val="center"/>
          </w:tcPr>
          <w:p w:rsidR="00B2416D" w:rsidRDefault="00B2416D">
            <w:pPr>
              <w:widowControl/>
              <w:jc w:val="left"/>
              <w:rPr>
                <w:rFonts w:ascii="Times New Roman" w:eastAsia="仿宋_GB2312" w:hAnsi="Times New Roman" w:cs="Times New Roman"/>
                <w:kern w:val="0"/>
                <w:szCs w:val="21"/>
              </w:rPr>
            </w:pPr>
          </w:p>
        </w:tc>
      </w:tr>
      <w:tr w:rsidR="00B2416D">
        <w:trPr>
          <w:trHeight w:val="454"/>
          <w:jc w:val="center"/>
        </w:trPr>
        <w:tc>
          <w:tcPr>
            <w:tcW w:w="2440" w:type="dxa"/>
            <w:gridSpan w:val="2"/>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2000" w:type="dxa"/>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2000" w:type="dxa"/>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2000" w:type="dxa"/>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2000" w:type="dxa"/>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2000" w:type="dxa"/>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2000" w:type="dxa"/>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r>
      <w:tr w:rsidR="00B2416D">
        <w:trPr>
          <w:trHeight w:val="454"/>
          <w:jc w:val="center"/>
        </w:trPr>
        <w:tc>
          <w:tcPr>
            <w:tcW w:w="2440" w:type="dxa"/>
            <w:gridSpan w:val="2"/>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2000" w:type="dxa"/>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B2416D">
        <w:trPr>
          <w:trHeight w:val="454"/>
          <w:jc w:val="center"/>
        </w:trPr>
        <w:tc>
          <w:tcPr>
            <w:tcW w:w="1120" w:type="dxa"/>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岳阳市生态环境局岳阳县分局没有政府性基金收入，也没有使用政府性基金安排的支出，故本表无数据。</w:t>
            </w:r>
            <w:r>
              <w:rPr>
                <w:rFonts w:ascii="Times New Roman" w:eastAsia="仿宋_GB2312" w:hAnsi="Times New Roman" w:cs="Times New Roman"/>
                <w:kern w:val="0"/>
                <w:szCs w:val="21"/>
              </w:rPr>
              <w:t xml:space="preserve">　</w:t>
            </w:r>
          </w:p>
        </w:tc>
        <w:tc>
          <w:tcPr>
            <w:tcW w:w="2000" w:type="dxa"/>
            <w:shd w:val="clear" w:color="auto" w:fill="auto"/>
            <w:vAlign w:val="center"/>
          </w:tcPr>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B2416D">
        <w:trPr>
          <w:trHeight w:val="454"/>
          <w:jc w:val="center"/>
        </w:trPr>
        <w:tc>
          <w:tcPr>
            <w:tcW w:w="1120" w:type="dxa"/>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B2416D">
        <w:trPr>
          <w:trHeight w:val="454"/>
          <w:jc w:val="center"/>
        </w:trPr>
        <w:tc>
          <w:tcPr>
            <w:tcW w:w="1120" w:type="dxa"/>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B2416D">
        <w:trPr>
          <w:trHeight w:val="454"/>
          <w:jc w:val="center"/>
        </w:trPr>
        <w:tc>
          <w:tcPr>
            <w:tcW w:w="1120" w:type="dxa"/>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B2416D">
        <w:trPr>
          <w:trHeight w:val="454"/>
          <w:jc w:val="center"/>
        </w:trPr>
        <w:tc>
          <w:tcPr>
            <w:tcW w:w="1120" w:type="dxa"/>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B2416D">
        <w:trPr>
          <w:trHeight w:val="454"/>
          <w:jc w:val="center"/>
        </w:trPr>
        <w:tc>
          <w:tcPr>
            <w:tcW w:w="1120" w:type="dxa"/>
            <w:shd w:val="clear" w:color="auto" w:fill="auto"/>
            <w:vAlign w:val="center"/>
          </w:tcPr>
          <w:p w:rsidR="00B2416D" w:rsidRDefault="00A7092B">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1320" w:type="dxa"/>
            <w:shd w:val="clear" w:color="auto" w:fill="auto"/>
            <w:vAlign w:val="center"/>
          </w:tcPr>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2000" w:type="dxa"/>
            <w:shd w:val="clear" w:color="auto" w:fill="auto"/>
            <w:vAlign w:val="center"/>
          </w:tcPr>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bl>
    <w:p w:rsidR="00B2416D" w:rsidRDefault="00A7092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注：本表反映部门本年度政府性基金预算财政拨款收入、支出及结转和结余情况</w:t>
      </w:r>
    </w:p>
    <w:p w:rsidR="00B2416D" w:rsidRDefault="00B2416D">
      <w:pPr>
        <w:widowControl/>
        <w:jc w:val="left"/>
        <w:rPr>
          <w:rFonts w:ascii="Times New Roman" w:eastAsia="仿宋_GB2312" w:hAnsi="Times New Roman" w:cs="Times New Roman"/>
          <w:kern w:val="0"/>
          <w:szCs w:val="21"/>
        </w:rPr>
      </w:pPr>
    </w:p>
    <w:p w:rsidR="00B2416D" w:rsidRDefault="00B2416D">
      <w:pPr>
        <w:widowControl/>
        <w:jc w:val="left"/>
        <w:rPr>
          <w:rFonts w:ascii="Times New Roman" w:eastAsia="仿宋_GB2312" w:hAnsi="Times New Roman" w:cs="Times New Roman"/>
          <w:kern w:val="0"/>
          <w:szCs w:val="21"/>
        </w:rPr>
      </w:pPr>
    </w:p>
    <w:p w:rsidR="00B2416D" w:rsidRDefault="00B2416D">
      <w:pPr>
        <w:widowControl/>
        <w:jc w:val="left"/>
        <w:rPr>
          <w:rFonts w:ascii="Times New Roman" w:eastAsia="仿宋_GB2312" w:hAnsi="Times New Roman" w:cs="Times New Roman"/>
          <w:kern w:val="0"/>
          <w:szCs w:val="21"/>
        </w:rPr>
      </w:pPr>
    </w:p>
    <w:tbl>
      <w:tblPr>
        <w:tblW w:w="14190" w:type="dxa"/>
        <w:tblInd w:w="93" w:type="dxa"/>
        <w:tblLook w:val="04A0"/>
      </w:tblPr>
      <w:tblGrid>
        <w:gridCol w:w="1060"/>
        <w:gridCol w:w="560"/>
        <w:gridCol w:w="1089"/>
        <w:gridCol w:w="2126"/>
        <w:gridCol w:w="1225"/>
        <w:gridCol w:w="1326"/>
        <w:gridCol w:w="1294"/>
        <w:gridCol w:w="1683"/>
        <w:gridCol w:w="3827"/>
      </w:tblGrid>
      <w:tr w:rsidR="00B2416D">
        <w:trPr>
          <w:trHeight w:val="720"/>
        </w:trPr>
        <w:tc>
          <w:tcPr>
            <w:tcW w:w="14190" w:type="dxa"/>
            <w:gridSpan w:val="9"/>
            <w:tcBorders>
              <w:top w:val="nil"/>
              <w:left w:val="nil"/>
              <w:bottom w:val="nil"/>
              <w:right w:val="nil"/>
            </w:tcBorders>
            <w:shd w:val="clear" w:color="000000" w:fill="FFFFFF"/>
            <w:vAlign w:val="center"/>
          </w:tcPr>
          <w:p w:rsidR="00B2416D" w:rsidRDefault="00B2416D">
            <w:pPr>
              <w:widowControl/>
              <w:jc w:val="center"/>
              <w:rPr>
                <w:rFonts w:ascii="华文中宋" w:eastAsia="华文中宋" w:hAnsi="华文中宋" w:cs="宋体"/>
                <w:kern w:val="0"/>
                <w:sz w:val="32"/>
                <w:szCs w:val="32"/>
              </w:rPr>
            </w:pPr>
          </w:p>
          <w:p w:rsidR="00B2416D" w:rsidRDefault="00B2416D">
            <w:pPr>
              <w:widowControl/>
              <w:jc w:val="center"/>
              <w:rPr>
                <w:rFonts w:ascii="华文中宋" w:eastAsia="华文中宋" w:hAnsi="华文中宋" w:cs="宋体"/>
                <w:kern w:val="0"/>
                <w:sz w:val="32"/>
                <w:szCs w:val="32"/>
              </w:rPr>
            </w:pPr>
          </w:p>
          <w:p w:rsidR="00B2416D" w:rsidRDefault="00A7092B">
            <w:pPr>
              <w:widowControl/>
              <w:jc w:val="center"/>
              <w:rPr>
                <w:rFonts w:ascii="华文中宋" w:eastAsia="华文中宋" w:hAnsi="华文中宋" w:cs="宋体"/>
                <w:kern w:val="0"/>
                <w:sz w:val="32"/>
                <w:szCs w:val="32"/>
              </w:rPr>
            </w:pPr>
            <w:r>
              <w:rPr>
                <w:rFonts w:ascii="华文中宋" w:eastAsia="华文中宋" w:hAnsi="华文中宋" w:cs="宋体" w:hint="eastAsia"/>
                <w:kern w:val="0"/>
                <w:sz w:val="32"/>
                <w:szCs w:val="32"/>
              </w:rPr>
              <w:t>国有资本经营预算财政拨款支出决算表</w:t>
            </w:r>
          </w:p>
        </w:tc>
      </w:tr>
      <w:tr w:rsidR="00B2416D">
        <w:trPr>
          <w:trHeight w:val="285"/>
        </w:trPr>
        <w:tc>
          <w:tcPr>
            <w:tcW w:w="1060" w:type="dxa"/>
            <w:tcBorders>
              <w:top w:val="nil"/>
              <w:left w:val="nil"/>
              <w:bottom w:val="nil"/>
              <w:right w:val="nil"/>
            </w:tcBorders>
            <w:shd w:val="clear" w:color="000000" w:fill="FFFFFF"/>
            <w:vAlign w:val="center"/>
          </w:tcPr>
          <w:p w:rsidR="00B2416D" w:rsidRDefault="00A7092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60" w:type="dxa"/>
            <w:tcBorders>
              <w:top w:val="nil"/>
              <w:left w:val="nil"/>
              <w:bottom w:val="nil"/>
              <w:right w:val="nil"/>
            </w:tcBorders>
            <w:shd w:val="clear" w:color="000000" w:fill="FFFFFF"/>
            <w:vAlign w:val="center"/>
          </w:tcPr>
          <w:p w:rsidR="00B2416D" w:rsidRDefault="00A7092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3215" w:type="dxa"/>
            <w:gridSpan w:val="2"/>
            <w:tcBorders>
              <w:top w:val="nil"/>
              <w:left w:val="nil"/>
              <w:bottom w:val="nil"/>
              <w:right w:val="nil"/>
            </w:tcBorders>
            <w:shd w:val="clear" w:color="000000" w:fill="FFFFFF"/>
            <w:vAlign w:val="center"/>
          </w:tcPr>
          <w:p w:rsidR="00B2416D" w:rsidRDefault="00A7092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225" w:type="dxa"/>
            <w:tcBorders>
              <w:top w:val="nil"/>
              <w:left w:val="nil"/>
              <w:bottom w:val="nil"/>
              <w:right w:val="nil"/>
            </w:tcBorders>
            <w:shd w:val="clear" w:color="000000" w:fill="FFFFFF"/>
            <w:vAlign w:val="center"/>
          </w:tcPr>
          <w:p w:rsidR="00B2416D" w:rsidRDefault="00A7092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620" w:type="dxa"/>
            <w:gridSpan w:val="2"/>
            <w:tcBorders>
              <w:top w:val="nil"/>
              <w:left w:val="nil"/>
              <w:bottom w:val="nil"/>
              <w:right w:val="nil"/>
            </w:tcBorders>
            <w:shd w:val="clear" w:color="000000" w:fill="FFFFFF"/>
            <w:vAlign w:val="center"/>
          </w:tcPr>
          <w:p w:rsidR="00B2416D" w:rsidRDefault="00A7092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510" w:type="dxa"/>
            <w:gridSpan w:val="2"/>
            <w:tcBorders>
              <w:top w:val="nil"/>
              <w:left w:val="nil"/>
              <w:bottom w:val="nil"/>
              <w:right w:val="nil"/>
            </w:tcBorders>
            <w:shd w:val="clear" w:color="000000" w:fill="FFFFFF"/>
            <w:noWrap/>
            <w:vAlign w:val="center"/>
          </w:tcPr>
          <w:p w:rsidR="00B2416D" w:rsidRDefault="00A7092B">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公开09表</w:t>
            </w:r>
          </w:p>
        </w:tc>
      </w:tr>
      <w:tr w:rsidR="00B2416D">
        <w:trPr>
          <w:trHeight w:val="285"/>
        </w:trPr>
        <w:tc>
          <w:tcPr>
            <w:tcW w:w="1060" w:type="dxa"/>
            <w:tcBorders>
              <w:top w:val="nil"/>
              <w:left w:val="nil"/>
              <w:bottom w:val="nil"/>
              <w:right w:val="nil"/>
            </w:tcBorders>
            <w:shd w:val="clear" w:color="000000" w:fill="FFFFFF"/>
            <w:noWrap/>
            <w:vAlign w:val="center"/>
          </w:tcPr>
          <w:p w:rsidR="00B2416D" w:rsidRDefault="00A7092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部门：</w:t>
            </w:r>
          </w:p>
        </w:tc>
        <w:tc>
          <w:tcPr>
            <w:tcW w:w="560" w:type="dxa"/>
            <w:tcBorders>
              <w:top w:val="nil"/>
              <w:left w:val="nil"/>
              <w:bottom w:val="nil"/>
              <w:right w:val="nil"/>
            </w:tcBorders>
            <w:shd w:val="clear" w:color="000000" w:fill="FFFFFF"/>
            <w:vAlign w:val="center"/>
          </w:tcPr>
          <w:p w:rsidR="00B2416D" w:rsidRDefault="00A7092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3215" w:type="dxa"/>
            <w:gridSpan w:val="2"/>
            <w:tcBorders>
              <w:top w:val="nil"/>
              <w:left w:val="nil"/>
              <w:bottom w:val="nil"/>
              <w:right w:val="nil"/>
            </w:tcBorders>
            <w:shd w:val="clear" w:color="000000" w:fill="FFFFFF"/>
            <w:vAlign w:val="center"/>
          </w:tcPr>
          <w:p w:rsidR="00B2416D" w:rsidRDefault="00A7092B">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岳阳市生态环境局岳阳县分局　</w:t>
            </w:r>
          </w:p>
        </w:tc>
        <w:tc>
          <w:tcPr>
            <w:tcW w:w="1225" w:type="dxa"/>
            <w:tcBorders>
              <w:top w:val="nil"/>
              <w:left w:val="nil"/>
              <w:bottom w:val="single" w:sz="8" w:space="0" w:color="auto"/>
              <w:right w:val="nil"/>
            </w:tcBorders>
            <w:shd w:val="clear" w:color="000000" w:fill="FFFFFF"/>
            <w:vAlign w:val="center"/>
          </w:tcPr>
          <w:p w:rsidR="00B2416D" w:rsidRDefault="00A7092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620" w:type="dxa"/>
            <w:gridSpan w:val="2"/>
            <w:tcBorders>
              <w:top w:val="nil"/>
              <w:left w:val="nil"/>
              <w:bottom w:val="single" w:sz="8" w:space="0" w:color="auto"/>
              <w:right w:val="nil"/>
            </w:tcBorders>
            <w:shd w:val="clear" w:color="000000" w:fill="FFFFFF"/>
            <w:vAlign w:val="center"/>
          </w:tcPr>
          <w:p w:rsidR="00B2416D" w:rsidRDefault="00A7092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5510" w:type="dxa"/>
            <w:gridSpan w:val="2"/>
            <w:tcBorders>
              <w:top w:val="nil"/>
              <w:left w:val="nil"/>
              <w:bottom w:val="nil"/>
              <w:right w:val="nil"/>
            </w:tcBorders>
            <w:shd w:val="clear" w:color="000000" w:fill="FFFFFF"/>
            <w:noWrap/>
            <w:vAlign w:val="center"/>
          </w:tcPr>
          <w:p w:rsidR="00B2416D" w:rsidRDefault="00A7092B">
            <w:pPr>
              <w:widowControl/>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B2416D">
        <w:trPr>
          <w:trHeight w:val="402"/>
        </w:trPr>
        <w:tc>
          <w:tcPr>
            <w:tcW w:w="4835" w:type="dxa"/>
            <w:gridSpan w:val="4"/>
            <w:tcBorders>
              <w:top w:val="single" w:sz="8" w:space="0" w:color="auto"/>
              <w:left w:val="single" w:sz="8" w:space="0" w:color="auto"/>
              <w:bottom w:val="single" w:sz="4" w:space="0" w:color="auto"/>
              <w:right w:val="single" w:sz="4" w:space="0" w:color="auto"/>
            </w:tcBorders>
            <w:shd w:val="clear" w:color="auto" w:fill="auto"/>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项 目</w:t>
            </w:r>
          </w:p>
        </w:tc>
        <w:tc>
          <w:tcPr>
            <w:tcW w:w="9355" w:type="dxa"/>
            <w:gridSpan w:val="5"/>
            <w:tcBorders>
              <w:top w:val="single" w:sz="8" w:space="0" w:color="auto"/>
              <w:left w:val="nil"/>
              <w:bottom w:val="single" w:sz="4" w:space="0" w:color="auto"/>
              <w:right w:val="single" w:sz="4" w:space="0" w:color="000000"/>
            </w:tcBorders>
            <w:shd w:val="clear" w:color="auto" w:fill="auto"/>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本年支出</w:t>
            </w:r>
          </w:p>
        </w:tc>
      </w:tr>
      <w:tr w:rsidR="00B2416D">
        <w:trPr>
          <w:trHeight w:val="402"/>
        </w:trPr>
        <w:tc>
          <w:tcPr>
            <w:tcW w:w="2709" w:type="dxa"/>
            <w:gridSpan w:val="3"/>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功能分类科目编码</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科目名称</w:t>
            </w:r>
          </w:p>
        </w:tc>
        <w:tc>
          <w:tcPr>
            <w:tcW w:w="2551"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2977"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基本支出  </w:t>
            </w:r>
          </w:p>
        </w:tc>
        <w:tc>
          <w:tcPr>
            <w:tcW w:w="3827" w:type="dxa"/>
            <w:vMerge w:val="restart"/>
            <w:tcBorders>
              <w:top w:val="nil"/>
              <w:left w:val="single" w:sz="4" w:space="0" w:color="auto"/>
              <w:bottom w:val="single" w:sz="4" w:space="0" w:color="000000"/>
              <w:right w:val="single" w:sz="4" w:space="0" w:color="auto"/>
            </w:tcBorders>
            <w:shd w:val="clear" w:color="auto" w:fill="auto"/>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项目支出</w:t>
            </w:r>
          </w:p>
        </w:tc>
      </w:tr>
      <w:tr w:rsidR="00B2416D">
        <w:trPr>
          <w:trHeight w:val="402"/>
        </w:trPr>
        <w:tc>
          <w:tcPr>
            <w:tcW w:w="2709" w:type="dxa"/>
            <w:gridSpan w:val="3"/>
            <w:vMerge/>
            <w:tcBorders>
              <w:top w:val="single" w:sz="4" w:space="0" w:color="auto"/>
              <w:left w:val="single" w:sz="8" w:space="0" w:color="auto"/>
              <w:bottom w:val="single" w:sz="4" w:space="0" w:color="auto"/>
              <w:right w:val="single" w:sz="4" w:space="0" w:color="auto"/>
            </w:tcBorders>
            <w:vAlign w:val="center"/>
          </w:tcPr>
          <w:p w:rsidR="00B2416D" w:rsidRDefault="00B2416D">
            <w:pPr>
              <w:widowControl/>
              <w:jc w:val="left"/>
              <w:rPr>
                <w:rFonts w:ascii="宋体" w:eastAsia="宋体" w:hAnsi="宋体" w:cs="宋体"/>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B2416D" w:rsidRDefault="00B2416D">
            <w:pPr>
              <w:widowControl/>
              <w:jc w:val="left"/>
              <w:rPr>
                <w:rFonts w:ascii="宋体" w:eastAsia="宋体" w:hAnsi="宋体" w:cs="宋体"/>
                <w:kern w:val="0"/>
                <w:sz w:val="24"/>
                <w:szCs w:val="24"/>
              </w:rPr>
            </w:pPr>
          </w:p>
        </w:tc>
        <w:tc>
          <w:tcPr>
            <w:tcW w:w="2551" w:type="dxa"/>
            <w:gridSpan w:val="2"/>
            <w:vMerge/>
            <w:tcBorders>
              <w:top w:val="nil"/>
              <w:left w:val="single" w:sz="4" w:space="0" w:color="auto"/>
              <w:bottom w:val="single" w:sz="4" w:space="0" w:color="000000"/>
              <w:right w:val="single" w:sz="4" w:space="0" w:color="auto"/>
            </w:tcBorders>
            <w:vAlign w:val="center"/>
          </w:tcPr>
          <w:p w:rsidR="00B2416D" w:rsidRDefault="00B2416D">
            <w:pPr>
              <w:widowControl/>
              <w:jc w:val="left"/>
              <w:rPr>
                <w:rFonts w:ascii="宋体" w:eastAsia="宋体" w:hAnsi="宋体" w:cs="宋体"/>
                <w:kern w:val="0"/>
                <w:sz w:val="24"/>
                <w:szCs w:val="24"/>
              </w:rPr>
            </w:pPr>
          </w:p>
        </w:tc>
        <w:tc>
          <w:tcPr>
            <w:tcW w:w="2977" w:type="dxa"/>
            <w:gridSpan w:val="2"/>
            <w:vMerge/>
            <w:tcBorders>
              <w:top w:val="nil"/>
              <w:left w:val="single" w:sz="4" w:space="0" w:color="auto"/>
              <w:bottom w:val="single" w:sz="4" w:space="0" w:color="000000"/>
              <w:right w:val="single" w:sz="4" w:space="0" w:color="auto"/>
            </w:tcBorders>
            <w:vAlign w:val="center"/>
          </w:tcPr>
          <w:p w:rsidR="00B2416D" w:rsidRDefault="00B2416D">
            <w:pPr>
              <w:widowControl/>
              <w:jc w:val="left"/>
              <w:rPr>
                <w:rFonts w:ascii="宋体" w:eastAsia="宋体" w:hAnsi="宋体" w:cs="宋体"/>
                <w:kern w:val="0"/>
                <w:sz w:val="24"/>
                <w:szCs w:val="24"/>
              </w:rPr>
            </w:pPr>
          </w:p>
        </w:tc>
        <w:tc>
          <w:tcPr>
            <w:tcW w:w="3827" w:type="dxa"/>
            <w:vMerge/>
            <w:tcBorders>
              <w:top w:val="nil"/>
              <w:left w:val="single" w:sz="4" w:space="0" w:color="auto"/>
              <w:bottom w:val="single" w:sz="4" w:space="0" w:color="000000"/>
              <w:right w:val="single" w:sz="4" w:space="0" w:color="auto"/>
            </w:tcBorders>
            <w:vAlign w:val="center"/>
          </w:tcPr>
          <w:p w:rsidR="00B2416D" w:rsidRDefault="00B2416D">
            <w:pPr>
              <w:widowControl/>
              <w:jc w:val="left"/>
              <w:rPr>
                <w:rFonts w:ascii="宋体" w:eastAsia="宋体" w:hAnsi="宋体" w:cs="宋体"/>
                <w:kern w:val="0"/>
                <w:sz w:val="24"/>
                <w:szCs w:val="24"/>
              </w:rPr>
            </w:pPr>
          </w:p>
        </w:tc>
      </w:tr>
      <w:tr w:rsidR="00B2416D">
        <w:trPr>
          <w:trHeight w:val="402"/>
        </w:trPr>
        <w:tc>
          <w:tcPr>
            <w:tcW w:w="2709" w:type="dxa"/>
            <w:gridSpan w:val="3"/>
            <w:vMerge/>
            <w:tcBorders>
              <w:top w:val="single" w:sz="4" w:space="0" w:color="auto"/>
              <w:left w:val="single" w:sz="8" w:space="0" w:color="auto"/>
              <w:bottom w:val="single" w:sz="4" w:space="0" w:color="auto"/>
              <w:right w:val="single" w:sz="4" w:space="0" w:color="auto"/>
            </w:tcBorders>
            <w:vAlign w:val="center"/>
          </w:tcPr>
          <w:p w:rsidR="00B2416D" w:rsidRDefault="00B2416D">
            <w:pPr>
              <w:widowControl/>
              <w:jc w:val="left"/>
              <w:rPr>
                <w:rFonts w:ascii="宋体" w:eastAsia="宋体" w:hAnsi="宋体" w:cs="宋体"/>
                <w:kern w:val="0"/>
                <w:sz w:val="24"/>
                <w:szCs w:val="24"/>
              </w:rPr>
            </w:pPr>
          </w:p>
        </w:tc>
        <w:tc>
          <w:tcPr>
            <w:tcW w:w="2126" w:type="dxa"/>
            <w:vMerge/>
            <w:tcBorders>
              <w:top w:val="nil"/>
              <w:left w:val="single" w:sz="4" w:space="0" w:color="auto"/>
              <w:bottom w:val="single" w:sz="4" w:space="0" w:color="auto"/>
              <w:right w:val="single" w:sz="4" w:space="0" w:color="auto"/>
            </w:tcBorders>
            <w:vAlign w:val="center"/>
          </w:tcPr>
          <w:p w:rsidR="00B2416D" w:rsidRDefault="00B2416D">
            <w:pPr>
              <w:widowControl/>
              <w:jc w:val="left"/>
              <w:rPr>
                <w:rFonts w:ascii="宋体" w:eastAsia="宋体" w:hAnsi="宋体" w:cs="宋体"/>
                <w:kern w:val="0"/>
                <w:sz w:val="24"/>
                <w:szCs w:val="24"/>
              </w:rPr>
            </w:pPr>
          </w:p>
        </w:tc>
        <w:tc>
          <w:tcPr>
            <w:tcW w:w="2551" w:type="dxa"/>
            <w:gridSpan w:val="2"/>
            <w:vMerge/>
            <w:tcBorders>
              <w:top w:val="nil"/>
              <w:left w:val="single" w:sz="4" w:space="0" w:color="auto"/>
              <w:bottom w:val="single" w:sz="4" w:space="0" w:color="000000"/>
              <w:right w:val="single" w:sz="4" w:space="0" w:color="auto"/>
            </w:tcBorders>
            <w:vAlign w:val="center"/>
          </w:tcPr>
          <w:p w:rsidR="00B2416D" w:rsidRDefault="00B2416D">
            <w:pPr>
              <w:widowControl/>
              <w:jc w:val="left"/>
              <w:rPr>
                <w:rFonts w:ascii="宋体" w:eastAsia="宋体" w:hAnsi="宋体" w:cs="宋体"/>
                <w:kern w:val="0"/>
                <w:sz w:val="24"/>
                <w:szCs w:val="24"/>
              </w:rPr>
            </w:pPr>
          </w:p>
        </w:tc>
        <w:tc>
          <w:tcPr>
            <w:tcW w:w="2977" w:type="dxa"/>
            <w:gridSpan w:val="2"/>
            <w:vMerge/>
            <w:tcBorders>
              <w:top w:val="nil"/>
              <w:left w:val="single" w:sz="4" w:space="0" w:color="auto"/>
              <w:bottom w:val="single" w:sz="4" w:space="0" w:color="000000"/>
              <w:right w:val="single" w:sz="4" w:space="0" w:color="auto"/>
            </w:tcBorders>
            <w:vAlign w:val="center"/>
          </w:tcPr>
          <w:p w:rsidR="00B2416D" w:rsidRDefault="00B2416D">
            <w:pPr>
              <w:widowControl/>
              <w:jc w:val="left"/>
              <w:rPr>
                <w:rFonts w:ascii="宋体" w:eastAsia="宋体" w:hAnsi="宋体" w:cs="宋体"/>
                <w:kern w:val="0"/>
                <w:sz w:val="24"/>
                <w:szCs w:val="24"/>
              </w:rPr>
            </w:pPr>
          </w:p>
        </w:tc>
        <w:tc>
          <w:tcPr>
            <w:tcW w:w="3827" w:type="dxa"/>
            <w:vMerge/>
            <w:tcBorders>
              <w:top w:val="nil"/>
              <w:left w:val="single" w:sz="4" w:space="0" w:color="auto"/>
              <w:bottom w:val="single" w:sz="4" w:space="0" w:color="000000"/>
              <w:right w:val="single" w:sz="4" w:space="0" w:color="auto"/>
            </w:tcBorders>
            <w:vAlign w:val="center"/>
          </w:tcPr>
          <w:p w:rsidR="00B2416D" w:rsidRDefault="00B2416D">
            <w:pPr>
              <w:widowControl/>
              <w:jc w:val="left"/>
              <w:rPr>
                <w:rFonts w:ascii="宋体" w:eastAsia="宋体" w:hAnsi="宋体" w:cs="宋体"/>
                <w:kern w:val="0"/>
                <w:sz w:val="24"/>
                <w:szCs w:val="24"/>
              </w:rPr>
            </w:pPr>
          </w:p>
        </w:tc>
      </w:tr>
      <w:tr w:rsidR="00B2416D">
        <w:trPr>
          <w:trHeight w:val="402"/>
        </w:trPr>
        <w:tc>
          <w:tcPr>
            <w:tcW w:w="4835" w:type="dxa"/>
            <w:gridSpan w:val="4"/>
            <w:tcBorders>
              <w:top w:val="single" w:sz="4" w:space="0" w:color="auto"/>
              <w:left w:val="single" w:sz="8" w:space="0" w:color="auto"/>
              <w:bottom w:val="single" w:sz="4" w:space="0" w:color="auto"/>
              <w:right w:val="single" w:sz="4" w:space="0" w:color="000000"/>
            </w:tcBorders>
            <w:shd w:val="clear" w:color="auto" w:fill="auto"/>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栏次</w:t>
            </w:r>
          </w:p>
        </w:tc>
        <w:tc>
          <w:tcPr>
            <w:tcW w:w="2551" w:type="dxa"/>
            <w:gridSpan w:val="2"/>
            <w:tcBorders>
              <w:top w:val="nil"/>
              <w:left w:val="nil"/>
              <w:bottom w:val="single" w:sz="4" w:space="0" w:color="auto"/>
              <w:right w:val="single" w:sz="4" w:space="0" w:color="auto"/>
            </w:tcBorders>
            <w:shd w:val="clear" w:color="auto" w:fill="auto"/>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2977" w:type="dxa"/>
            <w:gridSpan w:val="2"/>
            <w:tcBorders>
              <w:top w:val="nil"/>
              <w:left w:val="nil"/>
              <w:bottom w:val="single" w:sz="4" w:space="0" w:color="auto"/>
              <w:right w:val="single" w:sz="4" w:space="0" w:color="auto"/>
            </w:tcBorders>
            <w:shd w:val="clear" w:color="auto" w:fill="auto"/>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3827" w:type="dxa"/>
            <w:tcBorders>
              <w:top w:val="nil"/>
              <w:left w:val="nil"/>
              <w:bottom w:val="single" w:sz="4" w:space="0" w:color="auto"/>
              <w:right w:val="single" w:sz="4" w:space="0" w:color="auto"/>
            </w:tcBorders>
            <w:shd w:val="clear" w:color="auto" w:fill="auto"/>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r>
      <w:tr w:rsidR="00B2416D">
        <w:trPr>
          <w:trHeight w:val="402"/>
        </w:trPr>
        <w:tc>
          <w:tcPr>
            <w:tcW w:w="4835" w:type="dxa"/>
            <w:gridSpan w:val="4"/>
            <w:tcBorders>
              <w:top w:val="nil"/>
              <w:left w:val="single" w:sz="8" w:space="0" w:color="auto"/>
              <w:bottom w:val="single" w:sz="4" w:space="0" w:color="auto"/>
              <w:right w:val="single" w:sz="4" w:space="0" w:color="000000"/>
            </w:tcBorders>
            <w:shd w:val="clear" w:color="auto" w:fill="auto"/>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2551" w:type="dxa"/>
            <w:gridSpan w:val="2"/>
            <w:tcBorders>
              <w:top w:val="nil"/>
              <w:left w:val="nil"/>
              <w:bottom w:val="single" w:sz="4" w:space="0" w:color="auto"/>
              <w:right w:val="single" w:sz="4" w:space="0" w:color="auto"/>
            </w:tcBorders>
            <w:shd w:val="clear" w:color="auto" w:fill="auto"/>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B2416D">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B2416D" w:rsidRDefault="00A7092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岳阳市生态环境局岳阳县分局没有使用国有资本经营预算安排的支出，故本表无数据。</w:t>
            </w:r>
          </w:p>
        </w:tc>
        <w:tc>
          <w:tcPr>
            <w:tcW w:w="2551" w:type="dxa"/>
            <w:gridSpan w:val="2"/>
            <w:tcBorders>
              <w:top w:val="nil"/>
              <w:left w:val="nil"/>
              <w:bottom w:val="single" w:sz="4" w:space="0" w:color="auto"/>
              <w:right w:val="single" w:sz="4" w:space="0" w:color="auto"/>
            </w:tcBorders>
            <w:shd w:val="clear" w:color="auto" w:fill="auto"/>
            <w:vAlign w:val="center"/>
          </w:tcPr>
          <w:p w:rsidR="00B2416D" w:rsidRDefault="00A7092B">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B2416D" w:rsidRDefault="00A7092B">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B2416D" w:rsidRDefault="00A7092B">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B2416D">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B2416D" w:rsidRDefault="00A7092B">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B2416D" w:rsidRDefault="00A7092B">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B2416D" w:rsidRDefault="00A7092B">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B2416D" w:rsidRDefault="00A7092B">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B2416D">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B2416D" w:rsidRDefault="00A7092B">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B2416D" w:rsidRDefault="00A7092B">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B2416D" w:rsidRDefault="00A7092B">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B2416D" w:rsidRDefault="00A7092B">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B2416D">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B2416D" w:rsidRDefault="00A7092B">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B2416D" w:rsidRDefault="00A7092B">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B2416D" w:rsidRDefault="00A7092B">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B2416D" w:rsidRDefault="00A7092B">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B2416D">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B2416D" w:rsidRDefault="00A7092B">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B2416D" w:rsidRDefault="00A7092B">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B2416D" w:rsidRDefault="00A7092B">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B2416D" w:rsidRDefault="00A7092B">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B2416D">
        <w:trPr>
          <w:trHeight w:val="402"/>
        </w:trPr>
        <w:tc>
          <w:tcPr>
            <w:tcW w:w="1620" w:type="dxa"/>
            <w:gridSpan w:val="2"/>
            <w:tcBorders>
              <w:top w:val="single" w:sz="4" w:space="0" w:color="auto"/>
              <w:left w:val="single" w:sz="8" w:space="0" w:color="auto"/>
              <w:bottom w:val="single" w:sz="8" w:space="0" w:color="auto"/>
              <w:right w:val="single" w:sz="4" w:space="0" w:color="auto"/>
            </w:tcBorders>
            <w:shd w:val="clear" w:color="auto" w:fill="auto"/>
            <w:vAlign w:val="center"/>
          </w:tcPr>
          <w:p w:rsidR="00B2416D" w:rsidRDefault="00A7092B">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215" w:type="dxa"/>
            <w:gridSpan w:val="2"/>
            <w:tcBorders>
              <w:top w:val="nil"/>
              <w:left w:val="nil"/>
              <w:bottom w:val="single" w:sz="8" w:space="0" w:color="auto"/>
              <w:right w:val="single" w:sz="4" w:space="0" w:color="auto"/>
            </w:tcBorders>
            <w:shd w:val="clear" w:color="auto" w:fill="auto"/>
            <w:vAlign w:val="center"/>
          </w:tcPr>
          <w:p w:rsidR="00B2416D" w:rsidRDefault="00A7092B">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551" w:type="dxa"/>
            <w:gridSpan w:val="2"/>
            <w:tcBorders>
              <w:top w:val="nil"/>
              <w:left w:val="nil"/>
              <w:bottom w:val="single" w:sz="8" w:space="0" w:color="auto"/>
              <w:right w:val="single" w:sz="4" w:space="0" w:color="auto"/>
            </w:tcBorders>
            <w:shd w:val="clear" w:color="auto" w:fill="auto"/>
            <w:vAlign w:val="center"/>
          </w:tcPr>
          <w:p w:rsidR="00B2416D" w:rsidRDefault="00A7092B">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977" w:type="dxa"/>
            <w:gridSpan w:val="2"/>
            <w:tcBorders>
              <w:top w:val="nil"/>
              <w:left w:val="nil"/>
              <w:bottom w:val="single" w:sz="8" w:space="0" w:color="auto"/>
              <w:right w:val="single" w:sz="4" w:space="0" w:color="auto"/>
            </w:tcBorders>
            <w:shd w:val="clear" w:color="auto" w:fill="auto"/>
            <w:vAlign w:val="center"/>
          </w:tcPr>
          <w:p w:rsidR="00B2416D" w:rsidRDefault="00A7092B">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827" w:type="dxa"/>
            <w:tcBorders>
              <w:top w:val="nil"/>
              <w:left w:val="nil"/>
              <w:bottom w:val="single" w:sz="8" w:space="0" w:color="auto"/>
              <w:right w:val="single" w:sz="4" w:space="0" w:color="auto"/>
            </w:tcBorders>
            <w:shd w:val="clear" w:color="auto" w:fill="auto"/>
            <w:vAlign w:val="center"/>
          </w:tcPr>
          <w:p w:rsidR="00B2416D" w:rsidRDefault="00A7092B">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B2416D">
        <w:trPr>
          <w:trHeight w:val="720"/>
        </w:trPr>
        <w:tc>
          <w:tcPr>
            <w:tcW w:w="14190" w:type="dxa"/>
            <w:gridSpan w:val="9"/>
            <w:tcBorders>
              <w:top w:val="single" w:sz="8" w:space="0" w:color="auto"/>
              <w:left w:val="nil"/>
              <w:bottom w:val="nil"/>
              <w:right w:val="nil"/>
            </w:tcBorders>
            <w:shd w:val="clear" w:color="auto" w:fill="auto"/>
            <w:vAlign w:val="center"/>
          </w:tcPr>
          <w:p w:rsidR="00B2416D" w:rsidRDefault="00A7092B">
            <w:pPr>
              <w:widowControl/>
              <w:jc w:val="left"/>
              <w:rPr>
                <w:rFonts w:ascii="宋体" w:eastAsia="宋体" w:hAnsi="宋体" w:cs="宋体"/>
                <w:kern w:val="0"/>
                <w:sz w:val="24"/>
                <w:szCs w:val="24"/>
              </w:rPr>
            </w:pPr>
            <w:r>
              <w:rPr>
                <w:rFonts w:ascii="宋体" w:eastAsia="宋体" w:hAnsi="宋体" w:cs="宋体" w:hint="eastAsia"/>
                <w:kern w:val="0"/>
                <w:sz w:val="24"/>
                <w:szCs w:val="24"/>
              </w:rPr>
              <w:t>注：本表反映部门本年度国有资本经营预算财政拨款支出情况。</w:t>
            </w:r>
          </w:p>
          <w:p w:rsidR="00B2416D" w:rsidRDefault="00B2416D">
            <w:pPr>
              <w:widowControl/>
              <w:jc w:val="left"/>
              <w:rPr>
                <w:rFonts w:ascii="宋体" w:eastAsia="宋体" w:hAnsi="宋体" w:cs="宋体"/>
                <w:kern w:val="0"/>
                <w:sz w:val="24"/>
                <w:szCs w:val="24"/>
              </w:rPr>
            </w:pPr>
          </w:p>
        </w:tc>
      </w:tr>
    </w:tbl>
    <w:p w:rsidR="00B2416D" w:rsidRDefault="00B2416D">
      <w:pPr>
        <w:pStyle w:val="Default"/>
        <w:rPr>
          <w:sz w:val="72"/>
          <w:szCs w:val="72"/>
        </w:rPr>
        <w:sectPr w:rsidR="00B2416D">
          <w:pgSz w:w="16838" w:h="11906" w:orient="landscape"/>
          <w:pgMar w:top="720" w:right="720" w:bottom="720" w:left="720" w:header="851" w:footer="992" w:gutter="0"/>
          <w:cols w:space="425"/>
          <w:docGrid w:type="lines" w:linePitch="312"/>
        </w:sectPr>
      </w:pPr>
    </w:p>
    <w:p w:rsidR="00B2416D" w:rsidRDefault="00B2416D">
      <w:pPr>
        <w:pStyle w:val="Default"/>
        <w:jc w:val="center"/>
        <w:rPr>
          <w:sz w:val="72"/>
          <w:szCs w:val="72"/>
        </w:rPr>
      </w:pPr>
    </w:p>
    <w:p w:rsidR="00B2416D" w:rsidRDefault="00A7092B">
      <w:pPr>
        <w:pStyle w:val="Default"/>
        <w:jc w:val="center"/>
        <w:rPr>
          <w:sz w:val="72"/>
          <w:szCs w:val="72"/>
        </w:rPr>
      </w:pPr>
      <w:r>
        <w:rPr>
          <w:rFonts w:hint="eastAsia"/>
          <w:sz w:val="72"/>
          <w:szCs w:val="72"/>
        </w:rPr>
        <w:t>第三部分</w:t>
      </w:r>
    </w:p>
    <w:p w:rsidR="00B2416D" w:rsidRDefault="00B2416D">
      <w:pPr>
        <w:pStyle w:val="Default"/>
        <w:jc w:val="center"/>
        <w:rPr>
          <w:sz w:val="70"/>
          <w:szCs w:val="70"/>
        </w:rPr>
      </w:pPr>
    </w:p>
    <w:p w:rsidR="00B2416D" w:rsidRDefault="00A7092B">
      <w:pPr>
        <w:pStyle w:val="Default"/>
        <w:jc w:val="center"/>
        <w:rPr>
          <w:sz w:val="70"/>
          <w:szCs w:val="70"/>
        </w:rPr>
      </w:pPr>
      <w:r>
        <w:rPr>
          <w:sz w:val="70"/>
          <w:szCs w:val="70"/>
        </w:rPr>
        <w:t>20</w:t>
      </w:r>
      <w:r>
        <w:rPr>
          <w:rFonts w:hint="eastAsia"/>
          <w:sz w:val="70"/>
          <w:szCs w:val="70"/>
        </w:rPr>
        <w:t>20年度部门决算情况说明</w:t>
      </w:r>
    </w:p>
    <w:p w:rsidR="00B2416D" w:rsidRDefault="00A7092B">
      <w:pPr>
        <w:widowControl/>
        <w:jc w:val="left"/>
        <w:rPr>
          <w:rFonts w:ascii="黑体" w:eastAsia="黑体" w:cs="黑体"/>
          <w:color w:val="000000"/>
          <w:kern w:val="0"/>
          <w:sz w:val="70"/>
          <w:szCs w:val="70"/>
        </w:rPr>
      </w:pPr>
      <w:r>
        <w:rPr>
          <w:sz w:val="70"/>
          <w:szCs w:val="70"/>
        </w:rPr>
        <w:br w:type="page"/>
      </w:r>
    </w:p>
    <w:p w:rsidR="00B2416D" w:rsidRPr="004321A2" w:rsidRDefault="00A7092B">
      <w:pPr>
        <w:pStyle w:val="Default"/>
        <w:rPr>
          <w:rFonts w:hAnsi="黑体"/>
          <w:b/>
          <w:color w:val="auto"/>
          <w:sz w:val="32"/>
          <w:szCs w:val="32"/>
        </w:rPr>
      </w:pPr>
      <w:r w:rsidRPr="004321A2">
        <w:rPr>
          <w:rFonts w:hAnsi="黑体" w:hint="eastAsia"/>
          <w:b/>
          <w:color w:val="auto"/>
          <w:sz w:val="32"/>
          <w:szCs w:val="32"/>
        </w:rPr>
        <w:lastRenderedPageBreak/>
        <w:t>一、收入支出决算总体情况说明</w:t>
      </w:r>
    </w:p>
    <w:p w:rsidR="00B2416D" w:rsidRPr="004321A2" w:rsidRDefault="00A7092B">
      <w:pPr>
        <w:pStyle w:val="Default"/>
        <w:ind w:firstLineChars="200" w:firstLine="640"/>
        <w:rPr>
          <w:rFonts w:asciiTheme="minorEastAsia" w:eastAsiaTheme="minorEastAsia" w:hAnsiTheme="minorEastAsia"/>
          <w:color w:val="auto"/>
          <w:sz w:val="32"/>
          <w:szCs w:val="32"/>
        </w:rPr>
      </w:pPr>
      <w:r w:rsidRPr="004321A2">
        <w:rPr>
          <w:rFonts w:asciiTheme="minorEastAsia" w:eastAsiaTheme="minorEastAsia" w:hAnsiTheme="minorEastAsia" w:hint="eastAsia"/>
          <w:color w:val="auto"/>
          <w:sz w:val="32"/>
          <w:szCs w:val="32"/>
        </w:rPr>
        <w:t>2020年度收入总计</w:t>
      </w:r>
      <w:r w:rsidR="001754C4" w:rsidRPr="004321A2">
        <w:rPr>
          <w:rFonts w:asciiTheme="minorEastAsia" w:eastAsiaTheme="minorEastAsia" w:hAnsiTheme="minorEastAsia" w:hint="eastAsia"/>
          <w:color w:val="auto"/>
          <w:sz w:val="32"/>
          <w:szCs w:val="32"/>
        </w:rPr>
        <w:t>9969.37万元，其中：本年收入</w:t>
      </w:r>
      <w:r w:rsidRPr="004321A2">
        <w:rPr>
          <w:rFonts w:asciiTheme="minorEastAsia" w:eastAsiaTheme="minorEastAsia" w:hAnsiTheme="minorEastAsia" w:hint="eastAsia"/>
          <w:color w:val="auto"/>
          <w:sz w:val="32"/>
          <w:szCs w:val="32"/>
        </w:rPr>
        <w:t>7666.59万元</w:t>
      </w:r>
      <w:r w:rsidR="001754C4" w:rsidRPr="004321A2">
        <w:rPr>
          <w:rFonts w:asciiTheme="minorEastAsia" w:eastAsiaTheme="minorEastAsia" w:hAnsiTheme="minorEastAsia" w:hint="eastAsia"/>
          <w:color w:val="auto"/>
          <w:sz w:val="32"/>
          <w:szCs w:val="32"/>
        </w:rPr>
        <w:t>，上年结转2302.78</w:t>
      </w:r>
      <w:r w:rsidR="00EE1D41" w:rsidRPr="004321A2">
        <w:rPr>
          <w:rFonts w:asciiTheme="minorEastAsia" w:eastAsiaTheme="minorEastAsia" w:hAnsiTheme="minorEastAsia" w:hint="eastAsia"/>
          <w:color w:val="auto"/>
          <w:sz w:val="32"/>
          <w:szCs w:val="32"/>
        </w:rPr>
        <w:t>万元。</w:t>
      </w:r>
      <w:r w:rsidRPr="004321A2">
        <w:rPr>
          <w:rFonts w:asciiTheme="minorEastAsia" w:eastAsiaTheme="minorEastAsia" w:hAnsiTheme="minorEastAsia" w:hint="eastAsia"/>
          <w:color w:val="auto"/>
          <w:sz w:val="32"/>
          <w:szCs w:val="32"/>
        </w:rPr>
        <w:t>支出总计</w:t>
      </w:r>
      <w:r w:rsidR="00F11BF7" w:rsidRPr="004321A2">
        <w:rPr>
          <w:rFonts w:asciiTheme="minorEastAsia" w:eastAsiaTheme="minorEastAsia" w:hAnsiTheme="minorEastAsia" w:hint="eastAsia"/>
          <w:color w:val="auto"/>
          <w:sz w:val="32"/>
          <w:szCs w:val="32"/>
        </w:rPr>
        <w:t>9969.37万元，其中：本年支出</w:t>
      </w:r>
      <w:r w:rsidRPr="004321A2">
        <w:rPr>
          <w:rFonts w:asciiTheme="minorEastAsia" w:eastAsiaTheme="minorEastAsia" w:hAnsiTheme="minorEastAsia" w:hint="eastAsia"/>
          <w:color w:val="auto"/>
          <w:sz w:val="32"/>
          <w:szCs w:val="32"/>
        </w:rPr>
        <w:t>4937.75万元</w:t>
      </w:r>
      <w:r w:rsidR="00F11BF7" w:rsidRPr="004321A2">
        <w:rPr>
          <w:rFonts w:asciiTheme="minorEastAsia" w:eastAsiaTheme="minorEastAsia" w:hAnsiTheme="minorEastAsia" w:hint="eastAsia"/>
          <w:color w:val="auto"/>
          <w:sz w:val="32"/>
          <w:szCs w:val="32"/>
        </w:rPr>
        <w:t>，年末结转</w:t>
      </w:r>
      <w:r w:rsidR="00EE1D41" w:rsidRPr="004321A2">
        <w:rPr>
          <w:rFonts w:asciiTheme="minorEastAsia" w:eastAsiaTheme="minorEastAsia" w:hAnsiTheme="minorEastAsia" w:hint="eastAsia"/>
          <w:color w:val="auto"/>
          <w:sz w:val="32"/>
          <w:szCs w:val="32"/>
        </w:rPr>
        <w:t>和</w:t>
      </w:r>
      <w:r w:rsidR="00F11BF7" w:rsidRPr="004321A2">
        <w:rPr>
          <w:rFonts w:asciiTheme="minorEastAsia" w:eastAsiaTheme="minorEastAsia" w:hAnsiTheme="minorEastAsia" w:hint="eastAsia"/>
          <w:color w:val="auto"/>
          <w:sz w:val="32"/>
          <w:szCs w:val="32"/>
        </w:rPr>
        <w:t>结余5031.62万元</w:t>
      </w:r>
      <w:r w:rsidRPr="004321A2">
        <w:rPr>
          <w:rFonts w:asciiTheme="minorEastAsia" w:eastAsiaTheme="minorEastAsia" w:hAnsiTheme="minorEastAsia" w:hint="eastAsia"/>
          <w:color w:val="auto"/>
          <w:sz w:val="32"/>
          <w:szCs w:val="32"/>
        </w:rPr>
        <w:t>。与上年相比，收入增加</w:t>
      </w:r>
      <w:r w:rsidR="001754C4" w:rsidRPr="004321A2">
        <w:rPr>
          <w:rFonts w:asciiTheme="minorEastAsia" w:eastAsiaTheme="minorEastAsia" w:hAnsiTheme="minorEastAsia" w:hint="eastAsia"/>
          <w:color w:val="auto"/>
          <w:sz w:val="32"/>
          <w:szCs w:val="32"/>
        </w:rPr>
        <w:t>8006.37</w:t>
      </w:r>
      <w:r w:rsidRPr="004321A2">
        <w:rPr>
          <w:rFonts w:asciiTheme="minorEastAsia" w:eastAsiaTheme="minorEastAsia" w:hAnsiTheme="minorEastAsia" w:hint="eastAsia"/>
          <w:color w:val="auto"/>
          <w:sz w:val="32"/>
          <w:szCs w:val="32"/>
        </w:rPr>
        <w:t>万元，增长</w:t>
      </w:r>
      <w:r w:rsidR="001754C4" w:rsidRPr="004321A2">
        <w:rPr>
          <w:rFonts w:asciiTheme="minorEastAsia" w:eastAsiaTheme="minorEastAsia" w:hAnsiTheme="minorEastAsia" w:hint="eastAsia"/>
          <w:color w:val="auto"/>
          <w:sz w:val="32"/>
          <w:szCs w:val="32"/>
        </w:rPr>
        <w:t>407.86</w:t>
      </w:r>
      <w:r w:rsidRPr="004321A2">
        <w:rPr>
          <w:rFonts w:asciiTheme="minorEastAsia" w:eastAsiaTheme="minorEastAsia" w:hAnsiTheme="minorEastAsia" w:hint="eastAsia"/>
          <w:color w:val="auto"/>
          <w:sz w:val="32"/>
          <w:szCs w:val="32"/>
        </w:rPr>
        <w:t>%，主要是因为项目资金的增加及人员增资。</w:t>
      </w:r>
      <w:r w:rsidR="00EE1D41" w:rsidRPr="004321A2">
        <w:rPr>
          <w:rFonts w:asciiTheme="minorEastAsia" w:eastAsiaTheme="minorEastAsia" w:hAnsiTheme="minorEastAsia" w:hint="eastAsia"/>
          <w:color w:val="auto"/>
          <w:sz w:val="32"/>
          <w:szCs w:val="32"/>
        </w:rPr>
        <w:t>本年</w:t>
      </w:r>
      <w:r w:rsidRPr="004321A2">
        <w:rPr>
          <w:rFonts w:asciiTheme="minorEastAsia" w:eastAsiaTheme="minorEastAsia" w:hAnsiTheme="minorEastAsia" w:hint="eastAsia"/>
          <w:color w:val="auto"/>
          <w:sz w:val="32"/>
          <w:szCs w:val="32"/>
        </w:rPr>
        <w:t>支出减少2551.25万元，减少34%，主要是因为项目资金支出减少。</w:t>
      </w:r>
    </w:p>
    <w:p w:rsidR="00B2416D" w:rsidRDefault="00A7092B">
      <w:pPr>
        <w:pStyle w:val="Default"/>
        <w:rPr>
          <w:rFonts w:hAnsi="黑体"/>
          <w:b/>
          <w:sz w:val="32"/>
          <w:szCs w:val="32"/>
        </w:rPr>
      </w:pPr>
      <w:r>
        <w:rPr>
          <w:rFonts w:hAnsi="黑体" w:hint="eastAsia"/>
          <w:b/>
          <w:sz w:val="32"/>
          <w:szCs w:val="32"/>
        </w:rPr>
        <w:t>二、收入决算情况说明</w:t>
      </w:r>
    </w:p>
    <w:p w:rsidR="00B2416D" w:rsidRDefault="00A7092B">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本年收入合计7666.59万元，其中：财政拨款收入1590.15万元，占20.74%；其他收入6076.44万元，占79.26%，主要是县级财政下达的上级专项资金。</w:t>
      </w:r>
    </w:p>
    <w:p w:rsidR="00B2416D" w:rsidRDefault="00A7092B">
      <w:pPr>
        <w:pStyle w:val="Default"/>
        <w:rPr>
          <w:rFonts w:hAnsi="黑体"/>
          <w:b/>
          <w:sz w:val="32"/>
          <w:szCs w:val="32"/>
        </w:rPr>
      </w:pPr>
      <w:r>
        <w:rPr>
          <w:rFonts w:hAnsi="黑体" w:hint="eastAsia"/>
          <w:b/>
          <w:sz w:val="32"/>
          <w:szCs w:val="32"/>
        </w:rPr>
        <w:t>三、支出决算情况说明</w:t>
      </w:r>
    </w:p>
    <w:p w:rsidR="00B2416D" w:rsidRDefault="00A7092B">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本年支出合计4937.75万元，其中：基本支出1894.97万元，占38.38%；项目支出3042.77万元，占61.62%。</w:t>
      </w:r>
    </w:p>
    <w:p w:rsidR="00B2416D" w:rsidRPr="004321A2" w:rsidRDefault="00A7092B">
      <w:pPr>
        <w:pStyle w:val="Default"/>
        <w:rPr>
          <w:rFonts w:hAnsi="黑体"/>
          <w:b/>
          <w:color w:val="auto"/>
          <w:sz w:val="32"/>
          <w:szCs w:val="32"/>
        </w:rPr>
      </w:pPr>
      <w:r w:rsidRPr="004321A2">
        <w:rPr>
          <w:rFonts w:hAnsi="黑体" w:hint="eastAsia"/>
          <w:b/>
          <w:color w:val="auto"/>
          <w:sz w:val="32"/>
          <w:szCs w:val="32"/>
        </w:rPr>
        <w:t>四、财政拨款收入支出决算总体情况说明</w:t>
      </w:r>
    </w:p>
    <w:p w:rsidR="006F7727" w:rsidRPr="004321A2" w:rsidRDefault="00A7092B" w:rsidP="006F7727">
      <w:pPr>
        <w:pStyle w:val="Default"/>
        <w:ind w:firstLineChars="250" w:firstLine="800"/>
        <w:rPr>
          <w:rFonts w:asciiTheme="minorEastAsia" w:eastAsiaTheme="minorEastAsia" w:hAnsiTheme="minorEastAsia"/>
          <w:color w:val="auto"/>
          <w:sz w:val="32"/>
          <w:szCs w:val="32"/>
        </w:rPr>
      </w:pPr>
      <w:r w:rsidRPr="004321A2">
        <w:rPr>
          <w:rFonts w:asciiTheme="minorEastAsia" w:eastAsiaTheme="minorEastAsia" w:hAnsiTheme="minorEastAsia" w:hint="eastAsia"/>
          <w:color w:val="auto"/>
          <w:sz w:val="32"/>
          <w:szCs w:val="32"/>
        </w:rPr>
        <w:t>2020年度</w:t>
      </w:r>
      <w:r w:rsidR="005A4895" w:rsidRPr="004321A2">
        <w:rPr>
          <w:rFonts w:asciiTheme="minorEastAsia" w:eastAsiaTheme="minorEastAsia" w:hAnsiTheme="minorEastAsia" w:hint="eastAsia"/>
          <w:color w:val="auto"/>
          <w:sz w:val="32"/>
          <w:szCs w:val="32"/>
        </w:rPr>
        <w:t>财政拨款</w:t>
      </w:r>
      <w:r w:rsidRPr="004321A2">
        <w:rPr>
          <w:rFonts w:asciiTheme="minorEastAsia" w:eastAsiaTheme="minorEastAsia" w:hAnsiTheme="minorEastAsia" w:hint="eastAsia"/>
          <w:color w:val="auto"/>
          <w:sz w:val="32"/>
          <w:szCs w:val="32"/>
        </w:rPr>
        <w:t>收入总计</w:t>
      </w:r>
      <w:r w:rsidR="001754C4" w:rsidRPr="004321A2">
        <w:rPr>
          <w:rFonts w:asciiTheme="minorEastAsia" w:eastAsiaTheme="minorEastAsia" w:hAnsiTheme="minorEastAsia" w:hint="eastAsia"/>
          <w:color w:val="auto"/>
          <w:sz w:val="32"/>
          <w:szCs w:val="32"/>
        </w:rPr>
        <w:t>1590.15</w:t>
      </w:r>
      <w:r w:rsidR="005A4895" w:rsidRPr="004321A2">
        <w:rPr>
          <w:rFonts w:asciiTheme="minorEastAsia" w:eastAsiaTheme="minorEastAsia" w:hAnsiTheme="minorEastAsia" w:hint="eastAsia"/>
          <w:color w:val="auto"/>
          <w:sz w:val="32"/>
          <w:szCs w:val="32"/>
        </w:rPr>
        <w:t>万元。</w:t>
      </w:r>
      <w:r w:rsidRPr="004321A2">
        <w:rPr>
          <w:rFonts w:asciiTheme="minorEastAsia" w:eastAsiaTheme="minorEastAsia" w:hAnsiTheme="minorEastAsia" w:hint="eastAsia"/>
          <w:color w:val="auto"/>
          <w:sz w:val="32"/>
          <w:szCs w:val="32"/>
        </w:rPr>
        <w:t>支出总计</w:t>
      </w:r>
      <w:r w:rsidR="001754C4" w:rsidRPr="004321A2">
        <w:rPr>
          <w:rFonts w:asciiTheme="minorEastAsia" w:eastAsiaTheme="minorEastAsia" w:hAnsiTheme="minorEastAsia" w:hint="eastAsia"/>
          <w:color w:val="auto"/>
          <w:sz w:val="32"/>
          <w:szCs w:val="32"/>
        </w:rPr>
        <w:t>1590.15</w:t>
      </w:r>
      <w:r w:rsidRPr="004321A2">
        <w:rPr>
          <w:rFonts w:asciiTheme="minorEastAsia" w:eastAsiaTheme="minorEastAsia" w:hAnsiTheme="minorEastAsia" w:hint="eastAsia"/>
          <w:color w:val="auto"/>
          <w:sz w:val="32"/>
          <w:szCs w:val="32"/>
        </w:rPr>
        <w:t>万元</w:t>
      </w:r>
      <w:r w:rsidR="00EE1D41" w:rsidRPr="004321A2">
        <w:rPr>
          <w:rFonts w:asciiTheme="minorEastAsia" w:eastAsiaTheme="minorEastAsia" w:hAnsiTheme="minorEastAsia" w:hint="eastAsia"/>
          <w:color w:val="auto"/>
          <w:sz w:val="32"/>
          <w:szCs w:val="32"/>
        </w:rPr>
        <w:t>，其中：本年支出1486.64万元，年末结转和结余103.51万元</w:t>
      </w:r>
      <w:r w:rsidRPr="004321A2">
        <w:rPr>
          <w:rFonts w:asciiTheme="minorEastAsia" w:eastAsiaTheme="minorEastAsia" w:hAnsiTheme="minorEastAsia" w:hint="eastAsia"/>
          <w:color w:val="auto"/>
          <w:sz w:val="32"/>
          <w:szCs w:val="32"/>
        </w:rPr>
        <w:t>。与上年相比，</w:t>
      </w:r>
      <w:r w:rsidR="000975D8" w:rsidRPr="004321A2">
        <w:rPr>
          <w:rFonts w:asciiTheme="minorEastAsia" w:eastAsiaTheme="minorEastAsia" w:hAnsiTheme="minorEastAsia" w:hint="eastAsia"/>
          <w:color w:val="auto"/>
          <w:sz w:val="32"/>
          <w:szCs w:val="32"/>
        </w:rPr>
        <w:t>财政拨款</w:t>
      </w:r>
      <w:r w:rsidRPr="004321A2">
        <w:rPr>
          <w:rFonts w:asciiTheme="minorEastAsia" w:eastAsiaTheme="minorEastAsia" w:hAnsiTheme="minorEastAsia" w:hint="eastAsia"/>
          <w:color w:val="auto"/>
          <w:sz w:val="32"/>
          <w:szCs w:val="32"/>
        </w:rPr>
        <w:t>收入</w:t>
      </w:r>
      <w:r w:rsidR="000975D8" w:rsidRPr="004321A2">
        <w:rPr>
          <w:rFonts w:asciiTheme="minorEastAsia" w:eastAsiaTheme="minorEastAsia" w:hAnsiTheme="minorEastAsia" w:hint="eastAsia"/>
          <w:color w:val="auto"/>
          <w:sz w:val="32"/>
          <w:szCs w:val="32"/>
        </w:rPr>
        <w:t>减少364.85</w:t>
      </w:r>
      <w:r w:rsidRPr="004321A2">
        <w:rPr>
          <w:rFonts w:asciiTheme="minorEastAsia" w:eastAsiaTheme="minorEastAsia" w:hAnsiTheme="minorEastAsia" w:hint="eastAsia"/>
          <w:color w:val="auto"/>
          <w:sz w:val="32"/>
          <w:szCs w:val="32"/>
        </w:rPr>
        <w:t>万元，</w:t>
      </w:r>
      <w:r w:rsidR="000975D8" w:rsidRPr="004321A2">
        <w:rPr>
          <w:rFonts w:asciiTheme="minorEastAsia" w:eastAsiaTheme="minorEastAsia" w:hAnsiTheme="minorEastAsia" w:hint="eastAsia"/>
          <w:color w:val="auto"/>
          <w:sz w:val="32"/>
          <w:szCs w:val="32"/>
        </w:rPr>
        <w:t>减少18.66</w:t>
      </w:r>
      <w:r w:rsidRPr="004321A2">
        <w:rPr>
          <w:rFonts w:asciiTheme="minorEastAsia" w:eastAsiaTheme="minorEastAsia" w:hAnsiTheme="minorEastAsia" w:hint="eastAsia"/>
          <w:color w:val="auto"/>
          <w:sz w:val="32"/>
          <w:szCs w:val="32"/>
        </w:rPr>
        <w:t>%，主要是因为项目资金的</w:t>
      </w:r>
      <w:r w:rsidR="000975D8" w:rsidRPr="004321A2">
        <w:rPr>
          <w:rFonts w:asciiTheme="minorEastAsia" w:eastAsiaTheme="minorEastAsia" w:hAnsiTheme="minorEastAsia" w:hint="eastAsia"/>
          <w:color w:val="auto"/>
          <w:sz w:val="32"/>
          <w:szCs w:val="32"/>
        </w:rPr>
        <w:t>减少</w:t>
      </w:r>
      <w:r w:rsidRPr="004321A2">
        <w:rPr>
          <w:rFonts w:asciiTheme="minorEastAsia" w:eastAsiaTheme="minorEastAsia" w:hAnsiTheme="minorEastAsia" w:hint="eastAsia"/>
          <w:color w:val="auto"/>
          <w:sz w:val="32"/>
          <w:szCs w:val="32"/>
        </w:rPr>
        <w:t>。支出减少</w:t>
      </w:r>
      <w:r w:rsidR="005A4895" w:rsidRPr="004321A2">
        <w:rPr>
          <w:rFonts w:asciiTheme="minorEastAsia" w:eastAsiaTheme="minorEastAsia" w:hAnsiTheme="minorEastAsia" w:hint="eastAsia"/>
          <w:color w:val="auto"/>
          <w:sz w:val="32"/>
          <w:szCs w:val="32"/>
        </w:rPr>
        <w:t>5947.36</w:t>
      </w:r>
      <w:r w:rsidRPr="004321A2">
        <w:rPr>
          <w:rFonts w:asciiTheme="minorEastAsia" w:eastAsiaTheme="minorEastAsia" w:hAnsiTheme="minorEastAsia" w:hint="eastAsia"/>
          <w:color w:val="auto"/>
          <w:sz w:val="32"/>
          <w:szCs w:val="32"/>
        </w:rPr>
        <w:t>万元，减少</w:t>
      </w:r>
      <w:r w:rsidR="005A4895" w:rsidRPr="004321A2">
        <w:rPr>
          <w:rFonts w:asciiTheme="minorEastAsia" w:eastAsiaTheme="minorEastAsia" w:hAnsiTheme="minorEastAsia" w:hint="eastAsia"/>
          <w:color w:val="auto"/>
          <w:sz w:val="32"/>
          <w:szCs w:val="32"/>
        </w:rPr>
        <w:t>80</w:t>
      </w:r>
      <w:r w:rsidRPr="004321A2">
        <w:rPr>
          <w:rFonts w:asciiTheme="minorEastAsia" w:eastAsiaTheme="minorEastAsia" w:hAnsiTheme="minorEastAsia" w:hint="eastAsia"/>
          <w:color w:val="auto"/>
          <w:sz w:val="32"/>
          <w:szCs w:val="32"/>
        </w:rPr>
        <w:t>%，</w:t>
      </w:r>
      <w:r w:rsidR="006F7727" w:rsidRPr="004321A2">
        <w:rPr>
          <w:rFonts w:asciiTheme="minorEastAsia" w:eastAsiaTheme="minorEastAsia" w:hAnsiTheme="minorEastAsia" w:hint="eastAsia"/>
          <w:color w:val="auto"/>
          <w:sz w:val="32"/>
          <w:szCs w:val="32"/>
        </w:rPr>
        <w:t>主要是因为环保系统垂改后，2020年我分局从县财政划转至市财政预算，县财政支出这块由原来的“财政拨款支出”做入“其他资金支出”。</w:t>
      </w:r>
    </w:p>
    <w:p w:rsidR="00B2416D" w:rsidRDefault="00A7092B">
      <w:pPr>
        <w:pStyle w:val="Default"/>
        <w:rPr>
          <w:rFonts w:hAnsi="黑体"/>
          <w:b/>
          <w:sz w:val="32"/>
          <w:szCs w:val="32"/>
        </w:rPr>
      </w:pPr>
      <w:r>
        <w:rPr>
          <w:rFonts w:hAnsi="黑体" w:hint="eastAsia"/>
          <w:b/>
          <w:sz w:val="32"/>
          <w:szCs w:val="32"/>
        </w:rPr>
        <w:t>五、一般公共预算财政拨款支出决算情况说明</w:t>
      </w:r>
    </w:p>
    <w:p w:rsidR="00B2416D" w:rsidRDefault="00A7092B" w:rsidP="001754C4">
      <w:pPr>
        <w:pStyle w:val="Default"/>
        <w:ind w:firstLineChars="200" w:firstLine="643"/>
        <w:rPr>
          <w:rFonts w:asciiTheme="minorEastAsia" w:eastAsiaTheme="minorEastAsia" w:hAnsiTheme="minorEastAsia"/>
          <w:b/>
          <w:sz w:val="32"/>
          <w:szCs w:val="32"/>
        </w:rPr>
      </w:pPr>
      <w:r>
        <w:rPr>
          <w:rFonts w:asciiTheme="minorEastAsia" w:eastAsiaTheme="minorEastAsia" w:hAnsiTheme="minorEastAsia" w:hint="eastAsia"/>
          <w:b/>
          <w:sz w:val="32"/>
          <w:szCs w:val="32"/>
        </w:rPr>
        <w:t>（一）财政拨款支出决算总体情况</w:t>
      </w:r>
    </w:p>
    <w:p w:rsidR="00B2416D" w:rsidRDefault="00A7092B">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2020年度财政拨款支出1486.64万元，占本年支出合计的30.10%，与上年相比，财政拨款支出减少5947.36万元，减少80%，主要是因为环保系统垂</w:t>
      </w:r>
      <w:r>
        <w:rPr>
          <w:rFonts w:asciiTheme="minorEastAsia" w:eastAsiaTheme="minorEastAsia" w:hAnsiTheme="minorEastAsia" w:hint="eastAsia"/>
          <w:sz w:val="32"/>
          <w:szCs w:val="32"/>
        </w:rPr>
        <w:lastRenderedPageBreak/>
        <w:t>改后，2020年我分局从县财政划转至市财政预算，县财政支出这块由原来的“财政拨款支出”做入“其他资金支出”。</w:t>
      </w:r>
    </w:p>
    <w:p w:rsidR="00B2416D" w:rsidRDefault="00A7092B" w:rsidP="001754C4">
      <w:pPr>
        <w:pStyle w:val="Default"/>
        <w:ind w:firstLineChars="150" w:firstLine="482"/>
        <w:rPr>
          <w:rFonts w:asciiTheme="minorEastAsia" w:eastAsiaTheme="minorEastAsia" w:hAnsiTheme="minorEastAsia"/>
          <w:b/>
          <w:sz w:val="32"/>
          <w:szCs w:val="32"/>
        </w:rPr>
      </w:pPr>
      <w:r>
        <w:rPr>
          <w:rFonts w:asciiTheme="minorEastAsia" w:eastAsiaTheme="minorEastAsia" w:hAnsiTheme="minorEastAsia" w:hint="eastAsia"/>
          <w:b/>
          <w:sz w:val="32"/>
          <w:szCs w:val="32"/>
        </w:rPr>
        <w:t>（二）财政拨款支出决算结构情况</w:t>
      </w:r>
    </w:p>
    <w:p w:rsidR="00B2416D" w:rsidRDefault="00A7092B">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2020年度财政拨款支出1486.64万元，主要用于以下方面：社会保障和就业（类）支出69.35万元，占4.66%；卫生健康（类）支出32.11万元，占2.16%;节能环保（类）支出1385.18万元，占93.18%。</w:t>
      </w:r>
    </w:p>
    <w:p w:rsidR="00B2416D" w:rsidRDefault="00A7092B" w:rsidP="001754C4">
      <w:pPr>
        <w:pStyle w:val="Default"/>
        <w:ind w:firstLineChars="250" w:firstLine="803"/>
        <w:rPr>
          <w:rFonts w:asciiTheme="minorEastAsia" w:eastAsiaTheme="minorEastAsia" w:hAnsiTheme="minorEastAsia"/>
          <w:b/>
          <w:sz w:val="32"/>
          <w:szCs w:val="32"/>
        </w:rPr>
      </w:pPr>
      <w:r>
        <w:rPr>
          <w:rFonts w:asciiTheme="minorEastAsia" w:eastAsiaTheme="minorEastAsia" w:hAnsiTheme="minorEastAsia" w:hint="eastAsia"/>
          <w:b/>
          <w:sz w:val="32"/>
          <w:szCs w:val="32"/>
        </w:rPr>
        <w:t>（三）财政拨款支出决算具体情况</w:t>
      </w:r>
    </w:p>
    <w:p w:rsidR="00B2416D" w:rsidRDefault="00A7092B">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2020年度财政拨款支出年初预算数为1590.15万元，支出决算数为1486.64万元，完成年初预算的93.5%，其中：</w:t>
      </w:r>
    </w:p>
    <w:p w:rsidR="00B2416D" w:rsidRDefault="00A7092B">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1、社会保障和就业支出（类）行政事业单位养老支出（款）机关事业单位基本养老保险缴费支出（项）。</w:t>
      </w:r>
    </w:p>
    <w:p w:rsidR="00B2416D" w:rsidRDefault="00A7092B">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年初预算为69.35万元，支出决算为69.35万元，完成年初预算的100%，决算数等于年初预算数。</w:t>
      </w:r>
    </w:p>
    <w:p w:rsidR="00B2416D" w:rsidRDefault="00A7092B">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2、卫生健康支出（类）行政事业单位医疗（款）行政单位医疗（项）。</w:t>
      </w:r>
    </w:p>
    <w:p w:rsidR="00B2416D" w:rsidRDefault="00A7092B">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年初预算为32.11万元，支出决算为32.11万元，完成年初预算的100%，决算数等于年初预算数。</w:t>
      </w:r>
    </w:p>
    <w:p w:rsidR="00B2416D" w:rsidRDefault="00A7092B">
      <w:pPr>
        <w:pStyle w:val="Default"/>
        <w:ind w:firstLineChars="300" w:firstLine="960"/>
        <w:rPr>
          <w:rFonts w:asciiTheme="minorEastAsia" w:eastAsiaTheme="minorEastAsia" w:hAnsiTheme="minorEastAsia"/>
          <w:sz w:val="32"/>
          <w:szCs w:val="32"/>
        </w:rPr>
      </w:pPr>
      <w:r>
        <w:rPr>
          <w:rFonts w:asciiTheme="minorEastAsia" w:eastAsiaTheme="minorEastAsia" w:hAnsiTheme="minorEastAsia" w:hint="eastAsia"/>
          <w:sz w:val="32"/>
          <w:szCs w:val="32"/>
        </w:rPr>
        <w:t>3、节能环保（类）环境保护管理事务（款）行政运行（项）。</w:t>
      </w:r>
    </w:p>
    <w:p w:rsidR="00B2416D" w:rsidRDefault="00A7092B">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年初预算为980.11万元，支出决算为974.25万元，完成年初预算的99.40%，决算数小于年初预算数的主要原因是：途中退休人员年终绩效核算和实际发放的差额。</w:t>
      </w:r>
    </w:p>
    <w:p w:rsidR="00B2416D" w:rsidRDefault="00A7092B">
      <w:pPr>
        <w:pStyle w:val="Default"/>
        <w:ind w:firstLineChars="300" w:firstLine="960"/>
        <w:rPr>
          <w:rFonts w:asciiTheme="minorEastAsia" w:eastAsiaTheme="minorEastAsia" w:hAnsiTheme="minorEastAsia"/>
          <w:sz w:val="32"/>
          <w:szCs w:val="32"/>
        </w:rPr>
      </w:pPr>
      <w:r>
        <w:rPr>
          <w:rFonts w:asciiTheme="minorEastAsia" w:eastAsiaTheme="minorEastAsia" w:hAnsiTheme="minorEastAsia" w:hint="eastAsia"/>
          <w:sz w:val="32"/>
          <w:szCs w:val="32"/>
        </w:rPr>
        <w:t>4、节能环保（类）环境保护管理事务（款）一般行政管理事务（项）。</w:t>
      </w:r>
    </w:p>
    <w:p w:rsidR="00B2416D" w:rsidRDefault="00A7092B">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年初预算为364.28万元，支出决算为361.63万元，完成年初预算的99.27%，决算数小于年初预算数的主要原因是：退休人员年终绩效核算的差额。</w:t>
      </w:r>
    </w:p>
    <w:p w:rsidR="00B2416D" w:rsidRDefault="00A7092B">
      <w:pPr>
        <w:pStyle w:val="Default"/>
        <w:ind w:firstLineChars="300" w:firstLine="960"/>
        <w:rPr>
          <w:rFonts w:asciiTheme="minorEastAsia" w:eastAsiaTheme="minorEastAsia" w:hAnsiTheme="minorEastAsia"/>
          <w:sz w:val="32"/>
          <w:szCs w:val="32"/>
        </w:rPr>
      </w:pPr>
      <w:r>
        <w:rPr>
          <w:rFonts w:asciiTheme="minorEastAsia" w:eastAsiaTheme="minorEastAsia" w:hAnsiTheme="minorEastAsia" w:hint="eastAsia"/>
          <w:sz w:val="32"/>
          <w:szCs w:val="32"/>
        </w:rPr>
        <w:lastRenderedPageBreak/>
        <w:t>5、节能环保（类）环境保护管理事务（款）其他环境保护管理事务支出（项）。</w:t>
      </w:r>
    </w:p>
    <w:p w:rsidR="00B2416D" w:rsidRDefault="00A7092B">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年初预算为36万元，支出决算为36万元，完成年初预算的100%，决算数等于年初预算数。</w:t>
      </w:r>
    </w:p>
    <w:p w:rsidR="00B2416D" w:rsidRDefault="00A7092B">
      <w:pPr>
        <w:pStyle w:val="Default"/>
        <w:ind w:firstLineChars="300" w:firstLine="960"/>
        <w:rPr>
          <w:rFonts w:asciiTheme="minorEastAsia" w:eastAsiaTheme="minorEastAsia" w:hAnsiTheme="minorEastAsia"/>
          <w:sz w:val="32"/>
          <w:szCs w:val="32"/>
        </w:rPr>
      </w:pPr>
      <w:r>
        <w:rPr>
          <w:rFonts w:asciiTheme="minorEastAsia" w:eastAsiaTheme="minorEastAsia" w:hAnsiTheme="minorEastAsia" w:hint="eastAsia"/>
          <w:sz w:val="32"/>
          <w:szCs w:val="32"/>
        </w:rPr>
        <w:t>6、节能环保（类）自然生态保护（款）农村环境保护（项）。</w:t>
      </w:r>
    </w:p>
    <w:p w:rsidR="00B2416D" w:rsidRDefault="00A7092B">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年初预算为95万元，支出决算为0万元，完成年初预算的0%，决算数小于年初预算数的主要原因是：该项目2020年12月还未开工建设。</w:t>
      </w:r>
    </w:p>
    <w:p w:rsidR="00B2416D" w:rsidRDefault="00A7092B">
      <w:pPr>
        <w:pStyle w:val="Default"/>
        <w:ind w:firstLineChars="300" w:firstLine="960"/>
        <w:rPr>
          <w:rFonts w:asciiTheme="minorEastAsia" w:eastAsiaTheme="minorEastAsia" w:hAnsiTheme="minorEastAsia"/>
          <w:sz w:val="32"/>
          <w:szCs w:val="32"/>
        </w:rPr>
      </w:pPr>
      <w:r>
        <w:rPr>
          <w:rFonts w:asciiTheme="minorEastAsia" w:eastAsiaTheme="minorEastAsia" w:hAnsiTheme="minorEastAsia" w:hint="eastAsia"/>
          <w:sz w:val="32"/>
          <w:szCs w:val="32"/>
        </w:rPr>
        <w:t>7、节能环保（类）其他节能环保支出（款）其他节能环保支出（项）。</w:t>
      </w:r>
    </w:p>
    <w:p w:rsidR="00B2416D" w:rsidRDefault="00A7092B">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年初预算为13.3万元，支出决算为13.3万元，完成年初预算的100%，决算数等于年初预算数。</w:t>
      </w:r>
    </w:p>
    <w:p w:rsidR="00B2416D" w:rsidRDefault="00A7092B">
      <w:pPr>
        <w:pStyle w:val="Default"/>
        <w:rPr>
          <w:rFonts w:hAnsi="黑体"/>
          <w:b/>
          <w:sz w:val="32"/>
          <w:szCs w:val="32"/>
        </w:rPr>
      </w:pPr>
      <w:r>
        <w:rPr>
          <w:rFonts w:hAnsi="黑体" w:hint="eastAsia"/>
          <w:b/>
          <w:sz w:val="32"/>
          <w:szCs w:val="32"/>
        </w:rPr>
        <w:t>六、一般公共预算财政拨款基本支出决算情况说明</w:t>
      </w:r>
    </w:p>
    <w:p w:rsidR="00B2416D" w:rsidRDefault="00A7092B">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2020年度财政拨款基本支出1214.01万元，其中：人员经费740.56万元，占基本支出的61%,主要包括基本工资、津贴补贴、奖金、伙食补助费、社会保障费、住房公积金、对个人和家庭的补助等；公用经费473.45万元，占基本支出的39%，主要包括办公费、印刷费、咨询费、物业管理费、差旅费、公务接待费、委托业务费、工会经费、其他交通费用、其他商品和服务支出等。</w:t>
      </w:r>
    </w:p>
    <w:p w:rsidR="00B2416D" w:rsidRDefault="00A7092B">
      <w:pPr>
        <w:pStyle w:val="Default"/>
        <w:rPr>
          <w:rFonts w:hAnsi="黑体"/>
          <w:b/>
          <w:sz w:val="32"/>
          <w:szCs w:val="32"/>
        </w:rPr>
      </w:pPr>
      <w:r>
        <w:rPr>
          <w:rFonts w:hAnsi="黑体" w:hint="eastAsia"/>
          <w:b/>
          <w:sz w:val="32"/>
          <w:szCs w:val="32"/>
        </w:rPr>
        <w:t>七、一般公共预算财政拨款三公经费支出决算情况说明</w:t>
      </w:r>
    </w:p>
    <w:p w:rsidR="00B2416D" w:rsidRDefault="00A7092B">
      <w:pPr>
        <w:pStyle w:val="Default"/>
        <w:rPr>
          <w:rFonts w:asciiTheme="minorEastAsia" w:eastAsiaTheme="minorEastAsia" w:hAnsiTheme="minorEastAsia"/>
          <w:b/>
          <w:sz w:val="32"/>
          <w:szCs w:val="32"/>
        </w:rPr>
      </w:pPr>
      <w:r>
        <w:rPr>
          <w:rFonts w:asciiTheme="minorEastAsia" w:eastAsiaTheme="minorEastAsia" w:hAnsiTheme="minorEastAsia" w:hint="eastAsia"/>
          <w:b/>
          <w:sz w:val="32"/>
          <w:szCs w:val="32"/>
        </w:rPr>
        <w:t>（一）“三公”经费财政拨款支出决算总体情况说明</w:t>
      </w:r>
    </w:p>
    <w:p w:rsidR="00B2416D" w:rsidRDefault="00A7092B">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“三公”经费财政拨款支出预算为25万元，支出决算为12.63万元，完成预算的50.52%，其中：</w:t>
      </w:r>
    </w:p>
    <w:p w:rsidR="00B2416D" w:rsidRPr="004321A2" w:rsidRDefault="00A7092B">
      <w:pPr>
        <w:pStyle w:val="Default"/>
        <w:ind w:firstLineChars="250" w:firstLine="800"/>
        <w:rPr>
          <w:rFonts w:asciiTheme="minorEastAsia" w:eastAsiaTheme="minorEastAsia" w:hAnsiTheme="minorEastAsia"/>
          <w:color w:val="FF0000"/>
          <w:sz w:val="32"/>
          <w:szCs w:val="32"/>
        </w:rPr>
      </w:pPr>
      <w:r>
        <w:rPr>
          <w:rFonts w:asciiTheme="minorEastAsia" w:eastAsiaTheme="minorEastAsia" w:hAnsiTheme="minorEastAsia" w:hint="eastAsia"/>
          <w:sz w:val="32"/>
          <w:szCs w:val="32"/>
        </w:rPr>
        <w:t>因公出国（境）费支出预算为0万元，支出决算为0万元，完成预算的0%，本年无因公出国（境）费支出预算，也无支出</w:t>
      </w:r>
      <w:r w:rsidR="004321A2">
        <w:rPr>
          <w:rFonts w:asciiTheme="minorEastAsia" w:eastAsiaTheme="minorEastAsia" w:hAnsiTheme="minorEastAsia" w:hint="eastAsia"/>
          <w:sz w:val="32"/>
          <w:szCs w:val="32"/>
        </w:rPr>
        <w:t>，</w:t>
      </w:r>
      <w:r w:rsidR="004321A2" w:rsidRPr="004321A2">
        <w:rPr>
          <w:rFonts w:asciiTheme="minorEastAsia" w:eastAsiaTheme="minorEastAsia" w:hAnsiTheme="minorEastAsia" w:hint="eastAsia"/>
          <w:color w:val="FF0000"/>
          <w:sz w:val="32"/>
          <w:szCs w:val="32"/>
        </w:rPr>
        <w:t>与上年相比增加0万元，增加0%,主要原因是厉行节约，严格控制因公出国（境）费用</w:t>
      </w:r>
      <w:r w:rsidRPr="004321A2">
        <w:rPr>
          <w:rFonts w:asciiTheme="minorEastAsia" w:eastAsiaTheme="minorEastAsia" w:hAnsiTheme="minorEastAsia" w:hint="eastAsia"/>
          <w:color w:val="FF0000"/>
          <w:sz w:val="32"/>
          <w:szCs w:val="32"/>
        </w:rPr>
        <w:t>。</w:t>
      </w:r>
    </w:p>
    <w:p w:rsidR="00B2416D" w:rsidRDefault="00A7092B">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lastRenderedPageBreak/>
        <w:t>公务接待费支出预算为18万元，支出决算为7.41万元，完成预算的41.16%，决算数小于预算数的主要原因是厉行节约，严格控制公务接待费用，与上年相比增加0万元，增加0%,主要原因是厉行节约，严格控制公务接待费用。</w:t>
      </w:r>
    </w:p>
    <w:p w:rsidR="00B2416D" w:rsidRDefault="00A7092B">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公务用车购置费及运行维护费支出预算为7万元，支出决算为5.22万元，完成预算的74.57%，决算数小于预算数的主要原因是厉行节约，与上年相比减少0.78万元，减少13%,减少的主要原因是厉行节约。</w:t>
      </w:r>
    </w:p>
    <w:p w:rsidR="00B2416D" w:rsidRDefault="00A7092B">
      <w:pPr>
        <w:pStyle w:val="Default"/>
        <w:rPr>
          <w:rFonts w:asciiTheme="minorEastAsia" w:eastAsiaTheme="minorEastAsia" w:hAnsiTheme="minorEastAsia"/>
          <w:b/>
          <w:sz w:val="32"/>
          <w:szCs w:val="32"/>
        </w:rPr>
      </w:pPr>
      <w:r>
        <w:rPr>
          <w:rFonts w:asciiTheme="minorEastAsia" w:eastAsiaTheme="minorEastAsia" w:hAnsiTheme="minorEastAsia" w:hint="eastAsia"/>
          <w:b/>
          <w:sz w:val="32"/>
          <w:szCs w:val="32"/>
        </w:rPr>
        <w:t>（二）“三公”经费财政拨款支出决算具体情况说明</w:t>
      </w:r>
    </w:p>
    <w:p w:rsidR="00B2416D" w:rsidRDefault="00A7092B">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2020年度“三公”经费财政拨款支出决算中，公务接待费支出决算7.41万元，占0.49%,因公出国（境）费支出决算0万元，占0%,公务用车购置费及运行维护费支出决算5.22万元，占0.35%。其中：</w:t>
      </w:r>
    </w:p>
    <w:p w:rsidR="00B2416D" w:rsidRDefault="00A7092B">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1、因公出国（境）费支出决算为0万元，全年安排因公出国（境）团组0个，累计0人次。</w:t>
      </w:r>
    </w:p>
    <w:p w:rsidR="00B2416D" w:rsidRDefault="00A7092B">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2、公务接待费支出决算为7.41万元，全年共接待来访团组81个、来宾648人次，主要是环境执法检查、环保督查、企业双随机抽查、环境监测等发生的接待支出。</w:t>
      </w:r>
    </w:p>
    <w:p w:rsidR="00B2416D" w:rsidRDefault="00A7092B">
      <w:pPr>
        <w:ind w:firstLineChars="250" w:firstLine="800"/>
        <w:rPr>
          <w:rFonts w:asciiTheme="minorEastAsia" w:hAnsiTheme="minorEastAsia" w:cs="黑体"/>
          <w:color w:val="000000"/>
          <w:kern w:val="0"/>
          <w:sz w:val="32"/>
          <w:szCs w:val="32"/>
        </w:rPr>
      </w:pPr>
      <w:r>
        <w:rPr>
          <w:rFonts w:asciiTheme="minorEastAsia" w:hAnsiTheme="minorEastAsia" w:hint="eastAsia"/>
          <w:sz w:val="32"/>
          <w:szCs w:val="32"/>
        </w:rPr>
        <w:t>3、公务用车购置费及运行维护费支出决算为5.22万元，其中：公务用车购置费0万元，本单位本年度更新公务用车0辆</w:t>
      </w:r>
      <w:r>
        <w:rPr>
          <w:rFonts w:asciiTheme="minorEastAsia" w:hAnsiTheme="minorEastAsia" w:hint="eastAsia"/>
          <w:color w:val="000000" w:themeColor="text1"/>
          <w:sz w:val="32"/>
          <w:szCs w:val="32"/>
        </w:rPr>
        <w:t>。</w:t>
      </w:r>
      <w:r>
        <w:rPr>
          <w:rFonts w:asciiTheme="minorEastAsia" w:hAnsiTheme="minorEastAsia" w:hint="eastAsia"/>
          <w:sz w:val="32"/>
          <w:szCs w:val="32"/>
        </w:rPr>
        <w:t>公务用车运行维护费5.22万元，主要是公务车油料费、维修费、保险等支出，截止2020年12月31日，我单位开支财政拨款的公务用车保有量为1辆。</w:t>
      </w:r>
    </w:p>
    <w:p w:rsidR="00B2416D" w:rsidRDefault="00A7092B">
      <w:pPr>
        <w:pStyle w:val="Default"/>
        <w:rPr>
          <w:rFonts w:hAnsi="黑体"/>
          <w:b/>
          <w:sz w:val="32"/>
          <w:szCs w:val="32"/>
        </w:rPr>
      </w:pPr>
      <w:r>
        <w:rPr>
          <w:rFonts w:hAnsi="黑体" w:hint="eastAsia"/>
          <w:b/>
          <w:sz w:val="32"/>
          <w:szCs w:val="32"/>
        </w:rPr>
        <w:t>八、政府性基金预算收入支出决算情况</w:t>
      </w:r>
    </w:p>
    <w:p w:rsidR="00B2416D" w:rsidRDefault="00A7092B">
      <w:pPr>
        <w:pStyle w:val="Default"/>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2020年度本单位无政府性基金收支。</w:t>
      </w:r>
    </w:p>
    <w:p w:rsidR="00B2416D" w:rsidRDefault="00A7092B">
      <w:pPr>
        <w:pStyle w:val="Default"/>
        <w:rPr>
          <w:rFonts w:hAnsi="黑体"/>
          <w:b/>
          <w:sz w:val="32"/>
          <w:szCs w:val="32"/>
        </w:rPr>
      </w:pPr>
      <w:r>
        <w:rPr>
          <w:rFonts w:hAnsi="黑体" w:hint="eastAsia"/>
          <w:b/>
          <w:sz w:val="32"/>
          <w:szCs w:val="32"/>
        </w:rPr>
        <w:t>九、国有资本经营预算财政拨款支出决算情况</w:t>
      </w:r>
    </w:p>
    <w:p w:rsidR="00B2416D" w:rsidRDefault="00A7092B">
      <w:pPr>
        <w:pStyle w:val="Default"/>
        <w:rPr>
          <w:rFonts w:eastAsiaTheme="minorEastAsia" w:hAnsi="黑体"/>
          <w:b/>
          <w:sz w:val="32"/>
          <w:szCs w:val="32"/>
        </w:rPr>
      </w:pPr>
      <w:r>
        <w:rPr>
          <w:rFonts w:asciiTheme="minorEastAsia" w:eastAsiaTheme="minorEastAsia" w:hAnsiTheme="minorEastAsia" w:hint="eastAsia"/>
          <w:sz w:val="32"/>
          <w:szCs w:val="32"/>
        </w:rPr>
        <w:t xml:space="preserve">    2020年度本单位无国有资本经营预算财政拨款支出。</w:t>
      </w:r>
    </w:p>
    <w:p w:rsidR="00B2416D" w:rsidRDefault="00A7092B">
      <w:pPr>
        <w:pStyle w:val="Default"/>
        <w:rPr>
          <w:rFonts w:hAnsi="黑体"/>
          <w:b/>
          <w:sz w:val="32"/>
          <w:szCs w:val="32"/>
        </w:rPr>
      </w:pPr>
      <w:r>
        <w:rPr>
          <w:rFonts w:hAnsi="黑体" w:hint="eastAsia"/>
          <w:b/>
          <w:sz w:val="32"/>
          <w:szCs w:val="32"/>
        </w:rPr>
        <w:lastRenderedPageBreak/>
        <w:t>十、关于机关运行经费支出说明</w:t>
      </w:r>
    </w:p>
    <w:p w:rsidR="00B2416D" w:rsidRDefault="00A7092B">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cstheme="minorEastAsia" w:hint="eastAsia"/>
          <w:sz w:val="32"/>
          <w:szCs w:val="32"/>
        </w:rPr>
        <w:t>本部门2020年度机关运行经费支出</w:t>
      </w:r>
      <w:r>
        <w:rPr>
          <w:rFonts w:asciiTheme="minorEastAsia" w:eastAsiaTheme="minorEastAsia" w:hAnsiTheme="minorEastAsia" w:hint="eastAsia"/>
          <w:sz w:val="32"/>
          <w:szCs w:val="32"/>
        </w:rPr>
        <w:t>441.72万元，比上年决算数减少327.58万元，降低42.58%。主要原因是：垂改后，预算从严从紧，临时审批性项目减少，支出压缩。</w:t>
      </w:r>
    </w:p>
    <w:p w:rsidR="00B2416D" w:rsidRDefault="00A7092B">
      <w:pPr>
        <w:pStyle w:val="Default"/>
        <w:rPr>
          <w:rFonts w:hAnsi="黑体"/>
          <w:b/>
          <w:sz w:val="32"/>
          <w:szCs w:val="32"/>
        </w:rPr>
      </w:pPr>
      <w:r>
        <w:rPr>
          <w:rFonts w:hAnsi="黑体" w:hint="eastAsia"/>
          <w:b/>
          <w:sz w:val="32"/>
          <w:szCs w:val="32"/>
        </w:rPr>
        <w:t>十一、一般性支出情况</w:t>
      </w:r>
    </w:p>
    <w:p w:rsidR="00B2416D" w:rsidRPr="004321A2" w:rsidRDefault="00A7092B">
      <w:pPr>
        <w:pStyle w:val="Default"/>
        <w:ind w:firstLineChars="200" w:firstLine="640"/>
        <w:rPr>
          <w:rFonts w:asciiTheme="minorEastAsia" w:eastAsiaTheme="minorEastAsia" w:hAnsiTheme="minorEastAsia"/>
          <w:color w:val="auto"/>
          <w:sz w:val="32"/>
          <w:szCs w:val="32"/>
        </w:rPr>
      </w:pPr>
      <w:r>
        <w:rPr>
          <w:rFonts w:asciiTheme="minorEastAsia" w:eastAsiaTheme="minorEastAsia" w:hAnsiTheme="minorEastAsia" w:hint="eastAsia"/>
          <w:sz w:val="32"/>
          <w:szCs w:val="32"/>
        </w:rPr>
        <w:t>2020年本部门开支会议费0万元；开支培训费5万元，用于开展固体废物、农村生态环境等培训，人数290人，内容为：1、固体废物管理培训共3万元，</w:t>
      </w:r>
      <w:r w:rsidRPr="000D1907">
        <w:rPr>
          <w:rFonts w:asciiTheme="minorEastAsia" w:eastAsiaTheme="minorEastAsia" w:hAnsiTheme="minorEastAsia" w:hint="eastAsia"/>
          <w:sz w:val="32"/>
          <w:szCs w:val="32"/>
        </w:rPr>
        <w:t>印刷《固体废物污染环境防治法》《土壤污染防治法》等法律法规和文件袋纸笔，人员就餐等。2、农村生态环境培训共2万元，印刷《农村生态环境保护知识手册》等法律法规和文件袋纸笔，人员就餐等。</w:t>
      </w:r>
      <w:r w:rsidR="000D1907" w:rsidRPr="004321A2">
        <w:rPr>
          <w:rFonts w:asciiTheme="minorEastAsia" w:eastAsiaTheme="minorEastAsia" w:hAnsiTheme="minorEastAsia" w:hint="eastAsia"/>
          <w:color w:val="auto"/>
          <w:sz w:val="32"/>
          <w:szCs w:val="32"/>
        </w:rPr>
        <w:t>2020年本部门未举办节庆、晚会、论坛、赛事等活动，开支0万元。</w:t>
      </w:r>
    </w:p>
    <w:p w:rsidR="00B2416D" w:rsidRDefault="00A7092B">
      <w:pPr>
        <w:pStyle w:val="Default"/>
        <w:rPr>
          <w:rFonts w:hAnsi="黑体"/>
          <w:b/>
          <w:sz w:val="32"/>
          <w:szCs w:val="32"/>
        </w:rPr>
      </w:pPr>
      <w:r>
        <w:rPr>
          <w:rFonts w:hAnsi="黑体" w:hint="eastAsia"/>
          <w:b/>
          <w:sz w:val="32"/>
          <w:szCs w:val="32"/>
        </w:rPr>
        <w:t>十二、关于政府采购支出说明</w:t>
      </w:r>
    </w:p>
    <w:p w:rsidR="00B2416D" w:rsidRDefault="00A7092B">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部门2020年度政府采购支出总额127.98万元，其中：政府采购货物支出12.48万元、政府采购工程支出0万元、政府采购服务支出115.5万元。授予中小企业合同金额127.98万元，占政府采购支出总额的100%，其中：授予小微企业合同金额12.48万元，占政府采购支出总额的9.75%。</w:t>
      </w:r>
    </w:p>
    <w:p w:rsidR="00B2416D" w:rsidRDefault="00A7092B">
      <w:pPr>
        <w:pStyle w:val="Default"/>
        <w:rPr>
          <w:rFonts w:hAnsi="黑体"/>
          <w:b/>
          <w:sz w:val="32"/>
          <w:szCs w:val="32"/>
        </w:rPr>
      </w:pPr>
      <w:r>
        <w:rPr>
          <w:rFonts w:hAnsi="黑体" w:hint="eastAsia"/>
          <w:b/>
          <w:sz w:val="32"/>
          <w:szCs w:val="32"/>
        </w:rPr>
        <w:t>十三、关于国有资产占用情况说明</w:t>
      </w:r>
    </w:p>
    <w:p w:rsidR="00B2416D" w:rsidRDefault="00A7092B">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截至2020年12月31日，本单位共有车辆1辆，其中，主要领导干部用车0辆，机要通信用车0辆、应急保障用车0辆、执法执勤用车0辆、特种专业技术用车0辆、其他用车1辆，其他用车主要是环境监测专用车；单位价值50万元以上通用设备0台；单位价值100万元以上专用设备1台。</w:t>
      </w:r>
    </w:p>
    <w:p w:rsidR="00B2416D" w:rsidRDefault="00A7092B">
      <w:pPr>
        <w:pStyle w:val="Default"/>
        <w:rPr>
          <w:rFonts w:hAnsi="黑体"/>
          <w:b/>
          <w:sz w:val="32"/>
          <w:szCs w:val="32"/>
        </w:rPr>
      </w:pPr>
      <w:r>
        <w:rPr>
          <w:rFonts w:hAnsi="黑体" w:hint="eastAsia"/>
          <w:b/>
          <w:sz w:val="32"/>
          <w:szCs w:val="32"/>
        </w:rPr>
        <w:t>十四、关于2020年度预算绩效情况的说明</w:t>
      </w:r>
    </w:p>
    <w:p w:rsidR="00B2416D" w:rsidRDefault="00A7092B">
      <w:pPr>
        <w:spacing w:line="600" w:lineRule="exact"/>
        <w:ind w:firstLineChars="200" w:firstLine="640"/>
        <w:rPr>
          <w:rFonts w:asciiTheme="minorEastAsia" w:hAnsiTheme="minorEastAsia" w:cstheme="minorEastAsia"/>
          <w:sz w:val="32"/>
          <w:szCs w:val="32"/>
        </w:rPr>
      </w:pPr>
      <w:r>
        <w:rPr>
          <w:rFonts w:asciiTheme="minorEastAsia" w:hAnsiTheme="minorEastAsia" w:cstheme="minorEastAsia" w:hint="eastAsia"/>
          <w:sz w:val="32"/>
          <w:szCs w:val="32"/>
        </w:rPr>
        <w:t>2020年，按照财政绩效管理要求开展了绩效评价，提交了2020年绩效评价报告。近年来，我县深入学习贯彻习近平生态文明思想，牢记习近</w:t>
      </w:r>
      <w:r>
        <w:rPr>
          <w:rFonts w:asciiTheme="minorEastAsia" w:hAnsiTheme="minorEastAsia" w:cstheme="minorEastAsia" w:hint="eastAsia"/>
          <w:sz w:val="32"/>
          <w:szCs w:val="32"/>
        </w:rPr>
        <w:lastRenderedPageBreak/>
        <w:t>平总书记“守护好一江碧水”的殷殷嘱托，以咬定青山不放松的韧劲整治生态环境问题，以不破楼兰终不还的狠劲推进污染防治攻坚，坚决落实中央、省、市决策部署，污染防治攻坚战取得关键进展，生态环境质量持续向好。全县未发生较大以上环境安全事故，2019年，2020年我县县域生态环境质量考核连续两年在全省14个同档考核县排名第一，考核结果评价岳阳县县域生态环境质量明显变好，社会、环境效益明显提升，具体绩效如下：</w:t>
      </w:r>
    </w:p>
    <w:p w:rsidR="00B2416D" w:rsidRDefault="00A7092B" w:rsidP="001754C4">
      <w:pPr>
        <w:pStyle w:val="5"/>
        <w:spacing w:line="600" w:lineRule="exact"/>
        <w:ind w:leftChars="0" w:left="0" w:firstLineChars="200" w:firstLine="643"/>
        <w:rPr>
          <w:rFonts w:asciiTheme="minorEastAsia" w:hAnsiTheme="minorEastAsia" w:cstheme="minorEastAsia"/>
          <w:sz w:val="32"/>
          <w:szCs w:val="32"/>
        </w:rPr>
      </w:pPr>
      <w:r>
        <w:rPr>
          <w:rFonts w:asciiTheme="minorEastAsia" w:hAnsiTheme="minorEastAsia" w:cstheme="minorEastAsia" w:hint="eastAsia"/>
          <w:b/>
          <w:sz w:val="32"/>
          <w:szCs w:val="32"/>
        </w:rPr>
        <w:t>1、空气质量方面</w:t>
      </w:r>
      <w:r>
        <w:rPr>
          <w:rFonts w:asciiTheme="minorEastAsia" w:hAnsiTheme="minorEastAsia" w:cstheme="minorEastAsia" w:hint="eastAsia"/>
          <w:sz w:val="32"/>
          <w:szCs w:val="32"/>
        </w:rPr>
        <w:t>：2020年1-12月，县城空气质量优良率为92.9%，较2019年同期增加7.7个百分点，全省排名第72名，县城空气质量排名同比上升9个名次，环境空气质量综合指数为3.35，同比改善13.4%；其中PM</w:t>
      </w:r>
      <w:r>
        <w:rPr>
          <w:rFonts w:asciiTheme="minorEastAsia" w:hAnsiTheme="minorEastAsia" w:cstheme="minorEastAsia" w:hint="eastAsia"/>
          <w:sz w:val="32"/>
          <w:szCs w:val="32"/>
          <w:vertAlign w:val="subscript"/>
        </w:rPr>
        <w:t>2.5</w:t>
      </w:r>
      <w:r>
        <w:rPr>
          <w:rFonts w:asciiTheme="minorEastAsia" w:hAnsiTheme="minorEastAsia" w:cstheme="minorEastAsia" w:hint="eastAsia"/>
          <w:sz w:val="32"/>
          <w:szCs w:val="32"/>
        </w:rPr>
        <w:t>浓度34ug/m</w:t>
      </w:r>
      <w:r>
        <w:rPr>
          <w:rFonts w:asciiTheme="minorEastAsia" w:hAnsiTheme="minorEastAsia" w:cstheme="minorEastAsia" w:hint="eastAsia"/>
          <w:sz w:val="32"/>
          <w:szCs w:val="32"/>
          <w:vertAlign w:val="superscript"/>
        </w:rPr>
        <w:t>3</w:t>
      </w:r>
      <w:r>
        <w:rPr>
          <w:rFonts w:asciiTheme="minorEastAsia" w:hAnsiTheme="minorEastAsia" w:cstheme="minorEastAsia" w:hint="eastAsia"/>
          <w:sz w:val="32"/>
          <w:szCs w:val="32"/>
        </w:rPr>
        <w:t>，同比改善10.5%；PM</w:t>
      </w:r>
      <w:r>
        <w:rPr>
          <w:rFonts w:asciiTheme="minorEastAsia" w:hAnsiTheme="minorEastAsia" w:cstheme="minorEastAsia" w:hint="eastAsia"/>
          <w:sz w:val="32"/>
          <w:szCs w:val="32"/>
          <w:vertAlign w:val="subscript"/>
        </w:rPr>
        <w:t>10</w:t>
      </w:r>
      <w:r>
        <w:rPr>
          <w:rFonts w:asciiTheme="minorEastAsia" w:hAnsiTheme="minorEastAsia" w:cstheme="minorEastAsia" w:hint="eastAsia"/>
          <w:sz w:val="32"/>
          <w:szCs w:val="32"/>
        </w:rPr>
        <w:t>浓度51ug/m</w:t>
      </w:r>
      <w:r>
        <w:rPr>
          <w:rFonts w:asciiTheme="minorEastAsia" w:hAnsiTheme="minorEastAsia" w:cstheme="minorEastAsia" w:hint="eastAsia"/>
          <w:sz w:val="32"/>
          <w:szCs w:val="32"/>
          <w:vertAlign w:val="superscript"/>
        </w:rPr>
        <w:t>3</w:t>
      </w:r>
      <w:r>
        <w:rPr>
          <w:rFonts w:asciiTheme="minorEastAsia" w:hAnsiTheme="minorEastAsia" w:cstheme="minorEastAsia" w:hint="eastAsia"/>
          <w:sz w:val="32"/>
          <w:szCs w:val="32"/>
        </w:rPr>
        <w:t>，同比改善12%；其中优良天数340天，同比增加29天。</w:t>
      </w:r>
    </w:p>
    <w:p w:rsidR="00B2416D" w:rsidRDefault="00A7092B" w:rsidP="001754C4">
      <w:pPr>
        <w:pStyle w:val="5"/>
        <w:spacing w:line="600" w:lineRule="exact"/>
        <w:ind w:leftChars="0" w:left="0" w:firstLineChars="200" w:firstLine="643"/>
        <w:rPr>
          <w:rFonts w:asciiTheme="minorEastAsia" w:hAnsiTheme="minorEastAsia" w:cstheme="minorEastAsia"/>
          <w:sz w:val="32"/>
          <w:szCs w:val="32"/>
        </w:rPr>
      </w:pPr>
      <w:r>
        <w:rPr>
          <w:rFonts w:asciiTheme="minorEastAsia" w:hAnsiTheme="minorEastAsia" w:cstheme="minorEastAsia" w:hint="eastAsia"/>
          <w:b/>
          <w:sz w:val="32"/>
          <w:szCs w:val="32"/>
        </w:rPr>
        <w:t>2、水环境质量方面</w:t>
      </w:r>
      <w:r>
        <w:rPr>
          <w:rFonts w:asciiTheme="minorEastAsia" w:hAnsiTheme="minorEastAsia" w:cstheme="minorEastAsia" w:hint="eastAsia"/>
          <w:sz w:val="32"/>
          <w:szCs w:val="32"/>
        </w:rPr>
        <w:t>：2020年1-12月，全县4个地表水质监测考核断面（新墙水库、扁山、鹿角、八仙桥）水质优良率93.75%，达到污染防治攻坚战目标考核要求。</w:t>
      </w:r>
    </w:p>
    <w:p w:rsidR="00B2416D" w:rsidRDefault="00A7092B">
      <w:pPr>
        <w:pStyle w:val="5"/>
        <w:spacing w:line="600" w:lineRule="exact"/>
        <w:ind w:leftChars="0" w:left="0" w:firstLineChars="200" w:firstLine="640"/>
        <w:rPr>
          <w:rFonts w:asciiTheme="minorEastAsia" w:hAnsiTheme="minorEastAsia" w:cstheme="minorEastAsia"/>
          <w:sz w:val="32"/>
          <w:szCs w:val="32"/>
        </w:rPr>
      </w:pPr>
      <w:r>
        <w:rPr>
          <w:rFonts w:asciiTheme="minorEastAsia" w:hAnsiTheme="minorEastAsia" w:cstheme="minorEastAsia" w:hint="eastAsia"/>
          <w:sz w:val="32"/>
          <w:szCs w:val="32"/>
        </w:rPr>
        <w:t>3、</w:t>
      </w:r>
      <w:r>
        <w:rPr>
          <w:rFonts w:asciiTheme="minorEastAsia" w:hAnsiTheme="minorEastAsia" w:cstheme="minorEastAsia" w:hint="eastAsia"/>
          <w:b/>
          <w:sz w:val="32"/>
          <w:szCs w:val="32"/>
        </w:rPr>
        <w:t>土壤质量方面</w:t>
      </w:r>
      <w:r>
        <w:rPr>
          <w:rFonts w:asciiTheme="minorEastAsia" w:hAnsiTheme="minorEastAsia" w:cstheme="minorEastAsia" w:hint="eastAsia"/>
          <w:sz w:val="32"/>
          <w:szCs w:val="32"/>
        </w:rPr>
        <w:t>：土壤污染源调查结果表明，我县无高风险污染地块，土壤环境质量符合环境功能要求。</w:t>
      </w:r>
    </w:p>
    <w:p w:rsidR="00B2416D" w:rsidRDefault="00A7092B" w:rsidP="001754C4">
      <w:pPr>
        <w:pStyle w:val="a3"/>
        <w:adjustRightInd w:val="0"/>
        <w:snapToGrid w:val="0"/>
        <w:spacing w:after="0" w:line="600" w:lineRule="exact"/>
        <w:ind w:firstLineChars="200" w:firstLine="643"/>
        <w:rPr>
          <w:rFonts w:ascii="仿宋" w:eastAsia="仿宋" w:hAnsi="仿宋" w:cs="仿宋"/>
          <w:color w:val="000000" w:themeColor="text1"/>
          <w:sz w:val="32"/>
          <w:szCs w:val="32"/>
        </w:rPr>
      </w:pPr>
      <w:r>
        <w:rPr>
          <w:rFonts w:ascii="楷体" w:eastAsia="楷体" w:hAnsi="楷体" w:cs="楷体" w:hint="eastAsia"/>
          <w:b/>
          <w:sz w:val="32"/>
          <w:szCs w:val="32"/>
        </w:rPr>
        <w:t>4、切实加强环境执法监管。</w:t>
      </w:r>
      <w:r>
        <w:rPr>
          <w:rFonts w:ascii="仿宋" w:eastAsia="仿宋" w:hAnsi="仿宋" w:cs="仿宋" w:hint="eastAsia"/>
          <w:bCs/>
          <w:sz w:val="32"/>
          <w:szCs w:val="32"/>
        </w:rPr>
        <w:t>2020年相继</w:t>
      </w:r>
      <w:r>
        <w:rPr>
          <w:rFonts w:ascii="仿宋" w:eastAsia="仿宋" w:hAnsi="仿宋" w:cs="仿宋" w:hint="eastAsia"/>
          <w:sz w:val="32"/>
          <w:szCs w:val="32"/>
        </w:rPr>
        <w:t>开展了“入河排污口排查整治”“千吨万人”饮用水水源地清理整治，同时结合岳阳县实际，全面开展了“涉矿企业专项整治”“涉危（涉化）企业专项整治”“建设项目环评制度执行情况专项整治”等专项行动，</w:t>
      </w:r>
      <w:r>
        <w:rPr>
          <w:rFonts w:ascii="仿宋" w:eastAsia="仿宋" w:hAnsi="仿宋" w:cs="仿宋" w:hint="eastAsia"/>
          <w:color w:val="000000" w:themeColor="text1"/>
          <w:sz w:val="32"/>
          <w:szCs w:val="32"/>
        </w:rPr>
        <w:t>共出动执法人员2000余人次，调配车辆1000余台次，</w:t>
      </w:r>
      <w:r>
        <w:rPr>
          <w:rFonts w:ascii="仿宋" w:eastAsia="仿宋" w:hAnsi="仿宋" w:cs="仿宋" w:hint="eastAsia"/>
          <w:sz w:val="32"/>
          <w:szCs w:val="32"/>
        </w:rPr>
        <w:t>排查企业180余家</w:t>
      </w:r>
      <w:r>
        <w:rPr>
          <w:rFonts w:ascii="仿宋" w:eastAsia="仿宋" w:hAnsi="仿宋" w:cs="仿宋" w:hint="eastAsia"/>
          <w:color w:val="000000" w:themeColor="text1"/>
          <w:sz w:val="32"/>
          <w:szCs w:val="32"/>
        </w:rPr>
        <w:t>。截止12月，共立案查处环境违法案件16起，下达行政处罚决定书9份，罚款269.592万元，责令改正违法行为决定书28件，限期治理决定书1件，移送公安行政拘留1件，行政拘留1人。通过各类专项整治行动，环保执法能力进一步提升，全县企业主体守法意识进</w:t>
      </w:r>
      <w:r>
        <w:rPr>
          <w:rFonts w:ascii="仿宋" w:eastAsia="仿宋" w:hAnsi="仿宋" w:cs="仿宋" w:hint="eastAsia"/>
          <w:color w:val="000000" w:themeColor="text1"/>
          <w:sz w:val="32"/>
          <w:szCs w:val="32"/>
        </w:rPr>
        <w:lastRenderedPageBreak/>
        <w:t>一步增强。</w:t>
      </w:r>
    </w:p>
    <w:p w:rsidR="00B2416D" w:rsidRDefault="00A7092B" w:rsidP="001754C4">
      <w:pPr>
        <w:pStyle w:val="Default"/>
        <w:ind w:firstLineChars="200" w:firstLine="643"/>
        <w:rPr>
          <w:rFonts w:asciiTheme="minorEastAsia" w:eastAsiaTheme="minorEastAsia" w:hAnsiTheme="minorEastAsia" w:cstheme="minorEastAsia"/>
          <w:bCs/>
          <w:sz w:val="32"/>
          <w:szCs w:val="32"/>
        </w:rPr>
      </w:pPr>
      <w:r>
        <w:rPr>
          <w:rFonts w:ascii="楷体" w:eastAsia="楷体" w:hAnsi="楷体" w:cs="楷体" w:hint="eastAsia"/>
          <w:b/>
          <w:sz w:val="32"/>
          <w:szCs w:val="32"/>
        </w:rPr>
        <w:t>5、强化</w:t>
      </w:r>
      <w:r>
        <w:rPr>
          <w:rFonts w:ascii="楷体_GB2312" w:eastAsia="楷体_GB2312" w:hAnsi="楷体_GB2312" w:cs="楷体_GB2312" w:hint="eastAsia"/>
          <w:b/>
          <w:bCs/>
          <w:sz w:val="32"/>
          <w:szCs w:val="32"/>
        </w:rPr>
        <w:t>环境监测工作</w:t>
      </w:r>
      <w:r>
        <w:rPr>
          <w:rFonts w:ascii="楷体" w:eastAsia="楷体" w:hAnsi="楷体" w:cs="楷体" w:hint="eastAsia"/>
          <w:b/>
          <w:sz w:val="32"/>
          <w:szCs w:val="32"/>
        </w:rPr>
        <w:t>。</w:t>
      </w:r>
      <w:r>
        <w:rPr>
          <w:rFonts w:ascii="仿宋_GB2312" w:eastAsia="仿宋_GB2312" w:hAnsi="仿宋_GB2312" w:cs="仿宋_GB2312" w:hint="eastAsia"/>
          <w:b/>
          <w:bCs/>
          <w:sz w:val="32"/>
          <w:szCs w:val="32"/>
        </w:rPr>
        <w:t>1.加强污染源执法监测。</w:t>
      </w:r>
      <w:r>
        <w:rPr>
          <w:rFonts w:ascii="仿宋" w:eastAsia="仿宋" w:hAnsi="仿宋" w:cs="仿宋" w:hint="eastAsia"/>
          <w:sz w:val="32"/>
          <w:szCs w:val="32"/>
        </w:rPr>
        <w:t>进一步</w:t>
      </w:r>
      <w:r>
        <w:rPr>
          <w:rFonts w:ascii="仿宋" w:eastAsia="仿宋" w:hAnsi="仿宋" w:cs="仿宋_GB2312" w:hint="eastAsia"/>
          <w:sz w:val="32"/>
          <w:szCs w:val="32"/>
        </w:rPr>
        <w:t>加强监测监察执法联动，对全县96家污染源企业进行了179批次污染源监督性监测，获取有效数据11116个，为环境执法监管、污染减排等工作提供技术支撑；</w:t>
      </w:r>
      <w:r>
        <w:rPr>
          <w:rFonts w:ascii="仿宋_GB2312" w:eastAsia="仿宋_GB2312" w:hAnsi="仿宋_GB2312" w:cs="仿宋_GB2312" w:hint="eastAsia"/>
          <w:b/>
          <w:bCs/>
          <w:sz w:val="32"/>
          <w:szCs w:val="32"/>
        </w:rPr>
        <w:t>2.加强水环境质量监测。</w:t>
      </w:r>
      <w:r>
        <w:rPr>
          <w:rFonts w:ascii="仿宋" w:eastAsia="仿宋" w:hAnsi="仿宋" w:cs="仿宋_GB2312" w:hint="eastAsia"/>
          <w:sz w:val="32"/>
          <w:szCs w:val="32"/>
        </w:rPr>
        <w:t>每月对新墙水库、小饶港水库、铁山水库及5条入库支流、备用水源六合垸等点位进行每月一次、农村饮用水源每季一次的监测，对国控断面漆市大桥都保持每月一次的监测，共出具环境质量监测报告单 124份，监测数据显示我县县城集中式饮用水源和地表水水质稳定达标；</w:t>
      </w:r>
      <w:r>
        <w:rPr>
          <w:rFonts w:ascii="仿宋_GB2312" w:eastAsia="仿宋_GB2312" w:hAnsi="仿宋_GB2312" w:cs="仿宋_GB2312" w:hint="eastAsia"/>
          <w:b/>
          <w:bCs/>
          <w:sz w:val="32"/>
          <w:szCs w:val="32"/>
        </w:rPr>
        <w:t>3.加强其他重点区域环境质量监测。</w:t>
      </w:r>
      <w:r>
        <w:rPr>
          <w:rFonts w:ascii="仿宋" w:eastAsia="仿宋" w:hAnsi="仿宋" w:cs="仿宋_GB2312" w:hint="eastAsia"/>
          <w:sz w:val="32"/>
          <w:szCs w:val="32"/>
        </w:rPr>
        <w:t>一是开展国控断面预警监测。今年3月收到市局下达的预警函后，我高度重视，立即抽调精干力量每月对八仙桥、鹿角、扁山三个国控断面开展预警监测，及时将数据上报市局，做到信息互通有无，便于及时有效掌控国控断面水质变化情况；二是开展各项专项行动水质监测。完成“洞庭清波”专项行动中我县30处精养鱼塘的水质监督性监测工作，完成2处县城黑臭水体和15处乡镇黑臭水体的水质监测采样工作，确保整治工作保质保量完成。</w:t>
      </w:r>
    </w:p>
    <w:p w:rsidR="00B2416D" w:rsidRDefault="00A7092B">
      <w:pPr>
        <w:pStyle w:val="Default"/>
        <w:ind w:firstLineChars="200" w:firstLine="640"/>
        <w:rPr>
          <w:sz w:val="72"/>
          <w:szCs w:val="72"/>
        </w:rPr>
      </w:pPr>
      <w:r>
        <w:rPr>
          <w:rFonts w:asciiTheme="minorEastAsia" w:eastAsiaTheme="minorEastAsia" w:hAnsiTheme="minorEastAsia" w:cstheme="minorEastAsia" w:hint="eastAsia"/>
          <w:bCs/>
          <w:sz w:val="32"/>
          <w:szCs w:val="32"/>
        </w:rPr>
        <w:t>2020年我分局整体支出绩效评价报告按照财政绩效部门要求在岳阳市政府政务网予以公开。</w:t>
      </w:r>
    </w:p>
    <w:p w:rsidR="00B2416D" w:rsidRDefault="00B2416D">
      <w:pPr>
        <w:pStyle w:val="Default"/>
        <w:jc w:val="center"/>
        <w:rPr>
          <w:sz w:val="72"/>
          <w:szCs w:val="72"/>
        </w:rPr>
      </w:pPr>
    </w:p>
    <w:p w:rsidR="00B2416D" w:rsidRDefault="00B2416D">
      <w:pPr>
        <w:pStyle w:val="Default"/>
        <w:jc w:val="center"/>
        <w:rPr>
          <w:sz w:val="72"/>
          <w:szCs w:val="72"/>
        </w:rPr>
      </w:pPr>
    </w:p>
    <w:p w:rsidR="00B2416D" w:rsidRDefault="00B2416D">
      <w:pPr>
        <w:pStyle w:val="Default"/>
        <w:jc w:val="center"/>
        <w:rPr>
          <w:sz w:val="72"/>
          <w:szCs w:val="72"/>
        </w:rPr>
      </w:pPr>
    </w:p>
    <w:p w:rsidR="00B2416D" w:rsidRDefault="00B2416D">
      <w:pPr>
        <w:pStyle w:val="Default"/>
        <w:jc w:val="center"/>
        <w:rPr>
          <w:sz w:val="72"/>
          <w:szCs w:val="72"/>
        </w:rPr>
      </w:pPr>
    </w:p>
    <w:p w:rsidR="00B2416D" w:rsidRDefault="00B2416D">
      <w:pPr>
        <w:pStyle w:val="Default"/>
        <w:jc w:val="center"/>
        <w:rPr>
          <w:sz w:val="72"/>
          <w:szCs w:val="72"/>
        </w:rPr>
      </w:pPr>
    </w:p>
    <w:p w:rsidR="00B2416D" w:rsidRDefault="00B2416D">
      <w:pPr>
        <w:pStyle w:val="Default"/>
        <w:jc w:val="center"/>
        <w:rPr>
          <w:sz w:val="72"/>
          <w:szCs w:val="72"/>
        </w:rPr>
      </w:pPr>
    </w:p>
    <w:p w:rsidR="00B2416D" w:rsidRDefault="00B2416D">
      <w:pPr>
        <w:pStyle w:val="Default"/>
        <w:jc w:val="center"/>
        <w:rPr>
          <w:sz w:val="72"/>
          <w:szCs w:val="72"/>
        </w:rPr>
      </w:pPr>
    </w:p>
    <w:p w:rsidR="00B2416D" w:rsidRDefault="00B2416D">
      <w:pPr>
        <w:pStyle w:val="Default"/>
        <w:jc w:val="center"/>
        <w:rPr>
          <w:sz w:val="72"/>
          <w:szCs w:val="72"/>
        </w:rPr>
      </w:pPr>
    </w:p>
    <w:p w:rsidR="00B2416D" w:rsidRDefault="00B2416D">
      <w:pPr>
        <w:pStyle w:val="Default"/>
        <w:jc w:val="center"/>
        <w:rPr>
          <w:sz w:val="72"/>
          <w:szCs w:val="72"/>
        </w:rPr>
      </w:pPr>
    </w:p>
    <w:p w:rsidR="00B2416D" w:rsidRDefault="00B2416D">
      <w:pPr>
        <w:pStyle w:val="Default"/>
        <w:jc w:val="center"/>
        <w:rPr>
          <w:sz w:val="72"/>
          <w:szCs w:val="72"/>
        </w:rPr>
      </w:pPr>
    </w:p>
    <w:p w:rsidR="00B2416D" w:rsidRDefault="00B2416D">
      <w:pPr>
        <w:pStyle w:val="Default"/>
        <w:jc w:val="center"/>
        <w:rPr>
          <w:sz w:val="72"/>
          <w:szCs w:val="72"/>
        </w:rPr>
      </w:pPr>
    </w:p>
    <w:p w:rsidR="00B2416D" w:rsidRDefault="00B2416D">
      <w:pPr>
        <w:pStyle w:val="Default"/>
        <w:jc w:val="center"/>
        <w:rPr>
          <w:sz w:val="72"/>
          <w:szCs w:val="72"/>
        </w:rPr>
      </w:pPr>
    </w:p>
    <w:p w:rsidR="00B2416D" w:rsidRDefault="00A7092B">
      <w:pPr>
        <w:pStyle w:val="Default"/>
        <w:jc w:val="center"/>
        <w:rPr>
          <w:sz w:val="72"/>
          <w:szCs w:val="72"/>
        </w:rPr>
      </w:pPr>
      <w:r>
        <w:rPr>
          <w:rFonts w:hint="eastAsia"/>
          <w:sz w:val="72"/>
          <w:szCs w:val="72"/>
        </w:rPr>
        <w:t>第四部分</w:t>
      </w:r>
    </w:p>
    <w:p w:rsidR="00B2416D" w:rsidRDefault="00B2416D">
      <w:pPr>
        <w:jc w:val="center"/>
        <w:rPr>
          <w:rFonts w:ascii="黑体" w:eastAsia="黑体" w:cs="黑体"/>
          <w:color w:val="000000"/>
          <w:kern w:val="0"/>
          <w:sz w:val="70"/>
          <w:szCs w:val="70"/>
        </w:rPr>
      </w:pPr>
    </w:p>
    <w:p w:rsidR="00B2416D" w:rsidRDefault="00A7092B">
      <w:pPr>
        <w:jc w:val="center"/>
        <w:rPr>
          <w:rFonts w:ascii="黑体" w:eastAsia="黑体" w:cs="黑体"/>
          <w:color w:val="000000"/>
          <w:kern w:val="0"/>
          <w:sz w:val="70"/>
          <w:szCs w:val="70"/>
        </w:rPr>
      </w:pPr>
      <w:r>
        <w:rPr>
          <w:rFonts w:ascii="黑体" w:eastAsia="黑体" w:cs="黑体" w:hint="eastAsia"/>
          <w:color w:val="000000"/>
          <w:kern w:val="0"/>
          <w:sz w:val="70"/>
          <w:szCs w:val="70"/>
        </w:rPr>
        <w:t>名词解释</w:t>
      </w:r>
    </w:p>
    <w:p w:rsidR="00B2416D" w:rsidRDefault="00A7092B">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B2416D" w:rsidRDefault="00B2416D">
      <w:pPr>
        <w:ind w:firstLineChars="200" w:firstLine="640"/>
        <w:jc w:val="left"/>
        <w:rPr>
          <w:rFonts w:asciiTheme="minorEastAsia" w:hAnsiTheme="minorEastAsia" w:cs="黑体"/>
          <w:color w:val="000000"/>
          <w:kern w:val="0"/>
          <w:sz w:val="32"/>
          <w:szCs w:val="32"/>
        </w:rPr>
      </w:pPr>
    </w:p>
    <w:p w:rsidR="00B2416D" w:rsidRDefault="00A7092B">
      <w:pPr>
        <w:widowControl/>
        <w:spacing w:line="480" w:lineRule="auto"/>
        <w:ind w:firstLine="480"/>
        <w:rPr>
          <w:rFonts w:asciiTheme="minorEastAsia" w:hAnsiTheme="minorEastAsia" w:cstheme="minorEastAsia"/>
          <w:color w:val="333333"/>
          <w:kern w:val="0"/>
          <w:sz w:val="32"/>
          <w:szCs w:val="32"/>
        </w:rPr>
      </w:pPr>
      <w:r>
        <w:rPr>
          <w:rFonts w:asciiTheme="minorEastAsia" w:hAnsiTheme="minorEastAsia" w:cstheme="minorEastAsia" w:hint="eastAsia"/>
          <w:color w:val="333333"/>
          <w:kern w:val="0"/>
          <w:sz w:val="32"/>
          <w:szCs w:val="32"/>
        </w:rPr>
        <w:t>1、财政拨款收入：指本级财政当年拨付的资金。</w:t>
      </w:r>
    </w:p>
    <w:p w:rsidR="00B2416D" w:rsidRDefault="00A7092B">
      <w:pPr>
        <w:widowControl/>
        <w:spacing w:line="480" w:lineRule="auto"/>
        <w:ind w:firstLine="480"/>
        <w:rPr>
          <w:rFonts w:asciiTheme="minorEastAsia" w:hAnsiTheme="minorEastAsia" w:cstheme="minorEastAsia"/>
          <w:color w:val="333333"/>
          <w:kern w:val="0"/>
          <w:sz w:val="32"/>
          <w:szCs w:val="32"/>
        </w:rPr>
      </w:pPr>
      <w:r>
        <w:rPr>
          <w:rFonts w:asciiTheme="minorEastAsia" w:hAnsiTheme="minorEastAsia" w:cstheme="minorEastAsia" w:hint="eastAsia"/>
          <w:color w:val="333333"/>
          <w:kern w:val="0"/>
          <w:sz w:val="32"/>
          <w:szCs w:val="32"/>
        </w:rPr>
        <w:t>2、其他收入：指除上述“财政拨款收入”、“上级补助收入”、“事业收入”、“经营收入”、“附属单位上缴收入”等以外的收入。</w:t>
      </w:r>
    </w:p>
    <w:p w:rsidR="00B2416D" w:rsidRDefault="00A7092B">
      <w:pPr>
        <w:widowControl/>
        <w:spacing w:line="480" w:lineRule="auto"/>
        <w:ind w:firstLine="480"/>
        <w:rPr>
          <w:rFonts w:asciiTheme="minorEastAsia" w:hAnsiTheme="minorEastAsia" w:cstheme="minorEastAsia"/>
          <w:color w:val="333333"/>
          <w:kern w:val="0"/>
          <w:sz w:val="32"/>
          <w:szCs w:val="32"/>
        </w:rPr>
      </w:pPr>
      <w:r>
        <w:rPr>
          <w:rFonts w:asciiTheme="minorEastAsia" w:hAnsiTheme="minorEastAsia" w:cstheme="minorEastAsia" w:hint="eastAsia"/>
          <w:color w:val="333333"/>
          <w:kern w:val="0"/>
          <w:sz w:val="32"/>
          <w:szCs w:val="32"/>
        </w:rPr>
        <w:t>3、上年结转和结余：指以前年度尚未完成、结转到本年按有关规定继续使用的资金。</w:t>
      </w:r>
    </w:p>
    <w:p w:rsidR="00B2416D" w:rsidRDefault="00A7092B">
      <w:pPr>
        <w:widowControl/>
        <w:spacing w:line="480" w:lineRule="auto"/>
        <w:ind w:firstLine="480"/>
        <w:rPr>
          <w:rFonts w:asciiTheme="minorEastAsia" w:hAnsiTheme="minorEastAsia" w:cstheme="minorEastAsia"/>
          <w:color w:val="333333"/>
          <w:kern w:val="0"/>
          <w:sz w:val="32"/>
          <w:szCs w:val="32"/>
        </w:rPr>
      </w:pPr>
      <w:r>
        <w:rPr>
          <w:rFonts w:asciiTheme="minorEastAsia" w:hAnsiTheme="minorEastAsia" w:cstheme="minorEastAsia" w:hint="eastAsia"/>
          <w:color w:val="333333"/>
          <w:kern w:val="0"/>
          <w:sz w:val="32"/>
          <w:szCs w:val="32"/>
        </w:rPr>
        <w:t>4、年末结转和结余资金：指本年度或以前年度预算安排、因客观条件发生变化无法按原计划实施，需要延迟到以后年度按有关规定继续使用的资金。</w:t>
      </w:r>
    </w:p>
    <w:p w:rsidR="00B2416D" w:rsidRDefault="00A7092B">
      <w:pPr>
        <w:widowControl/>
        <w:spacing w:line="480" w:lineRule="auto"/>
        <w:ind w:firstLine="480"/>
        <w:rPr>
          <w:rFonts w:asciiTheme="minorEastAsia" w:hAnsiTheme="minorEastAsia" w:cstheme="minorEastAsia"/>
          <w:color w:val="333333"/>
          <w:kern w:val="0"/>
          <w:sz w:val="32"/>
          <w:szCs w:val="32"/>
        </w:rPr>
      </w:pPr>
      <w:r>
        <w:rPr>
          <w:rFonts w:asciiTheme="minorEastAsia" w:hAnsiTheme="minorEastAsia" w:cstheme="minorEastAsia" w:hint="eastAsia"/>
          <w:color w:val="333333"/>
          <w:kern w:val="0"/>
          <w:sz w:val="32"/>
          <w:szCs w:val="32"/>
        </w:rPr>
        <w:t>5、基本支出：指保障机构正常运转、完成支日常工作任务而发生的人员支出和公用支出。</w:t>
      </w:r>
    </w:p>
    <w:p w:rsidR="00B2416D" w:rsidRDefault="00A7092B">
      <w:pPr>
        <w:widowControl/>
        <w:spacing w:line="480" w:lineRule="auto"/>
        <w:ind w:firstLine="480"/>
        <w:rPr>
          <w:rFonts w:asciiTheme="minorEastAsia" w:hAnsiTheme="minorEastAsia" w:cstheme="minorEastAsia"/>
          <w:color w:val="333333"/>
          <w:kern w:val="0"/>
          <w:sz w:val="32"/>
          <w:szCs w:val="32"/>
        </w:rPr>
      </w:pPr>
      <w:r>
        <w:rPr>
          <w:rFonts w:asciiTheme="minorEastAsia" w:hAnsiTheme="minorEastAsia" w:cstheme="minorEastAsia" w:hint="eastAsia"/>
          <w:color w:val="333333"/>
          <w:kern w:val="0"/>
          <w:sz w:val="32"/>
          <w:szCs w:val="32"/>
        </w:rPr>
        <w:t>6、项目支出：指在基本支出之外为完成特定行政任务和事业发展目标所发生的支出。</w:t>
      </w:r>
    </w:p>
    <w:p w:rsidR="00B2416D" w:rsidRDefault="00A7092B">
      <w:pPr>
        <w:widowControl/>
        <w:spacing w:line="480" w:lineRule="auto"/>
        <w:ind w:firstLine="480"/>
        <w:rPr>
          <w:rFonts w:asciiTheme="minorEastAsia" w:hAnsiTheme="minorEastAsia" w:cstheme="minorEastAsia"/>
          <w:color w:val="333333"/>
          <w:kern w:val="0"/>
          <w:sz w:val="32"/>
          <w:szCs w:val="32"/>
        </w:rPr>
      </w:pPr>
      <w:r>
        <w:rPr>
          <w:rFonts w:asciiTheme="minorEastAsia" w:hAnsiTheme="minorEastAsia" w:cstheme="minorEastAsia" w:hint="eastAsia"/>
          <w:color w:val="333333"/>
          <w:kern w:val="0"/>
          <w:sz w:val="32"/>
          <w:szCs w:val="32"/>
        </w:rPr>
        <w:t>7、“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保险费。</w:t>
      </w:r>
    </w:p>
    <w:p w:rsidR="00B2416D" w:rsidRDefault="00A7092B">
      <w:pPr>
        <w:widowControl/>
        <w:spacing w:line="480" w:lineRule="auto"/>
        <w:ind w:firstLine="480"/>
        <w:rPr>
          <w:rFonts w:asciiTheme="minorEastAsia" w:hAnsiTheme="minorEastAsia" w:cstheme="minorEastAsia"/>
          <w:color w:val="333333"/>
          <w:kern w:val="0"/>
          <w:sz w:val="32"/>
          <w:szCs w:val="32"/>
        </w:rPr>
      </w:pPr>
      <w:r>
        <w:rPr>
          <w:rFonts w:asciiTheme="minorEastAsia" w:hAnsiTheme="minorEastAsia" w:cstheme="minorEastAsia" w:hint="eastAsia"/>
          <w:color w:val="333333"/>
          <w:kern w:val="0"/>
          <w:sz w:val="32"/>
          <w:szCs w:val="32"/>
        </w:rPr>
        <w:t>8、商品和服务支出：反映单位购买商品和服务的支出（不包括用于购置固定资产的支出、战略性和应急储备支出）。</w:t>
      </w:r>
    </w:p>
    <w:p w:rsidR="00B2416D" w:rsidRDefault="00A7092B">
      <w:pPr>
        <w:widowControl/>
        <w:spacing w:line="480" w:lineRule="auto"/>
        <w:ind w:firstLine="480"/>
        <w:rPr>
          <w:rFonts w:asciiTheme="minorEastAsia" w:hAnsiTheme="minorEastAsia" w:cstheme="minorEastAsia"/>
          <w:kern w:val="0"/>
          <w:sz w:val="32"/>
          <w:szCs w:val="32"/>
        </w:rPr>
      </w:pPr>
      <w:r>
        <w:rPr>
          <w:rFonts w:asciiTheme="minorEastAsia" w:hAnsiTheme="minorEastAsia" w:cstheme="minorEastAsia" w:hint="eastAsia"/>
          <w:color w:val="333333"/>
          <w:kern w:val="0"/>
          <w:sz w:val="32"/>
          <w:szCs w:val="32"/>
        </w:rPr>
        <w:t>9、</w:t>
      </w:r>
      <w:r>
        <w:rPr>
          <w:rFonts w:asciiTheme="minorEastAsia" w:hAnsiTheme="minorEastAsia" w:cstheme="minorEastAsia" w:hint="eastAsia"/>
          <w:kern w:val="0"/>
          <w:sz w:val="32"/>
          <w:szCs w:val="32"/>
        </w:rPr>
        <w:t>社会保障和就业支出：是指用于社会保障和就业方面支出，包括保障机构正常运行，完成日常和特定的工作任务或事业发展目标的支出。</w:t>
      </w:r>
    </w:p>
    <w:p w:rsidR="00B2416D" w:rsidRDefault="00A7092B">
      <w:pPr>
        <w:widowControl/>
        <w:spacing w:line="480" w:lineRule="auto"/>
        <w:ind w:firstLine="480"/>
        <w:rPr>
          <w:rFonts w:asciiTheme="minorEastAsia" w:hAnsiTheme="minorEastAsia" w:cstheme="minorEastAsia"/>
          <w:kern w:val="0"/>
          <w:sz w:val="32"/>
          <w:szCs w:val="32"/>
        </w:rPr>
      </w:pPr>
      <w:r>
        <w:rPr>
          <w:rFonts w:asciiTheme="minorEastAsia" w:hAnsiTheme="minorEastAsia" w:cstheme="minorEastAsia" w:hint="eastAsia"/>
          <w:kern w:val="0"/>
          <w:sz w:val="32"/>
          <w:szCs w:val="32"/>
        </w:rPr>
        <w:t>10、节能环保支出：是指用于节能环保支出，包括保障机构正常运转、完成日常和特定的工作任务或事业发展目标的支出。</w:t>
      </w:r>
    </w:p>
    <w:p w:rsidR="00B2416D" w:rsidRDefault="00A7092B">
      <w:pPr>
        <w:pStyle w:val="Default"/>
        <w:ind w:firstLineChars="200" w:firstLine="640"/>
        <w:rPr>
          <w:rFonts w:asciiTheme="minorEastAsia" w:eastAsiaTheme="minorEastAsia" w:hAnsiTheme="minorEastAsia" w:cstheme="minorEastAsia"/>
          <w:color w:val="333333"/>
          <w:sz w:val="32"/>
          <w:szCs w:val="32"/>
        </w:rPr>
      </w:pPr>
      <w:r>
        <w:rPr>
          <w:rFonts w:asciiTheme="minorEastAsia" w:eastAsiaTheme="minorEastAsia" w:hAnsiTheme="minorEastAsia" w:cstheme="minorEastAsia" w:hint="eastAsia"/>
          <w:color w:val="333333"/>
          <w:sz w:val="32"/>
          <w:szCs w:val="32"/>
        </w:rPr>
        <w:t>11、机关运行经费：指各部门的公用经费，包括办公及印刷费、邮电费、</w:t>
      </w:r>
      <w:r>
        <w:rPr>
          <w:rFonts w:asciiTheme="minorEastAsia" w:eastAsiaTheme="minorEastAsia" w:hAnsiTheme="minorEastAsia" w:cstheme="minorEastAsia" w:hint="eastAsia"/>
          <w:color w:val="333333"/>
          <w:sz w:val="32"/>
          <w:szCs w:val="32"/>
        </w:rPr>
        <w:lastRenderedPageBreak/>
        <w:t>差旅费、会议费、福利费、维修费、专用资料及一般设备购置费、办公用房水电费、办公用房物业管理费、公务用车运行维护费以及其他费用。</w:t>
      </w:r>
    </w:p>
    <w:p w:rsidR="00B2416D" w:rsidRDefault="00A7092B">
      <w:pPr>
        <w:widowControl/>
        <w:spacing w:line="480" w:lineRule="auto"/>
        <w:ind w:firstLine="480"/>
        <w:rPr>
          <w:rFonts w:asciiTheme="minorEastAsia" w:hAnsiTheme="minorEastAsia" w:cstheme="minorEastAsia"/>
          <w:color w:val="333333"/>
          <w:kern w:val="0"/>
          <w:sz w:val="32"/>
          <w:szCs w:val="32"/>
        </w:rPr>
      </w:pPr>
      <w:r>
        <w:rPr>
          <w:rFonts w:asciiTheme="minorEastAsia" w:hAnsiTheme="minorEastAsia" w:cstheme="minorEastAsia" w:hint="eastAsia"/>
          <w:color w:val="333333"/>
          <w:kern w:val="0"/>
          <w:sz w:val="32"/>
          <w:szCs w:val="32"/>
        </w:rPr>
        <w:t xml:space="preserve"> 12、公务接待费：反应单位按规定开支的各类公务接待（含外宾接待）费用。</w:t>
      </w:r>
    </w:p>
    <w:p w:rsidR="00B2416D" w:rsidRDefault="00B2416D">
      <w:pPr>
        <w:pStyle w:val="Default"/>
        <w:jc w:val="center"/>
        <w:rPr>
          <w:rFonts w:asciiTheme="minorEastAsia" w:eastAsiaTheme="minorEastAsia" w:hAnsiTheme="minorEastAsia" w:cstheme="minorEastAsia"/>
          <w:sz w:val="32"/>
          <w:szCs w:val="32"/>
        </w:rPr>
      </w:pPr>
    </w:p>
    <w:p w:rsidR="00B2416D" w:rsidRDefault="00B2416D">
      <w:pPr>
        <w:pStyle w:val="Default"/>
        <w:jc w:val="center"/>
        <w:rPr>
          <w:sz w:val="72"/>
          <w:szCs w:val="72"/>
        </w:rPr>
      </w:pPr>
    </w:p>
    <w:p w:rsidR="00B2416D" w:rsidRDefault="00B2416D">
      <w:pPr>
        <w:pStyle w:val="Default"/>
        <w:jc w:val="center"/>
        <w:rPr>
          <w:sz w:val="72"/>
          <w:szCs w:val="72"/>
        </w:rPr>
      </w:pPr>
    </w:p>
    <w:p w:rsidR="00B2416D" w:rsidRDefault="00B2416D">
      <w:pPr>
        <w:pStyle w:val="Default"/>
        <w:jc w:val="center"/>
        <w:rPr>
          <w:sz w:val="72"/>
          <w:szCs w:val="72"/>
        </w:rPr>
      </w:pPr>
    </w:p>
    <w:p w:rsidR="00B2416D" w:rsidRDefault="00B2416D">
      <w:pPr>
        <w:pStyle w:val="Default"/>
        <w:jc w:val="center"/>
        <w:rPr>
          <w:sz w:val="72"/>
          <w:szCs w:val="72"/>
        </w:rPr>
      </w:pPr>
    </w:p>
    <w:p w:rsidR="00B2416D" w:rsidRDefault="00B2416D">
      <w:pPr>
        <w:pStyle w:val="Default"/>
        <w:jc w:val="center"/>
        <w:rPr>
          <w:sz w:val="72"/>
          <w:szCs w:val="72"/>
        </w:rPr>
      </w:pPr>
    </w:p>
    <w:p w:rsidR="00B2416D" w:rsidRDefault="00B2416D">
      <w:pPr>
        <w:pStyle w:val="Default"/>
        <w:ind w:firstLineChars="500" w:firstLine="3600"/>
        <w:jc w:val="both"/>
        <w:rPr>
          <w:sz w:val="72"/>
          <w:szCs w:val="72"/>
        </w:rPr>
      </w:pPr>
    </w:p>
    <w:p w:rsidR="00B2416D" w:rsidRDefault="00B2416D">
      <w:pPr>
        <w:pStyle w:val="Default"/>
        <w:ind w:firstLineChars="500" w:firstLine="3600"/>
        <w:jc w:val="both"/>
        <w:rPr>
          <w:sz w:val="72"/>
          <w:szCs w:val="72"/>
        </w:rPr>
      </w:pPr>
    </w:p>
    <w:p w:rsidR="00B2416D" w:rsidRDefault="00B2416D">
      <w:pPr>
        <w:pStyle w:val="Default"/>
        <w:ind w:firstLineChars="500" w:firstLine="3600"/>
        <w:jc w:val="both"/>
        <w:rPr>
          <w:sz w:val="72"/>
          <w:szCs w:val="72"/>
        </w:rPr>
      </w:pPr>
    </w:p>
    <w:p w:rsidR="00B2416D" w:rsidRDefault="00B2416D">
      <w:pPr>
        <w:pStyle w:val="Default"/>
        <w:ind w:firstLineChars="500" w:firstLine="3600"/>
        <w:jc w:val="both"/>
        <w:rPr>
          <w:sz w:val="72"/>
          <w:szCs w:val="72"/>
        </w:rPr>
      </w:pPr>
    </w:p>
    <w:p w:rsidR="00B2416D" w:rsidRDefault="00B2416D">
      <w:pPr>
        <w:pStyle w:val="Default"/>
        <w:ind w:firstLineChars="500" w:firstLine="3600"/>
        <w:jc w:val="both"/>
        <w:rPr>
          <w:sz w:val="72"/>
          <w:szCs w:val="72"/>
        </w:rPr>
      </w:pPr>
    </w:p>
    <w:p w:rsidR="00B2416D" w:rsidRDefault="00B2416D">
      <w:pPr>
        <w:pStyle w:val="Default"/>
        <w:ind w:firstLineChars="500" w:firstLine="3600"/>
        <w:jc w:val="both"/>
        <w:rPr>
          <w:sz w:val="72"/>
          <w:szCs w:val="72"/>
        </w:rPr>
      </w:pPr>
    </w:p>
    <w:p w:rsidR="00B2416D" w:rsidRDefault="00B2416D">
      <w:pPr>
        <w:pStyle w:val="Default"/>
        <w:ind w:firstLineChars="500" w:firstLine="3600"/>
        <w:jc w:val="both"/>
        <w:rPr>
          <w:sz w:val="72"/>
          <w:szCs w:val="72"/>
        </w:rPr>
      </w:pPr>
    </w:p>
    <w:p w:rsidR="00B2416D" w:rsidRDefault="00B2416D">
      <w:pPr>
        <w:pStyle w:val="Default"/>
        <w:ind w:firstLineChars="500" w:firstLine="3600"/>
        <w:jc w:val="both"/>
        <w:rPr>
          <w:sz w:val="72"/>
          <w:szCs w:val="72"/>
        </w:rPr>
      </w:pPr>
    </w:p>
    <w:p w:rsidR="00B2416D" w:rsidRDefault="00B2416D">
      <w:pPr>
        <w:pStyle w:val="Default"/>
        <w:ind w:firstLineChars="500" w:firstLine="3600"/>
        <w:jc w:val="both"/>
        <w:rPr>
          <w:sz w:val="72"/>
          <w:szCs w:val="72"/>
        </w:rPr>
      </w:pPr>
    </w:p>
    <w:p w:rsidR="00B2416D" w:rsidRDefault="00B2416D">
      <w:pPr>
        <w:pStyle w:val="Default"/>
        <w:ind w:firstLineChars="500" w:firstLine="3600"/>
        <w:jc w:val="both"/>
        <w:rPr>
          <w:sz w:val="72"/>
          <w:szCs w:val="72"/>
        </w:rPr>
      </w:pPr>
    </w:p>
    <w:p w:rsidR="00B2416D" w:rsidRDefault="00A7092B">
      <w:pPr>
        <w:pStyle w:val="Default"/>
        <w:ind w:firstLineChars="500" w:firstLine="3600"/>
        <w:jc w:val="both"/>
        <w:rPr>
          <w:sz w:val="72"/>
          <w:szCs w:val="72"/>
        </w:rPr>
      </w:pPr>
      <w:r>
        <w:rPr>
          <w:rFonts w:hint="eastAsia"/>
          <w:sz w:val="72"/>
          <w:szCs w:val="72"/>
        </w:rPr>
        <w:t>第五部分</w:t>
      </w:r>
    </w:p>
    <w:p w:rsidR="00B2416D" w:rsidRDefault="00B2416D">
      <w:pPr>
        <w:pStyle w:val="Default"/>
        <w:jc w:val="center"/>
        <w:rPr>
          <w:sz w:val="70"/>
          <w:szCs w:val="70"/>
        </w:rPr>
      </w:pPr>
    </w:p>
    <w:p w:rsidR="00B2416D" w:rsidRDefault="00A7092B">
      <w:pPr>
        <w:pStyle w:val="Default"/>
        <w:jc w:val="center"/>
        <w:rPr>
          <w:sz w:val="70"/>
          <w:szCs w:val="70"/>
        </w:rPr>
      </w:pPr>
      <w:r>
        <w:rPr>
          <w:rFonts w:hint="eastAsia"/>
          <w:sz w:val="70"/>
          <w:szCs w:val="70"/>
        </w:rPr>
        <w:t>附件</w:t>
      </w:r>
    </w:p>
    <w:p w:rsidR="00B2416D" w:rsidRDefault="00B2416D">
      <w:pPr>
        <w:pStyle w:val="Default"/>
        <w:jc w:val="center"/>
        <w:rPr>
          <w:sz w:val="72"/>
          <w:szCs w:val="72"/>
        </w:rPr>
      </w:pPr>
    </w:p>
    <w:p w:rsidR="00B2416D" w:rsidRDefault="00A7092B" w:rsidP="001754C4">
      <w:pPr>
        <w:widowControl/>
        <w:ind w:firstLineChars="600" w:firstLine="1928"/>
        <w:jc w:val="left"/>
        <w:rPr>
          <w:rFonts w:asciiTheme="minorEastAsia" w:hAnsiTheme="minorEastAsia" w:cs="黑体"/>
          <w:b/>
          <w:color w:val="000000"/>
          <w:kern w:val="0"/>
          <w:sz w:val="32"/>
          <w:szCs w:val="32"/>
        </w:rPr>
      </w:pPr>
      <w:r>
        <w:rPr>
          <w:rFonts w:asciiTheme="minorEastAsia" w:hAnsiTheme="minorEastAsia" w:cs="黑体" w:hint="eastAsia"/>
          <w:b/>
          <w:color w:val="000000"/>
          <w:kern w:val="0"/>
          <w:sz w:val="32"/>
          <w:szCs w:val="32"/>
        </w:rPr>
        <w:t>2020年度部门整体支出绩效评价报告</w:t>
      </w:r>
    </w:p>
    <w:p w:rsidR="00B2416D" w:rsidRDefault="00B2416D">
      <w:pPr>
        <w:ind w:firstLineChars="200" w:firstLine="640"/>
        <w:jc w:val="left"/>
        <w:rPr>
          <w:rFonts w:asciiTheme="minorEastAsia" w:hAnsiTheme="minorEastAsia" w:cs="黑体"/>
          <w:color w:val="000000"/>
          <w:kern w:val="0"/>
          <w:sz w:val="32"/>
          <w:szCs w:val="32"/>
        </w:rPr>
      </w:pPr>
    </w:p>
    <w:sectPr w:rsidR="00B2416D" w:rsidSect="00B2416D">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783A" w:rsidRDefault="0045783A" w:rsidP="001754C4">
      <w:r>
        <w:separator/>
      </w:r>
    </w:p>
  </w:endnote>
  <w:endnote w:type="continuationSeparator" w:id="1">
    <w:p w:rsidR="0045783A" w:rsidRDefault="0045783A" w:rsidP="001754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宋体"/>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_GBK">
    <w:altName w:val="宋体"/>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783A" w:rsidRDefault="0045783A" w:rsidP="001754C4">
      <w:r>
        <w:separator/>
      </w:r>
    </w:p>
  </w:footnote>
  <w:footnote w:type="continuationSeparator" w:id="1">
    <w:p w:rsidR="0045783A" w:rsidRDefault="0045783A" w:rsidP="001754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bordersDoNotSurroundHeader/>
  <w:bordersDoNotSurroundFooter/>
  <w:defaultTabStop w:val="420"/>
  <w:drawingGridHorizontalSpacing w:val="105"/>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506F9"/>
    <w:rsid w:val="0002229B"/>
    <w:rsid w:val="000273BD"/>
    <w:rsid w:val="000415B7"/>
    <w:rsid w:val="00041E3F"/>
    <w:rsid w:val="00055DAA"/>
    <w:rsid w:val="00061F7B"/>
    <w:rsid w:val="000658A3"/>
    <w:rsid w:val="00074155"/>
    <w:rsid w:val="000975D8"/>
    <w:rsid w:val="000A3F69"/>
    <w:rsid w:val="000D1907"/>
    <w:rsid w:val="000E3EB2"/>
    <w:rsid w:val="00103957"/>
    <w:rsid w:val="00152C6D"/>
    <w:rsid w:val="00162D39"/>
    <w:rsid w:val="001678BD"/>
    <w:rsid w:val="001754C4"/>
    <w:rsid w:val="00185DB4"/>
    <w:rsid w:val="001A67DB"/>
    <w:rsid w:val="001C3C29"/>
    <w:rsid w:val="001D34EF"/>
    <w:rsid w:val="001D4F1A"/>
    <w:rsid w:val="001D51E5"/>
    <w:rsid w:val="001E080D"/>
    <w:rsid w:val="001E53D0"/>
    <w:rsid w:val="001F0C3B"/>
    <w:rsid w:val="00202C82"/>
    <w:rsid w:val="00210B4D"/>
    <w:rsid w:val="00214427"/>
    <w:rsid w:val="00226CB7"/>
    <w:rsid w:val="002327E2"/>
    <w:rsid w:val="00264552"/>
    <w:rsid w:val="00264EF9"/>
    <w:rsid w:val="00265724"/>
    <w:rsid w:val="0027426B"/>
    <w:rsid w:val="002905C5"/>
    <w:rsid w:val="002D7169"/>
    <w:rsid w:val="002E0A30"/>
    <w:rsid w:val="003130C4"/>
    <w:rsid w:val="00316C4B"/>
    <w:rsid w:val="0032192B"/>
    <w:rsid w:val="003479BD"/>
    <w:rsid w:val="00353197"/>
    <w:rsid w:val="0037197D"/>
    <w:rsid w:val="003768D5"/>
    <w:rsid w:val="003C47E6"/>
    <w:rsid w:val="003C4FC2"/>
    <w:rsid w:val="00416E61"/>
    <w:rsid w:val="0042790C"/>
    <w:rsid w:val="004321A2"/>
    <w:rsid w:val="004506F9"/>
    <w:rsid w:val="0045783A"/>
    <w:rsid w:val="004717A2"/>
    <w:rsid w:val="00473DF3"/>
    <w:rsid w:val="00487911"/>
    <w:rsid w:val="00491741"/>
    <w:rsid w:val="00500E5F"/>
    <w:rsid w:val="005122EF"/>
    <w:rsid w:val="0051441A"/>
    <w:rsid w:val="00517C33"/>
    <w:rsid w:val="00523644"/>
    <w:rsid w:val="0054069E"/>
    <w:rsid w:val="00544866"/>
    <w:rsid w:val="005454FD"/>
    <w:rsid w:val="005767CC"/>
    <w:rsid w:val="00590D9F"/>
    <w:rsid w:val="00595D26"/>
    <w:rsid w:val="005A4895"/>
    <w:rsid w:val="005A74E6"/>
    <w:rsid w:val="005B2B71"/>
    <w:rsid w:val="005B404E"/>
    <w:rsid w:val="005B74B2"/>
    <w:rsid w:val="005D4D55"/>
    <w:rsid w:val="005E2CFB"/>
    <w:rsid w:val="005F3D1C"/>
    <w:rsid w:val="0062378F"/>
    <w:rsid w:val="00641842"/>
    <w:rsid w:val="00651EEC"/>
    <w:rsid w:val="00691E8C"/>
    <w:rsid w:val="006A22C4"/>
    <w:rsid w:val="006A351B"/>
    <w:rsid w:val="006B0422"/>
    <w:rsid w:val="006C1B53"/>
    <w:rsid w:val="006D7730"/>
    <w:rsid w:val="006E5284"/>
    <w:rsid w:val="006F3EB5"/>
    <w:rsid w:val="006F7727"/>
    <w:rsid w:val="00702E34"/>
    <w:rsid w:val="00704395"/>
    <w:rsid w:val="00717006"/>
    <w:rsid w:val="00717621"/>
    <w:rsid w:val="00720FF1"/>
    <w:rsid w:val="00727A53"/>
    <w:rsid w:val="00770C9A"/>
    <w:rsid w:val="00787B42"/>
    <w:rsid w:val="007B0645"/>
    <w:rsid w:val="007C4539"/>
    <w:rsid w:val="007F3657"/>
    <w:rsid w:val="00812ED5"/>
    <w:rsid w:val="008277D9"/>
    <w:rsid w:val="0084478C"/>
    <w:rsid w:val="0086638C"/>
    <w:rsid w:val="00882467"/>
    <w:rsid w:val="008A3E8D"/>
    <w:rsid w:val="009237C4"/>
    <w:rsid w:val="00944C48"/>
    <w:rsid w:val="00950252"/>
    <w:rsid w:val="00967F5D"/>
    <w:rsid w:val="00993DD6"/>
    <w:rsid w:val="009A0F95"/>
    <w:rsid w:val="009B3ADF"/>
    <w:rsid w:val="009C3B52"/>
    <w:rsid w:val="009E6817"/>
    <w:rsid w:val="009E6E9A"/>
    <w:rsid w:val="00A01D2B"/>
    <w:rsid w:val="00A42218"/>
    <w:rsid w:val="00A70249"/>
    <w:rsid w:val="00A7092B"/>
    <w:rsid w:val="00A70B02"/>
    <w:rsid w:val="00A71D9F"/>
    <w:rsid w:val="00A92E9F"/>
    <w:rsid w:val="00B2416D"/>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05F0E"/>
    <w:rsid w:val="00D148C6"/>
    <w:rsid w:val="00D17A8A"/>
    <w:rsid w:val="00D415BA"/>
    <w:rsid w:val="00D644EE"/>
    <w:rsid w:val="00DD06FF"/>
    <w:rsid w:val="00DD5FE9"/>
    <w:rsid w:val="00E00C7A"/>
    <w:rsid w:val="00E37D6C"/>
    <w:rsid w:val="00E55B68"/>
    <w:rsid w:val="00E67BE6"/>
    <w:rsid w:val="00E8683C"/>
    <w:rsid w:val="00EA2B72"/>
    <w:rsid w:val="00EE1D41"/>
    <w:rsid w:val="00F11BF7"/>
    <w:rsid w:val="00F74360"/>
    <w:rsid w:val="00FB462F"/>
    <w:rsid w:val="00FE16FA"/>
    <w:rsid w:val="00FE328A"/>
    <w:rsid w:val="00FE6269"/>
    <w:rsid w:val="00FF56AD"/>
    <w:rsid w:val="01D053D3"/>
    <w:rsid w:val="023D3B51"/>
    <w:rsid w:val="02465F55"/>
    <w:rsid w:val="04851C23"/>
    <w:rsid w:val="048A1EB8"/>
    <w:rsid w:val="04E323D5"/>
    <w:rsid w:val="054276E3"/>
    <w:rsid w:val="05AE6118"/>
    <w:rsid w:val="082A6622"/>
    <w:rsid w:val="08A13923"/>
    <w:rsid w:val="08BC491A"/>
    <w:rsid w:val="0991675E"/>
    <w:rsid w:val="09BD2EF2"/>
    <w:rsid w:val="0A907932"/>
    <w:rsid w:val="0AEC2B12"/>
    <w:rsid w:val="0D6A1F39"/>
    <w:rsid w:val="0EA5052B"/>
    <w:rsid w:val="0F22168A"/>
    <w:rsid w:val="11A54A26"/>
    <w:rsid w:val="11B06AA6"/>
    <w:rsid w:val="12EF3024"/>
    <w:rsid w:val="147F1665"/>
    <w:rsid w:val="14E40F4F"/>
    <w:rsid w:val="14FA5C93"/>
    <w:rsid w:val="150B5998"/>
    <w:rsid w:val="15D03EF6"/>
    <w:rsid w:val="15F16768"/>
    <w:rsid w:val="180649CD"/>
    <w:rsid w:val="199326FA"/>
    <w:rsid w:val="1A07536D"/>
    <w:rsid w:val="1A1C66EC"/>
    <w:rsid w:val="1C6E07BF"/>
    <w:rsid w:val="1D632F0B"/>
    <w:rsid w:val="1E084DA3"/>
    <w:rsid w:val="1EC24317"/>
    <w:rsid w:val="207E016A"/>
    <w:rsid w:val="22AF1AA0"/>
    <w:rsid w:val="24E87A97"/>
    <w:rsid w:val="255A6676"/>
    <w:rsid w:val="26611331"/>
    <w:rsid w:val="27C91C22"/>
    <w:rsid w:val="27D305FF"/>
    <w:rsid w:val="28183BF3"/>
    <w:rsid w:val="2892543D"/>
    <w:rsid w:val="2A0133CB"/>
    <w:rsid w:val="2A814C4F"/>
    <w:rsid w:val="2B010388"/>
    <w:rsid w:val="2C9E3303"/>
    <w:rsid w:val="2D462E13"/>
    <w:rsid w:val="2D631272"/>
    <w:rsid w:val="2E6F6E45"/>
    <w:rsid w:val="2E9419F8"/>
    <w:rsid w:val="2EC761B6"/>
    <w:rsid w:val="2ECC6A24"/>
    <w:rsid w:val="2FB61426"/>
    <w:rsid w:val="30E97492"/>
    <w:rsid w:val="3117446C"/>
    <w:rsid w:val="333D08A9"/>
    <w:rsid w:val="342A5C7D"/>
    <w:rsid w:val="35777088"/>
    <w:rsid w:val="35E32D1A"/>
    <w:rsid w:val="35F409E9"/>
    <w:rsid w:val="36AC4E44"/>
    <w:rsid w:val="36C41CE5"/>
    <w:rsid w:val="37446663"/>
    <w:rsid w:val="38351C54"/>
    <w:rsid w:val="38615C4D"/>
    <w:rsid w:val="39200876"/>
    <w:rsid w:val="39DC7DF5"/>
    <w:rsid w:val="3AAA6977"/>
    <w:rsid w:val="3BAA5D39"/>
    <w:rsid w:val="3BD54436"/>
    <w:rsid w:val="3BE92AD1"/>
    <w:rsid w:val="3FB4240E"/>
    <w:rsid w:val="408C26DA"/>
    <w:rsid w:val="40C93110"/>
    <w:rsid w:val="424D6363"/>
    <w:rsid w:val="42DF3BA8"/>
    <w:rsid w:val="444F064B"/>
    <w:rsid w:val="465E520C"/>
    <w:rsid w:val="482A0D29"/>
    <w:rsid w:val="49CB799B"/>
    <w:rsid w:val="4B5602EE"/>
    <w:rsid w:val="4B5A1A0D"/>
    <w:rsid w:val="4CA25FC7"/>
    <w:rsid w:val="4D677B41"/>
    <w:rsid w:val="4EA33C72"/>
    <w:rsid w:val="4FAA2617"/>
    <w:rsid w:val="4FFC7666"/>
    <w:rsid w:val="52E84F1D"/>
    <w:rsid w:val="532130D6"/>
    <w:rsid w:val="532B0A88"/>
    <w:rsid w:val="54057977"/>
    <w:rsid w:val="54233FA1"/>
    <w:rsid w:val="54F5285E"/>
    <w:rsid w:val="559A7548"/>
    <w:rsid w:val="563023CE"/>
    <w:rsid w:val="566235B1"/>
    <w:rsid w:val="58DC2D9F"/>
    <w:rsid w:val="59053DFC"/>
    <w:rsid w:val="5ABF4CFD"/>
    <w:rsid w:val="5B2C2D6B"/>
    <w:rsid w:val="5BC7199E"/>
    <w:rsid w:val="5C8A6174"/>
    <w:rsid w:val="5CC555E2"/>
    <w:rsid w:val="5D1871F4"/>
    <w:rsid w:val="5DEA4046"/>
    <w:rsid w:val="61AD47CA"/>
    <w:rsid w:val="623E2F91"/>
    <w:rsid w:val="62533198"/>
    <w:rsid w:val="63BD3B40"/>
    <w:rsid w:val="644A17B4"/>
    <w:rsid w:val="64D5127A"/>
    <w:rsid w:val="66A535E7"/>
    <w:rsid w:val="66B44022"/>
    <w:rsid w:val="69A32C22"/>
    <w:rsid w:val="6AA2380E"/>
    <w:rsid w:val="6B475B27"/>
    <w:rsid w:val="6B6F42BE"/>
    <w:rsid w:val="70CF4326"/>
    <w:rsid w:val="71AC1906"/>
    <w:rsid w:val="72075CB7"/>
    <w:rsid w:val="75115B2B"/>
    <w:rsid w:val="757613AF"/>
    <w:rsid w:val="75982E3A"/>
    <w:rsid w:val="76054B8A"/>
    <w:rsid w:val="7796771B"/>
    <w:rsid w:val="79E93B55"/>
    <w:rsid w:val="7B9C1419"/>
    <w:rsid w:val="7CBF44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semiHidden="0" w:uiPriority="0" w:unhideWhenUsed="0" w:qFormat="1"/>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Style1"/>
    <w:qFormat/>
    <w:rsid w:val="00B2416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_Style 1"/>
    <w:basedOn w:val="a"/>
    <w:qFormat/>
    <w:rsid w:val="00B2416D"/>
    <w:pPr>
      <w:spacing w:line="481" w:lineRule="atLeast"/>
      <w:ind w:firstLine="623"/>
      <w:textAlignment w:val="baseline"/>
    </w:pPr>
    <w:rPr>
      <w:rFonts w:ascii="Times New Roman" w:eastAsia="仿宋_GB2312" w:hAnsi="Times New Roman"/>
      <w:color w:val="000000"/>
      <w:sz w:val="31"/>
    </w:rPr>
  </w:style>
  <w:style w:type="paragraph" w:styleId="a3">
    <w:name w:val="Body Text"/>
    <w:basedOn w:val="a"/>
    <w:next w:val="5"/>
    <w:uiPriority w:val="99"/>
    <w:unhideWhenUsed/>
    <w:qFormat/>
    <w:rsid w:val="00B2416D"/>
    <w:pPr>
      <w:spacing w:after="120"/>
    </w:pPr>
  </w:style>
  <w:style w:type="paragraph" w:styleId="5">
    <w:name w:val="toc 5"/>
    <w:basedOn w:val="a"/>
    <w:next w:val="a"/>
    <w:qFormat/>
    <w:rsid w:val="00B2416D"/>
    <w:pPr>
      <w:ind w:leftChars="800" w:left="1680"/>
    </w:pPr>
    <w:rPr>
      <w:rFonts w:ascii="Times New Roman" w:hAnsi="Times New Roman"/>
    </w:rPr>
  </w:style>
  <w:style w:type="paragraph" w:styleId="a4">
    <w:name w:val="Balloon Text"/>
    <w:basedOn w:val="a"/>
    <w:link w:val="Char"/>
    <w:uiPriority w:val="99"/>
    <w:semiHidden/>
    <w:unhideWhenUsed/>
    <w:qFormat/>
    <w:rsid w:val="00B2416D"/>
    <w:rPr>
      <w:sz w:val="18"/>
      <w:szCs w:val="18"/>
    </w:rPr>
  </w:style>
  <w:style w:type="paragraph" w:styleId="a5">
    <w:name w:val="footer"/>
    <w:basedOn w:val="a"/>
    <w:link w:val="Char0"/>
    <w:uiPriority w:val="99"/>
    <w:unhideWhenUsed/>
    <w:qFormat/>
    <w:rsid w:val="00B2416D"/>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B2416D"/>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B2416D"/>
    <w:pPr>
      <w:spacing w:before="100" w:beforeAutospacing="1" w:after="100" w:afterAutospacing="1"/>
      <w:jc w:val="left"/>
    </w:pPr>
    <w:rPr>
      <w:rFonts w:cs="Times New Roman"/>
      <w:kern w:val="0"/>
      <w:sz w:val="24"/>
    </w:rPr>
  </w:style>
  <w:style w:type="character" w:customStyle="1" w:styleId="Char1">
    <w:name w:val="页眉 Char"/>
    <w:basedOn w:val="a0"/>
    <w:link w:val="a6"/>
    <w:uiPriority w:val="99"/>
    <w:qFormat/>
    <w:rsid w:val="00B2416D"/>
    <w:rPr>
      <w:sz w:val="18"/>
      <w:szCs w:val="18"/>
    </w:rPr>
  </w:style>
  <w:style w:type="character" w:customStyle="1" w:styleId="Char0">
    <w:name w:val="页脚 Char"/>
    <w:basedOn w:val="a0"/>
    <w:link w:val="a5"/>
    <w:uiPriority w:val="99"/>
    <w:qFormat/>
    <w:rsid w:val="00B2416D"/>
    <w:rPr>
      <w:sz w:val="18"/>
      <w:szCs w:val="18"/>
    </w:rPr>
  </w:style>
  <w:style w:type="paragraph" w:customStyle="1" w:styleId="Default">
    <w:name w:val="Default"/>
    <w:qFormat/>
    <w:rsid w:val="00B2416D"/>
    <w:pPr>
      <w:widowControl w:val="0"/>
      <w:autoSpaceDE w:val="0"/>
      <w:autoSpaceDN w:val="0"/>
      <w:adjustRightInd w:val="0"/>
    </w:pPr>
    <w:rPr>
      <w:rFonts w:ascii="黑体" w:eastAsia="黑体" w:hAnsiTheme="minorHAnsi" w:cs="黑体"/>
      <w:color w:val="000000"/>
      <w:sz w:val="24"/>
      <w:szCs w:val="24"/>
    </w:rPr>
  </w:style>
  <w:style w:type="paragraph" w:styleId="a8">
    <w:name w:val="List Paragraph"/>
    <w:basedOn w:val="a"/>
    <w:uiPriority w:val="34"/>
    <w:qFormat/>
    <w:rsid w:val="00B2416D"/>
    <w:pPr>
      <w:ind w:firstLineChars="200" w:firstLine="420"/>
    </w:pPr>
  </w:style>
  <w:style w:type="character" w:customStyle="1" w:styleId="Char">
    <w:name w:val="批注框文本 Char"/>
    <w:basedOn w:val="a0"/>
    <w:link w:val="a4"/>
    <w:uiPriority w:val="99"/>
    <w:semiHidden/>
    <w:qFormat/>
    <w:rsid w:val="00B2416D"/>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783442-B9FC-476F-83C9-27EA0B9F6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29</Pages>
  <Words>2052</Words>
  <Characters>11698</Characters>
  <Application>Microsoft Office Word</Application>
  <DocSecurity>0</DocSecurity>
  <Lines>97</Lines>
  <Paragraphs>27</Paragraphs>
  <ScaleCrop>false</ScaleCrop>
  <Company>Microsoft</Company>
  <LinksUpToDate>false</LinksUpToDate>
  <CharactersWithSpaces>13723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Users</cp:lastModifiedBy>
  <cp:revision>17</cp:revision>
  <cp:lastPrinted>2021-07-28T00:12:00Z</cp:lastPrinted>
  <dcterms:created xsi:type="dcterms:W3CDTF">2021-09-08T01:50:00Z</dcterms:created>
  <dcterms:modified xsi:type="dcterms:W3CDTF">2022-06-14T06:26:00Z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