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sz w:val="84"/>
          <w:szCs w:val="84"/>
        </w:rPr>
      </w:pPr>
      <w:r>
        <w:rPr>
          <w:rFonts w:hint="eastAsia"/>
          <w:sz w:val="84"/>
          <w:szCs w:val="84"/>
        </w:rPr>
        <w:t>岳阳市文学艺术研究所</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rPr>
          <w:b/>
          <w:sz w:val="36"/>
          <w:szCs w:val="28"/>
        </w:rPr>
      </w:pPr>
      <w:r>
        <w:rPr>
          <w:rFonts w:hint="eastAsia"/>
          <w:sz w:val="56"/>
          <w:szCs w:val="56"/>
        </w:rPr>
        <w:t xml:space="preserve">                </w:t>
      </w:r>
      <w:r>
        <w:rPr>
          <w:rFonts w:hint="eastAsia"/>
          <w:b/>
          <w:sz w:val="36"/>
          <w:szCs w:val="28"/>
        </w:rPr>
        <w:t>目   录</w:t>
      </w:r>
    </w:p>
    <w:p>
      <w:pPr>
        <w:pStyle w:val="9"/>
        <w:spacing w:line="500" w:lineRule="exact"/>
        <w:rPr>
          <w:rFonts w:ascii="仿宋_GB2312" w:hAnsi="仿宋_GB2312" w:cs="仿宋_GB2312"/>
          <w:b/>
          <w:sz w:val="28"/>
          <w:szCs w:val="28"/>
        </w:rPr>
      </w:pPr>
      <w:r>
        <w:rPr>
          <w:rFonts w:hint="eastAsia"/>
          <w:b/>
          <w:sz w:val="28"/>
          <w:szCs w:val="28"/>
        </w:rPr>
        <w:t>第一部分岳阳市文学艺术研究所单位概况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pStyle w:val="9"/>
        <w:rPr>
          <w:rFonts w:asciiTheme="minorHAnsi" w:eastAsiaTheme="minorEastAsia" w:cstheme="minorBidi"/>
          <w:color w:val="auto"/>
          <w:kern w:val="2"/>
          <w:sz w:val="72"/>
          <w:szCs w:val="72"/>
        </w:rPr>
      </w:pPr>
      <w:r>
        <w:rPr>
          <w:rFonts w:hint="eastAsia" w:asciiTheme="minorHAnsi" w:eastAsiaTheme="minorEastAsia" w:cstheme="minorBidi"/>
          <w:color w:val="auto"/>
          <w:kern w:val="2"/>
          <w:sz w:val="72"/>
          <w:szCs w:val="72"/>
        </w:rPr>
        <w:t xml:space="preserve">          </w:t>
      </w:r>
    </w:p>
    <w:p>
      <w:pPr>
        <w:pStyle w:val="9"/>
        <w:rPr>
          <w:rFonts w:asciiTheme="minorHAnsi" w:eastAsiaTheme="minorEastAsia" w:cstheme="minorBidi"/>
          <w:color w:val="auto"/>
          <w:kern w:val="2"/>
          <w:sz w:val="72"/>
          <w:szCs w:val="72"/>
        </w:rPr>
      </w:pPr>
    </w:p>
    <w:p>
      <w:pPr>
        <w:pStyle w:val="9"/>
        <w:rPr>
          <w:rFonts w:asciiTheme="minorHAnsi" w:eastAsiaTheme="minorEastAsia" w:cstheme="minorBidi"/>
          <w:color w:val="auto"/>
          <w:kern w:val="2"/>
          <w:sz w:val="72"/>
          <w:szCs w:val="72"/>
        </w:rPr>
      </w:pPr>
    </w:p>
    <w:p>
      <w:pPr>
        <w:pStyle w:val="9"/>
        <w:rPr>
          <w:rFonts w:asciiTheme="minorHAnsi" w:eastAsiaTheme="minorEastAsia" w:cstheme="minorBidi"/>
          <w:color w:val="auto"/>
          <w:kern w:val="2"/>
          <w:sz w:val="72"/>
          <w:szCs w:val="72"/>
        </w:rPr>
      </w:pPr>
    </w:p>
    <w:p>
      <w:pPr>
        <w:pStyle w:val="9"/>
        <w:rPr>
          <w:rFonts w:asciiTheme="minorHAnsi" w:eastAsiaTheme="minorEastAsia" w:cstheme="minorBidi"/>
          <w:color w:val="auto"/>
          <w:kern w:val="2"/>
          <w:sz w:val="72"/>
          <w:szCs w:val="72"/>
        </w:rPr>
      </w:pPr>
    </w:p>
    <w:p>
      <w:pPr>
        <w:pStyle w:val="9"/>
        <w:rPr>
          <w:rFonts w:asciiTheme="minorHAnsi" w:eastAsiaTheme="minorEastAsia" w:cstheme="minorBidi"/>
          <w:color w:val="auto"/>
          <w:kern w:val="2"/>
          <w:sz w:val="72"/>
          <w:szCs w:val="72"/>
        </w:rPr>
      </w:pPr>
    </w:p>
    <w:p>
      <w:pPr>
        <w:pStyle w:val="9"/>
        <w:rPr>
          <w:rFonts w:asciiTheme="minorHAnsi" w:eastAsiaTheme="minorEastAsia" w:cstheme="minorBidi"/>
          <w:color w:val="auto"/>
          <w:kern w:val="2"/>
          <w:sz w:val="72"/>
          <w:szCs w:val="72"/>
        </w:rPr>
      </w:pPr>
    </w:p>
    <w:p>
      <w:pPr>
        <w:pStyle w:val="9"/>
        <w:rPr>
          <w:rFonts w:asciiTheme="minorHAnsi" w:eastAsiaTheme="minorEastAsia" w:cstheme="minorBidi"/>
          <w:color w:val="auto"/>
          <w:kern w:val="2"/>
          <w:sz w:val="72"/>
          <w:szCs w:val="72"/>
        </w:rPr>
      </w:pPr>
    </w:p>
    <w:p>
      <w:pPr>
        <w:pStyle w:val="9"/>
        <w:rPr>
          <w:rFonts w:asciiTheme="minorHAnsi" w:eastAsiaTheme="minorEastAsia" w:cstheme="minorBidi"/>
          <w:color w:val="auto"/>
          <w:kern w:val="2"/>
          <w:sz w:val="72"/>
          <w:szCs w:val="72"/>
        </w:rPr>
      </w:pPr>
    </w:p>
    <w:p>
      <w:pPr>
        <w:pStyle w:val="9"/>
        <w:rPr>
          <w:rFonts w:asciiTheme="minorHAnsi" w:eastAsiaTheme="minorEastAsia" w:cstheme="minorBidi"/>
          <w:color w:val="auto"/>
          <w:kern w:val="2"/>
          <w:sz w:val="72"/>
          <w:szCs w:val="72"/>
        </w:rPr>
      </w:pPr>
    </w:p>
    <w:p>
      <w:pPr>
        <w:pStyle w:val="9"/>
        <w:rPr>
          <w:rFonts w:asciiTheme="minorHAnsi" w:eastAsiaTheme="minorEastAsia" w:cstheme="minorBidi"/>
          <w:color w:val="auto"/>
          <w:kern w:val="2"/>
          <w:sz w:val="72"/>
          <w:szCs w:val="72"/>
        </w:rPr>
      </w:pPr>
    </w:p>
    <w:p>
      <w:pPr>
        <w:pStyle w:val="9"/>
        <w:rPr>
          <w:rFonts w:asciiTheme="minorHAnsi" w:eastAsiaTheme="minorEastAsia" w:cstheme="minorBidi"/>
          <w:color w:val="auto"/>
          <w:kern w:val="2"/>
          <w:sz w:val="72"/>
          <w:szCs w:val="72"/>
        </w:rPr>
      </w:pPr>
    </w:p>
    <w:p>
      <w:pPr>
        <w:pStyle w:val="9"/>
        <w:rPr>
          <w:rFonts w:asciiTheme="minorHAnsi" w:eastAsiaTheme="minorEastAsia" w:cstheme="minorBidi"/>
          <w:color w:val="auto"/>
          <w:kern w:val="2"/>
          <w:sz w:val="72"/>
          <w:szCs w:val="72"/>
        </w:rPr>
      </w:pPr>
      <w:r>
        <w:rPr>
          <w:rFonts w:hint="eastAsia" w:asciiTheme="minorHAnsi" w:eastAsiaTheme="minorEastAsia" w:cstheme="minorBidi"/>
          <w:color w:val="auto"/>
          <w:kern w:val="2"/>
          <w:sz w:val="72"/>
          <w:szCs w:val="72"/>
        </w:rPr>
        <w:t xml:space="preserve">        </w:t>
      </w:r>
    </w:p>
    <w:p>
      <w:pPr>
        <w:pStyle w:val="9"/>
        <w:rPr>
          <w:rFonts w:asciiTheme="minorHAnsi" w:eastAsiaTheme="minorEastAsia" w:cstheme="minorBidi"/>
          <w:color w:val="auto"/>
          <w:kern w:val="2"/>
          <w:sz w:val="72"/>
          <w:szCs w:val="72"/>
        </w:rPr>
      </w:pPr>
    </w:p>
    <w:p>
      <w:pPr>
        <w:pStyle w:val="9"/>
        <w:rPr>
          <w:rFonts w:asciiTheme="minorHAnsi" w:eastAsiaTheme="minorEastAsia" w:cstheme="minorBidi"/>
          <w:color w:val="auto"/>
          <w:kern w:val="2"/>
          <w:sz w:val="72"/>
          <w:szCs w:val="72"/>
        </w:rPr>
      </w:pPr>
    </w:p>
    <w:p>
      <w:pPr>
        <w:pStyle w:val="9"/>
        <w:rPr>
          <w:rFonts w:asciiTheme="minorHAnsi" w:eastAsiaTheme="minorEastAsia" w:cstheme="minorBidi"/>
          <w:color w:val="auto"/>
          <w:kern w:val="2"/>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rPr>
        <w:t>岳阳市文学艺术研究所</w:t>
      </w:r>
    </w:p>
    <w:p>
      <w:pPr>
        <w:pStyle w:val="9"/>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asciiTheme="minorEastAsia" w:hAnsiTheme="minorEastAsia"/>
          <w:sz w:val="32"/>
          <w:szCs w:val="32"/>
        </w:rPr>
      </w:pPr>
      <w:r>
        <w:rPr>
          <w:rFonts w:hint="eastAsia" w:asciiTheme="minorEastAsia" w:hAnsiTheme="minorEastAsia"/>
          <w:sz w:val="32"/>
          <w:szCs w:val="32"/>
        </w:rPr>
        <w:t>（一）负责为专业艺术表演团体提供戏曲台本、舞美设计，并为其舞台剧本作曲、配器、指挥。</w:t>
      </w:r>
    </w:p>
    <w:p>
      <w:pPr>
        <w:ind w:firstLine="800" w:firstLineChars="250"/>
        <w:jc w:val="left"/>
        <w:rPr>
          <w:rFonts w:asciiTheme="minorEastAsia" w:hAnsiTheme="minorEastAsia"/>
          <w:sz w:val="32"/>
          <w:szCs w:val="32"/>
        </w:rPr>
      </w:pPr>
      <w:r>
        <w:rPr>
          <w:rFonts w:hint="eastAsia" w:asciiTheme="minorEastAsia" w:hAnsiTheme="minorEastAsia"/>
          <w:sz w:val="32"/>
          <w:szCs w:val="32"/>
        </w:rPr>
        <w:t>（二）负责为专业艺术团体实施二度创作。</w:t>
      </w:r>
    </w:p>
    <w:p>
      <w:pPr>
        <w:ind w:firstLine="800" w:firstLineChars="250"/>
        <w:jc w:val="left"/>
        <w:rPr>
          <w:rFonts w:asciiTheme="minorEastAsia" w:hAnsiTheme="minorEastAsia"/>
          <w:sz w:val="32"/>
          <w:szCs w:val="32"/>
        </w:rPr>
      </w:pPr>
      <w:r>
        <w:rPr>
          <w:rFonts w:hint="eastAsia" w:asciiTheme="minorEastAsia" w:hAnsiTheme="minorEastAsia"/>
          <w:sz w:val="32"/>
          <w:szCs w:val="32"/>
        </w:rPr>
        <w:t>（三）负责地方剧种音乐的收集、整理。</w:t>
      </w:r>
    </w:p>
    <w:p>
      <w:pPr>
        <w:ind w:firstLine="800" w:firstLineChars="250"/>
        <w:jc w:val="left"/>
        <w:rPr>
          <w:rFonts w:asciiTheme="minorEastAsia" w:hAnsiTheme="minorEastAsia"/>
          <w:sz w:val="32"/>
          <w:szCs w:val="32"/>
        </w:rPr>
      </w:pPr>
      <w:r>
        <w:rPr>
          <w:rFonts w:hint="eastAsia" w:asciiTheme="minorEastAsia" w:hAnsiTheme="minorEastAsia"/>
          <w:sz w:val="32"/>
          <w:szCs w:val="32"/>
        </w:rPr>
        <w:t>（四）完成市文化局交办的其他工作。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（一）内设机构设置。岳阳市文学艺术研究所无内设机构。</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（二）决算单位构成。岳阳市文学艺术研究所</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     单位构成包括：岳阳市文学艺术研究所。</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岳阳市文学艺术研究所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96.10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213.94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114.70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10.87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九、卫生健康支出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2.94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十六、金融支出</w:t>
            </w:r>
          </w:p>
        </w:tc>
        <w:tc>
          <w:tcPr>
            <w:tcW w:w="84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47</w:t>
            </w:r>
          </w:p>
        </w:tc>
        <w:tc>
          <w:tcPr>
            <w:tcW w:w="363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十七、援助其他地区支出</w:t>
            </w:r>
          </w:p>
        </w:tc>
        <w:tc>
          <w:tcPr>
            <w:tcW w:w="84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48</w:t>
            </w:r>
          </w:p>
        </w:tc>
        <w:tc>
          <w:tcPr>
            <w:tcW w:w="363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210.80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ind w:firstLine="2750" w:firstLineChars="1250"/>
              <w:jc w:val="right"/>
              <w:rPr>
                <w:rFonts w:ascii="宋体" w:hAnsi="宋体" w:eastAsia="宋体" w:cs="宋体"/>
                <w:kern w:val="0"/>
                <w:sz w:val="22"/>
              </w:rPr>
            </w:pPr>
            <w:r>
              <w:rPr>
                <w:rFonts w:hint="eastAsia" w:ascii="宋体" w:hAnsi="宋体" w:eastAsia="宋体" w:cs="宋体"/>
                <w:kern w:val="0"/>
                <w:sz w:val="22"/>
              </w:rPr>
              <w:t>227.76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16.35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0.61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ind w:firstLine="2970" w:firstLineChars="1350"/>
              <w:jc w:val="right"/>
              <w:rPr>
                <w:rFonts w:ascii="宋体" w:hAnsi="宋体" w:eastAsia="宋体" w:cs="宋体"/>
                <w:kern w:val="0"/>
                <w:sz w:val="22"/>
              </w:rPr>
            </w:pPr>
            <w:r>
              <w:rPr>
                <w:rFonts w:hint="eastAsia" w:ascii="宋体" w:hAnsi="宋体" w:eastAsia="宋体" w:cs="宋体"/>
                <w:kern w:val="0"/>
                <w:sz w:val="22"/>
              </w:rPr>
              <w:t>0.01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227.76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ind w:firstLine="2640" w:firstLineChars="1200"/>
              <w:jc w:val="right"/>
              <w:rPr>
                <w:rFonts w:ascii="宋体" w:hAnsi="宋体" w:eastAsia="宋体" w:cs="宋体"/>
                <w:b/>
                <w:bCs/>
                <w:kern w:val="0"/>
                <w:sz w:val="22"/>
              </w:rPr>
            </w:pPr>
            <w:r>
              <w:rPr>
                <w:rFonts w:hint="eastAsia" w:ascii="宋体" w:hAnsi="宋体" w:eastAsia="宋体" w:cs="宋体"/>
                <w:b/>
                <w:bCs/>
                <w:kern w:val="0"/>
                <w:sz w:val="22"/>
              </w:rPr>
              <w:t>227.76</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pPr w:leftFromText="180" w:rightFromText="180" w:vertAnchor="text" w:tblpY="1"/>
        <w:tblOverlap w:val="never"/>
        <w:tblW w:w="15201" w:type="dxa"/>
        <w:tblInd w:w="0" w:type="dxa"/>
        <w:tblLayout w:type="autofit"/>
        <w:tblCellMar>
          <w:top w:w="0" w:type="dxa"/>
          <w:left w:w="0" w:type="dxa"/>
          <w:bottom w:w="0" w:type="dxa"/>
          <w:right w:w="0" w:type="dxa"/>
        </w:tblCellMar>
      </w:tblPr>
      <w:tblGrid>
        <w:gridCol w:w="394"/>
        <w:gridCol w:w="393"/>
        <w:gridCol w:w="5004"/>
        <w:gridCol w:w="1516"/>
        <w:gridCol w:w="1443"/>
        <w:gridCol w:w="1318"/>
        <w:gridCol w:w="1253"/>
        <w:gridCol w:w="1197"/>
        <w:gridCol w:w="1137"/>
        <w:gridCol w:w="1773"/>
      </w:tblGrid>
      <w:tr>
        <w:tblPrEx>
          <w:tblCellMar>
            <w:top w:w="0" w:type="dxa"/>
            <w:left w:w="0" w:type="dxa"/>
            <w:bottom w:w="0" w:type="dxa"/>
            <w:right w:w="0" w:type="dxa"/>
          </w:tblCellMar>
        </w:tblPrEx>
        <w:trPr>
          <w:trHeight w:val="435" w:hRule="atLeast"/>
        </w:trPr>
        <w:tc>
          <w:tcPr>
            <w:tcW w:w="15201"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ind w:right="525"/>
              <w:rPr>
                <w:rFonts w:ascii="宋体" w:hAnsi="宋体" w:eastAsia="宋体" w:cs="宋体"/>
                <w:sz w:val="24"/>
                <w:szCs w:val="24"/>
              </w:rPr>
            </w:pPr>
            <w:r>
              <w:rPr>
                <w:rFonts w:hint="eastAsia"/>
              </w:rPr>
              <w:t>岳阳市文学艺术研究所</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58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6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46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38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2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81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77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210.80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96.10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114.70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文化旅游体育与传媒支出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196.98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82.28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114.70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20701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文化和旅游</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196.98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82.28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114.70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2070102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一般行政管理事务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7.60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7.60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2070107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艺术表演团体</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189.38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74.68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114.70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2070111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文化创作与保护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10.87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10.87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2070199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其他文化和旅游支出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6.39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6.39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6.39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6.39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行政事业单位养老支出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4.07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4.07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2080502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事业单位离退休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4.07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4.07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2080505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机关事业单位基本养老保险缴费支出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0.41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0.41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0.41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0.41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329"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2080899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其他优抚支出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2.95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2.95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残疾人事业</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2.95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2.95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2081199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其他残疾人事业支出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2.95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2.95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210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47.48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47.48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21011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行政事业单位医疗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47.48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47.48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2101102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47.48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47.48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615" w:hRule="atLeast"/>
        </w:trPr>
        <w:tc>
          <w:tcPr>
            <w:tcW w:w="15201"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textWrapping" w:clear="all"/>
      </w: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31583" w:type="dxa"/>
        <w:tblInd w:w="93" w:type="dxa"/>
        <w:tblLayout w:type="autofit"/>
        <w:tblCellMar>
          <w:top w:w="0" w:type="dxa"/>
          <w:left w:w="108" w:type="dxa"/>
          <w:bottom w:w="0" w:type="dxa"/>
          <w:right w:w="108" w:type="dxa"/>
        </w:tblCellMar>
      </w:tblPr>
      <w:tblGrid>
        <w:gridCol w:w="997"/>
        <w:gridCol w:w="449"/>
        <w:gridCol w:w="222"/>
        <w:gridCol w:w="1249"/>
        <w:gridCol w:w="642"/>
        <w:gridCol w:w="36"/>
        <w:gridCol w:w="436"/>
        <w:gridCol w:w="804"/>
        <w:gridCol w:w="274"/>
        <w:gridCol w:w="496"/>
        <w:gridCol w:w="637"/>
        <w:gridCol w:w="1679"/>
        <w:gridCol w:w="599"/>
        <w:gridCol w:w="632"/>
        <w:gridCol w:w="435"/>
        <w:gridCol w:w="13"/>
        <w:gridCol w:w="1560"/>
        <w:gridCol w:w="337"/>
        <w:gridCol w:w="1057"/>
        <w:gridCol w:w="1033"/>
        <w:gridCol w:w="361"/>
        <w:gridCol w:w="1275"/>
        <w:gridCol w:w="298"/>
        <w:gridCol w:w="156"/>
        <w:gridCol w:w="1182"/>
        <w:gridCol w:w="908"/>
        <w:gridCol w:w="728"/>
        <w:gridCol w:w="1362"/>
        <w:gridCol w:w="274"/>
        <w:gridCol w:w="1636"/>
        <w:gridCol w:w="180"/>
        <w:gridCol w:w="1456"/>
        <w:gridCol w:w="1636"/>
        <w:gridCol w:w="1636"/>
        <w:gridCol w:w="1636"/>
        <w:gridCol w:w="1636"/>
        <w:gridCol w:w="1636"/>
      </w:tblGrid>
      <w:tr>
        <w:tblPrEx>
          <w:tblCellMar>
            <w:top w:w="0" w:type="dxa"/>
            <w:left w:w="108" w:type="dxa"/>
            <w:bottom w:w="0" w:type="dxa"/>
            <w:right w:w="108" w:type="dxa"/>
          </w:tblCellMar>
        </w:tblPrEx>
        <w:trPr>
          <w:gridAfter w:val="17"/>
          <w:wAfter w:w="17996" w:type="dxa"/>
          <w:trHeight w:val="435" w:hRule="atLeast"/>
        </w:trPr>
        <w:tc>
          <w:tcPr>
            <w:tcW w:w="13587" w:type="dxa"/>
            <w:gridSpan w:val="2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7"/>
          <w:wAfter w:w="17996" w:type="dxa"/>
          <w:trHeight w:val="285" w:hRule="atLeast"/>
        </w:trPr>
        <w:tc>
          <w:tcPr>
            <w:tcW w:w="144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18"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7"/>
          <w:wAfter w:w="17996" w:type="dxa"/>
          <w:trHeight w:val="285" w:hRule="atLeast"/>
        </w:trPr>
        <w:tc>
          <w:tcPr>
            <w:tcW w:w="4835" w:type="dxa"/>
            <w:gridSpan w:val="8"/>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部门：岳阳市文学艺术研究所</w:t>
            </w:r>
          </w:p>
          <w:p>
            <w:pPr>
              <w:widowControl/>
              <w:jc w:val="right"/>
              <w:rPr>
                <w:rFonts w:ascii="宋体" w:hAnsi="宋体" w:eastAsia="宋体" w:cs="宋体"/>
                <w:kern w:val="0"/>
                <w:sz w:val="24"/>
                <w:szCs w:val="24"/>
              </w:rPr>
            </w:pPr>
          </w:p>
        </w:tc>
        <w:tc>
          <w:tcPr>
            <w:tcW w:w="140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7"/>
          <w:wAfter w:w="17996" w:type="dxa"/>
          <w:trHeight w:val="450" w:hRule="atLeast"/>
        </w:trPr>
        <w:tc>
          <w:tcPr>
            <w:tcW w:w="355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7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407"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897"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09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7"/>
          <w:wAfter w:w="17996" w:type="dxa"/>
          <w:trHeight w:val="450" w:hRule="atLeast"/>
        </w:trPr>
        <w:tc>
          <w:tcPr>
            <w:tcW w:w="1668"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891"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7"/>
          <w:wAfter w:w="17996" w:type="dxa"/>
          <w:trHeight w:val="450" w:hRule="atLeast"/>
        </w:trPr>
        <w:tc>
          <w:tcPr>
            <w:tcW w:w="166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7"/>
          <w:wAfter w:w="17996" w:type="dxa"/>
          <w:trHeight w:val="450" w:hRule="atLeast"/>
        </w:trPr>
        <w:tc>
          <w:tcPr>
            <w:tcW w:w="355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76"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0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89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09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7"/>
          <w:wAfter w:w="17996" w:type="dxa"/>
          <w:trHeight w:val="450" w:hRule="atLeast"/>
        </w:trPr>
        <w:tc>
          <w:tcPr>
            <w:tcW w:w="355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7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227.76　</w:t>
            </w:r>
          </w:p>
        </w:tc>
        <w:tc>
          <w:tcPr>
            <w:tcW w:w="14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119.11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28.65　</w:t>
            </w: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89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20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r>
      <w:tr>
        <w:tblPrEx>
          <w:tblCellMar>
            <w:top w:w="0" w:type="dxa"/>
            <w:left w:w="108" w:type="dxa"/>
            <w:bottom w:w="0" w:type="dxa"/>
            <w:right w:w="108" w:type="dxa"/>
          </w:tblCellMar>
        </w:tblPrEx>
        <w:trPr>
          <w:gridAfter w:val="17"/>
          <w:wAfter w:w="17996" w:type="dxa"/>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207</w:t>
            </w:r>
          </w:p>
        </w:tc>
        <w:tc>
          <w:tcPr>
            <w:tcW w:w="256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Arial"/>
                <w:color w:val="000000"/>
                <w:sz w:val="22"/>
              </w:rPr>
            </w:pPr>
            <w:r>
              <w:rPr>
                <w:rFonts w:hint="eastAsia" w:cs="Arial"/>
                <w:color w:val="000000"/>
                <w:sz w:val="22"/>
              </w:rPr>
              <w:t>文化旅游体育与传媒支出</w:t>
            </w:r>
          </w:p>
        </w:tc>
        <w:tc>
          <w:tcPr>
            <w:tcW w:w="1276"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213.94</w:t>
            </w:r>
          </w:p>
        </w:tc>
        <w:tc>
          <w:tcPr>
            <w:tcW w:w="1407"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185.30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28.65</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7"/>
          <w:wAfter w:w="17996" w:type="dxa"/>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20701</w:t>
            </w:r>
          </w:p>
        </w:tc>
        <w:tc>
          <w:tcPr>
            <w:tcW w:w="256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Arial"/>
                <w:color w:val="000000"/>
                <w:sz w:val="22"/>
              </w:rPr>
            </w:pPr>
            <w:r>
              <w:rPr>
                <w:rFonts w:hint="eastAsia" w:cs="Arial"/>
                <w:color w:val="000000"/>
                <w:sz w:val="22"/>
              </w:rPr>
              <w:t>文化和旅游</w:t>
            </w:r>
          </w:p>
        </w:tc>
        <w:tc>
          <w:tcPr>
            <w:tcW w:w="1276"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213.94</w:t>
            </w:r>
          </w:p>
        </w:tc>
        <w:tc>
          <w:tcPr>
            <w:tcW w:w="1407"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185.30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28.65</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7"/>
          <w:wAfter w:w="17996" w:type="dxa"/>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2070102</w:t>
            </w:r>
          </w:p>
        </w:tc>
        <w:tc>
          <w:tcPr>
            <w:tcW w:w="256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Arial"/>
                <w:color w:val="000000"/>
                <w:sz w:val="22"/>
              </w:rPr>
            </w:pPr>
            <w:r>
              <w:rPr>
                <w:rFonts w:hint="eastAsia" w:cs="Arial"/>
                <w:color w:val="000000"/>
                <w:sz w:val="22"/>
              </w:rPr>
              <w:t>一般行政管理事务</w:t>
            </w:r>
          </w:p>
        </w:tc>
        <w:tc>
          <w:tcPr>
            <w:tcW w:w="1276"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7.60</w:t>
            </w:r>
          </w:p>
        </w:tc>
        <w:tc>
          <w:tcPr>
            <w:tcW w:w="1407"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7.60</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7"/>
          <w:wAfter w:w="17996" w:type="dxa"/>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2070107</w:t>
            </w:r>
          </w:p>
        </w:tc>
        <w:tc>
          <w:tcPr>
            <w:tcW w:w="256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Arial"/>
                <w:color w:val="000000"/>
                <w:sz w:val="22"/>
              </w:rPr>
            </w:pPr>
            <w:r>
              <w:rPr>
                <w:rFonts w:hint="eastAsia" w:cs="Arial"/>
                <w:color w:val="000000"/>
                <w:sz w:val="22"/>
              </w:rPr>
              <w:t>艺术表演团体</w:t>
            </w:r>
          </w:p>
        </w:tc>
        <w:tc>
          <w:tcPr>
            <w:tcW w:w="1276"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206.34</w:t>
            </w:r>
          </w:p>
        </w:tc>
        <w:tc>
          <w:tcPr>
            <w:tcW w:w="1407"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185.30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21.05</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7"/>
          <w:wAfter w:w="17996" w:type="dxa"/>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2070111</w:t>
            </w:r>
          </w:p>
        </w:tc>
        <w:tc>
          <w:tcPr>
            <w:tcW w:w="256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Arial"/>
                <w:color w:val="000000"/>
                <w:sz w:val="22"/>
              </w:rPr>
            </w:pPr>
            <w:r>
              <w:rPr>
                <w:rFonts w:hint="eastAsia" w:cs="Arial"/>
                <w:color w:val="000000"/>
                <w:sz w:val="22"/>
              </w:rPr>
              <w:t>文化创作与保护</w:t>
            </w:r>
          </w:p>
        </w:tc>
        <w:tc>
          <w:tcPr>
            <w:tcW w:w="1276"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10.87</w:t>
            </w:r>
          </w:p>
        </w:tc>
        <w:tc>
          <w:tcPr>
            <w:tcW w:w="1407"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10.87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7"/>
          <w:wAfter w:w="17996" w:type="dxa"/>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2070199</w:t>
            </w:r>
          </w:p>
        </w:tc>
        <w:tc>
          <w:tcPr>
            <w:tcW w:w="256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Arial"/>
                <w:color w:val="000000"/>
                <w:sz w:val="22"/>
              </w:rPr>
            </w:pPr>
            <w:r>
              <w:rPr>
                <w:rFonts w:hint="eastAsia" w:cs="Arial"/>
                <w:color w:val="000000"/>
                <w:sz w:val="22"/>
              </w:rPr>
              <w:t>其他文化和旅游支出</w:t>
            </w:r>
          </w:p>
        </w:tc>
        <w:tc>
          <w:tcPr>
            <w:tcW w:w="1276"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6.39</w:t>
            </w:r>
          </w:p>
        </w:tc>
        <w:tc>
          <w:tcPr>
            <w:tcW w:w="1407"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6.39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7"/>
          <w:wAfter w:w="17996" w:type="dxa"/>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208</w:t>
            </w:r>
          </w:p>
        </w:tc>
        <w:tc>
          <w:tcPr>
            <w:tcW w:w="256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Arial"/>
                <w:color w:val="000000"/>
                <w:sz w:val="22"/>
              </w:rPr>
            </w:pPr>
            <w:r>
              <w:rPr>
                <w:rFonts w:hint="eastAsia" w:cs="Arial"/>
                <w:color w:val="000000"/>
                <w:sz w:val="22"/>
              </w:rPr>
              <w:t>社会保障和就业支出</w:t>
            </w:r>
          </w:p>
        </w:tc>
        <w:tc>
          <w:tcPr>
            <w:tcW w:w="1276"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6.39</w:t>
            </w:r>
          </w:p>
        </w:tc>
        <w:tc>
          <w:tcPr>
            <w:tcW w:w="1407"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6.39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7"/>
          <w:wAfter w:w="17996" w:type="dxa"/>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20805</w:t>
            </w:r>
          </w:p>
        </w:tc>
        <w:tc>
          <w:tcPr>
            <w:tcW w:w="256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Arial"/>
                <w:color w:val="000000"/>
                <w:sz w:val="22"/>
              </w:rPr>
            </w:pPr>
            <w:r>
              <w:rPr>
                <w:rFonts w:hint="eastAsia" w:cs="Arial"/>
                <w:color w:val="000000"/>
                <w:sz w:val="22"/>
              </w:rPr>
              <w:t>行政事业单位养老支出</w:t>
            </w:r>
          </w:p>
        </w:tc>
        <w:tc>
          <w:tcPr>
            <w:tcW w:w="1276"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4.07</w:t>
            </w:r>
          </w:p>
        </w:tc>
        <w:tc>
          <w:tcPr>
            <w:tcW w:w="1407"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4.07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7"/>
          <w:wAfter w:w="17996" w:type="dxa"/>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2080502</w:t>
            </w:r>
          </w:p>
        </w:tc>
        <w:tc>
          <w:tcPr>
            <w:tcW w:w="256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Arial"/>
                <w:color w:val="000000"/>
                <w:sz w:val="22"/>
              </w:rPr>
            </w:pPr>
            <w:r>
              <w:rPr>
                <w:rFonts w:hint="eastAsia" w:cs="Arial"/>
                <w:color w:val="000000"/>
                <w:sz w:val="22"/>
              </w:rPr>
              <w:t>事业单位离退休</w:t>
            </w:r>
          </w:p>
        </w:tc>
        <w:tc>
          <w:tcPr>
            <w:tcW w:w="1276"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4.07</w:t>
            </w:r>
          </w:p>
        </w:tc>
        <w:tc>
          <w:tcPr>
            <w:tcW w:w="1407"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4.07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7"/>
          <w:wAfter w:w="17996" w:type="dxa"/>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2080505</w:t>
            </w:r>
          </w:p>
        </w:tc>
        <w:tc>
          <w:tcPr>
            <w:tcW w:w="256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Arial"/>
                <w:color w:val="000000"/>
                <w:sz w:val="22"/>
              </w:rPr>
            </w:pPr>
            <w:r>
              <w:rPr>
                <w:rFonts w:hint="eastAsia" w:cs="Arial"/>
                <w:color w:val="000000"/>
                <w:sz w:val="22"/>
              </w:rPr>
              <w:t>机关事业单位基本养老保险缴费支出</w:t>
            </w:r>
          </w:p>
        </w:tc>
        <w:tc>
          <w:tcPr>
            <w:tcW w:w="1276"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0.41</w:t>
            </w:r>
          </w:p>
        </w:tc>
        <w:tc>
          <w:tcPr>
            <w:tcW w:w="1407"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0.41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7"/>
          <w:wAfter w:w="17996" w:type="dxa"/>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20808</w:t>
            </w:r>
          </w:p>
        </w:tc>
        <w:tc>
          <w:tcPr>
            <w:tcW w:w="256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Arial"/>
                <w:color w:val="000000"/>
                <w:sz w:val="22"/>
              </w:rPr>
            </w:pPr>
            <w:r>
              <w:rPr>
                <w:rFonts w:hint="eastAsia" w:cs="Arial"/>
                <w:color w:val="000000"/>
                <w:sz w:val="22"/>
              </w:rPr>
              <w:t>抚恤</w:t>
            </w:r>
          </w:p>
        </w:tc>
        <w:tc>
          <w:tcPr>
            <w:tcW w:w="1276" w:type="dxa"/>
            <w:gridSpan w:val="3"/>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0.41</w:t>
            </w:r>
          </w:p>
        </w:tc>
        <w:tc>
          <w:tcPr>
            <w:tcW w:w="1407" w:type="dxa"/>
            <w:gridSpan w:val="3"/>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0.41</w:t>
            </w:r>
          </w:p>
        </w:tc>
        <w:tc>
          <w:tcPr>
            <w:tcW w:w="1679"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gridSpan w:val="4"/>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7"/>
          <w:wAfter w:w="17996" w:type="dxa"/>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2080899</w:t>
            </w:r>
          </w:p>
        </w:tc>
        <w:tc>
          <w:tcPr>
            <w:tcW w:w="2562" w:type="dxa"/>
            <w:gridSpan w:val="4"/>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其他优抚支出</w:t>
            </w:r>
          </w:p>
        </w:tc>
        <w:tc>
          <w:tcPr>
            <w:tcW w:w="1276"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2.94</w:t>
            </w:r>
          </w:p>
        </w:tc>
        <w:tc>
          <w:tcPr>
            <w:tcW w:w="1407"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2.94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7"/>
          <w:wAfter w:w="17996" w:type="dxa"/>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20811</w:t>
            </w:r>
          </w:p>
        </w:tc>
        <w:tc>
          <w:tcPr>
            <w:tcW w:w="2562" w:type="dxa"/>
            <w:gridSpan w:val="4"/>
            <w:tcBorders>
              <w:top w:val="single" w:color="auto" w:sz="4" w:space="0"/>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残疾人事业</w:t>
            </w:r>
          </w:p>
        </w:tc>
        <w:tc>
          <w:tcPr>
            <w:tcW w:w="1276" w:type="dxa"/>
            <w:gridSpan w:val="3"/>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2.94</w:t>
            </w:r>
          </w:p>
        </w:tc>
        <w:tc>
          <w:tcPr>
            <w:tcW w:w="1407" w:type="dxa"/>
            <w:gridSpan w:val="3"/>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2.94</w:t>
            </w:r>
          </w:p>
        </w:tc>
        <w:tc>
          <w:tcPr>
            <w:tcW w:w="1679"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gridSpan w:val="4"/>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7"/>
          <w:wAfter w:w="17996" w:type="dxa"/>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2081199</w:t>
            </w:r>
          </w:p>
        </w:tc>
        <w:tc>
          <w:tcPr>
            <w:tcW w:w="2562" w:type="dxa"/>
            <w:gridSpan w:val="4"/>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其他残疾人事业支出</w:t>
            </w:r>
          </w:p>
        </w:tc>
        <w:tc>
          <w:tcPr>
            <w:tcW w:w="1276"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2.94</w:t>
            </w:r>
          </w:p>
        </w:tc>
        <w:tc>
          <w:tcPr>
            <w:tcW w:w="1407"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2.94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7"/>
          <w:wAfter w:w="17996" w:type="dxa"/>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210</w:t>
            </w:r>
          </w:p>
        </w:tc>
        <w:tc>
          <w:tcPr>
            <w:tcW w:w="2562" w:type="dxa"/>
            <w:gridSpan w:val="4"/>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卫生健康支出</w:t>
            </w:r>
          </w:p>
        </w:tc>
        <w:tc>
          <w:tcPr>
            <w:tcW w:w="1276"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213.94</w:t>
            </w:r>
          </w:p>
        </w:tc>
        <w:tc>
          <w:tcPr>
            <w:tcW w:w="1407"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185.30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28.65</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7"/>
          <w:wAfter w:w="17996" w:type="dxa"/>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21011</w:t>
            </w:r>
          </w:p>
        </w:tc>
        <w:tc>
          <w:tcPr>
            <w:tcW w:w="2562" w:type="dxa"/>
            <w:gridSpan w:val="4"/>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行政事业单位医疗</w:t>
            </w:r>
          </w:p>
        </w:tc>
        <w:tc>
          <w:tcPr>
            <w:tcW w:w="1276"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213.94</w:t>
            </w:r>
          </w:p>
        </w:tc>
        <w:tc>
          <w:tcPr>
            <w:tcW w:w="1407"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185.30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28.65</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6"/>
          <w:wAfter w:w="9636" w:type="dxa"/>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2101102</w:t>
            </w:r>
          </w:p>
        </w:tc>
        <w:tc>
          <w:tcPr>
            <w:tcW w:w="2562" w:type="dxa"/>
            <w:gridSpan w:val="4"/>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事业单位医疗</w:t>
            </w:r>
          </w:p>
        </w:tc>
        <w:tc>
          <w:tcPr>
            <w:tcW w:w="1276"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7.60</w:t>
            </w:r>
          </w:p>
        </w:tc>
        <w:tc>
          <w:tcPr>
            <w:tcW w:w="1407"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7.60</w:t>
            </w:r>
          </w:p>
        </w:tc>
        <w:tc>
          <w:tcPr>
            <w:tcW w:w="1679"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gridSpan w:val="4"/>
            <w:vAlign w:val="center"/>
          </w:tcPr>
          <w:p>
            <w:pPr>
              <w:jc w:val="center"/>
              <w:rPr>
                <w:rFonts w:ascii="宋体" w:hAnsi="宋体" w:eastAsia="宋体" w:cs="Arial"/>
                <w:color w:val="000000"/>
                <w:sz w:val="22"/>
              </w:rPr>
            </w:pPr>
          </w:p>
        </w:tc>
        <w:tc>
          <w:tcPr>
            <w:tcW w:w="2090" w:type="dxa"/>
            <w:gridSpan w:val="2"/>
            <w:vAlign w:val="center"/>
          </w:tcPr>
          <w:p>
            <w:pPr>
              <w:jc w:val="center"/>
              <w:rPr>
                <w:rFonts w:ascii="宋体" w:hAnsi="宋体" w:eastAsia="宋体" w:cs="Arial"/>
                <w:color w:val="000000"/>
                <w:sz w:val="22"/>
              </w:rPr>
            </w:pPr>
          </w:p>
        </w:tc>
        <w:tc>
          <w:tcPr>
            <w:tcW w:w="2090" w:type="dxa"/>
            <w:gridSpan w:val="2"/>
            <w:vAlign w:val="center"/>
          </w:tcPr>
          <w:p>
            <w:pPr>
              <w:jc w:val="center"/>
              <w:rPr>
                <w:rFonts w:ascii="宋体" w:hAnsi="宋体" w:eastAsia="宋体" w:cs="Arial"/>
                <w:color w:val="000000"/>
                <w:sz w:val="22"/>
              </w:rPr>
            </w:pPr>
          </w:p>
        </w:tc>
        <w:tc>
          <w:tcPr>
            <w:tcW w:w="2090" w:type="dxa"/>
            <w:gridSpan w:val="3"/>
            <w:vAlign w:val="center"/>
          </w:tcPr>
          <w:p>
            <w:pPr>
              <w:jc w:val="center"/>
              <w:rPr>
                <w:rFonts w:ascii="宋体" w:hAnsi="宋体" w:eastAsia="宋体" w:cs="Arial"/>
                <w:color w:val="000000"/>
                <w:sz w:val="22"/>
              </w:rPr>
            </w:pPr>
          </w:p>
        </w:tc>
      </w:tr>
      <w:tr>
        <w:tblPrEx>
          <w:tblCellMar>
            <w:top w:w="0" w:type="dxa"/>
            <w:left w:w="108" w:type="dxa"/>
            <w:bottom w:w="0" w:type="dxa"/>
            <w:right w:w="108" w:type="dxa"/>
          </w:tblCellMar>
        </w:tblPrEx>
        <w:trPr>
          <w:trHeight w:val="630" w:hRule="atLeast"/>
        </w:trPr>
        <w:tc>
          <w:tcPr>
            <w:tcW w:w="13587" w:type="dxa"/>
            <w:gridSpan w:val="20"/>
            <w:tcBorders>
              <w:top w:val="nil"/>
              <w:left w:val="nil"/>
              <w:bottom w:val="nil"/>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c>
          <w:tcPr>
            <w:tcW w:w="1636" w:type="dxa"/>
            <w:gridSpan w:val="2"/>
          </w:tcPr>
          <w:p>
            <w:pPr>
              <w:widowControl/>
              <w:jc w:val="left"/>
            </w:pPr>
          </w:p>
        </w:tc>
        <w:tc>
          <w:tcPr>
            <w:tcW w:w="1636" w:type="dxa"/>
            <w:gridSpan w:val="3"/>
          </w:tcPr>
          <w:p>
            <w:pPr>
              <w:widowControl/>
              <w:jc w:val="left"/>
            </w:pPr>
          </w:p>
        </w:tc>
        <w:tc>
          <w:tcPr>
            <w:tcW w:w="1636" w:type="dxa"/>
            <w:gridSpan w:val="2"/>
          </w:tcPr>
          <w:p>
            <w:pPr>
              <w:widowControl/>
              <w:jc w:val="left"/>
            </w:pPr>
          </w:p>
        </w:tc>
        <w:tc>
          <w:tcPr>
            <w:tcW w:w="1636" w:type="dxa"/>
            <w:gridSpan w:val="2"/>
          </w:tcPr>
          <w:p>
            <w:pPr>
              <w:widowControl/>
              <w:jc w:val="left"/>
            </w:pPr>
          </w:p>
        </w:tc>
        <w:tc>
          <w:tcPr>
            <w:tcW w:w="1636" w:type="dxa"/>
          </w:tcPr>
          <w:p>
            <w:pPr>
              <w:widowControl/>
              <w:jc w:val="left"/>
            </w:pPr>
          </w:p>
        </w:tc>
        <w:tc>
          <w:tcPr>
            <w:tcW w:w="1636" w:type="dxa"/>
            <w:gridSpan w:val="2"/>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r>
      <w:tr>
        <w:tblPrEx>
          <w:tblCellMar>
            <w:top w:w="0" w:type="dxa"/>
            <w:left w:w="108" w:type="dxa"/>
            <w:bottom w:w="0" w:type="dxa"/>
            <w:right w:w="108" w:type="dxa"/>
          </w:tblCellMar>
        </w:tblPrEx>
        <w:trPr>
          <w:trHeight w:val="630" w:hRule="atLeast"/>
        </w:trPr>
        <w:tc>
          <w:tcPr>
            <w:tcW w:w="13587" w:type="dxa"/>
            <w:gridSpan w:val="20"/>
            <w:tcBorders>
              <w:top w:val="nil"/>
              <w:left w:val="nil"/>
              <w:bottom w:val="nil"/>
              <w:right w:val="nil"/>
            </w:tcBorders>
            <w:shd w:val="clear" w:color="auto" w:fill="auto"/>
            <w:vAlign w:val="center"/>
          </w:tcPr>
          <w:p>
            <w:pPr>
              <w:widowControl/>
              <w:jc w:val="center"/>
              <w:rPr>
                <w:rFonts w:ascii="宋体" w:hAnsi="宋体" w:eastAsia="宋体" w:cs="宋体"/>
                <w:kern w:val="0"/>
                <w:sz w:val="24"/>
                <w:szCs w:val="24"/>
              </w:rPr>
            </w:pPr>
          </w:p>
        </w:tc>
        <w:tc>
          <w:tcPr>
            <w:tcW w:w="1636" w:type="dxa"/>
            <w:gridSpan w:val="2"/>
          </w:tcPr>
          <w:p>
            <w:pPr>
              <w:widowControl/>
              <w:jc w:val="left"/>
            </w:pPr>
          </w:p>
        </w:tc>
        <w:tc>
          <w:tcPr>
            <w:tcW w:w="1636" w:type="dxa"/>
            <w:gridSpan w:val="3"/>
          </w:tcPr>
          <w:p>
            <w:pPr>
              <w:widowControl/>
              <w:jc w:val="left"/>
            </w:pPr>
          </w:p>
        </w:tc>
        <w:tc>
          <w:tcPr>
            <w:tcW w:w="1636" w:type="dxa"/>
            <w:gridSpan w:val="2"/>
          </w:tcPr>
          <w:p>
            <w:pPr>
              <w:widowControl/>
              <w:jc w:val="left"/>
            </w:pPr>
          </w:p>
        </w:tc>
        <w:tc>
          <w:tcPr>
            <w:tcW w:w="1636" w:type="dxa"/>
            <w:gridSpan w:val="2"/>
          </w:tcPr>
          <w:p>
            <w:pPr>
              <w:widowControl/>
              <w:jc w:val="left"/>
            </w:pPr>
          </w:p>
        </w:tc>
        <w:tc>
          <w:tcPr>
            <w:tcW w:w="1636" w:type="dxa"/>
          </w:tcPr>
          <w:p>
            <w:pPr>
              <w:widowControl/>
              <w:jc w:val="left"/>
            </w:pPr>
          </w:p>
        </w:tc>
        <w:tc>
          <w:tcPr>
            <w:tcW w:w="1636" w:type="dxa"/>
            <w:gridSpan w:val="2"/>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r>
      <w:tr>
        <w:tblPrEx>
          <w:tblCellMar>
            <w:top w:w="0" w:type="dxa"/>
            <w:left w:w="108" w:type="dxa"/>
            <w:bottom w:w="0" w:type="dxa"/>
            <w:right w:w="108" w:type="dxa"/>
          </w:tblCellMar>
        </w:tblPrEx>
        <w:trPr>
          <w:trHeight w:val="630" w:hRule="atLeast"/>
        </w:trPr>
        <w:tc>
          <w:tcPr>
            <w:tcW w:w="13587" w:type="dxa"/>
            <w:gridSpan w:val="20"/>
            <w:tcBorders>
              <w:top w:val="nil"/>
              <w:left w:val="nil"/>
              <w:bottom w:val="nil"/>
              <w:right w:val="nil"/>
            </w:tcBorders>
            <w:shd w:val="clear" w:color="auto" w:fill="auto"/>
            <w:vAlign w:val="center"/>
          </w:tcPr>
          <w:p>
            <w:pPr>
              <w:widowControl/>
              <w:jc w:val="center"/>
              <w:rPr>
                <w:rFonts w:ascii="宋体" w:hAnsi="宋体" w:eastAsia="宋体" w:cs="宋体"/>
                <w:kern w:val="0"/>
                <w:sz w:val="24"/>
                <w:szCs w:val="24"/>
              </w:rPr>
            </w:pPr>
          </w:p>
        </w:tc>
        <w:tc>
          <w:tcPr>
            <w:tcW w:w="1636" w:type="dxa"/>
            <w:gridSpan w:val="2"/>
          </w:tcPr>
          <w:p>
            <w:pPr>
              <w:widowControl/>
              <w:jc w:val="left"/>
            </w:pPr>
          </w:p>
        </w:tc>
        <w:tc>
          <w:tcPr>
            <w:tcW w:w="1636" w:type="dxa"/>
            <w:gridSpan w:val="3"/>
          </w:tcPr>
          <w:p>
            <w:pPr>
              <w:widowControl/>
              <w:jc w:val="left"/>
            </w:pPr>
          </w:p>
        </w:tc>
        <w:tc>
          <w:tcPr>
            <w:tcW w:w="1636" w:type="dxa"/>
            <w:gridSpan w:val="2"/>
          </w:tcPr>
          <w:p>
            <w:pPr>
              <w:widowControl/>
              <w:jc w:val="left"/>
            </w:pPr>
          </w:p>
        </w:tc>
        <w:tc>
          <w:tcPr>
            <w:tcW w:w="1636" w:type="dxa"/>
            <w:gridSpan w:val="2"/>
          </w:tcPr>
          <w:p>
            <w:pPr>
              <w:widowControl/>
              <w:jc w:val="left"/>
            </w:pPr>
          </w:p>
        </w:tc>
        <w:tc>
          <w:tcPr>
            <w:tcW w:w="1636" w:type="dxa"/>
          </w:tcPr>
          <w:p>
            <w:pPr>
              <w:widowControl/>
              <w:jc w:val="left"/>
            </w:pPr>
          </w:p>
        </w:tc>
        <w:tc>
          <w:tcPr>
            <w:tcW w:w="1636" w:type="dxa"/>
            <w:gridSpan w:val="2"/>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r>
      <w:tr>
        <w:tblPrEx>
          <w:tblCellMar>
            <w:top w:w="0" w:type="dxa"/>
            <w:left w:w="108" w:type="dxa"/>
            <w:bottom w:w="0" w:type="dxa"/>
            <w:right w:w="108" w:type="dxa"/>
          </w:tblCellMar>
        </w:tblPrEx>
        <w:trPr>
          <w:trHeight w:val="630" w:hRule="atLeast"/>
        </w:trPr>
        <w:tc>
          <w:tcPr>
            <w:tcW w:w="13587" w:type="dxa"/>
            <w:gridSpan w:val="20"/>
            <w:tcBorders>
              <w:top w:val="nil"/>
              <w:left w:val="nil"/>
              <w:bottom w:val="nil"/>
              <w:right w:val="nil"/>
            </w:tcBorders>
            <w:shd w:val="clear" w:color="auto" w:fill="auto"/>
            <w:vAlign w:val="center"/>
          </w:tcPr>
          <w:p>
            <w:pPr>
              <w:widowControl/>
              <w:jc w:val="center"/>
              <w:rPr>
                <w:rFonts w:ascii="宋体" w:hAnsi="宋体" w:eastAsia="宋体" w:cs="宋体"/>
                <w:kern w:val="0"/>
                <w:sz w:val="24"/>
                <w:szCs w:val="24"/>
              </w:rPr>
            </w:pPr>
          </w:p>
        </w:tc>
        <w:tc>
          <w:tcPr>
            <w:tcW w:w="1636" w:type="dxa"/>
            <w:gridSpan w:val="2"/>
          </w:tcPr>
          <w:p>
            <w:pPr>
              <w:widowControl/>
              <w:jc w:val="left"/>
            </w:pPr>
          </w:p>
        </w:tc>
        <w:tc>
          <w:tcPr>
            <w:tcW w:w="1636" w:type="dxa"/>
            <w:gridSpan w:val="3"/>
          </w:tcPr>
          <w:p>
            <w:pPr>
              <w:widowControl/>
              <w:jc w:val="left"/>
            </w:pPr>
          </w:p>
        </w:tc>
        <w:tc>
          <w:tcPr>
            <w:tcW w:w="1636" w:type="dxa"/>
            <w:gridSpan w:val="2"/>
          </w:tcPr>
          <w:p>
            <w:pPr>
              <w:widowControl/>
              <w:jc w:val="left"/>
            </w:pPr>
          </w:p>
        </w:tc>
        <w:tc>
          <w:tcPr>
            <w:tcW w:w="1636" w:type="dxa"/>
            <w:gridSpan w:val="2"/>
          </w:tcPr>
          <w:p>
            <w:pPr>
              <w:widowControl/>
              <w:jc w:val="left"/>
            </w:pPr>
          </w:p>
        </w:tc>
        <w:tc>
          <w:tcPr>
            <w:tcW w:w="1636" w:type="dxa"/>
          </w:tcPr>
          <w:p>
            <w:pPr>
              <w:widowControl/>
              <w:jc w:val="left"/>
            </w:pPr>
          </w:p>
        </w:tc>
        <w:tc>
          <w:tcPr>
            <w:tcW w:w="1636" w:type="dxa"/>
            <w:gridSpan w:val="2"/>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r>
      <w:tr>
        <w:tblPrEx>
          <w:tblCellMar>
            <w:top w:w="0" w:type="dxa"/>
            <w:left w:w="108" w:type="dxa"/>
            <w:bottom w:w="0" w:type="dxa"/>
            <w:right w:w="108" w:type="dxa"/>
          </w:tblCellMar>
        </w:tblPrEx>
        <w:trPr>
          <w:trHeight w:val="630" w:hRule="atLeast"/>
        </w:trPr>
        <w:tc>
          <w:tcPr>
            <w:tcW w:w="13587" w:type="dxa"/>
            <w:gridSpan w:val="20"/>
            <w:tcBorders>
              <w:top w:val="nil"/>
              <w:left w:val="nil"/>
              <w:bottom w:val="nil"/>
              <w:right w:val="nil"/>
            </w:tcBorders>
            <w:shd w:val="clear" w:color="auto" w:fill="auto"/>
            <w:vAlign w:val="center"/>
          </w:tcPr>
          <w:p>
            <w:pPr>
              <w:widowControl/>
              <w:jc w:val="center"/>
              <w:rPr>
                <w:rFonts w:ascii="宋体" w:hAnsi="宋体" w:eastAsia="宋体" w:cs="宋体"/>
                <w:kern w:val="0"/>
                <w:sz w:val="24"/>
                <w:szCs w:val="24"/>
              </w:rPr>
            </w:pPr>
          </w:p>
        </w:tc>
        <w:tc>
          <w:tcPr>
            <w:tcW w:w="1636" w:type="dxa"/>
            <w:gridSpan w:val="2"/>
          </w:tcPr>
          <w:p>
            <w:pPr>
              <w:widowControl/>
              <w:jc w:val="left"/>
            </w:pPr>
          </w:p>
        </w:tc>
        <w:tc>
          <w:tcPr>
            <w:tcW w:w="1636" w:type="dxa"/>
            <w:gridSpan w:val="3"/>
          </w:tcPr>
          <w:p>
            <w:pPr>
              <w:widowControl/>
              <w:jc w:val="left"/>
            </w:pPr>
          </w:p>
        </w:tc>
        <w:tc>
          <w:tcPr>
            <w:tcW w:w="1636" w:type="dxa"/>
            <w:gridSpan w:val="2"/>
          </w:tcPr>
          <w:p>
            <w:pPr>
              <w:widowControl/>
              <w:jc w:val="left"/>
            </w:pPr>
          </w:p>
        </w:tc>
        <w:tc>
          <w:tcPr>
            <w:tcW w:w="1636" w:type="dxa"/>
            <w:gridSpan w:val="2"/>
          </w:tcPr>
          <w:p>
            <w:pPr>
              <w:widowControl/>
              <w:jc w:val="left"/>
            </w:pPr>
          </w:p>
        </w:tc>
        <w:tc>
          <w:tcPr>
            <w:tcW w:w="1636" w:type="dxa"/>
          </w:tcPr>
          <w:p>
            <w:pPr>
              <w:widowControl/>
              <w:jc w:val="left"/>
            </w:pPr>
          </w:p>
        </w:tc>
        <w:tc>
          <w:tcPr>
            <w:tcW w:w="1636" w:type="dxa"/>
            <w:gridSpan w:val="2"/>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r>
      <w:tr>
        <w:tblPrEx>
          <w:tblCellMar>
            <w:top w:w="0" w:type="dxa"/>
            <w:left w:w="108" w:type="dxa"/>
            <w:bottom w:w="0" w:type="dxa"/>
            <w:right w:w="108" w:type="dxa"/>
          </w:tblCellMar>
        </w:tblPrEx>
        <w:trPr>
          <w:trHeight w:val="630" w:hRule="atLeast"/>
        </w:trPr>
        <w:tc>
          <w:tcPr>
            <w:tcW w:w="13587" w:type="dxa"/>
            <w:gridSpan w:val="20"/>
            <w:tcBorders>
              <w:top w:val="nil"/>
              <w:left w:val="nil"/>
              <w:bottom w:val="nil"/>
              <w:right w:val="nil"/>
            </w:tcBorders>
            <w:shd w:val="clear" w:color="auto" w:fill="auto"/>
            <w:vAlign w:val="center"/>
          </w:tcPr>
          <w:p>
            <w:pPr>
              <w:widowControl/>
              <w:jc w:val="center"/>
              <w:rPr>
                <w:rFonts w:ascii="宋体" w:hAnsi="宋体" w:eastAsia="宋体" w:cs="宋体"/>
                <w:kern w:val="0"/>
                <w:sz w:val="24"/>
                <w:szCs w:val="24"/>
              </w:rPr>
            </w:pPr>
          </w:p>
        </w:tc>
        <w:tc>
          <w:tcPr>
            <w:tcW w:w="1636" w:type="dxa"/>
            <w:gridSpan w:val="2"/>
          </w:tcPr>
          <w:p>
            <w:pPr>
              <w:widowControl/>
              <w:jc w:val="left"/>
            </w:pPr>
          </w:p>
        </w:tc>
        <w:tc>
          <w:tcPr>
            <w:tcW w:w="1636" w:type="dxa"/>
            <w:gridSpan w:val="3"/>
          </w:tcPr>
          <w:p>
            <w:pPr>
              <w:widowControl/>
              <w:jc w:val="left"/>
            </w:pPr>
          </w:p>
        </w:tc>
        <w:tc>
          <w:tcPr>
            <w:tcW w:w="1636" w:type="dxa"/>
            <w:gridSpan w:val="2"/>
          </w:tcPr>
          <w:p>
            <w:pPr>
              <w:widowControl/>
              <w:jc w:val="left"/>
            </w:pPr>
          </w:p>
        </w:tc>
        <w:tc>
          <w:tcPr>
            <w:tcW w:w="1636" w:type="dxa"/>
            <w:gridSpan w:val="2"/>
          </w:tcPr>
          <w:p>
            <w:pPr>
              <w:widowControl/>
              <w:jc w:val="left"/>
            </w:pPr>
          </w:p>
        </w:tc>
        <w:tc>
          <w:tcPr>
            <w:tcW w:w="1636" w:type="dxa"/>
          </w:tcPr>
          <w:p>
            <w:pPr>
              <w:widowControl/>
              <w:jc w:val="left"/>
            </w:pPr>
          </w:p>
        </w:tc>
        <w:tc>
          <w:tcPr>
            <w:tcW w:w="1636" w:type="dxa"/>
            <w:gridSpan w:val="2"/>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r>
      <w:tr>
        <w:tblPrEx>
          <w:tblCellMar>
            <w:top w:w="0" w:type="dxa"/>
            <w:left w:w="108" w:type="dxa"/>
            <w:bottom w:w="0" w:type="dxa"/>
            <w:right w:w="108" w:type="dxa"/>
          </w:tblCellMar>
        </w:tblPrEx>
        <w:trPr>
          <w:trHeight w:val="630" w:hRule="atLeast"/>
        </w:trPr>
        <w:tc>
          <w:tcPr>
            <w:tcW w:w="13587" w:type="dxa"/>
            <w:gridSpan w:val="20"/>
            <w:tcBorders>
              <w:top w:val="nil"/>
              <w:left w:val="nil"/>
              <w:bottom w:val="nil"/>
              <w:right w:val="nil"/>
            </w:tcBorders>
            <w:shd w:val="clear" w:color="auto" w:fill="auto"/>
            <w:vAlign w:val="center"/>
          </w:tcPr>
          <w:p>
            <w:pPr>
              <w:widowControl/>
              <w:jc w:val="center"/>
              <w:rPr>
                <w:rFonts w:ascii="宋体" w:hAnsi="宋体" w:eastAsia="宋体" w:cs="宋体"/>
                <w:kern w:val="0"/>
                <w:sz w:val="24"/>
                <w:szCs w:val="24"/>
              </w:rPr>
            </w:pPr>
          </w:p>
        </w:tc>
        <w:tc>
          <w:tcPr>
            <w:tcW w:w="1636" w:type="dxa"/>
            <w:gridSpan w:val="2"/>
          </w:tcPr>
          <w:p>
            <w:pPr>
              <w:widowControl/>
              <w:jc w:val="left"/>
            </w:pPr>
          </w:p>
        </w:tc>
        <w:tc>
          <w:tcPr>
            <w:tcW w:w="1636" w:type="dxa"/>
            <w:gridSpan w:val="3"/>
          </w:tcPr>
          <w:p>
            <w:pPr>
              <w:widowControl/>
              <w:jc w:val="left"/>
            </w:pPr>
          </w:p>
        </w:tc>
        <w:tc>
          <w:tcPr>
            <w:tcW w:w="1636" w:type="dxa"/>
            <w:gridSpan w:val="2"/>
          </w:tcPr>
          <w:p>
            <w:pPr>
              <w:widowControl/>
              <w:jc w:val="left"/>
            </w:pPr>
          </w:p>
        </w:tc>
        <w:tc>
          <w:tcPr>
            <w:tcW w:w="1636" w:type="dxa"/>
            <w:gridSpan w:val="2"/>
          </w:tcPr>
          <w:p>
            <w:pPr>
              <w:widowControl/>
              <w:jc w:val="left"/>
            </w:pPr>
          </w:p>
        </w:tc>
        <w:tc>
          <w:tcPr>
            <w:tcW w:w="1636" w:type="dxa"/>
          </w:tcPr>
          <w:p>
            <w:pPr>
              <w:widowControl/>
              <w:jc w:val="left"/>
            </w:pPr>
          </w:p>
        </w:tc>
        <w:tc>
          <w:tcPr>
            <w:tcW w:w="1636" w:type="dxa"/>
            <w:gridSpan w:val="2"/>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r>
      <w:tr>
        <w:tblPrEx>
          <w:tblCellMar>
            <w:top w:w="0" w:type="dxa"/>
            <w:left w:w="108" w:type="dxa"/>
            <w:bottom w:w="0" w:type="dxa"/>
            <w:right w:w="108" w:type="dxa"/>
          </w:tblCellMar>
        </w:tblPrEx>
        <w:trPr>
          <w:trHeight w:val="630" w:hRule="atLeast"/>
        </w:trPr>
        <w:tc>
          <w:tcPr>
            <w:tcW w:w="13587" w:type="dxa"/>
            <w:gridSpan w:val="20"/>
            <w:tcBorders>
              <w:top w:val="nil"/>
              <w:left w:val="nil"/>
              <w:bottom w:val="nil"/>
              <w:right w:val="nil"/>
            </w:tcBorders>
            <w:shd w:val="clear" w:color="auto" w:fill="auto"/>
            <w:vAlign w:val="center"/>
          </w:tcPr>
          <w:p>
            <w:pPr>
              <w:widowControl/>
              <w:jc w:val="center"/>
              <w:rPr>
                <w:rFonts w:ascii="宋体" w:hAnsi="宋体" w:eastAsia="宋体" w:cs="宋体"/>
                <w:kern w:val="0"/>
                <w:sz w:val="24"/>
                <w:szCs w:val="24"/>
              </w:rPr>
            </w:pPr>
          </w:p>
        </w:tc>
        <w:tc>
          <w:tcPr>
            <w:tcW w:w="1636" w:type="dxa"/>
            <w:gridSpan w:val="2"/>
          </w:tcPr>
          <w:p>
            <w:pPr>
              <w:widowControl/>
              <w:jc w:val="left"/>
            </w:pPr>
          </w:p>
        </w:tc>
        <w:tc>
          <w:tcPr>
            <w:tcW w:w="1636" w:type="dxa"/>
            <w:gridSpan w:val="3"/>
          </w:tcPr>
          <w:p>
            <w:pPr>
              <w:widowControl/>
              <w:jc w:val="left"/>
            </w:pPr>
          </w:p>
        </w:tc>
        <w:tc>
          <w:tcPr>
            <w:tcW w:w="1636" w:type="dxa"/>
            <w:gridSpan w:val="2"/>
          </w:tcPr>
          <w:p>
            <w:pPr>
              <w:widowControl/>
              <w:jc w:val="left"/>
            </w:pPr>
          </w:p>
        </w:tc>
        <w:tc>
          <w:tcPr>
            <w:tcW w:w="1636" w:type="dxa"/>
            <w:gridSpan w:val="2"/>
          </w:tcPr>
          <w:p>
            <w:pPr>
              <w:widowControl/>
              <w:jc w:val="left"/>
            </w:pPr>
          </w:p>
        </w:tc>
        <w:tc>
          <w:tcPr>
            <w:tcW w:w="1636" w:type="dxa"/>
          </w:tcPr>
          <w:p>
            <w:pPr>
              <w:widowControl/>
              <w:jc w:val="left"/>
            </w:pPr>
          </w:p>
        </w:tc>
        <w:tc>
          <w:tcPr>
            <w:tcW w:w="1636" w:type="dxa"/>
            <w:gridSpan w:val="2"/>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r>
      <w:tr>
        <w:tblPrEx>
          <w:tblCellMar>
            <w:top w:w="0" w:type="dxa"/>
            <w:left w:w="108" w:type="dxa"/>
            <w:bottom w:w="0" w:type="dxa"/>
            <w:right w:w="108" w:type="dxa"/>
          </w:tblCellMar>
        </w:tblPrEx>
        <w:trPr>
          <w:trHeight w:val="630" w:hRule="atLeast"/>
        </w:trPr>
        <w:tc>
          <w:tcPr>
            <w:tcW w:w="13587" w:type="dxa"/>
            <w:gridSpan w:val="20"/>
            <w:tcBorders>
              <w:top w:val="nil"/>
              <w:left w:val="nil"/>
              <w:bottom w:val="nil"/>
              <w:right w:val="nil"/>
            </w:tcBorders>
            <w:shd w:val="clear" w:color="auto" w:fill="auto"/>
            <w:vAlign w:val="center"/>
          </w:tcPr>
          <w:p>
            <w:pPr>
              <w:widowControl/>
              <w:jc w:val="center"/>
              <w:rPr>
                <w:rFonts w:ascii="宋体" w:hAnsi="宋体" w:eastAsia="宋体" w:cs="宋体"/>
                <w:kern w:val="0"/>
                <w:sz w:val="24"/>
                <w:szCs w:val="24"/>
              </w:rPr>
            </w:pPr>
          </w:p>
        </w:tc>
        <w:tc>
          <w:tcPr>
            <w:tcW w:w="1636" w:type="dxa"/>
            <w:gridSpan w:val="2"/>
          </w:tcPr>
          <w:p>
            <w:pPr>
              <w:widowControl/>
              <w:jc w:val="left"/>
            </w:pPr>
          </w:p>
        </w:tc>
        <w:tc>
          <w:tcPr>
            <w:tcW w:w="1636" w:type="dxa"/>
            <w:gridSpan w:val="3"/>
          </w:tcPr>
          <w:p>
            <w:pPr>
              <w:widowControl/>
              <w:jc w:val="left"/>
            </w:pPr>
          </w:p>
        </w:tc>
        <w:tc>
          <w:tcPr>
            <w:tcW w:w="1636" w:type="dxa"/>
            <w:gridSpan w:val="2"/>
          </w:tcPr>
          <w:p>
            <w:pPr>
              <w:widowControl/>
              <w:jc w:val="left"/>
            </w:pPr>
          </w:p>
        </w:tc>
        <w:tc>
          <w:tcPr>
            <w:tcW w:w="1636" w:type="dxa"/>
            <w:gridSpan w:val="2"/>
          </w:tcPr>
          <w:p>
            <w:pPr>
              <w:widowControl/>
              <w:jc w:val="left"/>
            </w:pPr>
          </w:p>
        </w:tc>
        <w:tc>
          <w:tcPr>
            <w:tcW w:w="1636" w:type="dxa"/>
          </w:tcPr>
          <w:p>
            <w:pPr>
              <w:widowControl/>
              <w:jc w:val="left"/>
            </w:pPr>
          </w:p>
        </w:tc>
        <w:tc>
          <w:tcPr>
            <w:tcW w:w="1636" w:type="dxa"/>
            <w:gridSpan w:val="2"/>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r>
      <w:tr>
        <w:tblPrEx>
          <w:tblCellMar>
            <w:top w:w="0" w:type="dxa"/>
            <w:left w:w="108" w:type="dxa"/>
            <w:bottom w:w="0" w:type="dxa"/>
            <w:right w:w="108" w:type="dxa"/>
          </w:tblCellMar>
        </w:tblPrEx>
        <w:trPr>
          <w:trHeight w:val="630" w:hRule="atLeast"/>
        </w:trPr>
        <w:tc>
          <w:tcPr>
            <w:tcW w:w="13587" w:type="dxa"/>
            <w:gridSpan w:val="20"/>
            <w:tcBorders>
              <w:top w:val="nil"/>
              <w:left w:val="nil"/>
              <w:bottom w:val="nil"/>
              <w:right w:val="nil"/>
            </w:tcBorders>
            <w:shd w:val="clear" w:color="auto" w:fill="auto"/>
            <w:vAlign w:val="center"/>
          </w:tcPr>
          <w:p>
            <w:pPr>
              <w:widowControl/>
              <w:jc w:val="center"/>
              <w:rPr>
                <w:rFonts w:ascii="宋体" w:hAnsi="宋体" w:eastAsia="宋体" w:cs="宋体"/>
                <w:kern w:val="0"/>
                <w:sz w:val="24"/>
                <w:szCs w:val="24"/>
              </w:rPr>
            </w:pPr>
          </w:p>
        </w:tc>
        <w:tc>
          <w:tcPr>
            <w:tcW w:w="1636" w:type="dxa"/>
            <w:gridSpan w:val="2"/>
          </w:tcPr>
          <w:p>
            <w:pPr>
              <w:widowControl/>
              <w:jc w:val="left"/>
            </w:pPr>
          </w:p>
        </w:tc>
        <w:tc>
          <w:tcPr>
            <w:tcW w:w="1636" w:type="dxa"/>
            <w:gridSpan w:val="3"/>
          </w:tcPr>
          <w:p>
            <w:pPr>
              <w:widowControl/>
              <w:jc w:val="left"/>
            </w:pPr>
          </w:p>
        </w:tc>
        <w:tc>
          <w:tcPr>
            <w:tcW w:w="1636" w:type="dxa"/>
            <w:gridSpan w:val="2"/>
          </w:tcPr>
          <w:p>
            <w:pPr>
              <w:widowControl/>
              <w:jc w:val="left"/>
            </w:pPr>
          </w:p>
        </w:tc>
        <w:tc>
          <w:tcPr>
            <w:tcW w:w="1636" w:type="dxa"/>
            <w:gridSpan w:val="2"/>
          </w:tcPr>
          <w:p>
            <w:pPr>
              <w:widowControl/>
              <w:jc w:val="left"/>
            </w:pPr>
          </w:p>
        </w:tc>
        <w:tc>
          <w:tcPr>
            <w:tcW w:w="1636" w:type="dxa"/>
          </w:tcPr>
          <w:p>
            <w:pPr>
              <w:widowControl/>
              <w:jc w:val="left"/>
            </w:pPr>
          </w:p>
        </w:tc>
        <w:tc>
          <w:tcPr>
            <w:tcW w:w="1636" w:type="dxa"/>
            <w:gridSpan w:val="2"/>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r>
      <w:tr>
        <w:tblPrEx>
          <w:tblCellMar>
            <w:top w:w="0" w:type="dxa"/>
            <w:left w:w="108" w:type="dxa"/>
            <w:bottom w:w="0" w:type="dxa"/>
            <w:right w:w="108" w:type="dxa"/>
          </w:tblCellMar>
        </w:tblPrEx>
        <w:trPr>
          <w:trHeight w:val="630" w:hRule="atLeast"/>
        </w:trPr>
        <w:tc>
          <w:tcPr>
            <w:tcW w:w="13587" w:type="dxa"/>
            <w:gridSpan w:val="20"/>
            <w:tcBorders>
              <w:top w:val="nil"/>
              <w:left w:val="nil"/>
              <w:bottom w:val="nil"/>
              <w:right w:val="nil"/>
            </w:tcBorders>
            <w:shd w:val="clear" w:color="auto" w:fill="auto"/>
            <w:vAlign w:val="center"/>
          </w:tcPr>
          <w:p>
            <w:pPr>
              <w:widowControl/>
              <w:jc w:val="center"/>
              <w:rPr>
                <w:rFonts w:ascii="宋体" w:hAnsi="宋体" w:eastAsia="宋体" w:cs="宋体"/>
                <w:kern w:val="0"/>
                <w:sz w:val="24"/>
                <w:szCs w:val="24"/>
              </w:rPr>
            </w:pPr>
          </w:p>
        </w:tc>
        <w:tc>
          <w:tcPr>
            <w:tcW w:w="1636" w:type="dxa"/>
            <w:gridSpan w:val="2"/>
          </w:tcPr>
          <w:p>
            <w:pPr>
              <w:widowControl/>
              <w:jc w:val="left"/>
            </w:pPr>
          </w:p>
        </w:tc>
        <w:tc>
          <w:tcPr>
            <w:tcW w:w="1636" w:type="dxa"/>
            <w:gridSpan w:val="3"/>
          </w:tcPr>
          <w:p>
            <w:pPr>
              <w:widowControl/>
              <w:jc w:val="left"/>
            </w:pPr>
          </w:p>
        </w:tc>
        <w:tc>
          <w:tcPr>
            <w:tcW w:w="1636" w:type="dxa"/>
            <w:gridSpan w:val="2"/>
          </w:tcPr>
          <w:p>
            <w:pPr>
              <w:widowControl/>
              <w:jc w:val="left"/>
            </w:pPr>
          </w:p>
        </w:tc>
        <w:tc>
          <w:tcPr>
            <w:tcW w:w="1636" w:type="dxa"/>
            <w:gridSpan w:val="2"/>
          </w:tcPr>
          <w:p>
            <w:pPr>
              <w:widowControl/>
              <w:jc w:val="left"/>
            </w:pPr>
          </w:p>
        </w:tc>
        <w:tc>
          <w:tcPr>
            <w:tcW w:w="1636" w:type="dxa"/>
          </w:tcPr>
          <w:p>
            <w:pPr>
              <w:widowControl/>
              <w:jc w:val="left"/>
            </w:pPr>
          </w:p>
        </w:tc>
        <w:tc>
          <w:tcPr>
            <w:tcW w:w="1636" w:type="dxa"/>
            <w:gridSpan w:val="2"/>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r>
      <w:tr>
        <w:tblPrEx>
          <w:tblCellMar>
            <w:top w:w="0" w:type="dxa"/>
            <w:left w:w="108" w:type="dxa"/>
            <w:bottom w:w="0" w:type="dxa"/>
            <w:right w:w="108" w:type="dxa"/>
          </w:tblCellMar>
        </w:tblPrEx>
        <w:trPr>
          <w:trHeight w:val="630" w:hRule="atLeast"/>
        </w:trPr>
        <w:tc>
          <w:tcPr>
            <w:tcW w:w="13587" w:type="dxa"/>
            <w:gridSpan w:val="20"/>
            <w:tcBorders>
              <w:top w:val="nil"/>
              <w:left w:val="nil"/>
              <w:bottom w:val="nil"/>
              <w:right w:val="nil"/>
            </w:tcBorders>
            <w:shd w:val="clear" w:color="auto" w:fill="auto"/>
            <w:vAlign w:val="center"/>
          </w:tcPr>
          <w:p>
            <w:pPr>
              <w:widowControl/>
              <w:rPr>
                <w:rFonts w:ascii="宋体" w:hAnsi="宋体" w:eastAsia="宋体" w:cs="宋体"/>
                <w:kern w:val="0"/>
                <w:sz w:val="24"/>
                <w:szCs w:val="24"/>
              </w:rPr>
            </w:pPr>
          </w:p>
        </w:tc>
        <w:tc>
          <w:tcPr>
            <w:tcW w:w="1636" w:type="dxa"/>
            <w:gridSpan w:val="2"/>
          </w:tcPr>
          <w:p>
            <w:pPr>
              <w:widowControl/>
              <w:jc w:val="left"/>
            </w:pPr>
          </w:p>
        </w:tc>
        <w:tc>
          <w:tcPr>
            <w:tcW w:w="1636" w:type="dxa"/>
            <w:gridSpan w:val="3"/>
          </w:tcPr>
          <w:p>
            <w:pPr>
              <w:widowControl/>
              <w:jc w:val="left"/>
            </w:pPr>
          </w:p>
        </w:tc>
        <w:tc>
          <w:tcPr>
            <w:tcW w:w="1636" w:type="dxa"/>
            <w:gridSpan w:val="2"/>
          </w:tcPr>
          <w:p>
            <w:pPr>
              <w:widowControl/>
              <w:jc w:val="left"/>
            </w:pPr>
          </w:p>
        </w:tc>
        <w:tc>
          <w:tcPr>
            <w:tcW w:w="1636" w:type="dxa"/>
            <w:gridSpan w:val="2"/>
          </w:tcPr>
          <w:p>
            <w:pPr>
              <w:widowControl/>
              <w:jc w:val="left"/>
            </w:pPr>
          </w:p>
        </w:tc>
        <w:tc>
          <w:tcPr>
            <w:tcW w:w="1636" w:type="dxa"/>
          </w:tcPr>
          <w:p>
            <w:pPr>
              <w:widowControl/>
              <w:jc w:val="left"/>
            </w:pPr>
          </w:p>
        </w:tc>
        <w:tc>
          <w:tcPr>
            <w:tcW w:w="1636" w:type="dxa"/>
            <w:gridSpan w:val="2"/>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c>
          <w:tcPr>
            <w:tcW w:w="1636" w:type="dxa"/>
            <w:vAlign w:val="center"/>
          </w:tcPr>
          <w:p>
            <w:pPr>
              <w:jc w:val="center"/>
              <w:rPr>
                <w:rFonts w:ascii="宋体" w:hAnsi="宋体" w:eastAsia="宋体" w:cs="Arial"/>
                <w:color w:val="000000"/>
                <w:sz w:val="22"/>
              </w:rPr>
            </w:pPr>
          </w:p>
        </w:tc>
      </w:tr>
      <w:tr>
        <w:tblPrEx>
          <w:tblCellMar>
            <w:top w:w="0" w:type="dxa"/>
            <w:left w:w="108" w:type="dxa"/>
            <w:bottom w:w="0" w:type="dxa"/>
            <w:right w:w="108" w:type="dxa"/>
          </w:tblCellMar>
        </w:tblPrEx>
        <w:trPr>
          <w:gridAfter w:val="14"/>
          <w:wAfter w:w="16062" w:type="dxa"/>
          <w:trHeight w:val="285" w:hRule="atLeast"/>
        </w:trPr>
        <w:tc>
          <w:tcPr>
            <w:tcW w:w="3595" w:type="dxa"/>
            <w:gridSpan w:val="6"/>
            <w:tcBorders>
              <w:top w:val="nil"/>
              <w:left w:val="nil"/>
              <w:bottom w:val="nil"/>
              <w:right w:val="nil"/>
            </w:tcBorders>
            <w:shd w:val="clear" w:color="auto" w:fill="auto"/>
            <w:noWrap/>
            <w:vAlign w:val="center"/>
          </w:tcPr>
          <w:p>
            <w:pPr>
              <w:widowControl/>
              <w:jc w:val="center"/>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c>
          <w:tcPr>
            <w:tcW w:w="1574" w:type="dxa"/>
            <w:gridSpan w:val="3"/>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c>
          <w:tcPr>
            <w:tcW w:w="3547" w:type="dxa"/>
            <w:gridSpan w:val="4"/>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c>
          <w:tcPr>
            <w:tcW w:w="1573" w:type="dxa"/>
            <w:gridSpan w:val="2"/>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c>
          <w:tcPr>
            <w:tcW w:w="1394" w:type="dxa"/>
            <w:gridSpan w:val="2"/>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c>
          <w:tcPr>
            <w:tcW w:w="1394" w:type="dxa"/>
            <w:gridSpan w:val="2"/>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c>
          <w:tcPr>
            <w:tcW w:w="1573" w:type="dxa"/>
            <w:gridSpan w:val="2"/>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gridAfter w:val="14"/>
          <w:wAfter w:w="16062" w:type="dxa"/>
          <w:trHeight w:val="360" w:hRule="atLeast"/>
        </w:trPr>
        <w:tc>
          <w:tcPr>
            <w:tcW w:w="15521" w:type="dxa"/>
            <w:gridSpan w:val="23"/>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gridAfter w:val="14"/>
          <w:wAfter w:w="16062" w:type="dxa"/>
          <w:trHeight w:val="199" w:hRule="atLeast"/>
        </w:trPr>
        <w:tc>
          <w:tcPr>
            <w:tcW w:w="3595" w:type="dxa"/>
            <w:gridSpan w:val="6"/>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436"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078"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4043" w:type="dxa"/>
            <w:gridSpan w:val="5"/>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435"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573"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394"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394"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573"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rPr>
          <w:gridAfter w:val="14"/>
          <w:wAfter w:w="16062" w:type="dxa"/>
          <w:trHeight w:val="300" w:hRule="atLeast"/>
        </w:trPr>
        <w:tc>
          <w:tcPr>
            <w:tcW w:w="3595" w:type="dxa"/>
            <w:gridSpan w:val="6"/>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部门：岳阳市文学艺术研究所</w:t>
            </w:r>
          </w:p>
        </w:tc>
        <w:tc>
          <w:tcPr>
            <w:tcW w:w="436"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078"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4043" w:type="dxa"/>
            <w:gridSpan w:val="5"/>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435"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573"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394"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394"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573"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4"/>
          <w:wAfter w:w="16062" w:type="dxa"/>
          <w:trHeight w:val="402" w:hRule="atLeast"/>
        </w:trPr>
        <w:tc>
          <w:tcPr>
            <w:tcW w:w="5109" w:type="dxa"/>
            <w:gridSpan w:val="9"/>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14"/>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gridAfter w:val="14"/>
          <w:wAfter w:w="16062" w:type="dxa"/>
          <w:trHeight w:val="630"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96.10</w:t>
            </w:r>
          </w:p>
        </w:tc>
        <w:tc>
          <w:tcPr>
            <w:tcW w:w="3411" w:type="dxa"/>
            <w:gridSpan w:val="4"/>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33</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411" w:type="dxa"/>
            <w:gridSpan w:val="4"/>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34</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411" w:type="dxa"/>
            <w:gridSpan w:val="4"/>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35</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36</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37</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4"/>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六、科学技术支出</w:t>
            </w:r>
          </w:p>
        </w:tc>
        <w:tc>
          <w:tcPr>
            <w:tcW w:w="1067"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38</w:t>
            </w:r>
          </w:p>
        </w:tc>
        <w:tc>
          <w:tcPr>
            <w:tcW w:w="1573"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39</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b/>
                <w:color w:val="000000"/>
                <w:sz w:val="22"/>
              </w:rPr>
            </w:pPr>
            <w:r>
              <w:rPr>
                <w:rFonts w:hint="eastAsia" w:ascii="宋体" w:hAnsi="宋体" w:eastAsia="宋体" w:cs="Arial"/>
                <w:b/>
                <w:color w:val="000000"/>
                <w:sz w:val="22"/>
              </w:rPr>
              <w:t>82.28</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b/>
                <w:color w:val="000000"/>
                <w:sz w:val="22"/>
              </w:rPr>
            </w:pPr>
            <w:r>
              <w:rPr>
                <w:rFonts w:hint="eastAsia" w:ascii="宋体" w:hAnsi="宋体" w:eastAsia="宋体" w:cs="Arial"/>
                <w:b/>
                <w:color w:val="000000"/>
                <w:sz w:val="22"/>
              </w:rPr>
              <w:t>82.28</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10.87</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10.87</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41</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2.94</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2.94</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42</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43</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44</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45</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46</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47</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48</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49</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51</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52</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53</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54</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55</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24</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56</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57</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58</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96.10　</w:t>
            </w:r>
          </w:p>
        </w:tc>
        <w:tc>
          <w:tcPr>
            <w:tcW w:w="3411" w:type="dxa"/>
            <w:gridSpan w:val="4"/>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b/>
                <w:bCs/>
                <w:color w:val="000000"/>
                <w:sz w:val="22"/>
              </w:rPr>
            </w:pPr>
            <w:r>
              <w:rPr>
                <w:rFonts w:hint="eastAsia" w:cs="Arial"/>
                <w:b/>
                <w:bCs/>
                <w:color w:val="00000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59</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ascii="宋体" w:hAnsi="宋体" w:eastAsia="宋体" w:cs="Arial"/>
                <w:color w:val="000000"/>
                <w:sz w:val="22"/>
              </w:rPr>
              <w:t>96.09</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ascii="宋体" w:hAnsi="宋体" w:eastAsia="宋体" w:cs="Arial"/>
                <w:color w:val="000000"/>
                <w:sz w:val="22"/>
              </w:rPr>
              <w:t>96.09</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3411" w:type="dxa"/>
            <w:gridSpan w:val="4"/>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60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ascii="宋体" w:hAnsi="宋体" w:eastAsia="宋体" w:cs="Arial"/>
                <w:color w:val="000000"/>
                <w:sz w:val="22"/>
              </w:rPr>
              <w:t>0.01</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ascii="宋体" w:hAnsi="宋体" w:eastAsia="宋体" w:cs="Arial"/>
                <w:color w:val="000000"/>
                <w:sz w:val="22"/>
              </w:rPr>
              <w:t>0.01</w:t>
            </w: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　</w:t>
            </w:r>
          </w:p>
        </w:tc>
        <w:tc>
          <w:tcPr>
            <w:tcW w:w="3411" w:type="dxa"/>
            <w:gridSpan w:val="4"/>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61</w:t>
            </w: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107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411" w:type="dxa"/>
            <w:gridSpan w:val="4"/>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　</w:t>
            </w:r>
          </w:p>
        </w:tc>
        <w:tc>
          <w:tcPr>
            <w:tcW w:w="1067"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62</w:t>
            </w:r>
          </w:p>
        </w:tc>
        <w:tc>
          <w:tcPr>
            <w:tcW w:w="1573"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139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139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w:t>
            </w:r>
          </w:p>
        </w:tc>
        <w:tc>
          <w:tcPr>
            <w:tcW w:w="107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41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1067"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63</w:t>
            </w:r>
          </w:p>
        </w:tc>
        <w:tc>
          <w:tcPr>
            <w:tcW w:w="1573"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139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139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1573"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r>
      <w:tr>
        <w:tblPrEx>
          <w:tblCellMar>
            <w:top w:w="0" w:type="dxa"/>
            <w:left w:w="108" w:type="dxa"/>
            <w:bottom w:w="0" w:type="dxa"/>
            <w:right w:w="108" w:type="dxa"/>
          </w:tblCellMar>
        </w:tblPrEx>
        <w:trPr>
          <w:gridAfter w:val="14"/>
          <w:wAfter w:w="16062" w:type="dxa"/>
          <w:trHeight w:val="402" w:hRule="atLeast"/>
        </w:trPr>
        <w:tc>
          <w:tcPr>
            <w:tcW w:w="3595"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w:t>
            </w:r>
          </w:p>
        </w:tc>
        <w:tc>
          <w:tcPr>
            <w:tcW w:w="107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96.10　</w:t>
            </w:r>
          </w:p>
        </w:tc>
        <w:tc>
          <w:tcPr>
            <w:tcW w:w="3411" w:type="dxa"/>
            <w:gridSpan w:val="4"/>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single" w:color="auto" w:sz="4" w:space="0"/>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64</w:t>
            </w:r>
          </w:p>
        </w:tc>
        <w:tc>
          <w:tcPr>
            <w:tcW w:w="1573" w:type="dxa"/>
            <w:gridSpan w:val="2"/>
            <w:tcBorders>
              <w:top w:val="single" w:color="auto" w:sz="4" w:space="0"/>
              <w:left w:val="nil"/>
              <w:bottom w:val="single" w:color="auto" w:sz="4" w:space="0"/>
              <w:right w:val="single" w:color="auto" w:sz="4" w:space="0"/>
            </w:tcBorders>
            <w:shd w:val="clear" w:color="000000" w:fill="FFFFFF"/>
            <w:noWrap/>
            <w:vAlign w:val="center"/>
          </w:tcPr>
          <w:p>
            <w:pPr>
              <w:jc w:val="right"/>
              <w:rPr>
                <w:rFonts w:ascii="宋体" w:hAnsi="宋体" w:eastAsia="宋体" w:cs="Arial"/>
                <w:color w:val="000000"/>
                <w:sz w:val="22"/>
              </w:rPr>
            </w:pPr>
            <w:r>
              <w:rPr>
                <w:rFonts w:hint="eastAsia" w:ascii="宋体" w:hAnsi="宋体" w:eastAsia="宋体" w:cs="Arial"/>
                <w:color w:val="000000"/>
                <w:sz w:val="22"/>
              </w:rPr>
              <w:t>96.10</w:t>
            </w:r>
          </w:p>
        </w:tc>
        <w:tc>
          <w:tcPr>
            <w:tcW w:w="1394" w:type="dxa"/>
            <w:gridSpan w:val="2"/>
            <w:tcBorders>
              <w:top w:val="single" w:color="auto" w:sz="4" w:space="0"/>
              <w:left w:val="nil"/>
              <w:bottom w:val="single" w:color="auto" w:sz="4" w:space="0"/>
              <w:right w:val="single" w:color="auto" w:sz="4" w:space="0"/>
            </w:tcBorders>
            <w:shd w:val="clear" w:color="000000" w:fill="FFFFFF"/>
            <w:noWrap/>
            <w:vAlign w:val="center"/>
          </w:tcPr>
          <w:p>
            <w:pPr>
              <w:jc w:val="right"/>
              <w:rPr>
                <w:rFonts w:ascii="宋体" w:hAnsi="宋体" w:eastAsia="宋体" w:cs="Arial"/>
                <w:color w:val="000000"/>
                <w:sz w:val="22"/>
              </w:rPr>
            </w:pPr>
            <w:r>
              <w:rPr>
                <w:rFonts w:hint="eastAsia" w:ascii="宋体" w:hAnsi="宋体" w:eastAsia="宋体" w:cs="Arial"/>
                <w:color w:val="000000"/>
                <w:sz w:val="22"/>
              </w:rPr>
              <w:t>96.10</w:t>
            </w:r>
          </w:p>
        </w:tc>
        <w:tc>
          <w:tcPr>
            <w:tcW w:w="139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0.00</w:t>
            </w:r>
          </w:p>
        </w:tc>
        <w:tc>
          <w:tcPr>
            <w:tcW w:w="1573" w:type="dxa"/>
            <w:gridSpan w:val="2"/>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gridAfter w:val="14"/>
          <w:wAfter w:w="16062" w:type="dxa"/>
          <w:trHeight w:val="585" w:hRule="atLeast"/>
        </w:trPr>
        <w:tc>
          <w:tcPr>
            <w:tcW w:w="15521" w:type="dxa"/>
            <w:gridSpan w:val="23"/>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岳阳市文学艺术研究所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96.09</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68.06</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28.04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207</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文化旅游体育与传媒支出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82.28</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54.24</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28.04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20701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文化和旅游</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82.28</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54.24</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28.04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2070102</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7.60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7.60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2070107</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艺术表演团体</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74.68</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54.24</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20.44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2070111</w:t>
            </w:r>
          </w:p>
        </w:tc>
        <w:tc>
          <w:tcPr>
            <w:tcW w:w="352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文化创作与保护</w:t>
            </w:r>
          </w:p>
        </w:tc>
        <w:tc>
          <w:tcPr>
            <w:tcW w:w="3000"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10.87</w:t>
            </w:r>
          </w:p>
        </w:tc>
        <w:tc>
          <w:tcPr>
            <w:tcW w:w="3492"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10.87</w:t>
            </w:r>
          </w:p>
        </w:tc>
        <w:tc>
          <w:tcPr>
            <w:tcW w:w="3000" w:type="dxa"/>
            <w:tcBorders>
              <w:top w:val="single" w:color="auto" w:sz="4" w:space="0"/>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2070199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其他文化和旅游支出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6.39</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6.39</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6.39</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6.39</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20805</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4.07</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4.07</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2080502</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事业单位离退休</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4.07</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4.07</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2080505</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82.28</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54.24</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28.04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20808</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抚恤</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82.28</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54.24</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28.04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2080899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其他优抚支出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7.60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7.60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20811</w:t>
            </w:r>
          </w:p>
        </w:tc>
        <w:tc>
          <w:tcPr>
            <w:tcW w:w="352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残疾人事业</w:t>
            </w:r>
          </w:p>
        </w:tc>
        <w:tc>
          <w:tcPr>
            <w:tcW w:w="3000"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0.41</w:t>
            </w:r>
          </w:p>
        </w:tc>
        <w:tc>
          <w:tcPr>
            <w:tcW w:w="3492"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0.41</w:t>
            </w:r>
          </w:p>
        </w:tc>
        <w:tc>
          <w:tcPr>
            <w:tcW w:w="3000" w:type="dxa"/>
            <w:tcBorders>
              <w:top w:val="single" w:color="auto" w:sz="4" w:space="0"/>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2081199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其他残疾人事业支出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0.41</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0.41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210</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卫生健康支出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2.94</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2.94</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21011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2.94</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2.94</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2101102</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事业单位医疗</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2.94</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2.94</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40"/>
        <w:gridCol w:w="3366"/>
        <w:gridCol w:w="831"/>
        <w:gridCol w:w="1052"/>
        <w:gridCol w:w="2316"/>
        <w:gridCol w:w="713"/>
        <w:gridCol w:w="1052"/>
        <w:gridCol w:w="4206"/>
        <w:gridCol w:w="738"/>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岳阳市文学艺术研究所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53.23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2.66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25.36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0.30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1.50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1.47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15.06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2.94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0.51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0.48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1.41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0.20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0.48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284" w:hRule="exact"/>
        </w:trPr>
        <w:tc>
          <w:tcPr>
            <w:tcW w:w="13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0.11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284" w:hRule="exact"/>
        </w:trPr>
        <w:tc>
          <w:tcPr>
            <w:tcW w:w="13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65.39</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18"/>
              </w:rPr>
            </w:pPr>
            <w:r>
              <w:rPr>
                <w:rFonts w:hint="eastAsia" w:ascii="宋体" w:hAnsi="宋体" w:eastAsia="宋体" w:cs="宋体"/>
                <w:color w:val="000000"/>
                <w:kern w:val="0"/>
                <w:szCs w:val="18"/>
              </w:rPr>
              <w:t>2.66</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1760" w:hanging="11760" w:hangingChars="560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岳阳市文学艺术研究所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left="11760" w:leftChars="5600" w:firstLine="1785" w:firstLineChars="8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0.90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0.90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0.17</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nil"/>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 xml:space="preserve"> 0.17</w:t>
            </w:r>
          </w:p>
        </w:tc>
      </w:tr>
    </w:tbl>
    <w:p>
      <w:pPr>
        <w:widowControl/>
        <w:jc w:val="left"/>
        <w:rPr>
          <w:rFonts w:ascii="宋体" w:eastAsia="宋体" w:cs="宋体"/>
          <w:kern w:val="0"/>
          <w:sz w:val="24"/>
          <w:szCs w:val="24"/>
        </w:rPr>
      </w:pPr>
      <w:r>
        <w:rPr>
          <w:rFonts w:hint="eastAsia" w:ascii="宋体" w:eastAsia="宋体" w:cs="宋体"/>
          <w:kern w:val="0"/>
          <w:sz w:val="24"/>
          <w:szCs w:val="24"/>
        </w:rPr>
        <w:t xml:space="preserve">    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岳阳市文学艺术研究所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2"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岳阳市文学艺术研究所没有政府性基金收入，也没有使用政府性基金安排的支出，故本表无数据。</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w:t>
      </w: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000" w:type="dxa"/>
            <w:gridSpan w:val="4"/>
            <w:vMerge w:val="restart"/>
            <w:tcBorders>
              <w:top w:val="nil"/>
              <w:left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岳阳市文学艺术研究所</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000" w:type="dxa"/>
            <w:gridSpan w:val="4"/>
            <w:vMerge w:val="continue"/>
            <w:tcBorders>
              <w:left w:val="nil"/>
              <w:bottom w:val="nil"/>
              <w:right w:val="nil"/>
            </w:tcBorders>
            <w:shd w:val="clear" w:color="000000" w:fill="FFFFFF"/>
            <w:vAlign w:val="center"/>
          </w:tcPr>
          <w:p>
            <w:pPr>
              <w:widowControl/>
              <w:jc w:val="left"/>
              <w:rPr>
                <w:rFonts w:ascii="宋体" w:hAnsi="宋体" w:eastAsia="宋体" w:cs="宋体"/>
                <w:kern w:val="0"/>
                <w:sz w:val="20"/>
                <w:szCs w:val="20"/>
              </w:rPr>
            </w:pP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岳阳市文学艺术研究所没有使用国有资本经营预算安排的支出，故本表无数据。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宋体" w:hAnsi="宋体" w:eastAsia="宋体" w:cs="宋体"/>
                <w:kern w:val="0"/>
                <w:sz w:val="24"/>
                <w:szCs w:val="24"/>
              </w:rPr>
            </w:pP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2020年度收、支总计227.76万元。与上年相比，增加85.94万元，增长61.00%，主要是因为增长了工资及专项活动创作经费。</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本年收入合计210.80万元，其中：财政拨款收入96.10万元，占45.59%；上级补助收入0万元，占0%；事业收入0万元，占0%；经营收入0万元，占0%；附属单位上缴收入0万元，占0%；其他收入114.70万元，占54.41%。</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本年支出合计227.76万元，其中：基本支出199.11万元，占87.42%；项目支出28.65万元，占12.58%；上缴上级支出0万元，占0%；经营支出0万元，占0%；对附属单位补助支出0万元，占0%。</w:t>
      </w:r>
    </w:p>
    <w:p>
      <w:pPr>
        <w:pStyle w:val="9"/>
        <w:rPr>
          <w:rFonts w:hAnsi="黑体"/>
          <w:b/>
          <w:sz w:val="32"/>
          <w:szCs w:val="32"/>
        </w:rPr>
      </w:pPr>
      <w:r>
        <w:rPr>
          <w:rFonts w:hint="eastAsia" w:hAnsi="黑体"/>
          <w:b/>
          <w:sz w:val="32"/>
          <w:szCs w:val="32"/>
        </w:rPr>
        <w:t>四、财政拨款收入支出决算总体情况说明</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2020年度财政拨款收、支总计227.76万元，与上年相比，增加85.94万元,增长61.00%，主要是因为增长了工资及专项活动创作经费。</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2020年度财政拨款支出96.10万元，占本年支出合计的42.19 %，与上年相比，财政拨款支出增加25.76万元，增长36.62%，主要是因为增长了工资。</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2020年度财政拨款支出96.10万元，主要用于以下方面：文化旅游体育与传媒支出82.28万元，占85.62%；社会保障和就业支出10.87万元，占11.32%；卫生健康支出2.94万元，占3.06%。</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2020年度财政拨款支出年初预算数为61.48万元，支出决算数为96.10万元，完成年初预算的156.31%，其中</w:t>
      </w:r>
      <w:r>
        <w:rPr>
          <w:rFonts w:asciiTheme="minorEastAsia" w:hAnsiTheme="minorEastAsia" w:eastAsiaTheme="minorEastAsia"/>
          <w:sz w:val="32"/>
          <w:szCs w:val="32"/>
        </w:rPr>
        <w:t xml:space="preserve"> </w:t>
      </w:r>
    </w:p>
    <w:p>
      <w:pPr>
        <w:pStyle w:val="9"/>
        <w:ind w:firstLine="320" w:firstLineChars="100"/>
        <w:rPr>
          <w:rFonts w:asciiTheme="minorEastAsia" w:hAnsiTheme="minorEastAsia" w:eastAsiaTheme="minorEastAsia"/>
          <w:sz w:val="32"/>
          <w:szCs w:val="32"/>
        </w:rPr>
      </w:pP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1、文化旅游体育与传媒支出</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年初预算为50.48万元，支出决算为82.28万元，其中：一般行政管理事务支出7.6万元，其他文化和旅游支出74.68万元，完成年初预算的163.00%，决算数大于年初预算数的主要原因是今年专项活动多于上年。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2、社会保障和就业支出</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9.00万元，支出决算为10.87万元，其中：机关事业单位基本养老保险缴费支出6.39万元，其他优抚支出4.07万元，其他残疾人事业支出0.41万元，完成年初预算的120.78%，决算数大于年初预算数的主要原因是财政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3、卫生健康支出</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年初预算为2.00万元，支出决算为2.95万元，事业单位医疗支出2.95万元，完成年初预算的147.50%，决算数大于年初预算数的主要原因是财政预算调整。</w:t>
      </w:r>
    </w:p>
    <w:p>
      <w:pPr>
        <w:pStyle w:val="9"/>
        <w:ind w:firstLine="800" w:firstLineChars="250"/>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68.05万元，其中：人员经费65.39万元，占基本支出的96.09%,主要包括基本工资、奖金、伙食补助费、绩效工资、机关事业单位基本养老保险缴费、职工基本医疗保险、其他社会保障缴费、退休费、抚恤金、生活补助、奖励金、其他对个人和家庭的补助；公用经费2.66万元，占基本支出的15.053.91%，主要包括办公费、邮电费、差旅费、维修（护）费、公务接待费、专用材料费、劳务费、工会经费。</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“三公”经费财政拨款支出预算为0.90万元，支出决算为0.17万元，完成预算的18.89%，其中：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因公出国（境）费支出预算为0万元，支出决算为0万元，完成预算的0%，决算数等于预算数，与上年相比持平。</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0.90万元，支出决算为0.17万元，完成预算的18.89%，决算数小于预算数的主要原因是厉行节约，进一步压缩三公经费，与上年相比减少0.47万元，减少73.44%,减少的主要原因是厉行节约，进一步压缩三公经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公务用车购置费及运行维护费支出预算为0万元，支出决算为0万元，完成预算的0%，决算数等于预算数，与上年相比持平。</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2020年度“三公”经费财政拨款支出决算中，公务接待费支出决算0.17万元，占100%,因公出国（境）费支出决算0万元，占0%,公务用车购置费及运行维护费支出决算0万元，占0%。其中：</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1、因公出国（境）费支出决算为0万元，全年未安排因公出国（境）。</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2、公务接待费支出决算为0.17万元，全年共接待来访团组3个、来宾10人次，主要是创作业务开展发生的接待支出。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3、公务用车购置费及运行维护费支出决算为0万元，其中：公务用车购置费0万元，更新公务用车0辆。公务用车运行维护费0万元，截止2020年12月31日，我单位开支财政拨款的公务用车保有量为0辆。</w:t>
      </w: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2020年度岳阳市文学艺术研究所无政府性基金预算财政拨款收入。</w:t>
      </w:r>
    </w:p>
    <w:p>
      <w:pPr>
        <w:pStyle w:val="9"/>
        <w:rPr>
          <w:rFonts w:hAnsi="黑体"/>
          <w:b/>
          <w:sz w:val="32"/>
          <w:szCs w:val="32"/>
        </w:rPr>
      </w:pPr>
      <w:r>
        <w:rPr>
          <w:rFonts w:hint="eastAsia" w:hAnsi="黑体"/>
          <w:b/>
          <w:sz w:val="32"/>
          <w:szCs w:val="32"/>
        </w:rPr>
        <w:t>九、国有资本经营预算财政拨款支出决算情况</w:t>
      </w:r>
    </w:p>
    <w:p>
      <w:pPr>
        <w:pStyle w:val="9"/>
        <w:ind w:firstLine="636"/>
        <w:rPr>
          <w:rFonts w:asciiTheme="minorEastAsia" w:hAnsiTheme="minorEastAsia" w:eastAsiaTheme="minorEastAsia"/>
          <w:sz w:val="32"/>
          <w:szCs w:val="32"/>
        </w:rPr>
      </w:pPr>
      <w:r>
        <w:rPr>
          <w:rFonts w:hint="eastAsia" w:asciiTheme="minorEastAsia" w:hAnsiTheme="minorEastAsia" w:eastAsiaTheme="minorEastAsia"/>
          <w:sz w:val="32"/>
          <w:szCs w:val="32"/>
        </w:rPr>
        <w:t>2020年度岳阳市文学艺术研究所无国有资本经营预算财政拨款支出。</w:t>
      </w:r>
    </w:p>
    <w:p>
      <w:pPr>
        <w:pStyle w:val="9"/>
        <w:rPr>
          <w:rFonts w:hAnsi="黑体"/>
          <w:b/>
          <w:sz w:val="32"/>
          <w:szCs w:val="32"/>
        </w:rPr>
      </w:pPr>
      <w:r>
        <w:rPr>
          <w:rFonts w:hint="eastAsia" w:hAnsi="黑体"/>
          <w:b/>
          <w:sz w:val="32"/>
          <w:szCs w:val="32"/>
        </w:rPr>
        <w:t>十、关于机关运行经费支出说明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本部门2020年度无机关运行经费支出。</w:t>
      </w:r>
    </w:p>
    <w:p>
      <w:pPr>
        <w:pStyle w:val="9"/>
        <w:rPr>
          <w:rFonts w:hAnsi="黑体"/>
          <w:b/>
          <w:sz w:val="32"/>
          <w:szCs w:val="32"/>
        </w:rPr>
      </w:pPr>
      <w:r>
        <w:rPr>
          <w:rFonts w:hint="eastAsia" w:hAnsi="黑体"/>
          <w:b/>
          <w:sz w:val="32"/>
          <w:szCs w:val="32"/>
        </w:rPr>
        <w:t>十一、一般性支出情况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2020年本部门未开支会议费。2020年本部门未开支</w:t>
      </w:r>
      <w:r>
        <w:rPr>
          <w:rFonts w:hint="eastAsia" w:asciiTheme="minorEastAsia" w:hAnsiTheme="minorEastAsia" w:eastAsiaTheme="minorEastAsia"/>
          <w:sz w:val="32"/>
          <w:szCs w:val="32"/>
          <w:lang w:eastAsia="zh-CN"/>
        </w:rPr>
        <w:t>培训费。</w:t>
      </w:r>
      <w:r>
        <w:rPr>
          <w:rFonts w:hint="eastAsia" w:asciiTheme="minorEastAsia" w:hAnsiTheme="minorEastAsia" w:eastAsiaTheme="minorEastAsia"/>
          <w:sz w:val="32"/>
          <w:szCs w:val="32"/>
        </w:rPr>
        <w:t>2020年度未举办节庆、晚会、论坛、赛事活动。</w:t>
      </w:r>
      <w:bookmarkStart w:id="3" w:name="_GoBack"/>
      <w:bookmarkEnd w:id="3"/>
    </w:p>
    <w:p>
      <w:pPr>
        <w:pStyle w:val="9"/>
        <w:rPr>
          <w:rFonts w:hAnsi="黑体"/>
          <w:b/>
          <w:sz w:val="32"/>
          <w:szCs w:val="32"/>
        </w:rPr>
      </w:pPr>
      <w:r>
        <w:rPr>
          <w:rFonts w:hint="eastAsia" w:hAnsi="黑体"/>
          <w:b/>
          <w:sz w:val="32"/>
          <w:szCs w:val="32"/>
        </w:rPr>
        <w:t>十二、关于政府采购支出说明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本部门2020年度无政府采购支出。</w:t>
      </w:r>
    </w:p>
    <w:p>
      <w:pPr>
        <w:pStyle w:val="9"/>
        <w:rPr>
          <w:rFonts w:hAnsi="黑体"/>
          <w:b/>
          <w:sz w:val="32"/>
          <w:szCs w:val="32"/>
        </w:rPr>
      </w:pPr>
      <w:r>
        <w:rPr>
          <w:rFonts w:hint="eastAsia" w:hAnsi="黑体"/>
          <w:b/>
          <w:sz w:val="32"/>
          <w:szCs w:val="32"/>
        </w:rPr>
        <w:t>十三、关于国有资产占用情况说明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截至2020年12月31日，本单位共有车辆0辆。单位价值50万元以上通用设备0台（套）；单位价值100万元以上专用设备0台（套）。</w:t>
      </w:r>
    </w:p>
    <w:p>
      <w:pPr>
        <w:pStyle w:val="9"/>
        <w:rPr>
          <w:rFonts w:hAnsi="黑体"/>
          <w:b/>
          <w:sz w:val="32"/>
          <w:szCs w:val="32"/>
        </w:rPr>
      </w:pPr>
      <w:r>
        <w:rPr>
          <w:rFonts w:hint="eastAsia" w:hAnsi="黑体"/>
          <w:b/>
          <w:sz w:val="32"/>
          <w:szCs w:val="32"/>
        </w:rPr>
        <w:t>十四、关于2020年度预算绩效情况的说明</w:t>
      </w:r>
    </w:p>
    <w:p>
      <w:pPr>
        <w:pStyle w:val="9"/>
        <w:ind w:firstLine="640" w:firstLineChars="200"/>
        <w:rPr>
          <w:rFonts w:hAnsi="黑体"/>
          <w:b/>
          <w:sz w:val="32"/>
          <w:szCs w:val="32"/>
        </w:rPr>
      </w:pPr>
      <w:r>
        <w:rPr>
          <w:rFonts w:hint="eastAsia" w:asciiTheme="minorEastAsia" w:hAnsiTheme="minorEastAsia" w:eastAsiaTheme="minorEastAsia"/>
          <w:sz w:val="32"/>
          <w:szCs w:val="32"/>
        </w:rPr>
        <w:t>详情见附件。</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一、财政拨款收入：指市级财政当年拨付的资金。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二、上级补助收入：指单位从主管部门和上级单位取得的非财政性补助收入。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三、其他收入：指除上述“财政拨款收入”、“上级补助收入”、“事业收入”、“经营收入”、“附属单位上缴收入”等以外的收入。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四、上年结转和结余：指以前年度尚未完成、结转到本年按有关规定继续使用的资金。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五、基本支出：指保障机构正常运转、完成日常工作任务而发生的人员支出和公用支出。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六、项目支出：指在基本支出之外为完成特定行政任务和事业发展目标所发生的支出。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七、“三公”经费：指用财政拨款安排的因公出国（境）费、公务用车购置及运行费和公务接待费。其中，因公出国（境）费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ind w:firstLine="2400" w:firstLineChars="75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岳阳市文学艺术研究所2020年决算公开表</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9751"/>
      <w:docPartObj>
        <w:docPartGallery w:val="AutoText"/>
      </w:docPartObj>
    </w:sdtPr>
    <w:sdtContent>
      <w:p>
        <w:pPr>
          <w:pStyle w:val="3"/>
          <w:jc w:val="center"/>
        </w:pPr>
        <w:r>
          <w:fldChar w:fldCharType="begin"/>
        </w:r>
        <w:r>
          <w:instrText xml:space="preserve"> PAGE   \* MERGEFORMAT </w:instrText>
        </w:r>
        <w:r>
          <w:fldChar w:fldCharType="separate"/>
        </w:r>
        <w:r>
          <w:rPr>
            <w:lang w:val="zh-CN"/>
          </w:rPr>
          <w:t>28</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M4NDE1ZTc5N2NhM2Q5MjE1ZDAyNGIzOWQzY2I4MjQifQ=="/>
  </w:docVars>
  <w:rsids>
    <w:rsidRoot w:val="004506F9"/>
    <w:rsid w:val="0000199F"/>
    <w:rsid w:val="0002229B"/>
    <w:rsid w:val="000273BD"/>
    <w:rsid w:val="000415B7"/>
    <w:rsid w:val="00041E3F"/>
    <w:rsid w:val="000528FD"/>
    <w:rsid w:val="00053391"/>
    <w:rsid w:val="00055DAA"/>
    <w:rsid w:val="00061F7B"/>
    <w:rsid w:val="000658A3"/>
    <w:rsid w:val="000660B6"/>
    <w:rsid w:val="00074155"/>
    <w:rsid w:val="000A2F73"/>
    <w:rsid w:val="000A3F69"/>
    <w:rsid w:val="000A443B"/>
    <w:rsid w:val="000E3EB2"/>
    <w:rsid w:val="0010032D"/>
    <w:rsid w:val="001030E7"/>
    <w:rsid w:val="00103957"/>
    <w:rsid w:val="00152C6D"/>
    <w:rsid w:val="00162D39"/>
    <w:rsid w:val="001678BD"/>
    <w:rsid w:val="00185703"/>
    <w:rsid w:val="00185DB4"/>
    <w:rsid w:val="001A02EB"/>
    <w:rsid w:val="001A67DB"/>
    <w:rsid w:val="001B673B"/>
    <w:rsid w:val="001C3C29"/>
    <w:rsid w:val="001C6DE1"/>
    <w:rsid w:val="001D4F1A"/>
    <w:rsid w:val="001D51E5"/>
    <w:rsid w:val="001E080D"/>
    <w:rsid w:val="001E53D0"/>
    <w:rsid w:val="001F0C3B"/>
    <w:rsid w:val="00202C82"/>
    <w:rsid w:val="00205169"/>
    <w:rsid w:val="00210B4D"/>
    <w:rsid w:val="00214427"/>
    <w:rsid w:val="00226CB7"/>
    <w:rsid w:val="0024651D"/>
    <w:rsid w:val="00264552"/>
    <w:rsid w:val="00264D3B"/>
    <w:rsid w:val="00264EF9"/>
    <w:rsid w:val="00265724"/>
    <w:rsid w:val="0027381C"/>
    <w:rsid w:val="0027426B"/>
    <w:rsid w:val="00290ED7"/>
    <w:rsid w:val="002B1B22"/>
    <w:rsid w:val="002D7169"/>
    <w:rsid w:val="002E0A30"/>
    <w:rsid w:val="003130C4"/>
    <w:rsid w:val="00316C4B"/>
    <w:rsid w:val="0032192B"/>
    <w:rsid w:val="00322282"/>
    <w:rsid w:val="003479BD"/>
    <w:rsid w:val="00353197"/>
    <w:rsid w:val="0037197D"/>
    <w:rsid w:val="003768D5"/>
    <w:rsid w:val="00383B20"/>
    <w:rsid w:val="003C47E6"/>
    <w:rsid w:val="003C4FC2"/>
    <w:rsid w:val="003F5111"/>
    <w:rsid w:val="00416E61"/>
    <w:rsid w:val="0042790C"/>
    <w:rsid w:val="00440599"/>
    <w:rsid w:val="004506F9"/>
    <w:rsid w:val="004717A2"/>
    <w:rsid w:val="00473DF3"/>
    <w:rsid w:val="00477149"/>
    <w:rsid w:val="00487911"/>
    <w:rsid w:val="00491741"/>
    <w:rsid w:val="004C66A4"/>
    <w:rsid w:val="004E2715"/>
    <w:rsid w:val="004E58EB"/>
    <w:rsid w:val="00500E5F"/>
    <w:rsid w:val="00507A5E"/>
    <w:rsid w:val="005122EF"/>
    <w:rsid w:val="0051441A"/>
    <w:rsid w:val="00517C33"/>
    <w:rsid w:val="00523644"/>
    <w:rsid w:val="0054069E"/>
    <w:rsid w:val="00541463"/>
    <w:rsid w:val="00544866"/>
    <w:rsid w:val="00544A02"/>
    <w:rsid w:val="005656E8"/>
    <w:rsid w:val="005767CC"/>
    <w:rsid w:val="00590D9F"/>
    <w:rsid w:val="00595D26"/>
    <w:rsid w:val="005A74E6"/>
    <w:rsid w:val="005B404E"/>
    <w:rsid w:val="005B74B2"/>
    <w:rsid w:val="005D4D55"/>
    <w:rsid w:val="005E2CFB"/>
    <w:rsid w:val="005F3D1C"/>
    <w:rsid w:val="00612232"/>
    <w:rsid w:val="0062378F"/>
    <w:rsid w:val="00641842"/>
    <w:rsid w:val="00651EEC"/>
    <w:rsid w:val="00661CB1"/>
    <w:rsid w:val="00691E8C"/>
    <w:rsid w:val="006A22C4"/>
    <w:rsid w:val="006A351B"/>
    <w:rsid w:val="006A554C"/>
    <w:rsid w:val="006B0422"/>
    <w:rsid w:val="006C1B53"/>
    <w:rsid w:val="006D7730"/>
    <w:rsid w:val="006E5284"/>
    <w:rsid w:val="006E7787"/>
    <w:rsid w:val="006F0961"/>
    <w:rsid w:val="006F3EB5"/>
    <w:rsid w:val="00701CF2"/>
    <w:rsid w:val="00702E34"/>
    <w:rsid w:val="00704395"/>
    <w:rsid w:val="00717006"/>
    <w:rsid w:val="00717621"/>
    <w:rsid w:val="00720FF1"/>
    <w:rsid w:val="00723115"/>
    <w:rsid w:val="00727A53"/>
    <w:rsid w:val="00733522"/>
    <w:rsid w:val="00770C9A"/>
    <w:rsid w:val="00785638"/>
    <w:rsid w:val="00787B42"/>
    <w:rsid w:val="00791CDC"/>
    <w:rsid w:val="007A2947"/>
    <w:rsid w:val="007C4539"/>
    <w:rsid w:val="007E7D4B"/>
    <w:rsid w:val="007F3657"/>
    <w:rsid w:val="007F42A6"/>
    <w:rsid w:val="00800B07"/>
    <w:rsid w:val="008119FC"/>
    <w:rsid w:val="00812ED5"/>
    <w:rsid w:val="008277D9"/>
    <w:rsid w:val="00833F3B"/>
    <w:rsid w:val="0083589A"/>
    <w:rsid w:val="0084478C"/>
    <w:rsid w:val="0084547D"/>
    <w:rsid w:val="008607EA"/>
    <w:rsid w:val="0086638C"/>
    <w:rsid w:val="0088065D"/>
    <w:rsid w:val="008A3E8D"/>
    <w:rsid w:val="008B18BF"/>
    <w:rsid w:val="008C2C11"/>
    <w:rsid w:val="00915770"/>
    <w:rsid w:val="009237C4"/>
    <w:rsid w:val="00944C48"/>
    <w:rsid w:val="00950252"/>
    <w:rsid w:val="00956352"/>
    <w:rsid w:val="00967F5D"/>
    <w:rsid w:val="009750A0"/>
    <w:rsid w:val="009A0F95"/>
    <w:rsid w:val="009B3ADF"/>
    <w:rsid w:val="009C3B52"/>
    <w:rsid w:val="009E6817"/>
    <w:rsid w:val="009E6E9A"/>
    <w:rsid w:val="00A01D2B"/>
    <w:rsid w:val="00A27115"/>
    <w:rsid w:val="00A42218"/>
    <w:rsid w:val="00A53BC9"/>
    <w:rsid w:val="00A66A03"/>
    <w:rsid w:val="00A70249"/>
    <w:rsid w:val="00A70B02"/>
    <w:rsid w:val="00A71D9F"/>
    <w:rsid w:val="00A805DF"/>
    <w:rsid w:val="00A917B0"/>
    <w:rsid w:val="00A92E9F"/>
    <w:rsid w:val="00AC23C0"/>
    <w:rsid w:val="00B22D1B"/>
    <w:rsid w:val="00B33BEA"/>
    <w:rsid w:val="00B50510"/>
    <w:rsid w:val="00B57C9F"/>
    <w:rsid w:val="00B63572"/>
    <w:rsid w:val="00B650D2"/>
    <w:rsid w:val="00B845B3"/>
    <w:rsid w:val="00B85D8B"/>
    <w:rsid w:val="00B9762D"/>
    <w:rsid w:val="00BB4A40"/>
    <w:rsid w:val="00BD6C3E"/>
    <w:rsid w:val="00BE1F75"/>
    <w:rsid w:val="00BE3674"/>
    <w:rsid w:val="00BE7CD6"/>
    <w:rsid w:val="00C053C4"/>
    <w:rsid w:val="00C10681"/>
    <w:rsid w:val="00C3049A"/>
    <w:rsid w:val="00C31B1E"/>
    <w:rsid w:val="00C40B07"/>
    <w:rsid w:val="00C77645"/>
    <w:rsid w:val="00C82F6D"/>
    <w:rsid w:val="00C9754D"/>
    <w:rsid w:val="00CE04C3"/>
    <w:rsid w:val="00CE76A0"/>
    <w:rsid w:val="00D05F0E"/>
    <w:rsid w:val="00D06CA9"/>
    <w:rsid w:val="00D148C6"/>
    <w:rsid w:val="00D17A8A"/>
    <w:rsid w:val="00D32F28"/>
    <w:rsid w:val="00D415BA"/>
    <w:rsid w:val="00D644EE"/>
    <w:rsid w:val="00D66831"/>
    <w:rsid w:val="00D676BF"/>
    <w:rsid w:val="00DB0214"/>
    <w:rsid w:val="00DD06FF"/>
    <w:rsid w:val="00DD5FE9"/>
    <w:rsid w:val="00DE14B6"/>
    <w:rsid w:val="00DE5C7E"/>
    <w:rsid w:val="00DF2B25"/>
    <w:rsid w:val="00E00C7A"/>
    <w:rsid w:val="00E15336"/>
    <w:rsid w:val="00E172A1"/>
    <w:rsid w:val="00E354F9"/>
    <w:rsid w:val="00E37D6C"/>
    <w:rsid w:val="00E46E58"/>
    <w:rsid w:val="00E50DA3"/>
    <w:rsid w:val="00E55B68"/>
    <w:rsid w:val="00E661D2"/>
    <w:rsid w:val="00E67BE6"/>
    <w:rsid w:val="00E82B61"/>
    <w:rsid w:val="00E8683C"/>
    <w:rsid w:val="00EA2B72"/>
    <w:rsid w:val="00F14FFB"/>
    <w:rsid w:val="00F74360"/>
    <w:rsid w:val="00FB462F"/>
    <w:rsid w:val="00FD1209"/>
    <w:rsid w:val="00FD42F6"/>
    <w:rsid w:val="00FE16FA"/>
    <w:rsid w:val="00FE328A"/>
    <w:rsid w:val="00FE6269"/>
    <w:rsid w:val="7CB7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customStyle="1" w:styleId="9">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0B31D-A3E9-42CB-9A91-DF421AA179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6622</Words>
  <Characters>9402</Characters>
  <Lines>94</Lines>
  <Paragraphs>26</Paragraphs>
  <TotalTime>0</TotalTime>
  <ScaleCrop>false</ScaleCrop>
  <LinksUpToDate>false</LinksUpToDate>
  <CharactersWithSpaces>11137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许帝</cp:lastModifiedBy>
  <cp:lastPrinted>2022-06-15T08:22:00Z</cp:lastPrinted>
  <dcterms:modified xsi:type="dcterms:W3CDTF">2022-08-22T01:51:21Z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679260720F4B4D4F9DAC25437F1C6603</vt:lpwstr>
  </property>
</Properties>
</file>