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附件4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96"/>
        <w:gridCol w:w="1288"/>
        <w:gridCol w:w="676"/>
        <w:gridCol w:w="596"/>
        <w:gridCol w:w="124"/>
        <w:gridCol w:w="1141"/>
        <w:gridCol w:w="479"/>
        <w:gridCol w:w="566"/>
        <w:gridCol w:w="1083"/>
        <w:gridCol w:w="1083"/>
        <w:gridCol w:w="10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9537" w:type="dxa"/>
            <w:gridSpan w:val="1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部门整体支出绩效监控情况表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填报单位（盖章）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777" w:type="dxa"/>
            <w:gridSpan w:val="4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跟踪期限：1-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基本情况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部门（单位）名称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岳阳市图书馆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单位负责人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陈柳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预算安排资金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409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单位预算编码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201007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人员编制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实有人数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职能职责概述 </w:t>
            </w:r>
          </w:p>
        </w:tc>
        <w:tc>
          <w:tcPr>
            <w:tcW w:w="61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7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组织管理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2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单位已有的（或正在拟订的）制度</w:t>
            </w:r>
          </w:p>
        </w:tc>
        <w:tc>
          <w:tcPr>
            <w:tcW w:w="53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财务管理制度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□内部工作规程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□岗位责任制度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□专项资金管理办法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□项目实施管理办法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□工作流程图或操作细则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□其他（请补充）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单位已有（或拟订）的措施</w:t>
            </w:r>
          </w:p>
        </w:tc>
        <w:tc>
          <w:tcPr>
            <w:tcW w:w="53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岳阳市图书馆财务管理制度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资金安排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使用情况</w:t>
            </w:r>
          </w:p>
        </w:tc>
        <w:tc>
          <w:tcPr>
            <w:tcW w:w="14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支出机构</w:t>
            </w:r>
          </w:p>
        </w:tc>
        <w:tc>
          <w:tcPr>
            <w:tcW w:w="13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支出合计</w:t>
            </w:r>
          </w:p>
        </w:tc>
        <w:tc>
          <w:tcPr>
            <w:tcW w:w="43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其中：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其中：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结余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人员支出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公用支出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局机关及二级机构汇总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1、局机关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2、二级机构1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556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422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365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134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18.68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30" w:firstLineChars="15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二级机构2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机构名称</w:t>
            </w:r>
          </w:p>
        </w:tc>
        <w:tc>
          <w:tcPr>
            <w:tcW w:w="13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三公经费</w:t>
            </w:r>
          </w:p>
        </w:tc>
        <w:tc>
          <w:tcPr>
            <w:tcW w:w="43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其中：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会议费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公务接待费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公务用车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运维费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公务用车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购置费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因公出国费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局机关及二级机构汇总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1、局机关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2、二级机构1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30" w:firstLineChars="15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二级机构2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资金安排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使用情况</w:t>
            </w:r>
          </w:p>
        </w:tc>
        <w:tc>
          <w:tcPr>
            <w:tcW w:w="14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机构名称</w:t>
            </w:r>
          </w:p>
        </w:tc>
        <w:tc>
          <w:tcPr>
            <w:tcW w:w="13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固定资产</w:t>
            </w:r>
          </w:p>
        </w:tc>
        <w:tc>
          <w:tcPr>
            <w:tcW w:w="53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其中：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在用固定资产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出租固定资产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局机关及二级机构汇总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1、局机关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2、二级机构1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二级机构2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（定量指标）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年度绩效目标完成情况</w:t>
            </w:r>
          </w:p>
        </w:tc>
        <w:tc>
          <w:tcPr>
            <w:tcW w:w="40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主要绩效目标内容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目标值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完成率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未完成情况说明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5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40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推动数字图书馆建设，推进文化信息资源共享，做好24小时自助书屋管理工作；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40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推进图书志愿服务，进一步做好“爱心图书室”和流动服务工作。定期举办少儿系列读书活动。做好2021年世界读书日、服务宣传周等系列活动，创新开展具有地方特色的全民阅读推广活动；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40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完成图书馆学会成立及相关工作；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40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完成人员选调、招聘、培训等工作。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40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……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53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  <w:lang w:bidi="ar"/>
              </w:rPr>
              <w:t>监  控  报  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2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存在的主要问题</w:t>
            </w:r>
          </w:p>
        </w:tc>
        <w:tc>
          <w:tcPr>
            <w:tcW w:w="67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2"/>
                <w:szCs w:val="22"/>
                <w:lang w:bidi="ar"/>
              </w:rPr>
              <w:t>本部分应列举监控中发现的主要问题，除“资金到位”问题之外至少写1点。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2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改进建议或意见</w:t>
            </w:r>
          </w:p>
        </w:tc>
        <w:tc>
          <w:tcPr>
            <w:tcW w:w="67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2"/>
                <w:szCs w:val="22"/>
                <w:lang w:bidi="ar"/>
              </w:rPr>
              <w:t>本部分应针对问题提出具体的改进意见，或进一步规范管理，除建议“加大财政投入”之外至少写1点。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744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ind w:firstLine="110" w:firstLineChars="50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单位负责人：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陈柳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填报人：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汪庆九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744" w:type="dxa"/>
            <w:gridSpan w:val="3"/>
            <w:noWrap w:val="0"/>
            <w:vAlign w:val="center"/>
          </w:tcPr>
          <w:p>
            <w:pPr>
              <w:widowControl/>
              <w:ind w:firstLine="110" w:firstLineChars="50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2291901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2281905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6" w:type="dxa"/>
            <w:gridSpan w:val="5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填报时间：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年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月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日</w:t>
            </w:r>
          </w:p>
        </w:tc>
      </w:tr>
    </w:tbl>
    <w:p>
      <w:pPr>
        <w:spacing w:line="200" w:lineRule="exact"/>
        <w:rPr>
          <w:rFonts w:eastAsia="仿宋_GB2312"/>
          <w:sz w:val="32"/>
        </w:rPr>
      </w:pPr>
    </w:p>
    <w:p>
      <w:pPr>
        <w:spacing w:line="660" w:lineRule="exact"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>
      <w:pPr>
        <w:spacing w:line="660" w:lineRule="exact"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>
      <w:pPr>
        <w:spacing w:line="660" w:lineRule="exact"/>
        <w:rPr>
          <w:rFonts w:hint="eastAsia" w:ascii="黑体" w:hAnsi="宋体" w:eastAsia="黑体" w:cs="宋体"/>
          <w:bCs/>
          <w:kern w:val="0"/>
          <w:sz w:val="32"/>
          <w:szCs w:val="32"/>
        </w:rPr>
      </w:pPr>
      <w:r>
        <w:rPr>
          <w:rFonts w:ascii="黑体" w:hAnsi="宋体" w:eastAsia="黑体" w:cs="宋体"/>
          <w:bCs/>
          <w:kern w:val="0"/>
          <w:sz w:val="32"/>
          <w:szCs w:val="32"/>
        </w:rPr>
        <w:br w:type="page"/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附件5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393"/>
        <w:gridCol w:w="1215"/>
        <w:gridCol w:w="18"/>
        <w:gridCol w:w="1080"/>
        <w:gridCol w:w="147"/>
        <w:gridCol w:w="991"/>
        <w:gridCol w:w="493"/>
        <w:gridCol w:w="777"/>
        <w:gridCol w:w="789"/>
        <w:gridCol w:w="204"/>
        <w:gridCol w:w="550"/>
        <w:gridCol w:w="487"/>
        <w:gridCol w:w="10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9422" w:type="dxa"/>
            <w:gridSpan w:val="1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专项资金绩效监控情况表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868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填报单位（盖章）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825" w:type="dxa"/>
            <w:gridSpan w:val="6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跟踪期限：1-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月份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基本情况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27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项目起止时间</w:t>
            </w:r>
          </w:p>
        </w:tc>
        <w:tc>
          <w:tcPr>
            <w:tcW w:w="2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预算安排资金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27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功能科目编码及名称</w:t>
            </w:r>
          </w:p>
        </w:tc>
        <w:tc>
          <w:tcPr>
            <w:tcW w:w="2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项目实施单位</w:t>
            </w:r>
          </w:p>
        </w:tc>
        <w:tc>
          <w:tcPr>
            <w:tcW w:w="27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2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项目属性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□新增项目                      □延续项目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项目概况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项目组织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管理情况</w:t>
            </w:r>
          </w:p>
        </w:tc>
        <w:tc>
          <w:tcPr>
            <w:tcW w:w="2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是否实施招投标</w:t>
            </w:r>
          </w:p>
        </w:tc>
        <w:tc>
          <w:tcPr>
            <w:tcW w:w="53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□是　　        □否　　        □无该项内容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是否实施政府采购</w:t>
            </w:r>
          </w:p>
        </w:tc>
        <w:tc>
          <w:tcPr>
            <w:tcW w:w="53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□是　　        □否　　        □无该项内容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是否实行合同管理制</w:t>
            </w:r>
          </w:p>
        </w:tc>
        <w:tc>
          <w:tcPr>
            <w:tcW w:w="53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□是　　        □否　　        □无该项内容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采购金额</w:t>
            </w:r>
          </w:p>
        </w:tc>
        <w:tc>
          <w:tcPr>
            <w:tcW w:w="53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□应采购金额</w:t>
            </w:r>
            <w:r>
              <w:rPr>
                <w:rStyle w:val="4"/>
                <w:rFonts w:hint="default" w:hAnsi="宋体"/>
                <w:lang w:bidi="ar"/>
              </w:rPr>
              <w:t xml:space="preserve">     </w:t>
            </w:r>
            <w:r>
              <w:rPr>
                <w:rStyle w:val="5"/>
                <w:rFonts w:hint="default" w:hAnsi="宋体"/>
                <w:lang w:bidi="ar"/>
              </w:rPr>
              <w:t>万元，实际采购金额</w:t>
            </w:r>
            <w:r>
              <w:rPr>
                <w:rStyle w:val="4"/>
                <w:rFonts w:hint="default" w:hAnsi="宋体"/>
                <w:lang w:bidi="ar"/>
              </w:rPr>
              <w:t xml:space="preserve">     </w:t>
            </w:r>
            <w:r>
              <w:rPr>
                <w:rStyle w:val="5"/>
                <w:rFonts w:hint="default" w:hAnsi="宋体"/>
                <w:lang w:bidi="ar"/>
              </w:rPr>
              <w:t>万元</w:t>
            </w:r>
            <w:r>
              <w:rPr>
                <w:rStyle w:val="5"/>
                <w:rFonts w:hint="default" w:hAnsi="宋体"/>
                <w:lang w:bidi="ar"/>
              </w:rPr>
              <w:br w:type="textWrapping"/>
            </w:r>
            <w:r>
              <w:rPr>
                <w:rStyle w:val="5"/>
                <w:rFonts w:hint="default" w:hAnsi="宋体"/>
                <w:lang w:bidi="ar"/>
              </w:rPr>
              <w:t xml:space="preserve">  □无该项内容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项目调整</w:t>
            </w:r>
          </w:p>
        </w:tc>
        <w:tc>
          <w:tcPr>
            <w:tcW w:w="53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□项目调整后金额</w:t>
            </w:r>
            <w:r>
              <w:rPr>
                <w:rStyle w:val="4"/>
                <w:rFonts w:hint="default" w:hAnsi="宋体"/>
                <w:lang w:bidi="ar"/>
              </w:rPr>
              <w:t xml:space="preserve">          </w:t>
            </w:r>
            <w:r>
              <w:rPr>
                <w:rStyle w:val="5"/>
                <w:rFonts w:hint="default" w:hAnsi="宋体"/>
                <w:lang w:bidi="ar"/>
              </w:rPr>
              <w:t>万元，批准文号</w:t>
            </w:r>
            <w:r>
              <w:rPr>
                <w:rStyle w:val="4"/>
                <w:rFonts w:hint="default" w:hAnsi="宋体"/>
                <w:lang w:bidi="ar"/>
              </w:rPr>
              <w:t xml:space="preserve">                      </w:t>
            </w:r>
            <w:r>
              <w:rPr>
                <w:rStyle w:val="5"/>
                <w:rFonts w:hint="default" w:hAnsi="宋体"/>
                <w:lang w:bidi="ar"/>
              </w:rPr>
              <w:br w:type="textWrapping"/>
            </w:r>
            <w:r>
              <w:rPr>
                <w:rStyle w:val="5"/>
                <w:rFonts w:hint="default" w:hAnsi="宋体"/>
                <w:lang w:bidi="ar"/>
              </w:rPr>
              <w:t xml:space="preserve">  □项目未调整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单位已有的（或拟订的）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保证项目实施的制度</w:t>
            </w:r>
          </w:p>
        </w:tc>
        <w:tc>
          <w:tcPr>
            <w:tcW w:w="53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□专项资金管理办法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□专项资金绩效评价办法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□项目实施管理办法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□项目实施细则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□岗位责任制度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□其他（请补充）</w:t>
            </w:r>
            <w:r>
              <w:rPr>
                <w:rStyle w:val="4"/>
                <w:rFonts w:hint="default" w:hAnsi="宋体"/>
                <w:lang w:bidi="ar"/>
              </w:rPr>
              <w:t xml:space="preserve">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3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具体工作措施</w:t>
            </w:r>
          </w:p>
        </w:tc>
        <w:tc>
          <w:tcPr>
            <w:tcW w:w="53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□领导重视，开专题会布置工作或作重要批示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□组织保障，有专门的组织机构，配备专门人员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□多部门联动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□其他（请补充）</w:t>
            </w:r>
            <w:r>
              <w:rPr>
                <w:rStyle w:val="4"/>
                <w:rFonts w:hint="default" w:hAnsi="宋体"/>
                <w:lang w:bidi="ar"/>
              </w:rPr>
              <w:t xml:space="preserve">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2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项  目  执  行  情  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6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资金安排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使用情况</w:t>
            </w: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已到位资金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(万元)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到位率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实际支出资金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(万元)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支出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实现率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结余资金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6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资金总额 （=1+2+3）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6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其中：1.财政拨款 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6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2.自有资金  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6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其中:事业收入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6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经营性收入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6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资金安排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使用情况</w:t>
            </w: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其他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6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3.其他 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  <w:jc w:val="center"/>
        </w:trPr>
        <w:tc>
          <w:tcPr>
            <w:tcW w:w="16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7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公式： （1）到位率=已到位资金/预算安排资金*100%；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（2）支出实现率=实际支出资金/已到位资金*100%；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（3）结余资金=上年结转+已到位资金-实际支出资金。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6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（定量指标）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项目年度绩效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目标完成情况</w:t>
            </w:r>
          </w:p>
        </w:tc>
        <w:tc>
          <w:tcPr>
            <w:tcW w:w="39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主要绩效目标内容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绩效目标值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完成率</w:t>
            </w:r>
          </w:p>
        </w:tc>
        <w:tc>
          <w:tcPr>
            <w:tcW w:w="2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未完成情况说明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9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1、本部分列出该专项的年度主要工作目标。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9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2、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9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3、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9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4、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9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……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42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监  控  报  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存在的主要问题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本部分应列举监控中发现的主要问题，除“资金到位”问题之外至少写1点。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改进建议或意见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本部分应针对问题提出具体的改进意见，或进一步规范管理，除建议“加大财政投入”之外至少写1点。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886" w:type="dxa"/>
            <w:gridSpan w:val="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firstLine="110" w:firstLineChars="5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单位负责人：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gridSpan w:val="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填报人：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886" w:type="dxa"/>
            <w:gridSpan w:val="4"/>
            <w:noWrap w:val="0"/>
            <w:vAlign w:val="center"/>
          </w:tcPr>
          <w:p>
            <w:pPr>
              <w:widowControl/>
              <w:ind w:firstLine="110" w:firstLineChars="5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318" w:type="dxa"/>
            <w:gridSpan w:val="7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填报时间：      年     月     日</w:t>
            </w:r>
          </w:p>
        </w:tc>
      </w:tr>
    </w:tbl>
    <w:p>
      <w:pPr>
        <w:spacing w:line="640" w:lineRule="exact"/>
      </w:pPr>
    </w:p>
    <w:p>
      <w:pPr>
        <w:spacing w:line="660" w:lineRule="exact"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>
      <w:pPr>
        <w:spacing w:line="660" w:lineRule="exact"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>
      <w:pPr>
        <w:spacing w:line="660" w:lineRule="exact"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>
      <w:pPr>
        <w:spacing w:line="660" w:lineRule="exact"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>
      <w:pPr>
        <w:spacing w:line="660" w:lineRule="exact"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>
      <w:pPr>
        <w:spacing w:line="660" w:lineRule="exact"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>
      <w:pPr>
        <w:spacing w:line="660" w:lineRule="exact"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C50BA"/>
    <w:rsid w:val="0B706704"/>
    <w:rsid w:val="534C50BA"/>
    <w:rsid w:val="550E287B"/>
    <w:rsid w:val="58BB033B"/>
    <w:rsid w:val="6A4B04F8"/>
    <w:rsid w:val="6DF540D9"/>
    <w:rsid w:val="7FD3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5">
    <w:name w:val="font3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2020-12-16T02:24:00Z</dcterms:created>
  <dc:creator>Administrator</dc:creator>
  <cp:lastModifiedBy>用友岳阳新启航沈毅</cp:lastModifiedBy>
  <dcterms:modified xsi:type="dcterms:W3CDTF">2021-09-18T01:58:34Z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046F710DE8604B55BEEB5977F9F71297</vt:lpwstr>
  </property>
</Properties>
</file>