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36"/>
                <w:szCs w:val="36"/>
                <w:u w:val="none"/>
              </w:rPr>
            </w:pPr>
            <w:r>
              <w:rPr>
                <w:rFonts w:hint="eastAsia" w:ascii="方正小标宋简体" w:hAnsi="方正小标宋简体" w:eastAsia="方正小标宋简体" w:cs="方正小标宋简体"/>
                <w:i w:val="0"/>
                <w:iCs w:val="0"/>
                <w:color w:val="auto"/>
                <w:kern w:val="0"/>
                <w:sz w:val="36"/>
                <w:szCs w:val="36"/>
                <w:u w:val="none"/>
                <w:lang w:val="en-US" w:eastAsia="zh-CN" w:bidi="ar"/>
              </w:rPr>
              <w:t>岳阳市房地产市场服务中心2021年度单位预算公开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第一部分  2021年单位预算说明</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第二部分  单位预算公开表格</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bookmarkStart w:id="0" w:name="_GoBack"/>
            <w:bookmarkEnd w:id="0"/>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sz w:val="28"/>
                <w:szCs w:val="28"/>
              </w:rPr>
              <w:t>二十四、一般公共预算基本支出总表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第一部分    2021年单位预算说明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一、单位基本概况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（一）职能职责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负责有关房地产开发经营、法律、法规、政策宣传及相关业务事项咨询等工作；配合草拟我市房地产开发经营相关办法并参与实施；负责全市房地产开发企业资质申请的初审报批；负责市城区房地产开发企业信用信息日常管理，商品房预售许可申请的初审报批，房地产开发项目资本金储存解控等工作；负责市中心城区商品房预售款缴存使用，房地产开发经营市场纠纷调处和信访接待回复；协助做好房地产开发经营行业文明创建、行业统计、从业人员培训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（二）机构设置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color w:val="auto"/>
                <w:lang w:eastAsia="zh-CN"/>
              </w:rPr>
              <w:t>岳阳市房地产市场服务中心是正科级公益一类全额拨款事业单位；内设综合室、项目管理室、监测监管室。核定编制15人，正式班干部职工12人、临聘1人；领导职数：主任1名，副主任3名。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二、单位收支总体情况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ind w:firstLine="560"/>
              <w:jc w:val="left"/>
              <w:textAlignment w:val="center"/>
              <w:rPr>
                <w:rFonts w:hint="eastAsia"/>
                <w:sz w:val="28"/>
                <w:szCs w:val="28"/>
              </w:rPr>
            </w:pPr>
            <w:r>
              <w:rPr>
                <w:rFonts w:hint="eastAsia"/>
                <w:sz w:val="28"/>
                <w:szCs w:val="28"/>
              </w:rPr>
              <w:t>本单位为二级预算单位，没有预算独立、财务独立核算的下属预算单位，因此纳入2021年部门预算公开范围的为本单位本级预算。</w:t>
            </w:r>
          </w:p>
          <w:p>
            <w:pPr>
              <w:keepNext w:val="0"/>
              <w:keepLines w:val="0"/>
              <w:widowControl/>
              <w:suppressLineNumbers w:val="0"/>
              <w:ind w:firstLine="56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（一）收入预算</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包括一般公共预算、政府性基金、国有资本经营预算等财政拨款收入，以及经营收入、事业收入等单位资金。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收入预算174.00万元，其中，一般公共预算拨款174.00万元，政府性基金预算拨款0.00万元（所以公开的附件15-17为空表），国有资本经营预算拨款0.00万元（所以公开的附件18为空表），财政专户管理资金0.00万元（所以公开的附件19-20为空表），上级补助收入0.00万元，事业单位经营收入0.00万元，其他收入0.00万元，上年结转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收入较去年增加18.75万元，增幅12.1%，原因是</w:t>
            </w:r>
            <w:r>
              <w:rPr>
                <w:rFonts w:hint="eastAsia"/>
                <w:color w:val="auto"/>
                <w:lang w:eastAsia="zh-CN"/>
              </w:rPr>
              <w:t>专项收入增加8万元；调入一名在编人员增加经费10.75万元。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2021年本单位支出预算174.00万元，其中，社会保障和就业支出14.70万元，卫生健康支出6.22万元，城乡社区支出45.00万元，资源勘探信息等支出96.77万元，住房保障支出11.31万元。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支出较去年增加18.75万元，其中基本支出较去年增加10.75万元，原因是</w:t>
            </w:r>
            <w:r>
              <w:rPr>
                <w:rFonts w:hint="eastAsia"/>
                <w:color w:val="auto"/>
                <w:lang w:eastAsia="zh-CN"/>
              </w:rPr>
              <w:t>调入一名在编人员</w:t>
            </w:r>
            <w:r>
              <w:rPr>
                <w:rFonts w:hint="eastAsia" w:ascii="仿宋_GB2312" w:hAnsi="宋体" w:eastAsia="仿宋_GB2312" w:cs="仿宋_GB2312"/>
                <w:i w:val="0"/>
                <w:iCs w:val="0"/>
                <w:color w:val="auto"/>
                <w:kern w:val="0"/>
                <w:sz w:val="28"/>
                <w:szCs w:val="28"/>
                <w:u w:val="none"/>
                <w:lang w:val="en-US" w:eastAsia="zh-CN" w:bidi="ar"/>
              </w:rPr>
              <w:t>；项目支出较去年增加8万元，原因是</w:t>
            </w:r>
            <w:r>
              <w:rPr>
                <w:rFonts w:hint="eastAsia"/>
                <w:color w:val="auto"/>
                <w:lang w:eastAsia="zh-CN"/>
              </w:rPr>
              <w:t>市场调控需要</w:t>
            </w:r>
            <w:r>
              <w:rPr>
                <w:rFonts w:hint="eastAsia" w:ascii="仿宋_GB2312" w:hAnsi="宋体" w:eastAsia="仿宋_GB2312"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三、一般公共预算拨款支出预算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一般公共预算拨款支出预算174.00万元，其中，社会保障和就业支出14.70万元，占8.4%，卫生健康支出6.22万元，占3.6%，城乡社区支出45.00万元，占25.9%，资源勘探工业信息等支出96.77万元，占55.6%，住房保障支出11.31万元，占6.5%。具体安排情况如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一）基本支出：2021年基本支出年初预算数为129.00万元，是指为保障单位机构正常运转、完成日常工作任务而发生的各项支出，包括用于基本工资、津贴补贴等人员经费以及办公费、印刷费、水电费、差旅费等日常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二）项目支出：2021年项目支出年初预算数为45.00万元，是指单位为完成特定行政工作任务或事业发展目标而发生的支出，包括有关业务工作经费、运行维护经费等。其中包括中心城区涉房信访遗留问题处理15.00万元、市中心城区房地产市场调控30.00万元，主要用于保障房地产市场调控和历史遗留问题处理等业务工作的顺利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四、政府性基金预算支出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2021年度本单位无政府性基金安排的支出，所以公开的附件15-17为空。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五、其他重要事项的情况说明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（一）机关运行经费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本单位2021年机关运行经费当年一般公共预算拨款13.33万元。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较去年增加0.94万元，增幅7.6%，原因是增加了一名在编人员。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（二）“三公”经费预算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本单位2021年“三公”经费预算数0.81万元，其中公务接待费0.81万元，因公出国（境）费0.00万元，公务用车购置及运行费0.00万元（其中公务用车购置费0.00万元，公务用车运行费0.00万元</w:t>
            </w:r>
            <w:r>
              <w:rPr>
                <w:rFonts w:hint="eastAsia" w:ascii="仿宋_GB2312" w:hAnsi="宋体" w:cs="仿宋_GB2312"/>
                <w:i w:val="0"/>
                <w:iCs w:val="0"/>
                <w:color w:val="auto"/>
                <w:kern w:val="0"/>
                <w:sz w:val="28"/>
                <w:szCs w:val="28"/>
                <w:u w:val="none"/>
                <w:lang w:val="en-US" w:eastAsia="zh-CN" w:bidi="ar"/>
              </w:rPr>
              <w:t>）</w:t>
            </w:r>
            <w:r>
              <w:rPr>
                <w:rFonts w:hint="eastAsia" w:ascii="仿宋_GB2312" w:hAnsi="宋体" w:eastAsia="仿宋_GB2312"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auto"/>
                <w:sz w:val="28"/>
                <w:szCs w:val="28"/>
                <w:u w:val="none"/>
                <w:lang w:val="en-US"/>
              </w:rPr>
            </w:pPr>
            <w:r>
              <w:rPr>
                <w:rFonts w:hint="eastAsia" w:ascii="仿宋_GB2312" w:hAnsi="宋体" w:eastAsia="仿宋_GB2312" w:cs="仿宋_GB2312"/>
                <w:i w:val="0"/>
                <w:iCs w:val="0"/>
                <w:color w:val="auto"/>
                <w:kern w:val="0"/>
                <w:sz w:val="28"/>
                <w:szCs w:val="28"/>
                <w:u w:val="none"/>
                <w:lang w:val="en-US" w:eastAsia="zh-CN" w:bidi="ar"/>
              </w:rPr>
              <w:t xml:space="preserve">    </w:t>
            </w:r>
            <w:r>
              <w:rPr>
                <w:rFonts w:hint="eastAsia" w:ascii="仿宋_GB2312" w:hAnsi="宋体" w:cs="仿宋_GB2312"/>
                <w:i w:val="0"/>
                <w:iCs w:val="0"/>
                <w:color w:val="auto"/>
                <w:kern w:val="0"/>
                <w:sz w:val="28"/>
                <w:szCs w:val="28"/>
                <w:u w:val="none"/>
                <w:lang w:val="en-US" w:eastAsia="zh-CN" w:bidi="ar"/>
              </w:rPr>
              <w:t>与上年持平。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（三）一般性支出情况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本单位2021年会议费预算0.18万元，拟召开1次会议，人数13人，</w:t>
            </w:r>
            <w:r>
              <w:rPr>
                <w:rFonts w:hint="eastAsia" w:ascii="仿宋_GB2312" w:hAnsi="宋体" w:cs="仿宋_GB2312"/>
                <w:i w:val="0"/>
                <w:iCs w:val="0"/>
                <w:color w:val="auto"/>
                <w:kern w:val="0"/>
                <w:sz w:val="28"/>
                <w:szCs w:val="28"/>
                <w:u w:val="none"/>
                <w:lang w:val="en-US" w:eastAsia="zh-CN" w:bidi="ar"/>
              </w:rPr>
              <w:t>内容为项</w:t>
            </w:r>
            <w:r>
              <w:rPr>
                <w:rFonts w:hint="eastAsia" w:ascii="仿宋_GB2312" w:hAnsi="宋体" w:eastAsia="仿宋_GB2312" w:cs="仿宋_GB2312"/>
                <w:i w:val="0"/>
                <w:iCs w:val="0"/>
                <w:color w:val="auto"/>
                <w:kern w:val="0"/>
                <w:sz w:val="28"/>
                <w:szCs w:val="28"/>
                <w:u w:val="none"/>
                <w:lang w:val="en-US" w:eastAsia="zh-CN" w:bidi="ar"/>
              </w:rPr>
              <w:t>目资本金和预售款工作会议</w:t>
            </w:r>
            <w:r>
              <w:rPr>
                <w:rFonts w:hint="eastAsia" w:ascii="仿宋_GB2312" w:hAnsi="宋体" w:cs="仿宋_GB2312"/>
                <w:i w:val="0"/>
                <w:iCs w:val="0"/>
                <w:color w:val="auto"/>
                <w:kern w:val="0"/>
                <w:sz w:val="28"/>
                <w:szCs w:val="28"/>
                <w:u w:val="none"/>
                <w:lang w:val="en-US" w:eastAsia="zh-CN" w:bidi="ar"/>
              </w:rPr>
              <w:t>；</w:t>
            </w:r>
            <w:r>
              <w:rPr>
                <w:rFonts w:hint="eastAsia" w:ascii="仿宋_GB2312" w:hAnsi="宋体" w:eastAsia="仿宋_GB2312" w:cs="仿宋_GB2312"/>
                <w:i w:val="0"/>
                <w:iCs w:val="0"/>
                <w:color w:val="auto"/>
                <w:kern w:val="0"/>
                <w:sz w:val="28"/>
                <w:szCs w:val="28"/>
                <w:u w:val="none"/>
                <w:lang w:val="en-US" w:eastAsia="zh-CN" w:bidi="ar"/>
              </w:rPr>
              <w:t>培训费预算0.21万元，拟开展6次培训，人数 3000 人，内容为统计员持证上岗培训；营销人员从业培训；八大员从业资格培训等</w:t>
            </w:r>
            <w:r>
              <w:rPr>
                <w:rFonts w:hint="eastAsia" w:ascii="仿宋_GB2312" w:hAnsi="宋体" w:cs="仿宋_GB2312"/>
                <w:i w:val="0"/>
                <w:iCs w:val="0"/>
                <w:color w:val="auto"/>
                <w:kern w:val="0"/>
                <w:sz w:val="28"/>
                <w:szCs w:val="2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2021年度本单位未计划举办节庆、晚会、论坛、赛事活动。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（四）政府采购情况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2021年度本单位未安排政府采购预算。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（五）国有资产占有使用及新增资产配置情况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截至上一年12月底，本单位共有车辆0辆，单位价值50万元以上通用设备0台，单位价值100万元以上专用设备0台。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2021年度本单位未计划处置或新增车辆、设备等。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楷体_GB2312" w:hAnsi="宋体" w:eastAsia="楷体_GB2312" w:cs="楷体_GB2312"/>
                <w:b/>
                <w:bCs/>
                <w:i w:val="0"/>
                <w:iCs w:val="0"/>
                <w:color w:val="auto"/>
                <w:sz w:val="28"/>
                <w:szCs w:val="28"/>
                <w:u w:val="none"/>
              </w:rPr>
            </w:pPr>
            <w:r>
              <w:rPr>
                <w:rFonts w:hint="eastAsia" w:ascii="楷体_GB2312" w:hAnsi="宋体" w:eastAsia="楷体_GB2312" w:cs="楷体_GB2312"/>
                <w:b/>
                <w:bCs/>
                <w:i w:val="0"/>
                <w:iCs w:val="0"/>
                <w:color w:val="auto"/>
                <w:kern w:val="0"/>
                <w:sz w:val="28"/>
                <w:szCs w:val="28"/>
                <w:u w:val="none"/>
                <w:lang w:val="en-US" w:eastAsia="zh-CN" w:bidi="ar"/>
              </w:rPr>
              <w:t xml:space="preserve">    （六）预算绩效目标说明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本单位所有支出实行绩效目标管理。纳入2021年单位整体支出绩效目标的金额为174.00万元，其中，基本支出129.00万元，项目支出45.00万元，绩效目标详见文尾附表中预算公开表格的表22-23。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sz w:val="28"/>
                <w:szCs w:val="28"/>
                <w:u w:val="none"/>
              </w:rPr>
            </w:pPr>
            <w:r>
              <w:rPr>
                <w:rFonts w:hint="eastAsia" w:ascii="黑体" w:hAnsi="宋体" w:eastAsia="黑体" w:cs="黑体"/>
                <w:i w:val="0"/>
                <w:iCs w:val="0"/>
                <w:color w:val="auto"/>
                <w:kern w:val="0"/>
                <w:sz w:val="28"/>
                <w:szCs w:val="28"/>
                <w:u w:val="none"/>
                <w:lang w:val="en-US" w:eastAsia="zh-CN" w:bidi="ar"/>
              </w:rPr>
              <w:t xml:space="preserve">    六、名词解释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 xml:space="preserve">    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rPr>
                <w:rFonts w:hint="eastAsia" w:ascii="仿宋_GB2312" w:hAnsi="宋体" w:eastAsia="仿宋_GB2312" w:cs="仿宋_GB2312"/>
                <w:i w:val="0"/>
                <w:iCs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36"/>
                <w:szCs w:val="36"/>
                <w:u w:val="none"/>
              </w:rPr>
            </w:pPr>
            <w:r>
              <w:rPr>
                <w:rFonts w:hint="eastAsia" w:ascii="黑体" w:hAnsi="宋体" w:eastAsia="黑体" w:cs="黑体"/>
                <w:i w:val="0"/>
                <w:iCs w:val="0"/>
                <w:color w:val="auto"/>
                <w:kern w:val="0"/>
                <w:sz w:val="36"/>
                <w:szCs w:val="36"/>
                <w:u w:val="none"/>
                <w:lang w:val="en-US" w:eastAsia="zh-CN" w:bidi="ar"/>
              </w:rPr>
              <w:t>第二部分  单位预算公开表格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000" w:type="pc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一、收支总表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二、收入总表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三、支出总表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四、支出预算分类汇总表（按政府预算经济分类）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五、支出预算分类汇总表（按部门预算经济分类）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六、财政拨款收支总表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七、一般公共预算支出表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八、一般公共预算基本支出表--人员经费(工资福利支出)(按政府预算经济分类)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九、一般公共预算基本支出表--人员经费(工资福利支出)(按部门预算经济分类)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十、一般公共预算基本支出表--人员经费(对个人和家庭的补助)(按政府预算经济分类)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十一、一般公共预算基本支出表--人员经费(对个人和家庭的补助)（按部门预算经济分类）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十二、一般公共预算基本支出表--公用经费(商品和服务支出)（按政府预算经济分类）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十三、一般公共预算基本支出表--公用经费(商品和服务支出)(按部门预算经济分类)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十四、一般公共预算“三公”经费支出表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十五、政府性基金预算支出表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十六、政府性基金预算支出分类汇总表（按政府预算经济分类）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十七、政府性基金预算支出分类汇总表（按部门预算经济分类）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十八、国有资产经营预算支出表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十九、纳入专户管理的非税收入拨款支出预算表(按政府预算经济分类)</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二十、纳入专户管理的非税收入拨款支出预算表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二十一、支出预算项目明细表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二十二、财政支出项目预算绩效目标申报表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ascii="仿宋_GB2312" w:hAnsi="宋体" w:eastAsia="仿宋_GB2312" w:cs="仿宋_GB2312"/>
                <w:i w:val="0"/>
                <w:iCs w:val="0"/>
                <w:color w:val="auto"/>
                <w:kern w:val="0"/>
                <w:sz w:val="28"/>
                <w:szCs w:val="28"/>
                <w:u w:val="none"/>
                <w:lang w:val="en-US" w:eastAsia="zh-CN" w:bidi="ar"/>
              </w:rPr>
              <w:t>二十三、部门(单位)整体支出预算绩效目标申报表</w:t>
            </w:r>
          </w:p>
          <w:p>
            <w:pPr>
              <w:keepNext w:val="0"/>
              <w:keepLines w:val="0"/>
              <w:widowControl/>
              <w:suppressLineNumbers w:val="0"/>
              <w:jc w:val="left"/>
              <w:textAlignment w:val="center"/>
              <w:rPr>
                <w:rFonts w:hint="eastAsia" w:ascii="仿宋_GB2312" w:hAnsi="宋体" w:eastAsia="仿宋_GB2312" w:cs="仿宋_GB2312"/>
                <w:i w:val="0"/>
                <w:iCs w:val="0"/>
                <w:color w:val="auto"/>
                <w:kern w:val="0"/>
                <w:sz w:val="28"/>
                <w:szCs w:val="28"/>
                <w:u w:val="none"/>
                <w:lang w:val="en-US" w:eastAsia="zh-CN" w:bidi="ar"/>
              </w:rPr>
            </w:pPr>
            <w:r>
              <w:rPr>
                <w:rFonts w:hint="eastAsia"/>
                <w:sz w:val="28"/>
                <w:szCs w:val="28"/>
              </w:rPr>
              <w:t>二十四、一般公共预算基本支出总表</w:t>
            </w:r>
          </w:p>
          <w:p>
            <w:pPr>
              <w:keepNext w:val="0"/>
              <w:keepLines w:val="0"/>
              <w:widowControl/>
              <w:suppressLineNumbers w:val="0"/>
              <w:jc w:val="left"/>
              <w:textAlignment w:val="center"/>
              <w:rPr>
                <w:rFonts w:hint="eastAsia" w:ascii="仿宋_GB2312" w:hAnsi="宋体" w:eastAsia="仿宋_GB2312" w:cs="仿宋_GB2312"/>
                <w:i w:val="0"/>
                <w:iCs w:val="0"/>
                <w:color w:val="auto"/>
                <w:sz w:val="28"/>
                <w:szCs w:val="28"/>
                <w:u w:val="none"/>
              </w:rPr>
            </w:pPr>
            <w:r>
              <w:rPr>
                <w:rFonts w:hint="eastAsia" w:ascii="仿宋_GB2312" w:hAnsi="宋体" w:eastAsia="仿宋_GB2312" w:cs="仿宋_GB2312"/>
                <w:i w:val="0"/>
                <w:iCs w:val="0"/>
                <w:color w:val="auto"/>
                <w:kern w:val="0"/>
                <w:sz w:val="28"/>
                <w:szCs w:val="28"/>
                <w:u w:val="none"/>
                <w:lang w:val="en-US" w:eastAsia="zh-CN" w:bidi="ar"/>
              </w:rPr>
              <w:t>注：以上单位预算公开报表中，空表表示本单位无相关收支情况。</w:t>
            </w:r>
          </w:p>
        </w:tc>
      </w:tr>
    </w:tbl>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NDI3Y2NiYTgyNWM4NTNlZGM1NDYwYTU3M2ZjYTUifQ=="/>
  </w:docVars>
  <w:rsids>
    <w:rsidRoot w:val="48885009"/>
    <w:rsid w:val="01515A7E"/>
    <w:rsid w:val="03333B32"/>
    <w:rsid w:val="05F6352F"/>
    <w:rsid w:val="060F4036"/>
    <w:rsid w:val="0A4B77A0"/>
    <w:rsid w:val="0AA11F76"/>
    <w:rsid w:val="0AD502EC"/>
    <w:rsid w:val="0ADF4C24"/>
    <w:rsid w:val="0DB77A48"/>
    <w:rsid w:val="13F81F63"/>
    <w:rsid w:val="15253679"/>
    <w:rsid w:val="1C766D20"/>
    <w:rsid w:val="237C2E6E"/>
    <w:rsid w:val="312E36D8"/>
    <w:rsid w:val="31861F70"/>
    <w:rsid w:val="38A27CC2"/>
    <w:rsid w:val="3B51265F"/>
    <w:rsid w:val="3C8646D1"/>
    <w:rsid w:val="3C940DD1"/>
    <w:rsid w:val="3EEF0540"/>
    <w:rsid w:val="40BA6A38"/>
    <w:rsid w:val="48502016"/>
    <w:rsid w:val="48885009"/>
    <w:rsid w:val="4A233794"/>
    <w:rsid w:val="4AE66C9B"/>
    <w:rsid w:val="4BF8453E"/>
    <w:rsid w:val="4E542F0D"/>
    <w:rsid w:val="50B73E92"/>
    <w:rsid w:val="537A4F37"/>
    <w:rsid w:val="5B1634D4"/>
    <w:rsid w:val="6AD91E29"/>
    <w:rsid w:val="6B515459"/>
    <w:rsid w:val="6CAD0F6F"/>
    <w:rsid w:val="6F3707F1"/>
    <w:rsid w:val="707F6E1E"/>
    <w:rsid w:val="740741B9"/>
    <w:rsid w:val="76FB6D7B"/>
    <w:rsid w:val="786731E2"/>
    <w:rsid w:val="7CA76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80" w:lineRule="exact"/>
      <w:ind w:firstLine="0" w:firstLineChars="0"/>
      <w:jc w:val="both"/>
    </w:pPr>
    <w:rPr>
      <w:rFonts w:ascii="Times New Roman" w:hAnsi="Times New Roman" w:eastAsia="仿宋_GB2312" w:cstheme="minorBidi"/>
      <w:kern w:val="2"/>
      <w:sz w:val="28"/>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ind w:firstLine="643" w:firstLineChars="200"/>
      <w:outlineLvl w:val="1"/>
    </w:pPr>
    <w:rPr>
      <w:rFonts w:ascii="Arial" w:hAnsi="Arial" w:eastAsia="黑体" w:cs="Times New Roman"/>
      <w:b/>
      <w:sz w:val="32"/>
    </w:rPr>
  </w:style>
  <w:style w:type="paragraph" w:styleId="3">
    <w:name w:val="heading 3"/>
    <w:basedOn w:val="1"/>
    <w:next w:val="1"/>
    <w:link w:val="6"/>
    <w:semiHidden/>
    <w:unhideWhenUsed/>
    <w:qFormat/>
    <w:uiPriority w:val="0"/>
    <w:pPr>
      <w:keepNext/>
      <w:keepLines/>
      <w:spacing w:before="260" w:beforeLines="0" w:beforeAutospacing="0" w:after="260" w:afterLines="0" w:afterAutospacing="0" w:line="413" w:lineRule="auto"/>
      <w:outlineLvl w:val="2"/>
    </w:pPr>
    <w:rPr>
      <w:rFonts w:ascii="Calibri" w:hAnsi="Calibri" w:eastAsia="楷体_GB2312" w:cs="Arial"/>
      <w:b/>
      <w:sz w:val="32"/>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3 Char"/>
    <w:link w:val="3"/>
    <w:qFormat/>
    <w:uiPriority w:val="0"/>
    <w:rPr>
      <w:rFonts w:ascii="Calibri" w:hAnsi="Calibri" w:eastAsia="楷体_GB2312" w:cs="Arial"/>
      <w:b/>
      <w:sz w:val="3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3168</Words>
  <Characters>3447</Characters>
  <Lines>0</Lines>
  <Paragraphs>0</Paragraphs>
  <TotalTime>1</TotalTime>
  <ScaleCrop>false</ScaleCrop>
  <LinksUpToDate>false</LinksUpToDate>
  <CharactersWithSpaces>3615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2022-06-06T11:01:00Z</dcterms:created>
  <dc:creator>German Phillip</dc:creator>
  <cp:lastModifiedBy>admin5</cp:lastModifiedBy>
  <dcterms:modified xsi:type="dcterms:W3CDTF">2022-09-05T02:41:55Z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4FFF6132EC5F4F57AB5C18D0576E8870</vt:lpwstr>
  </property>
</Properties>
</file>