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岳阳市城市建设科学研究中心2021年度单位预算公开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2021年单位预算说明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firstLine="0" w:firstLineChars="0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  <w:color w:val="auto"/>
                <w:lang w:eastAsia="zh-CN"/>
              </w:rPr>
              <w:t>我单位成立于2018年4月，为正科级公益一类全额拨款事业单位，隶属岳阳市住房城乡建设局，2021年</w:t>
            </w:r>
            <w:r>
              <w:rPr>
                <w:rFonts w:hint="eastAsia"/>
                <w:color w:val="auto"/>
                <w:lang w:val="en-US" w:eastAsia="zh-CN"/>
              </w:rPr>
              <w:t>起</w:t>
            </w:r>
            <w:r>
              <w:rPr>
                <w:rFonts w:hint="eastAsia"/>
                <w:color w:val="auto"/>
                <w:lang w:eastAsia="zh-CN"/>
              </w:rPr>
              <w:t>财务独立核算。其主要职责如下：</w:t>
            </w:r>
          </w:p>
          <w:p>
            <w:pPr>
              <w:ind w:firstLine="0" w:firstLineChars="0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　　1、拟订全市城建项目建设中长期计划和年度计划草案；跟踪项目进度和目标任务完成情况，参与相关工作的绩效考评；</w:t>
            </w:r>
          </w:p>
          <w:p>
            <w:pPr>
              <w:ind w:firstLine="0" w:firstLineChars="0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　　2、负责在城市总体规划范围内市政基础设施项目库的建设、维护和管理，及市政基础设施项目储备、前期可行性研究论证和专项课题研究；</w:t>
            </w:r>
          </w:p>
          <w:p>
            <w:pPr>
              <w:ind w:firstLine="0" w:firstLineChars="0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　　3、负责对工程预算（工程量清单子目）进行复核及工程结（决）算书初步评审报告进行抽检复核；</w:t>
            </w:r>
          </w:p>
          <w:p>
            <w:pPr>
              <w:ind w:firstLine="0" w:firstLineChars="0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　　4、负责组织建设行业绿色建设研究及新技术、新能源、新材料、新工艺的应用评估工作。</w:t>
            </w:r>
          </w:p>
          <w:p>
            <w:pPr>
              <w:ind w:firstLine="0" w:firstLineChars="0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/>
                <w:color w:val="auto"/>
                <w:lang w:eastAsia="zh-CN"/>
              </w:rPr>
              <w:t>　　5、承担市住房和城乡建设局交办的其他工作。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  <w:color w:val="auto"/>
                <w:lang w:eastAsia="zh-CN"/>
              </w:rPr>
              <w:t>根据职能职责，岳阳市城市建设科学研究中心设综合室、前期研究室和工程技术室3个职能股室。核定全额拨款事业编制10名，其中主任1名、副主任3名。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560" w:leftChars="0"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单位收支总体情况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560" w:left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本单位为二级预算单位，没有预算独立、财务独立核算的下属预算单位，因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此纳入2021年部门预算公开范围的为本单位本级预算。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（一）收入预算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141.24万元，其中，一般公共预算拨款141.24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本单位为新成立单位，无上年同期数可比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6720"/>
              </w:tabs>
              <w:ind w:firstLine="56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2021年本单位支出预算141.24万元，其中，社会保障和就业支出9.30万元，卫生健康支出4.21万元，城乡社区支出60.00万元，资源勘探信息等支出61.34万元，住房保障支出6.39万元。基本支出81.24万元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，其中，工资福利支出73.14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，商品和服务支出8.1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。项目支出60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，其中，专项商品和服务支出60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。机关事业单位基本养老保险缴费支出8.52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，其他残疾人事业支出0.78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，事业单位医疗4.21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，城乡社区规划与管理60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，行政运行（建筑业）53.24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，一般行政管理事务（建筑业）8.1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，住房公积金6.39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本单位为新成立单位，无上年同期数可比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141.24万元，其中，社会保障和就业支出9.30万元，占6.6%，卫生健康支出4.21万元，占3.0%，城乡社区支出60.00万元，占42.5%，资源勘探工业信息等支出61.34万元，占43.4%，住房保障支出6.39万元，占4.5%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81.24万元，是指为保障单位机构正常运转、完成日常工作任务而发生的各项支出，包括用于基本工资、津贴补贴等人员经费以及办公费、印刷费、水电费、差旅费等日常公用经费。社会保障和就业支出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9.3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，行政事业单位养老支出8.52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，残疾人事业0.78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，卫生健康支出4.21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，资源勘探工业信息等支出61.34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，住房保障支出6.39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（二）项目支出：2021年项目支出年初预算数为60.00万元，是指单位为完成特定行政工作任务或事业发展目标而发生的支出，包括有关业务工作经费、运行维护经费等。一般预算拨款（补助）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的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城乡社区支出60.00万元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其中包括城市建设科研及项目前期专项经费60.00万元，主要用于前期方案编制及专项计划编制等方面。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本单位2021年机关运行经费当年一般公共预算拨款8.10万元。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本单位为新成立单位，无上年同期数可比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本单位2021年“三公”经费预算数0.00万元，其中公务接待费0.00万元，因公出国（境）费0.00万元，公务用车购置及运行费0.00万元（其中公务用车购置费0.00万元，公务用车运行费0.00万元）。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本单位为新成立单位，无上年同期数可比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2021年度本单位未计划召开会议；培训费预算0.80万元，拟开展</w:t>
            </w:r>
            <w:r>
              <w:rPr>
                <w:rFonts w:hint="eastAsia"/>
                <w:color w:val="auto"/>
                <w:lang w:eastAsia="zh-CN"/>
              </w:rPr>
              <w:t>1次培训，人数50人，内容为岳阳市城建项目库实操培训。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本单位2021年政府采购预算总额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万元，其中工程类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万元，货物类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万元，服务类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截至上一年12月底，本单位共有车辆0辆，单位价值50万元以上通用设备0台，单位价值100万元以上专用设备0台。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本单位所有支出实行绩效目标管理。纳入2021年单位整体支出绩效目标的金额为141.24万元，其中，基本支出81.24万元，项目支出60.00万元，绩效目标详见文尾附表中预算公开表格的表22-23。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9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34F908"/>
    <w:multiLevelType w:val="singleLevel"/>
    <w:tmpl w:val="F734F90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0074099"/>
    <w:multiLevelType w:val="singleLevel"/>
    <w:tmpl w:val="20074099"/>
    <w:lvl w:ilvl="0" w:tentative="0">
      <w:start w:val="2"/>
      <w:numFmt w:val="chineseCounting"/>
      <w:suff w:val="nothing"/>
      <w:lvlText w:val="%1、"/>
      <w:lvlJc w:val="left"/>
      <w:pPr>
        <w:ind w:left="560" w:leftChars="0" w:firstLine="0" w:firstLineChars="0"/>
      </w:pPr>
      <w:rPr>
        <w:rFonts w:hint="eastAsia"/>
      </w:rPr>
    </w:lvl>
  </w:abstractNum>
  <w:abstractNum w:abstractNumId="2">
    <w:nsid w:val="6CA6A4E0"/>
    <w:multiLevelType w:val="singleLevel"/>
    <w:tmpl w:val="6CA6A4E0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kMjFhNzUxY2MyNmFjNmVkMjRiZjE0ZWZiMzA2MGUifQ=="/>
  </w:docVars>
  <w:rsids>
    <w:rsidRoot w:val="48885009"/>
    <w:rsid w:val="01515A7E"/>
    <w:rsid w:val="03333B32"/>
    <w:rsid w:val="03D4371F"/>
    <w:rsid w:val="047730B2"/>
    <w:rsid w:val="05F6352F"/>
    <w:rsid w:val="060F4036"/>
    <w:rsid w:val="089C27A8"/>
    <w:rsid w:val="098F079E"/>
    <w:rsid w:val="0AA11F76"/>
    <w:rsid w:val="0AD502EC"/>
    <w:rsid w:val="0ADF4C24"/>
    <w:rsid w:val="13F81F63"/>
    <w:rsid w:val="15253679"/>
    <w:rsid w:val="237C2E6E"/>
    <w:rsid w:val="312E36D8"/>
    <w:rsid w:val="32A07489"/>
    <w:rsid w:val="3B51265F"/>
    <w:rsid w:val="3EEF0540"/>
    <w:rsid w:val="3F675803"/>
    <w:rsid w:val="40BA6A38"/>
    <w:rsid w:val="48885009"/>
    <w:rsid w:val="4A233794"/>
    <w:rsid w:val="4AE66C9B"/>
    <w:rsid w:val="4BF8453E"/>
    <w:rsid w:val="4E542F0D"/>
    <w:rsid w:val="50B73E92"/>
    <w:rsid w:val="537A4F37"/>
    <w:rsid w:val="5A146C55"/>
    <w:rsid w:val="5B1634D4"/>
    <w:rsid w:val="61F11B94"/>
    <w:rsid w:val="6A4E2E35"/>
    <w:rsid w:val="6CAD0F6F"/>
    <w:rsid w:val="6F3707F1"/>
    <w:rsid w:val="707F6E1E"/>
    <w:rsid w:val="786731E2"/>
    <w:rsid w:val="7CA7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3282</Words>
  <Characters>3578</Characters>
  <Lines>0</Lines>
  <Paragraphs>0</Paragraphs>
  <TotalTime>0</TotalTime>
  <ScaleCrop>false</ScaleCrop>
  <LinksUpToDate>false</LinksUpToDate>
  <CharactersWithSpaces>3749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2022-06-06T11:01:00Z</dcterms:created>
  <dc:creator>German Phillip</dc:creator>
  <cp:lastModifiedBy>何蔚</cp:lastModifiedBy>
  <dcterms:modified xsi:type="dcterms:W3CDTF">2022-09-05T02:08:26Z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  <property fmtid="{D5CDD505-2E9C-101B-9397-08002B2CF9AE}" pid="3" name="ICV">
    <vt:lpwstr>FEB9A8E9D292416E9D9CB12E2E20A59D</vt:lpwstr>
  </property>
</Properties>
</file>