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96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auto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  <w:t>岳阳市建设工程造价站2021年度单位预算公开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auto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  <w:t>目录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0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2021年单位预算说明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第二部分  单位预算公开表格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一、收支总表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二、收入总表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三、支出总表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四、支出预算分类汇总表（按政府预算经济分类）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五、支出预算分类汇总表（按部门预算经济分类）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六、财政拨款收支总表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七、一般公共预算支出表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八、一般公共预算基本支出表--人员经费(工资福利支出)(按政府预算经济分类)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九、一般公共预算基本支出表--人员经费(工资福利支出)(按部门预算经济分类)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十、一般公共预算基本支出表--人员经费(对个人和家庭的补助)(按政府预算经济分类)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十一、一般公共预算基本支出表--人员经费(对个人和家庭的补助)（按部门预算经济分类）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十二、一般公共预算基本支出表--公用经费(商品和服务支出)（按政府预算经济分类）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十三、一般公共预算基本支出表--公用经费(商品和服务支出)(按部门预算经济分类)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十四、一般公共预算“三公”经费支出表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十五、政府性基金预算支出表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十六、政府性基金预算支出分类汇总表（按政府预算经济分类）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十七、政府性基金预算支出分类汇总表（按部门预算经济分类）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十八、国有资产经营预算支出表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十九、纳入专户管理的非税收入拨款支出预算表(按政府预算经济分类)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二十、纳入专户管理的非税收入拨款支出预算表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二十一、支出预算项目明细表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二十二、财政支出项目预算绩效目标申报表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二十三、部门(单位)整体支出预算绩效目标申报表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四、一般公共预算基本支出总表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注：以上单位预算公开报表中，空表表示本单位无相关收支情况。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  <w:t>第一部分    2021年单位预算说明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一、单位基本概况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（一）职能职责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ind w:firstLine="0" w:firstLineChars="0"/>
              <w:rPr>
                <w:rFonts w:hint="eastAsia"/>
                <w:color w:val="auto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</w:t>
            </w:r>
            <w:r>
              <w:rPr>
                <w:rFonts w:hint="eastAsia"/>
                <w:color w:val="auto"/>
              </w:rPr>
              <w:t>（1）负责贯彻执行国家、省、市有关建设工程造价管理的法律、法规和规章；</w:t>
            </w:r>
          </w:p>
          <w:p>
            <w:pPr>
              <w:ind w:firstLine="0" w:firstLineChars="0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  <w:lang w:eastAsia="zh-CN"/>
              </w:rPr>
              <w:t>　　</w:t>
            </w:r>
            <w:r>
              <w:rPr>
                <w:rFonts w:hint="eastAsia"/>
                <w:color w:val="auto"/>
              </w:rPr>
              <w:t>（2）负责全市工程发承包计价工作的管理，负责建设工程初步概算审查、招标控制价备案管理、施工合同备案管理，负责工程竣工结算审核报告备案管理，参与建设系统城市建设工程的造价控制与审核，调解造价纠纷，依法对建设工程发承包计价活动进行监督检查；</w:t>
            </w:r>
          </w:p>
          <w:p>
            <w:pPr>
              <w:ind w:firstLine="0" w:firstLineChars="0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  <w:lang w:eastAsia="zh-CN"/>
              </w:rPr>
              <w:t>　　</w:t>
            </w:r>
            <w:r>
              <w:rPr>
                <w:rFonts w:hint="eastAsia"/>
                <w:color w:val="auto"/>
              </w:rPr>
              <w:t>（3）负责工程造价咨询市场的管理；负责建设工程计价依据的解释、补充工作，发布建设工程材料价格信息及人员工资、材料价格、机械台班费调整系数，对工程造价实行动态管理；</w:t>
            </w:r>
          </w:p>
          <w:p>
            <w:pPr>
              <w:ind w:firstLine="0" w:firstLineChars="0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  <w:lang w:eastAsia="zh-CN"/>
              </w:rPr>
              <w:t>　　</w:t>
            </w:r>
            <w:r>
              <w:rPr>
                <w:rFonts w:hint="eastAsia"/>
                <w:color w:val="auto"/>
              </w:rPr>
              <w:t>（4）负责工程造价计算机软件的开发、管理，建立工程造价数据库，提供造价信息和咨询服务；</w:t>
            </w:r>
          </w:p>
          <w:p>
            <w:pPr>
              <w:ind w:firstLine="0" w:firstLineChars="0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  <w:lang w:eastAsia="zh-CN"/>
              </w:rPr>
              <w:t>　　</w:t>
            </w:r>
            <w:r>
              <w:rPr>
                <w:rFonts w:hint="eastAsia"/>
                <w:color w:val="auto"/>
              </w:rPr>
              <w:t>（5）建立工程造价数据库，提供信息和咨询服务；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/>
                <w:color w:val="auto"/>
                <w:lang w:eastAsia="zh-CN"/>
              </w:rPr>
              <w:t>　　</w:t>
            </w:r>
            <w:r>
              <w:rPr>
                <w:rFonts w:hint="eastAsia"/>
                <w:color w:val="auto"/>
              </w:rPr>
              <w:t>（6）指导协调各县市区工程造价管理工作。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（二）机构设置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ind w:firstLine="0" w:firstLineChars="0"/>
              <w:rPr>
                <w:rFonts w:hint="eastAsia"/>
                <w:color w:val="auto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</w:t>
            </w:r>
            <w:r>
              <w:rPr>
                <w:rFonts w:hint="eastAsia"/>
                <w:color w:val="auto"/>
              </w:rPr>
              <w:t>内设机构3个：</w:t>
            </w:r>
          </w:p>
          <w:p>
            <w:pPr>
              <w:ind w:firstLine="0" w:firstLineChars="0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  <w:lang w:eastAsia="zh-CN"/>
              </w:rPr>
              <w:t>　　</w:t>
            </w:r>
            <w:r>
              <w:rPr>
                <w:rFonts w:hint="eastAsia"/>
                <w:color w:val="auto"/>
              </w:rPr>
              <w:t>（1）综合室、负责拟定工作计划并组织实施；负责会务、文电、党建、人事、财务、宣传、档案、后勤保障和工青妇等工作。</w:t>
            </w:r>
          </w:p>
          <w:p>
            <w:pPr>
              <w:ind w:firstLine="0" w:firstLineChars="0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  <w:lang w:eastAsia="zh-CN"/>
              </w:rPr>
              <w:t>　　</w:t>
            </w:r>
            <w:r>
              <w:rPr>
                <w:rFonts w:hint="eastAsia"/>
                <w:color w:val="auto"/>
              </w:rPr>
              <w:t>（2）技术室、负责建设工程设计概算审查、招标控制价备案、竣工结算审核报告备案和施工合同备案的日常管理工作；负责工程造价问题信访接待、解释及工程造价纠纷的调解处理工作；负责工程造价计算机软件市场的监管工作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/>
                <w:color w:val="auto"/>
                <w:lang w:eastAsia="zh-CN"/>
              </w:rPr>
              <w:t>　　</w:t>
            </w:r>
            <w:r>
              <w:rPr>
                <w:rFonts w:hint="eastAsia"/>
                <w:color w:val="auto"/>
              </w:rPr>
              <w:t>（3）计价室、负责建设工程发承包计价活动的业务监督；负责工程造价资料的收集、整理及定额、补充单位估价表的编制工作；负责建设工程材料价格的调查、测算、发布工作。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二、单位收支总体情况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本单位为二级预算单位，没有预算独立、财务独立核算的下属预算单位，因此纳入2021年部门预算公开范围的为本单位本级预算。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（一）收入预算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包括一般公共预算、政府性基金、国有资本经营预算等财政拨款收入，以及经营收入、事业收入等单位资金。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本单位收入预算157.68万元，其中，一般公共预算拨款157.68万元，政府性基金预算拨款0.00万元（所以公开的附件15-17为空表），国有资本经营预算拨款0.00万元（所以公开的附件18为空表），财政专户管理资金0.00万元（所以公开的附件19-20为空表），上级补助收入0.00万元，事业单位经营收入0.00万元，其他收入0.00万元，上年结转0.00万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收入较去年增加40.66万元，增幅34.7%，原因是单位人数上增加了一位，专项项目增加了两项。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（二）支出预算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2021年本单位支出预算157.68万元，其中，社会保障和就业支出12.20万元，卫生健康支出5.75万元，城乡社区支出50.00万元，资源勘探信息等支出81.31万元，住房保障支出8.42万元。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支出较去年增加40.66万元，其中基本支出较去年增加8.66万元，原因是</w:t>
            </w:r>
            <w:r>
              <w:rPr>
                <w:rFonts w:hint="eastAsia"/>
                <w:color w:val="auto"/>
              </w:rPr>
              <w:t>较上一年增加了一个人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；项目支出较去年增加32万元，原因是</w:t>
            </w:r>
            <w:r>
              <w:rPr>
                <w:rFonts w:hint="eastAsia"/>
                <w:color w:val="auto"/>
              </w:rPr>
              <w:t>较上一年增加了两个项目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三、一般公共预算拨款支出预算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一般公共预算拨款支出预算157.68万元，其中，社会保障和就业支出12.20万元，占7.7%，卫生健康支出5.75万元，占3.6%，城乡社区支出50.00万元，占31.7%，资源勘探工业信息等支出81.31万元，占51.6%，住房保障支出8.42万元，占5.3%。具体安排情况如下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一）基本支出：2021年基本支出年初预算数为107.68万元，是指为保障单位机构正常运转、完成日常工作任务而发生的各项支出，包括用于基本工资、津贴补贴等人员经费以及办公费、印刷费、水电费、差旅费等日常公用经费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二）项目支出：2021年项目支出年初预算数为50.00万元，是指单位为完成特定行政工作任务或事业发展目标而发生的支出，包括有关业务工作经费、运行维护经费等。其中包括项目专项管理、对造价人员专业培训组考等15.00万元、造价数据平台建设、软件购置及升级运维经费；施工合同备案和仲裁10.00万元、建筑材料价格调查经费25.00万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四、政府性基金预算支出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2021年度本单位无政府性基金安排的支出，所以公开的附件15-17为空。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五、其他重要事项的情况说明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（一）机关运行经费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本单位2021年机关运行经费当年一般公共预算拨款11.13万元。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较去年增加1.1万元，增幅11.0%，原因是</w:t>
            </w:r>
            <w:r>
              <w:rPr>
                <w:rFonts w:hint="eastAsia"/>
                <w:color w:val="auto"/>
              </w:rPr>
              <w:t>较上年增加了一个人。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（二）“三公”经费预算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本单位2021年“三公”经费预算数4.00万元，其中公务接待费4.00万元，因公出国（境）费0.00万元，公务用车购置及运行费0.00万元（其中公务用车购置费0.00万元，公务用车运行费0.00万元）。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与上年持平。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（三）一般性支出情况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本单位2021年会议费预算0.22万元，拟召开</w:t>
            </w:r>
            <w:r>
              <w:rPr>
                <w:rFonts w:hint="eastAsia"/>
                <w:color w:val="auto"/>
              </w:rPr>
              <w:t>1次会议，人数30人，内容为建筑市场材料价格座谈会；培训费预算0.2万元，拟开展1次培训，人数50人，内容为新定额交底学习</w:t>
            </w:r>
            <w:r>
              <w:rPr>
                <w:rFonts w:hint="eastAsia"/>
                <w:color w:val="auto"/>
                <w:lang w:eastAsia="zh-CN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021年度本单位未计划举办节庆、晚会、论坛、赛事活动。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（四）政府采购情况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2021年度本单位未安排政府采购预算。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（五）国有资产占有使用及新增资产配置情况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截至上一年12月底，本单位共有车辆0辆，单位价值50万元以上通用设备0台，单位价值100万元以上专用设备0台。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2021年度本单位未计划处置或新增车辆、设备等。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（六）预算绩效目标说明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本单位所有支出实行绩效目标管理。纳入2021年单位整体支出绩效目标的金额为157.68万元，其中，基本支出107.68万元，项目支出50.00万元，绩效目标详见文尾附表中预算公开表格的表22-23。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六、名词解释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0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1、机关运行经费：是指各单位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、“三公”经费：纳入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  <w:t>第二部分  单位预算公开表格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0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收支总表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二、收入总表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三、支出总表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四、支出预算分类汇总表（按政府预算经济分类）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五、支出预算分类汇总表（按部门预算经济分类）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六、财政拨款收支总表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七、一般公共预算支出表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八、一般公共预算基本支出表--人员经费(工资福利支出)(按政府预算经济分类)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九、一般公共预算基本支出表--人员经费(工资福利支出)(按部门预算经济分类)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十、一般公共预算基本支出表--人员经费(对个人和家庭的补助)(按政府预算经济分类)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十一、一般公共预算基本支出表--人员经费(对个人和家庭的补助)（按部门预算经济分类）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十二、一般公共预算基本支出表--公用经费(商品和服务支出)（按政府预算经济分类）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十三、一般公共预算基本支出表--公用经费(商品和服务支出)(按部门预算经济分类)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十四、一般公共预算“三公”经费支出表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十五、政府性基金预算支出表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十六、政府性基金预算支出分类汇总表（按政府预算经济分类）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十七、政府性基金预算支出分类汇总表（按部门预算经济分类）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十八、国有资产经营预算支出表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十九、纳入专户管理的非税收入拨款支出预算表(按政府预算经济分类)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二十、纳入专户管理的非税收入拨款支出预算表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二十一、支出预算项目明细表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二十二、财政支出项目预算绩效目标申报表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二十三、部门(单位)整体支出预算绩效目标申报表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四、一般公共预算基本支出总表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注：以上单位预算公开报表中，空表表示本单位无相关收支情况。</w:t>
            </w:r>
          </w:p>
        </w:tc>
      </w:tr>
    </w:tbl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0C3F813"/>
    <w:multiLevelType w:val="singleLevel"/>
    <w:tmpl w:val="F0C3F813"/>
    <w:lvl w:ilvl="0" w:tentative="0">
      <w:start w:val="1"/>
      <w:numFmt w:val="chineseCounting"/>
      <w:suff w:val="space"/>
      <w:lvlText w:val="第%1部分"/>
      <w:lvlJc w:val="left"/>
      <w:rPr>
        <w:rFonts w:hint="eastAsia"/>
      </w:rPr>
    </w:lvl>
  </w:abstractNum>
  <w:abstractNum w:abstractNumId="1">
    <w:nsid w:val="270A73F4"/>
    <w:multiLevelType w:val="singleLevel"/>
    <w:tmpl w:val="270A73F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3M2I2NzQzYTI4OTQ0ZDdmMWQyZTI5M2Q4MGIwNzgifQ=="/>
  </w:docVars>
  <w:rsids>
    <w:rsidRoot w:val="48885009"/>
    <w:rsid w:val="060F4036"/>
    <w:rsid w:val="272F2744"/>
    <w:rsid w:val="2BE04782"/>
    <w:rsid w:val="312E36D8"/>
    <w:rsid w:val="3B51265F"/>
    <w:rsid w:val="40197953"/>
    <w:rsid w:val="48885009"/>
    <w:rsid w:val="4E542F0D"/>
    <w:rsid w:val="6F3707F1"/>
    <w:rsid w:val="707F6E1E"/>
    <w:rsid w:val="78673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580" w:lineRule="exact"/>
      <w:ind w:firstLine="0" w:firstLineChars="0"/>
      <w:jc w:val="both"/>
    </w:pPr>
    <w:rPr>
      <w:rFonts w:ascii="Times New Roman" w:hAnsi="Times New Roman" w:eastAsia="仿宋_GB2312" w:cstheme="minorBidi"/>
      <w:kern w:val="2"/>
      <w:sz w:val="28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ind w:firstLine="643" w:firstLineChars="200"/>
      <w:outlineLvl w:val="1"/>
    </w:pPr>
    <w:rPr>
      <w:rFonts w:ascii="Arial" w:hAnsi="Arial" w:eastAsia="黑体" w:cs="Times New Roman"/>
      <w:b/>
      <w:sz w:val="32"/>
    </w:rPr>
  </w:style>
  <w:style w:type="paragraph" w:styleId="3">
    <w:name w:val="heading 3"/>
    <w:basedOn w:val="1"/>
    <w:next w:val="1"/>
    <w:link w:val="6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rFonts w:ascii="Calibri" w:hAnsi="Calibri" w:eastAsia="楷体_GB2312" w:cs="Arial"/>
      <w:b/>
      <w:sz w:val="32"/>
      <w:szCs w:val="2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标题 3 Char"/>
    <w:link w:val="3"/>
    <w:qFormat/>
    <w:uiPriority w:val="0"/>
    <w:rPr>
      <w:rFonts w:ascii="Calibri" w:hAnsi="Calibri" w:eastAsia="楷体_GB2312" w:cs="Arial"/>
      <w:b/>
      <w:sz w:val="3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3371</Words>
  <Characters>3643</Characters>
  <Lines>0</Lines>
  <Paragraphs>0</Paragraphs>
  <TotalTime>11</TotalTime>
  <ScaleCrop>false</ScaleCrop>
  <LinksUpToDate>false</LinksUpToDate>
  <CharactersWithSpaces>3824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2022-06-06T11:01:00Z</dcterms:created>
  <dc:creator>German Phillip</dc:creator>
  <cp:lastModifiedBy>何蔚</cp:lastModifiedBy>
  <dcterms:modified xsi:type="dcterms:W3CDTF">2022-09-05T08:18:16Z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  <property fmtid="{D5CDD505-2E9C-101B-9397-08002B2CF9AE}" pid="3" name="ICV">
    <vt:lpwstr>70C472F384F44C9CBD5446E7066E799C</vt:lpwstr>
  </property>
</Properties>
</file>