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岳阳市市场监督管理局机关2021年度单位预算公开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jc w:val="center"/>
              <w:rPr>
                <w:rFonts w:hint="eastAsia" w:ascii="方正小标宋简体" w:hAnsi="方正小标宋简体" w:eastAsia="方正小标宋简体" w:cs="方正小标宋简体"/>
                <w:i w:val="0"/>
                <w:iCs w:val="0"/>
                <w:color w:val="auto"/>
                <w:sz w:val="36"/>
                <w:szCs w:val="3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6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第一部分  2021年</w:t>
            </w:r>
            <w:r>
              <w:rPr>
                <w:rFonts w:hint="eastAsia" w:ascii="仿宋_GB2312" w:hAnsi="宋体" w:cs="仿宋_GB2312"/>
                <w:i w:val="0"/>
                <w:iCs w:val="0"/>
                <w:color w:val="auto"/>
                <w:kern w:val="0"/>
                <w:sz w:val="28"/>
                <w:szCs w:val="28"/>
                <w:u w:val="none"/>
                <w:lang w:val="en-US" w:eastAsia="zh-CN" w:bidi="ar"/>
              </w:rPr>
              <w:t>单位</w:t>
            </w:r>
            <w:r>
              <w:rPr>
                <w:rFonts w:hint="eastAsia" w:ascii="仿宋_GB2312" w:hAnsi="宋体" w:eastAsia="仿宋_GB2312" w:cs="仿宋_GB2312"/>
                <w:i w:val="0"/>
                <w:iCs w:val="0"/>
                <w:color w:val="auto"/>
                <w:kern w:val="0"/>
                <w:sz w:val="28"/>
                <w:szCs w:val="28"/>
                <w:u w:val="none"/>
                <w:lang w:val="en-US" w:eastAsia="zh-CN" w:bidi="ar"/>
              </w:rPr>
              <w:t>预算说明</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第二部分  预算公开表格</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二、收入总表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三、支出总表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六、财政拨款收支总表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七、一般公共预算支出表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十五、政府性基金预算支出表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十八、国有资产经营预算支出表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二十一、支出预算项目明细表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jc w:val="left"/>
              <w:textAlignment w:val="center"/>
              <w:rPr>
                <w:rFonts w:hint="eastAsia" w:ascii="仿宋_GB2312" w:hAnsi="宋体" w:eastAsia="仿宋_GB2312" w:cs="仿宋_GB2312"/>
                <w:kern w:val="0"/>
                <w:szCs w:val="28"/>
                <w:lang w:eastAsia="zh-CN" w:bidi="ar"/>
              </w:rPr>
            </w:pPr>
            <w:r>
              <w:rPr>
                <w:rFonts w:hint="eastAsia" w:ascii="仿宋_GB2312" w:hAnsi="宋体" w:cs="仿宋_GB2312"/>
                <w:kern w:val="0"/>
                <w:szCs w:val="28"/>
                <w:lang w:eastAsia="zh-CN" w:bidi="ar"/>
              </w:rPr>
              <w:t>二十四、一般公共预算基本支出总表</w:t>
            </w:r>
          </w:p>
          <w:p>
            <w:pPr>
              <w:keepNext w:val="0"/>
              <w:keepLines w:val="0"/>
              <w:widowControl/>
              <w:suppressLineNumbers w:val="0"/>
              <w:jc w:val="left"/>
              <w:textAlignment w:val="center"/>
              <w:rPr>
                <w:rFonts w:ascii="仿宋_GB2312" w:hAnsi="宋体" w:eastAsia="仿宋_GB2312" w:cs="仿宋_GB2312"/>
                <w:i w:val="0"/>
                <w:iCs w:val="0"/>
                <w:color w:val="auto"/>
                <w:sz w:val="28"/>
                <w:szCs w:val="28"/>
                <w:u w:val="none"/>
              </w:rPr>
            </w:pPr>
            <w:bookmarkStart w:id="0" w:name="_GoBack"/>
            <w:bookmarkEnd w:id="0"/>
            <w:r>
              <w:rPr>
                <w:rFonts w:hint="eastAsia" w:ascii="仿宋_GB2312" w:hAnsi="宋体" w:eastAsia="仿宋_GB2312" w:cs="仿宋_GB2312"/>
                <w:i w:val="0"/>
                <w:iCs w:val="0"/>
                <w:color w:val="auto"/>
                <w:kern w:val="0"/>
                <w:sz w:val="28"/>
                <w:szCs w:val="28"/>
                <w:u w:val="none"/>
                <w:lang w:val="en-US" w:eastAsia="zh-CN" w:bidi="ar"/>
              </w:rPr>
              <w:t>注：以上部门预算公开报表中，空表表示本部门（单位）无相关收支情况。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第一部分    2021年单位预算说明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一、部门基本概况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（一）职能职责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我局三定方案职能具体如下：（一）负责市场综合监督管理。（二）负责市场主体统一登记注册工作。（三）负责组织指导市场监管综合执法工作。（四）依委托开展反垄断统一执法调查工作。（五）负责监督管理市场秩序。（六）负责宏观质量管理。（七）负责产品质量安全监督管理。（八）负责特种设备安全监督管理。（九）负责食品安全监督管理综合协调。（十）负责食品安全监督管理。（十一）负责统一管理计量工作。（十二）负责统一管理标准化工作。（十三）负责统一管理检验检测工作。（十四）负责统一管理、监督和综合协调认证认可工作。 （十五）负责市场监督管理、知识产权领域科技和信息化建设、新闻宣传、对外交流与合作。（十六）负责实施知识产权战略，推进知识产权强市建设。（十七）负责保护知识产权。（十八）负责知识产权创造运用。（十九）负责组织开展有关商品和服务领域消费维权工 作，查处假冒伪劣等违法行为，指导消费者咨询、投诉、举报 受理、处理和网络体系建设等工作，保护经营者、消费者合法 权益。（二十）负责药品（含中药、民族药，下同）、医疗器械 和化妆品安全监督管理。贯彻执行国家、省关于药品、医疗器 械、化妆品安全监督管理的法律、法规和规章，拟订地方性政 策规划并组织实施。（二十一）监督实施药品、医疗器械、化妆品标准和分类 管理制度，配合有关部门实施国家基本药物制度。（二十二）负责权限范围内药品、医疗器械和化妆品质量 管理。监督实施药品、医疗器械经营质量管理规范，监督实施 化妆品经营、使用卫生标准和技术规范。（二十三）负责权限范围内药品、医疗器械和化妆品上市后风险管理。（二十四）负责组织实施药品、医疗器械和化妆品监督检查。（二十五）负责指导市县市场监督管理部门承担的药品、 医疗器械、化妆品有关监督管理工作。（二十六）按规定要求，承担对口事业服务机构业务工作 的指导、协调和监督职责。（二十七）完成市委、市政府交办的其他任务。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（二）机构设置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ind w:firstLine="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cs="仿宋_GB2312"/>
                <w:i w:val="0"/>
                <w:iCs w:val="0"/>
                <w:color w:val="auto"/>
                <w:kern w:val="0"/>
                <w:sz w:val="28"/>
                <w:szCs w:val="28"/>
                <w:u w:val="none"/>
                <w:lang w:val="en-US" w:eastAsia="zh-CN" w:bidi="ar"/>
              </w:rPr>
              <w:t>　　</w:t>
            </w:r>
            <w:r>
              <w:rPr>
                <w:rFonts w:hint="eastAsia" w:ascii="仿宋_GB2312" w:hAnsi="宋体" w:eastAsia="仿宋_GB2312" w:cs="仿宋_GB2312"/>
                <w:i w:val="0"/>
                <w:iCs w:val="0"/>
                <w:color w:val="auto"/>
                <w:kern w:val="0"/>
                <w:sz w:val="28"/>
                <w:szCs w:val="28"/>
                <w:u w:val="none"/>
                <w:lang w:val="en-US" w:eastAsia="zh-CN" w:bidi="ar"/>
              </w:rPr>
              <w:t>根据编委核定，我局设置机构43个，其中内设机构33个，副处级综合行政执法支队1个，直属事业单位5个，直属分局3个。</w:t>
            </w:r>
          </w:p>
          <w:p>
            <w:pPr>
              <w:keepNext w:val="0"/>
              <w:keepLines w:val="0"/>
              <w:widowControl/>
              <w:suppressLineNumbers w:val="0"/>
              <w:ind w:firstLine="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cs="仿宋_GB2312"/>
                <w:i w:val="0"/>
                <w:iCs w:val="0"/>
                <w:color w:val="auto"/>
                <w:kern w:val="0"/>
                <w:sz w:val="28"/>
                <w:szCs w:val="28"/>
                <w:u w:val="none"/>
                <w:lang w:val="en-US" w:eastAsia="zh-CN" w:bidi="ar"/>
              </w:rPr>
              <w:t>　　</w:t>
            </w:r>
            <w:r>
              <w:rPr>
                <w:rFonts w:hint="eastAsia" w:ascii="仿宋_GB2312" w:hAnsi="宋体" w:eastAsia="仿宋_GB2312" w:cs="仿宋_GB2312"/>
                <w:i w:val="0"/>
                <w:iCs w:val="0"/>
                <w:color w:val="auto"/>
                <w:kern w:val="0"/>
                <w:sz w:val="28"/>
                <w:szCs w:val="28"/>
                <w:u w:val="none"/>
                <w:lang w:val="en-US" w:eastAsia="zh-CN" w:bidi="ar"/>
              </w:rPr>
              <w:t>内设科室分别是办公室、</w:t>
            </w:r>
            <w:r>
              <w:rPr>
                <w:rFonts w:hint="eastAsia" w:ascii="仿宋_GB2312" w:hAnsi="宋体" w:eastAsia="仿宋_GB2312" w:cs="仿宋_GB2312"/>
                <w:i w:val="0"/>
                <w:iCs w:val="0"/>
                <w:color w:val="auto"/>
                <w:kern w:val="0"/>
                <w:sz w:val="28"/>
                <w:szCs w:val="28"/>
                <w:u w:val="none"/>
                <w:lang w:val="en-US" w:eastAsia="zh-CN" w:bidi="ar"/>
              </w:rPr>
              <w:tab/>
            </w:r>
            <w:r>
              <w:rPr>
                <w:rFonts w:hint="eastAsia" w:ascii="仿宋_GB2312" w:hAnsi="宋体" w:eastAsia="仿宋_GB2312" w:cs="仿宋_GB2312"/>
                <w:i w:val="0"/>
                <w:iCs w:val="0"/>
                <w:color w:val="auto"/>
                <w:kern w:val="0"/>
                <w:sz w:val="28"/>
                <w:szCs w:val="28"/>
                <w:u w:val="none"/>
                <w:lang w:val="en-US" w:eastAsia="zh-CN" w:bidi="ar"/>
              </w:rPr>
              <w:t>综合规划和科技信息化科、政策法规科、信用监督管理科、网络交易监督管理科、广告监督管理科、登记注册科、市场规范管理科、反不正当竞争和反垄断科、价格监督管理科、投诉举报科、质量发展科、产品质量安全监督管理科、食品安全协调科、食品生产安全监督管理科、食品经营安全监督管理科、特殊食品和化妆品安全监督管理科、餐饮食品安全监督管理科、抽检监测管理科、药品生产指导协调科、药品流通监督管理科、医疗器械监督管理科、特种设备安全监察科、计量科、标准化科、认证认可监督管理科、知识产权运用促进科、知识产权保护科、消费者权益保护科、财务和审计科、人事科</w:t>
            </w:r>
            <w:r>
              <w:rPr>
                <w:rFonts w:hint="eastAsia" w:ascii="仿宋_GB2312" w:hAnsi="宋体" w:cs="仿宋_GB2312"/>
                <w:i w:val="0"/>
                <w:iCs w:val="0"/>
                <w:color w:val="auto"/>
                <w:kern w:val="0"/>
                <w:sz w:val="28"/>
                <w:szCs w:val="28"/>
                <w:u w:val="none"/>
                <w:lang w:val="en-US" w:eastAsia="zh-CN" w:bidi="ar"/>
              </w:rPr>
              <w:t>、</w:t>
            </w:r>
            <w:r>
              <w:rPr>
                <w:rFonts w:hint="eastAsia" w:ascii="仿宋_GB2312" w:hAnsi="宋体" w:eastAsia="仿宋_GB2312" w:cs="仿宋_GB2312"/>
                <w:i w:val="0"/>
                <w:iCs w:val="0"/>
                <w:color w:val="auto"/>
                <w:kern w:val="0"/>
                <w:sz w:val="28"/>
                <w:szCs w:val="28"/>
                <w:u w:val="none"/>
                <w:lang w:val="en-US" w:eastAsia="zh-CN" w:bidi="ar"/>
              </w:rPr>
              <w:t>机关党委（纪委）、离退休人员管理服务科。</w:t>
            </w:r>
          </w:p>
          <w:p>
            <w:pPr>
              <w:keepNext w:val="0"/>
              <w:keepLines w:val="0"/>
              <w:widowControl/>
              <w:suppressLineNumbers w:val="0"/>
              <w:ind w:firstLine="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cs="仿宋_GB2312"/>
                <w:i w:val="0"/>
                <w:iCs w:val="0"/>
                <w:color w:val="auto"/>
                <w:kern w:val="0"/>
                <w:sz w:val="28"/>
                <w:szCs w:val="28"/>
                <w:u w:val="none"/>
                <w:lang w:val="en-US" w:eastAsia="zh-CN" w:bidi="ar"/>
              </w:rPr>
              <w:t>　　</w:t>
            </w:r>
            <w:r>
              <w:rPr>
                <w:rFonts w:hint="eastAsia" w:ascii="仿宋_GB2312" w:hAnsi="宋体" w:eastAsia="仿宋_GB2312" w:cs="仿宋_GB2312"/>
                <w:i w:val="0"/>
                <w:iCs w:val="0"/>
                <w:color w:val="auto"/>
                <w:kern w:val="0"/>
                <w:sz w:val="28"/>
                <w:szCs w:val="28"/>
                <w:u w:val="none"/>
                <w:lang w:val="en-US" w:eastAsia="zh-CN" w:bidi="ar"/>
              </w:rPr>
              <w:t>副处级综合行政执法支队是岳阳市市场监管综合行政执法支队。</w:t>
            </w:r>
          </w:p>
          <w:p>
            <w:pPr>
              <w:keepNext w:val="0"/>
              <w:keepLines w:val="0"/>
              <w:widowControl/>
              <w:suppressLineNumbers w:val="0"/>
              <w:ind w:firstLine="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cs="仿宋_GB2312"/>
                <w:i w:val="0"/>
                <w:iCs w:val="0"/>
                <w:color w:val="auto"/>
                <w:kern w:val="0"/>
                <w:sz w:val="28"/>
                <w:szCs w:val="28"/>
                <w:u w:val="none"/>
                <w:lang w:val="en-US" w:eastAsia="zh-CN" w:bidi="ar"/>
              </w:rPr>
              <w:t>　　</w:t>
            </w:r>
            <w:r>
              <w:rPr>
                <w:rFonts w:hint="eastAsia" w:ascii="仿宋_GB2312" w:hAnsi="宋体" w:eastAsia="仿宋_GB2312" w:cs="仿宋_GB2312"/>
                <w:i w:val="0"/>
                <w:iCs w:val="0"/>
                <w:color w:val="auto"/>
                <w:kern w:val="0"/>
                <w:sz w:val="28"/>
                <w:szCs w:val="28"/>
                <w:u w:val="none"/>
                <w:lang w:val="en-US" w:eastAsia="zh-CN" w:bidi="ar"/>
              </w:rPr>
              <w:t>直属事业单位为岳阳市质量计量检验监测中心，岳阳市食品药品审评认证与不良反应监测中心，岳阳市市场监督管理局机关事务管理中心，岳阳市个体私营经济发展中心，岳阳市消费者维权服务中心。</w:t>
            </w:r>
          </w:p>
          <w:p>
            <w:pPr>
              <w:keepNext w:val="0"/>
              <w:keepLines w:val="0"/>
              <w:widowControl/>
              <w:suppressLineNumbers w:val="0"/>
              <w:ind w:firstLine="0" w:firstLineChars="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cs="仿宋_GB2312"/>
                <w:i w:val="0"/>
                <w:iCs w:val="0"/>
                <w:color w:val="auto"/>
                <w:kern w:val="0"/>
                <w:sz w:val="28"/>
                <w:szCs w:val="28"/>
                <w:u w:val="none"/>
                <w:lang w:val="en-US" w:eastAsia="zh-CN" w:bidi="ar"/>
              </w:rPr>
              <w:t>　　</w:t>
            </w:r>
            <w:r>
              <w:rPr>
                <w:rFonts w:hint="eastAsia" w:ascii="仿宋_GB2312" w:hAnsi="宋体" w:eastAsia="仿宋_GB2312" w:cs="仿宋_GB2312"/>
                <w:i w:val="0"/>
                <w:iCs w:val="0"/>
                <w:color w:val="auto"/>
                <w:kern w:val="0"/>
                <w:sz w:val="28"/>
                <w:szCs w:val="28"/>
                <w:u w:val="none"/>
                <w:lang w:val="en-US" w:eastAsia="zh-CN" w:bidi="ar"/>
              </w:rPr>
              <w:t>直属分局分别是岳阳市市场监督管理局经济技术开发区分局、岳阳市市场监督管理局南湖新区分局、岳阳市市场监督管理局城陵矶新港区分局。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二、部门（单位）收支总体情况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2021年部门预算包括本级预算和所含预算单位在内的汇总情况。收入包括经费拨款，也包括行政事业性收费收入和国有资源有偿使用收入；支出包括保障单位基本运行的经费，也包括项目经费。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（一）收入预算</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包括一般公共预算、政府性基金、国有资本经营预算等财政拨款收入，以及经营收入、事业收入等单位资金。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w:t>
            </w:r>
            <w:r>
              <w:rPr>
                <w:rFonts w:hint="eastAsia" w:ascii="仿宋_GB2312" w:hAnsi="宋体" w:cs="仿宋_GB2312"/>
                <w:i w:val="0"/>
                <w:iCs w:val="0"/>
                <w:color w:val="auto"/>
                <w:kern w:val="0"/>
                <w:sz w:val="28"/>
                <w:szCs w:val="28"/>
                <w:u w:val="none"/>
                <w:lang w:val="en-US" w:eastAsia="zh-CN" w:bidi="ar"/>
              </w:rPr>
              <w:t>本部门（单位）</w:t>
            </w:r>
            <w:r>
              <w:rPr>
                <w:rFonts w:hint="eastAsia" w:ascii="仿宋_GB2312" w:hAnsi="宋体" w:eastAsia="仿宋_GB2312" w:cs="仿宋_GB2312"/>
                <w:i w:val="0"/>
                <w:iCs w:val="0"/>
                <w:color w:val="auto"/>
                <w:kern w:val="0"/>
                <w:sz w:val="28"/>
                <w:szCs w:val="28"/>
                <w:u w:val="none"/>
                <w:lang w:val="en-US" w:eastAsia="zh-CN" w:bidi="ar"/>
              </w:rPr>
              <w:t>收入预算4,490.23万元，其中，一般公共预算拨款4,490.23万元，政府性基金预算拨款0.00万元（所以公开的附件15-17为空表），国有资本经营预算拨款0.00万元（所以公开的附件18为空表），财政专户管理资金0.00万元（所以公开的附件19-20为空表），上级补助收入0.00万元，事业单位经营收入0.00万元，其他收入0.00万元，上年结转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收入较去年减少382.39万元，降幅-7.8%，原因是人员调整</w:t>
            </w:r>
            <w:r>
              <w:rPr>
                <w:rFonts w:hint="eastAsia" w:ascii="仿宋_GB2312" w:hAnsi="宋体"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w:t>
            </w:r>
            <w:r>
              <w:rPr>
                <w:rFonts w:hint="eastAsia" w:ascii="仿宋_GB2312" w:hAnsi="宋体" w:cs="仿宋_GB2312"/>
                <w:i w:val="0"/>
                <w:iCs w:val="0"/>
                <w:color w:val="auto"/>
                <w:kern w:val="0"/>
                <w:sz w:val="28"/>
                <w:szCs w:val="28"/>
                <w:u w:val="none"/>
                <w:lang w:val="en-US" w:eastAsia="zh-CN" w:bidi="ar"/>
              </w:rPr>
              <w:t>本部门（单位）</w:t>
            </w:r>
            <w:r>
              <w:rPr>
                <w:rFonts w:hint="eastAsia" w:ascii="仿宋_GB2312" w:hAnsi="宋体" w:eastAsia="仿宋_GB2312" w:cs="仿宋_GB2312"/>
                <w:i w:val="0"/>
                <w:iCs w:val="0"/>
                <w:color w:val="auto"/>
                <w:kern w:val="0"/>
                <w:sz w:val="28"/>
                <w:szCs w:val="28"/>
                <w:u w:val="none"/>
                <w:lang w:val="en-US" w:eastAsia="zh-CN" w:bidi="ar"/>
              </w:rPr>
              <w:t>支出预算4,490.23万元，其中，一般公共服务支出3,816.39万元，社会保障和就业支出323.67万元，卫生健康支出170.68万元，住房保障支出179.49万元。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支出较去年减少382.39万元，其中基本支出较去年减少371.59万元，原因是人员调整和厉行节约；项目支出较去年减少10.8万元，原因是</w:t>
            </w:r>
            <w:r>
              <w:rPr>
                <w:rFonts w:hint="eastAsia" w:ascii="仿宋_GB2312" w:hAnsi="宋体" w:cs="仿宋_GB2312"/>
                <w:i w:val="0"/>
                <w:iCs w:val="0"/>
                <w:color w:val="auto"/>
                <w:kern w:val="0"/>
                <w:sz w:val="28"/>
                <w:szCs w:val="28"/>
                <w:u w:val="none"/>
                <w:lang w:val="en-US" w:eastAsia="zh-CN" w:bidi="ar"/>
              </w:rPr>
              <w:t>非税收入成本减少</w:t>
            </w:r>
            <w:r>
              <w:rPr>
                <w:rFonts w:hint="eastAsia" w:ascii="仿宋_GB2312" w:hAnsi="宋体" w:eastAsia="仿宋_GB2312"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四、一般公共预算拨款支出预算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一般公共预算拨款支出预算4,490.23万元，其中，一般公共服务支出3,816.39万元，占85.0%，社会保障和就业支出323.67万元，占7.2%，卫生健康支出170.68万元，占3.8%，住房保障支出179.49万元，占4.0%。具体安排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基本支出：2021年基本支出年初预算数为2,648.23万元，是指为保障单位机构正常运转、完成日常工作任务而发生的各项支出，包括用于基本工资、津贴补贴等人员经费以及办公费、印刷费、水电费、差旅费等日常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spacing w:line="600" w:lineRule="exact"/>
              <w:ind w:firstLine="0" w:firstLineChars="0"/>
              <w:jc w:val="left"/>
              <w:rPr>
                <w:rFonts w:hint="eastAsia" w:ascii="仿宋_GB2312" w:hAnsi="宋体" w:eastAsia="仿宋_GB2312" w:cs="仿宋_GB2312"/>
                <w:i w:val="0"/>
                <w:iCs w:val="0"/>
                <w:color w:val="auto"/>
                <w:sz w:val="28"/>
                <w:szCs w:val="28"/>
                <w:u w:val="none"/>
              </w:rPr>
            </w:pPr>
            <w:r>
              <w:rPr>
                <w:rFonts w:hint="eastAsia" w:ascii="仿宋_GB2312" w:hAnsi="宋体" w:cs="仿宋_GB2312"/>
                <w:i w:val="0"/>
                <w:iCs w:val="0"/>
                <w:color w:val="auto"/>
                <w:kern w:val="0"/>
                <w:sz w:val="28"/>
                <w:szCs w:val="28"/>
                <w:u w:val="none"/>
                <w:lang w:val="en-US" w:eastAsia="zh-CN" w:bidi="ar"/>
              </w:rPr>
              <w:t>　　</w:t>
            </w:r>
            <w:r>
              <w:rPr>
                <w:rFonts w:hint="eastAsia" w:ascii="仿宋_GB2312" w:hAnsi="宋体" w:eastAsia="仿宋_GB2312" w:cs="仿宋_GB2312"/>
                <w:i w:val="0"/>
                <w:iCs w:val="0"/>
                <w:color w:val="auto"/>
                <w:kern w:val="0"/>
                <w:sz w:val="28"/>
                <w:szCs w:val="28"/>
                <w:u w:val="none"/>
                <w:lang w:val="en-US" w:eastAsia="zh-CN" w:bidi="ar"/>
              </w:rPr>
              <w:t>（二）项目支出：2021年项目支出年初预算数为1,842.00万元，是指单位为完成特定行政工作任务或事业发展目标而发生的支出，包括有关业务工作经费、运行维护经费等。其中包括办公用房修缮98.00万元、办公设备购置30.00万元</w:t>
            </w:r>
            <w:r>
              <w:rPr>
                <w:rFonts w:hint="eastAsia" w:ascii="仿宋_GB2312" w:hAnsi="宋体" w:cs="仿宋_GB2312"/>
                <w:i w:val="0"/>
                <w:iCs w:val="0"/>
                <w:color w:val="auto"/>
                <w:kern w:val="0"/>
                <w:sz w:val="28"/>
                <w:szCs w:val="28"/>
                <w:u w:val="none"/>
                <w:lang w:val="en-US" w:eastAsia="zh-CN" w:bidi="ar"/>
              </w:rPr>
              <w:t>，主要用于保障单位正常运转，为日常市场监督检查、执法办案、认证认可、检验检测、优化服务等各项业务工作的开展提供后勤保障服务以及推进相关项目建设等方面；</w:t>
            </w:r>
            <w:r>
              <w:rPr>
                <w:rFonts w:hint="eastAsia" w:ascii="仿宋_GB2312" w:hAnsi="宋体" w:eastAsia="仿宋_GB2312" w:cs="仿宋_GB2312"/>
                <w:i w:val="0"/>
                <w:iCs w:val="0"/>
                <w:color w:val="auto"/>
                <w:kern w:val="0"/>
                <w:sz w:val="28"/>
                <w:szCs w:val="28"/>
                <w:u w:val="none"/>
                <w:lang w:val="en-US" w:eastAsia="zh-CN" w:bidi="ar"/>
              </w:rPr>
              <w:t>办案费625.20万元、非税收入征收成本504.00万元、质量基础288.00万元、特种设备安全监管27.00万元</w:t>
            </w:r>
            <w:r>
              <w:rPr>
                <w:rFonts w:hint="eastAsia" w:ascii="仿宋_GB2312" w:hAnsi="宋体" w:cs="仿宋_GB2312"/>
                <w:i w:val="0"/>
                <w:iCs w:val="0"/>
                <w:color w:val="auto"/>
                <w:kern w:val="0"/>
                <w:sz w:val="28"/>
                <w:szCs w:val="28"/>
                <w:u w:val="none"/>
                <w:lang w:val="en-US" w:eastAsia="zh-CN" w:bidi="ar"/>
              </w:rPr>
              <w:t>，主要用于满足局机关及直属事业单位日常业务工作经费需求，组织实施质量强市战略、标准化战略，保障市场监督检查、执法办案、认证认可、检验检测、优化服务等各项日常业务工作；</w:t>
            </w:r>
            <w:r>
              <w:rPr>
                <w:rFonts w:hint="eastAsia" w:ascii="仿宋_GB2312" w:hAnsi="宋体" w:eastAsia="仿宋_GB2312" w:cs="仿宋_GB2312"/>
                <w:i w:val="0"/>
                <w:iCs w:val="0"/>
                <w:color w:val="auto"/>
                <w:kern w:val="0"/>
                <w:sz w:val="28"/>
                <w:szCs w:val="28"/>
                <w:u w:val="none"/>
                <w:lang w:val="en-US" w:eastAsia="zh-CN" w:bidi="ar"/>
              </w:rPr>
              <w:t>市场主体管理269.80万元</w:t>
            </w:r>
            <w:r>
              <w:rPr>
                <w:rFonts w:hint="eastAsia" w:ascii="仿宋_GB2312" w:hAnsi="宋体" w:cs="仿宋_GB2312"/>
                <w:i w:val="0"/>
                <w:iCs w:val="0"/>
                <w:color w:val="auto"/>
                <w:kern w:val="0"/>
                <w:sz w:val="28"/>
                <w:szCs w:val="28"/>
                <w:u w:val="none"/>
                <w:lang w:val="en-US" w:eastAsia="zh-CN" w:bidi="ar"/>
              </w:rPr>
              <w:t>，</w:t>
            </w:r>
            <w:r>
              <w:rPr>
                <w:rFonts w:hint="eastAsia" w:ascii="仿宋_GB2312" w:hAnsi="仿宋_GB2312" w:eastAsia="仿宋_GB2312" w:cs="仿宋_GB2312"/>
                <w:color w:val="auto"/>
                <w:sz w:val="30"/>
                <w:szCs w:val="30"/>
              </w:rPr>
              <w:t>主要用于规范和维护市场秩序，营造诚实守信、公平竞争的市场环境</w:t>
            </w:r>
            <w:r>
              <w:rPr>
                <w:rFonts w:hint="eastAsia" w:ascii="仿宋_GB2312" w:hAnsi="仿宋_GB2312" w:cs="仿宋_GB2312"/>
                <w:color w:val="auto"/>
                <w:sz w:val="30"/>
                <w:szCs w:val="30"/>
                <w:lang w:eastAsia="zh-CN"/>
              </w:rPr>
              <w:t>，</w:t>
            </w:r>
            <w:r>
              <w:rPr>
                <w:rFonts w:hint="eastAsia" w:ascii="仿宋_GB2312" w:hAnsi="仿宋_GB2312" w:eastAsia="仿宋_GB2312" w:cs="仿宋_GB2312"/>
                <w:color w:val="auto"/>
                <w:sz w:val="30"/>
                <w:szCs w:val="30"/>
              </w:rPr>
              <w:t>加强信用监管，推动市场主体信用体系建设</w:t>
            </w:r>
            <w:r>
              <w:rPr>
                <w:rFonts w:hint="eastAsia" w:ascii="仿宋_GB2312" w:hAnsi="仿宋_GB2312" w:cs="仿宋_GB2312"/>
                <w:color w:val="auto"/>
                <w:sz w:val="30"/>
                <w:szCs w:val="30"/>
                <w:lang w:eastAsia="zh-CN"/>
              </w:rPr>
              <w:t>，</w:t>
            </w:r>
            <w:r>
              <w:rPr>
                <w:rFonts w:hint="eastAsia" w:ascii="仿宋_GB2312" w:hAnsi="仿宋_GB2312" w:eastAsia="仿宋_GB2312" w:cs="仿宋_GB2312"/>
                <w:color w:val="auto"/>
                <w:sz w:val="30"/>
                <w:szCs w:val="30"/>
              </w:rPr>
              <w:t>规范市场管理程序，组织和加强市场监管综合执法工作，加强开展法治教育工作宣传</w:t>
            </w:r>
            <w:r>
              <w:rPr>
                <w:rFonts w:hint="eastAsia" w:ascii="仿宋_GB2312" w:hAnsi="仿宋_GB2312" w:cs="仿宋_GB2312"/>
                <w:color w:val="auto"/>
                <w:sz w:val="30"/>
                <w:szCs w:val="30"/>
                <w:lang w:eastAsia="zh-CN"/>
              </w:rPr>
              <w:t>，</w:t>
            </w:r>
            <w:r>
              <w:rPr>
                <w:rFonts w:hint="eastAsia" w:ascii="仿宋_GB2312" w:hAnsi="仿宋_GB2312" w:eastAsia="仿宋_GB2312" w:cs="仿宋_GB2312"/>
                <w:color w:val="auto"/>
                <w:sz w:val="30"/>
                <w:szCs w:val="30"/>
              </w:rPr>
              <w:t>加强市场监管队伍建设，强化信息化技术应用，为深化改革和强化监管提供有力支撑。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五、政府性基金预算支出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w:t>
            </w:r>
            <w:r>
              <w:rPr>
                <w:rFonts w:hint="eastAsia" w:ascii="仿宋_GB2312" w:hAnsi="宋体" w:cs="仿宋_GB2312"/>
                <w:i w:val="0"/>
                <w:iCs w:val="0"/>
                <w:color w:val="auto"/>
                <w:kern w:val="0"/>
                <w:sz w:val="28"/>
                <w:szCs w:val="28"/>
                <w:u w:val="none"/>
                <w:lang w:val="en-US" w:eastAsia="zh-CN" w:bidi="ar"/>
              </w:rPr>
              <w:t>本部门（单位）</w:t>
            </w:r>
            <w:r>
              <w:rPr>
                <w:rFonts w:hint="eastAsia" w:ascii="仿宋_GB2312" w:hAnsi="宋体" w:eastAsia="仿宋_GB2312" w:cs="仿宋_GB2312"/>
                <w:i w:val="0"/>
                <w:iCs w:val="0"/>
                <w:color w:val="auto"/>
                <w:kern w:val="0"/>
                <w:sz w:val="28"/>
                <w:szCs w:val="28"/>
                <w:u w:val="none"/>
                <w:lang w:val="en-US" w:eastAsia="zh-CN" w:bidi="ar"/>
              </w:rPr>
              <w:t>无政府性基金安排的支出，所以公开的附件15-17为空。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六、其他重要事项的情况说明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（一）机关运行经费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cs="仿宋_GB2312"/>
                <w:i w:val="0"/>
                <w:iCs w:val="0"/>
                <w:color w:val="auto"/>
                <w:kern w:val="0"/>
                <w:sz w:val="28"/>
                <w:szCs w:val="28"/>
                <w:u w:val="none"/>
                <w:lang w:val="en-US" w:eastAsia="zh-CN" w:bidi="ar"/>
              </w:rPr>
              <w:t>本部门（单位）</w:t>
            </w:r>
            <w:r>
              <w:rPr>
                <w:rFonts w:hint="eastAsia" w:ascii="仿宋_GB2312" w:hAnsi="宋体" w:eastAsia="仿宋_GB2312" w:cs="仿宋_GB2312"/>
                <w:i w:val="0"/>
                <w:iCs w:val="0"/>
                <w:color w:val="auto"/>
                <w:kern w:val="0"/>
                <w:sz w:val="28"/>
                <w:szCs w:val="28"/>
                <w:u w:val="none"/>
                <w:lang w:val="en-US" w:eastAsia="zh-CN" w:bidi="ar"/>
              </w:rPr>
              <w:t>2021年机关运行经费当年一般公共预算拨款475.60万元。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较去年减少31.75万元，降幅-6.3%，原因是人员调整和厉行节约。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（二）“三公”经费预算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cs="仿宋_GB2312"/>
                <w:i w:val="0"/>
                <w:iCs w:val="0"/>
                <w:color w:val="auto"/>
                <w:kern w:val="0"/>
                <w:sz w:val="28"/>
                <w:szCs w:val="28"/>
                <w:u w:val="none"/>
                <w:lang w:val="en-US" w:eastAsia="zh-CN" w:bidi="ar"/>
              </w:rPr>
              <w:t>本部门（单位）</w:t>
            </w:r>
            <w:r>
              <w:rPr>
                <w:rFonts w:hint="eastAsia" w:ascii="仿宋_GB2312" w:hAnsi="宋体" w:eastAsia="仿宋_GB2312" w:cs="仿宋_GB2312"/>
                <w:i w:val="0"/>
                <w:iCs w:val="0"/>
                <w:color w:val="auto"/>
                <w:kern w:val="0"/>
                <w:sz w:val="28"/>
                <w:szCs w:val="28"/>
                <w:u w:val="none"/>
                <w:lang w:val="en-US" w:eastAsia="zh-CN" w:bidi="ar"/>
              </w:rPr>
              <w:t>2021年“三公”经费预算数97.42万元，其中公务接待费58.42万元，因公出国（境）费0.00万元，公务用车购置及运行费39.00万元（其中公务用车购置费0.00万元，公务用车运行费39.00万元）。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比上一年减少</w:t>
            </w:r>
            <w:r>
              <w:rPr>
                <w:rFonts w:hint="eastAsia" w:ascii="仿宋_GB2312" w:hAnsi="宋体" w:cs="仿宋_GB2312"/>
                <w:i w:val="0"/>
                <w:iCs w:val="0"/>
                <w:color w:val="auto"/>
                <w:kern w:val="0"/>
                <w:sz w:val="28"/>
                <w:szCs w:val="28"/>
                <w:u w:val="none"/>
                <w:lang w:val="en-US" w:eastAsia="zh-CN" w:bidi="ar"/>
              </w:rPr>
              <w:t>3</w:t>
            </w:r>
            <w:r>
              <w:rPr>
                <w:rFonts w:hint="eastAsia" w:ascii="仿宋_GB2312" w:hAnsi="宋体" w:eastAsia="仿宋_GB2312" w:cs="仿宋_GB2312"/>
                <w:i w:val="0"/>
                <w:iCs w:val="0"/>
                <w:color w:val="auto"/>
                <w:kern w:val="0"/>
                <w:sz w:val="28"/>
                <w:szCs w:val="28"/>
                <w:u w:val="none"/>
                <w:lang w:val="en-US" w:eastAsia="zh-CN" w:bidi="ar"/>
              </w:rPr>
              <w:t>万元，降低</w:t>
            </w:r>
            <w:r>
              <w:rPr>
                <w:rFonts w:hint="eastAsia" w:ascii="仿宋_GB2312" w:hAnsi="宋体" w:cs="仿宋_GB2312"/>
                <w:i w:val="0"/>
                <w:iCs w:val="0"/>
                <w:color w:val="auto"/>
                <w:kern w:val="0"/>
                <w:sz w:val="28"/>
                <w:szCs w:val="28"/>
                <w:u w:val="none"/>
                <w:lang w:val="en-US" w:eastAsia="zh-CN" w:bidi="ar"/>
              </w:rPr>
              <w:t>3</w:t>
            </w:r>
            <w:r>
              <w:rPr>
                <w:rFonts w:hint="eastAsia" w:ascii="仿宋_GB2312" w:hAnsi="宋体" w:eastAsia="仿宋_GB2312" w:cs="仿宋_GB2312"/>
                <w:i w:val="0"/>
                <w:iCs w:val="0"/>
                <w:color w:val="auto"/>
                <w:kern w:val="0"/>
                <w:sz w:val="28"/>
                <w:szCs w:val="28"/>
                <w:u w:val="none"/>
                <w:lang w:val="en-US" w:eastAsia="zh-CN" w:bidi="ar"/>
              </w:rPr>
              <w:t>%，主要原因是</w:t>
            </w:r>
            <w:r>
              <w:rPr>
                <w:rFonts w:hint="eastAsia" w:ascii="仿宋_GB2312" w:hAnsi="宋体" w:cs="仿宋_GB2312"/>
                <w:i w:val="0"/>
                <w:iCs w:val="0"/>
                <w:color w:val="auto"/>
                <w:kern w:val="0"/>
                <w:sz w:val="28"/>
                <w:szCs w:val="28"/>
                <w:u w:val="none"/>
                <w:lang w:val="en-US" w:eastAsia="zh-CN" w:bidi="ar"/>
              </w:rPr>
              <w:t>厉行节约，公车运行经费减少。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（三）一般性支出情况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w:t>
            </w:r>
            <w:r>
              <w:rPr>
                <w:rFonts w:hint="eastAsia" w:ascii="仿宋_GB2312" w:hAnsi="宋体" w:cs="仿宋_GB2312"/>
                <w:i w:val="0"/>
                <w:iCs w:val="0"/>
                <w:color w:val="auto"/>
                <w:kern w:val="0"/>
                <w:sz w:val="28"/>
                <w:szCs w:val="28"/>
                <w:u w:val="none"/>
                <w:lang w:val="en-US" w:eastAsia="zh-CN" w:bidi="ar"/>
              </w:rPr>
              <w:t>本部门（单位）</w:t>
            </w:r>
            <w:r>
              <w:rPr>
                <w:rFonts w:hint="eastAsia" w:ascii="仿宋_GB2312" w:hAnsi="宋体" w:eastAsia="仿宋_GB2312" w:cs="仿宋_GB2312"/>
                <w:i w:val="0"/>
                <w:iCs w:val="0"/>
                <w:color w:val="auto"/>
                <w:kern w:val="0"/>
                <w:sz w:val="28"/>
                <w:szCs w:val="28"/>
                <w:u w:val="none"/>
                <w:lang w:val="en-US" w:eastAsia="zh-CN" w:bidi="ar"/>
              </w:rPr>
              <w:t>未计划召开会议；培训费预算20.00万元，拟开展94次培训，人数3981人次人，内容为政治理论、党建、政策法规、市场监管业务、人员综合素质等方面的培训</w:t>
            </w:r>
            <w:r>
              <w:rPr>
                <w:rFonts w:hint="eastAsia" w:ascii="仿宋_GB2312" w:hAnsi="宋体"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2021年度本部门（单位）未计划举办节庆、晚会、论坛、赛事活动。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（四）政府采购情况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本部门（单位）2021年政府采购预算总额128万元，其中，货物类采购预算30万元；工程类采购预算98万元；服务类采购预算0 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（五）国有资产占有使用及新增资产配置情况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截至上一年12月底，本部门（单位）共有车辆</w:t>
            </w:r>
            <w:r>
              <w:rPr>
                <w:rFonts w:hint="eastAsia" w:ascii="仿宋_GB2312" w:hAnsi="宋体" w:cs="仿宋_GB2312"/>
                <w:i w:val="0"/>
                <w:iCs w:val="0"/>
                <w:color w:val="auto"/>
                <w:kern w:val="0"/>
                <w:sz w:val="28"/>
                <w:szCs w:val="28"/>
                <w:u w:val="none"/>
                <w:lang w:val="en-US" w:eastAsia="zh-CN" w:bidi="ar"/>
              </w:rPr>
              <w:t>43</w:t>
            </w:r>
            <w:r>
              <w:rPr>
                <w:rFonts w:hint="eastAsia" w:ascii="仿宋_GB2312" w:hAnsi="宋体" w:eastAsia="仿宋_GB2312" w:cs="仿宋_GB2312"/>
                <w:i w:val="0"/>
                <w:iCs w:val="0"/>
                <w:color w:val="auto"/>
                <w:kern w:val="0"/>
                <w:sz w:val="28"/>
                <w:szCs w:val="28"/>
                <w:u w:val="none"/>
                <w:lang w:val="en-US" w:eastAsia="zh-CN" w:bidi="ar"/>
              </w:rPr>
              <w:t>辆，其中领导干部用车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辆，一般公务用车</w:t>
            </w:r>
            <w:r>
              <w:rPr>
                <w:rFonts w:hint="eastAsia" w:ascii="仿宋_GB2312" w:hAnsi="宋体" w:cs="仿宋_GB2312"/>
                <w:i w:val="0"/>
                <w:iCs w:val="0"/>
                <w:color w:val="auto"/>
                <w:kern w:val="0"/>
                <w:sz w:val="28"/>
                <w:szCs w:val="28"/>
                <w:u w:val="none"/>
                <w:lang w:val="en-US" w:eastAsia="zh-CN" w:bidi="ar"/>
              </w:rPr>
              <w:t>26</w:t>
            </w:r>
            <w:r>
              <w:rPr>
                <w:rFonts w:hint="eastAsia" w:ascii="仿宋_GB2312" w:hAnsi="宋体" w:eastAsia="仿宋_GB2312" w:cs="仿宋_GB2312"/>
                <w:i w:val="0"/>
                <w:iCs w:val="0"/>
                <w:color w:val="auto"/>
                <w:kern w:val="0"/>
                <w:sz w:val="28"/>
                <w:szCs w:val="28"/>
                <w:u w:val="none"/>
                <w:lang w:val="en-US" w:eastAsia="zh-CN" w:bidi="ar"/>
              </w:rPr>
              <w:t>辆，其他用车</w:t>
            </w:r>
            <w:r>
              <w:rPr>
                <w:rFonts w:hint="eastAsia" w:ascii="仿宋_GB2312" w:hAnsi="宋体" w:cs="仿宋_GB2312"/>
                <w:i w:val="0"/>
                <w:iCs w:val="0"/>
                <w:color w:val="auto"/>
                <w:kern w:val="0"/>
                <w:sz w:val="28"/>
                <w:szCs w:val="28"/>
                <w:u w:val="none"/>
                <w:lang w:val="en-US" w:eastAsia="zh-CN" w:bidi="ar"/>
              </w:rPr>
              <w:t>17</w:t>
            </w:r>
            <w:r>
              <w:rPr>
                <w:rFonts w:hint="eastAsia" w:ascii="仿宋_GB2312" w:hAnsi="宋体" w:eastAsia="仿宋_GB2312" w:cs="仿宋_GB2312"/>
                <w:i w:val="0"/>
                <w:iCs w:val="0"/>
                <w:color w:val="auto"/>
                <w:kern w:val="0"/>
                <w:sz w:val="28"/>
                <w:szCs w:val="28"/>
                <w:u w:val="none"/>
                <w:lang w:val="en-US" w:eastAsia="zh-CN" w:bidi="ar"/>
              </w:rPr>
              <w:t>辆</w:t>
            </w:r>
            <w:r>
              <w:rPr>
                <w:rFonts w:hint="eastAsia" w:ascii="仿宋_GB2312" w:hAnsi="宋体" w:cs="仿宋_GB2312"/>
                <w:i w:val="0"/>
                <w:iCs w:val="0"/>
                <w:color w:val="auto"/>
                <w:kern w:val="0"/>
                <w:sz w:val="28"/>
                <w:szCs w:val="28"/>
                <w:u w:val="none"/>
                <w:lang w:val="en-US" w:eastAsia="zh-CN" w:bidi="ar"/>
              </w:rPr>
              <w:t>（机要通信用车2辆，应急保障用车4辆，特种专业技术用车1辆，其他10辆）</w:t>
            </w:r>
            <w:r>
              <w:rPr>
                <w:rFonts w:hint="eastAsia" w:ascii="仿宋_GB2312" w:hAnsi="宋体" w:eastAsia="仿宋_GB2312" w:cs="仿宋_GB2312"/>
                <w:i w:val="0"/>
                <w:iCs w:val="0"/>
                <w:color w:val="auto"/>
                <w:kern w:val="0"/>
                <w:sz w:val="28"/>
                <w:szCs w:val="28"/>
                <w:u w:val="none"/>
                <w:lang w:val="en-US" w:eastAsia="zh-CN" w:bidi="ar"/>
              </w:rPr>
              <w:t>。单位价值50万元以上通用设备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台，单位价值100万元以上专用设备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2021年度本部门（单位）未计划处置或新增车辆、设备等。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（六）预算绩效目标说明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cs="仿宋_GB2312"/>
                <w:i w:val="0"/>
                <w:iCs w:val="0"/>
                <w:color w:val="auto"/>
                <w:kern w:val="0"/>
                <w:sz w:val="28"/>
                <w:szCs w:val="28"/>
                <w:u w:val="none"/>
                <w:lang w:val="en-US" w:eastAsia="zh-CN" w:bidi="ar"/>
              </w:rPr>
              <w:t>本部门（单位）</w:t>
            </w:r>
            <w:r>
              <w:rPr>
                <w:rFonts w:hint="eastAsia" w:ascii="仿宋_GB2312" w:hAnsi="宋体" w:eastAsia="仿宋_GB2312" w:cs="仿宋_GB2312"/>
                <w:i w:val="0"/>
                <w:iCs w:val="0"/>
                <w:color w:val="auto"/>
                <w:kern w:val="0"/>
                <w:sz w:val="28"/>
                <w:szCs w:val="28"/>
                <w:u w:val="none"/>
                <w:lang w:val="en-US" w:eastAsia="zh-CN" w:bidi="ar"/>
              </w:rPr>
              <w:t>所有支出实行绩效目标管理。纳入2021年单位整体支出绩效目标的金额为4,490.23万元，其中，基本支出2,648.23万元，项目支出1,842.00万元，绩效目标详见文尾附表中预算公开表格的表22-23。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七、名词解释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第二部分  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二、收入总表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三、支出总表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六、财政拨款收支总表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七、一般公共预算支出表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十五、政府性基金预算支出表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十八、国有资产经营预算支出表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二十一、支出预算项目明细表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注：以上部门预算公开报表中，空表表示本部门（单位）无相关收支情况。</w:t>
            </w:r>
          </w:p>
        </w:tc>
      </w:tr>
    </w:tbl>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zZmNjMmE1MjJjOTYzMmI5NzNiMWJmOTkxZjljYTIifQ=="/>
  </w:docVars>
  <w:rsids>
    <w:rsidRoot w:val="48885009"/>
    <w:rsid w:val="060F4036"/>
    <w:rsid w:val="26AF5AB3"/>
    <w:rsid w:val="312E36D8"/>
    <w:rsid w:val="31700777"/>
    <w:rsid w:val="3B51265F"/>
    <w:rsid w:val="48885009"/>
    <w:rsid w:val="4E542F0D"/>
    <w:rsid w:val="648B043F"/>
    <w:rsid w:val="707F6E1E"/>
    <w:rsid w:val="79BFEE16"/>
    <w:rsid w:val="FDBD6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ind w:firstLine="0" w:firstLineChars="0"/>
      <w:jc w:val="both"/>
    </w:pPr>
    <w:rPr>
      <w:rFonts w:ascii="Times New Roman" w:hAnsi="Times New Roman" w:eastAsia="仿宋_GB2312" w:cstheme="minorBidi"/>
      <w:kern w:val="2"/>
      <w:sz w:val="28"/>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before="260" w:beforeLines="0" w:beforeAutospacing="0" w:after="260" w:afterLines="0" w:afterAutospacing="0" w:line="413" w:lineRule="auto"/>
      <w:outlineLvl w:val="2"/>
    </w:pPr>
    <w:rPr>
      <w:rFonts w:ascii="Calibri" w:hAnsi="Calibri" w:eastAsia="楷体_GB2312" w:cs="Arial"/>
      <w:b/>
      <w:sz w:val="32"/>
      <w:szCs w:val="2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3 Char"/>
    <w:link w:val="3"/>
    <w:qFormat/>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4593</Words>
  <Characters>4937</Characters>
  <Lines>0</Lines>
  <Paragraphs>0</Paragraphs>
  <TotalTime>0</TotalTime>
  <ScaleCrop>false</ScaleCrop>
  <LinksUpToDate>false</LinksUpToDate>
  <CharactersWithSpaces>5125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2022-06-07T03:01:00Z</dcterms:created>
  <dc:creator>German Phillip</dc:creator>
  <cp:lastModifiedBy>瑶瑶</cp:lastModifiedBy>
  <dcterms:modified xsi:type="dcterms:W3CDTF">2022-09-05T17:33:00Z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7FD6F105DA6847DFB72DB8F789448931</vt:lpwstr>
  </property>
</Properties>
</file>