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55B" w:rsidRDefault="00F4555B">
      <w:pPr>
        <w:pStyle w:val="Default"/>
        <w:jc w:val="center"/>
        <w:rPr>
          <w:sz w:val="56"/>
          <w:szCs w:val="56"/>
        </w:rPr>
      </w:pPr>
    </w:p>
    <w:p w:rsidR="00F4555B" w:rsidRDefault="00F4555B">
      <w:pPr>
        <w:pStyle w:val="Default"/>
        <w:jc w:val="center"/>
        <w:rPr>
          <w:sz w:val="56"/>
          <w:szCs w:val="56"/>
        </w:rPr>
      </w:pPr>
    </w:p>
    <w:p w:rsidR="00F4555B" w:rsidRDefault="00F4555B">
      <w:pPr>
        <w:pStyle w:val="Default"/>
        <w:jc w:val="center"/>
        <w:rPr>
          <w:sz w:val="84"/>
          <w:szCs w:val="84"/>
        </w:rPr>
      </w:pPr>
    </w:p>
    <w:p w:rsidR="00F4555B" w:rsidRDefault="00F4555B">
      <w:pPr>
        <w:pStyle w:val="Default"/>
        <w:jc w:val="center"/>
        <w:rPr>
          <w:sz w:val="84"/>
          <w:szCs w:val="84"/>
        </w:rPr>
      </w:pPr>
    </w:p>
    <w:p w:rsidR="00F4555B" w:rsidRDefault="00AF0957">
      <w:pPr>
        <w:pStyle w:val="Default"/>
        <w:jc w:val="center"/>
        <w:rPr>
          <w:sz w:val="84"/>
          <w:szCs w:val="84"/>
        </w:rPr>
      </w:pPr>
      <w:r>
        <w:rPr>
          <w:sz w:val="84"/>
          <w:szCs w:val="84"/>
        </w:rPr>
        <w:t>2020</w:t>
      </w:r>
      <w:r>
        <w:rPr>
          <w:rFonts w:hint="eastAsia"/>
          <w:sz w:val="84"/>
          <w:szCs w:val="84"/>
        </w:rPr>
        <w:t>年度</w:t>
      </w:r>
    </w:p>
    <w:p w:rsidR="00F4555B" w:rsidRDefault="00AF0957">
      <w:pPr>
        <w:pStyle w:val="Default"/>
        <w:jc w:val="center"/>
        <w:rPr>
          <w:sz w:val="84"/>
          <w:szCs w:val="84"/>
        </w:rPr>
      </w:pPr>
      <w:r>
        <w:rPr>
          <w:rFonts w:hint="eastAsia"/>
          <w:sz w:val="84"/>
          <w:szCs w:val="84"/>
        </w:rPr>
        <w:t>岳阳市体育运动学校部门决算</w:t>
      </w:r>
    </w:p>
    <w:p w:rsidR="00F4555B" w:rsidRDefault="00F4555B">
      <w:pPr>
        <w:pStyle w:val="Default"/>
        <w:jc w:val="center"/>
        <w:rPr>
          <w:sz w:val="56"/>
          <w:szCs w:val="56"/>
        </w:rPr>
      </w:pPr>
    </w:p>
    <w:p w:rsidR="00F4555B" w:rsidRDefault="00F4555B">
      <w:pPr>
        <w:pStyle w:val="Default"/>
        <w:jc w:val="center"/>
        <w:rPr>
          <w:sz w:val="56"/>
          <w:szCs w:val="56"/>
        </w:rPr>
      </w:pPr>
    </w:p>
    <w:p w:rsidR="00F4555B" w:rsidRDefault="00F4555B">
      <w:pPr>
        <w:pStyle w:val="Default"/>
        <w:jc w:val="center"/>
        <w:rPr>
          <w:sz w:val="56"/>
          <w:szCs w:val="56"/>
        </w:rPr>
      </w:pPr>
    </w:p>
    <w:p w:rsidR="00F4555B" w:rsidRDefault="00F4555B">
      <w:pPr>
        <w:pStyle w:val="Default"/>
        <w:jc w:val="center"/>
        <w:rPr>
          <w:sz w:val="56"/>
          <w:szCs w:val="56"/>
        </w:rPr>
      </w:pPr>
    </w:p>
    <w:p w:rsidR="00F4555B" w:rsidRDefault="00F4555B">
      <w:pPr>
        <w:pStyle w:val="Default"/>
        <w:jc w:val="center"/>
        <w:rPr>
          <w:sz w:val="32"/>
          <w:szCs w:val="32"/>
        </w:rPr>
      </w:pPr>
    </w:p>
    <w:p w:rsidR="00F4555B" w:rsidRDefault="00F4555B">
      <w:pPr>
        <w:pStyle w:val="Default"/>
        <w:jc w:val="center"/>
        <w:rPr>
          <w:sz w:val="32"/>
          <w:szCs w:val="32"/>
        </w:rPr>
      </w:pPr>
    </w:p>
    <w:p w:rsidR="00F4555B" w:rsidRDefault="00F4555B">
      <w:pPr>
        <w:pStyle w:val="Default"/>
        <w:jc w:val="center"/>
        <w:rPr>
          <w:sz w:val="32"/>
          <w:szCs w:val="32"/>
        </w:rPr>
      </w:pPr>
    </w:p>
    <w:p w:rsidR="00F4555B" w:rsidRDefault="00F4555B">
      <w:pPr>
        <w:pStyle w:val="Default"/>
        <w:jc w:val="center"/>
        <w:rPr>
          <w:sz w:val="32"/>
          <w:szCs w:val="32"/>
        </w:rPr>
      </w:pPr>
    </w:p>
    <w:p w:rsidR="00F4555B" w:rsidRDefault="00F4555B">
      <w:pPr>
        <w:pStyle w:val="Default"/>
        <w:jc w:val="center"/>
        <w:rPr>
          <w:sz w:val="32"/>
          <w:szCs w:val="32"/>
        </w:rPr>
      </w:pPr>
    </w:p>
    <w:p w:rsidR="00F4555B" w:rsidRDefault="00F4555B">
      <w:pPr>
        <w:pStyle w:val="Default"/>
        <w:spacing w:line="540" w:lineRule="exact"/>
        <w:jc w:val="center"/>
        <w:rPr>
          <w:sz w:val="56"/>
          <w:szCs w:val="56"/>
        </w:rPr>
      </w:pPr>
    </w:p>
    <w:p w:rsidR="00F4555B" w:rsidRDefault="00F4555B">
      <w:pPr>
        <w:pStyle w:val="Default"/>
        <w:spacing w:line="500" w:lineRule="exact"/>
        <w:jc w:val="center"/>
        <w:rPr>
          <w:b/>
          <w:sz w:val="36"/>
          <w:szCs w:val="28"/>
        </w:rPr>
      </w:pPr>
    </w:p>
    <w:p w:rsidR="00F4555B" w:rsidRDefault="00F4555B">
      <w:pPr>
        <w:pStyle w:val="Default"/>
        <w:spacing w:line="500" w:lineRule="exact"/>
        <w:jc w:val="center"/>
        <w:rPr>
          <w:b/>
          <w:sz w:val="36"/>
          <w:szCs w:val="28"/>
        </w:rPr>
      </w:pPr>
    </w:p>
    <w:p w:rsidR="00F4555B" w:rsidRDefault="00AF0957">
      <w:pPr>
        <w:pStyle w:val="Default"/>
        <w:spacing w:line="500" w:lineRule="exact"/>
        <w:jc w:val="center"/>
        <w:rPr>
          <w:b/>
          <w:sz w:val="36"/>
          <w:szCs w:val="28"/>
        </w:rPr>
      </w:pPr>
      <w:r>
        <w:rPr>
          <w:rFonts w:hint="eastAsia"/>
          <w:b/>
          <w:sz w:val="36"/>
          <w:szCs w:val="28"/>
        </w:rPr>
        <w:t>目录</w:t>
      </w:r>
    </w:p>
    <w:p w:rsidR="00F4555B" w:rsidRDefault="00AF0957">
      <w:pPr>
        <w:pStyle w:val="Default"/>
        <w:spacing w:line="500" w:lineRule="exact"/>
        <w:rPr>
          <w:rFonts w:ascii="仿宋_GB2312" w:eastAsia="仿宋_GB2312" w:cs="仿宋_GB2312"/>
          <w:b/>
          <w:sz w:val="28"/>
          <w:szCs w:val="28"/>
        </w:rPr>
      </w:pPr>
      <w:r>
        <w:rPr>
          <w:rFonts w:hint="eastAsia"/>
          <w:b/>
          <w:sz w:val="28"/>
          <w:szCs w:val="28"/>
        </w:rPr>
        <w:t>第一部分单位概况</w:t>
      </w:r>
    </w:p>
    <w:p w:rsidR="00F4555B" w:rsidRDefault="00AF0957">
      <w:pPr>
        <w:pStyle w:val="Default"/>
        <w:spacing w:line="500" w:lineRule="exact"/>
        <w:ind w:firstLineChars="250" w:firstLine="700"/>
        <w:rPr>
          <w:rFonts w:ascii="宋体" w:eastAsia="宋体" w:hAnsi="宋体" w:cs="仿宋_GB2312"/>
          <w:sz w:val="28"/>
          <w:szCs w:val="28"/>
        </w:rPr>
      </w:pPr>
      <w:r>
        <w:rPr>
          <w:rFonts w:ascii="宋体" w:eastAsia="宋体" w:hAnsi="宋体" w:cs="仿宋_GB2312" w:hint="eastAsia"/>
          <w:sz w:val="28"/>
          <w:szCs w:val="28"/>
        </w:rPr>
        <w:t>一、部门职责</w:t>
      </w:r>
    </w:p>
    <w:p w:rsidR="00F4555B" w:rsidRDefault="00AF0957">
      <w:pPr>
        <w:pStyle w:val="Default"/>
        <w:spacing w:line="500" w:lineRule="exact"/>
        <w:ind w:firstLineChars="250" w:firstLine="700"/>
        <w:rPr>
          <w:rFonts w:ascii="宋体" w:eastAsia="宋体" w:hAnsi="宋体" w:cs="仿宋_GB2312"/>
          <w:sz w:val="28"/>
          <w:szCs w:val="28"/>
        </w:rPr>
      </w:pPr>
      <w:r>
        <w:rPr>
          <w:rFonts w:ascii="宋体" w:eastAsia="宋体" w:hAnsi="宋体" w:cs="仿宋_GB2312" w:hint="eastAsia"/>
          <w:sz w:val="28"/>
          <w:szCs w:val="28"/>
        </w:rPr>
        <w:t>二、机构设置</w:t>
      </w:r>
    </w:p>
    <w:p w:rsidR="00F4555B" w:rsidRDefault="00AF0957">
      <w:pPr>
        <w:pStyle w:val="Default"/>
        <w:spacing w:line="500" w:lineRule="exact"/>
        <w:rPr>
          <w:rFonts w:ascii="仿宋_GB2312" w:eastAsia="仿宋_GB2312" w:cs="仿宋_GB2312"/>
          <w:b/>
          <w:sz w:val="28"/>
          <w:szCs w:val="28"/>
        </w:rPr>
      </w:pPr>
      <w:r>
        <w:rPr>
          <w:rFonts w:hAnsi="仿宋_GB2312" w:hint="eastAsia"/>
          <w:b/>
          <w:sz w:val="28"/>
          <w:szCs w:val="28"/>
        </w:rPr>
        <w:t>第二部分</w:t>
      </w:r>
      <w:r>
        <w:rPr>
          <w:rFonts w:hAnsi="仿宋_GB2312"/>
          <w:b/>
          <w:sz w:val="28"/>
          <w:szCs w:val="28"/>
        </w:rPr>
        <w:t>2020</w:t>
      </w:r>
      <w:r>
        <w:rPr>
          <w:rFonts w:hAnsi="仿宋_GB2312" w:hint="eastAsia"/>
          <w:b/>
          <w:sz w:val="28"/>
          <w:szCs w:val="28"/>
        </w:rPr>
        <w:t>年度部门决算表</w:t>
      </w:r>
    </w:p>
    <w:p w:rsidR="00F4555B" w:rsidRDefault="00AF0957">
      <w:pPr>
        <w:pStyle w:val="Default"/>
        <w:spacing w:line="500" w:lineRule="exact"/>
        <w:ind w:firstLineChars="250" w:firstLine="700"/>
        <w:rPr>
          <w:rFonts w:ascii="宋体" w:eastAsia="宋体" w:hAnsi="宋体" w:cs="仿宋_GB2312"/>
          <w:sz w:val="28"/>
          <w:szCs w:val="28"/>
        </w:rPr>
      </w:pPr>
      <w:r>
        <w:rPr>
          <w:rFonts w:ascii="宋体" w:eastAsia="宋体" w:hAnsi="宋体" w:cs="仿宋_GB2312" w:hint="eastAsia"/>
          <w:sz w:val="28"/>
          <w:szCs w:val="28"/>
        </w:rPr>
        <w:t>一、收入支出决算总表</w:t>
      </w:r>
    </w:p>
    <w:p w:rsidR="00F4555B" w:rsidRDefault="00AF0957">
      <w:pPr>
        <w:pStyle w:val="Default"/>
        <w:spacing w:line="500" w:lineRule="exact"/>
        <w:ind w:firstLineChars="250" w:firstLine="700"/>
        <w:rPr>
          <w:rFonts w:ascii="宋体" w:eastAsia="宋体" w:hAnsi="宋体" w:cs="仿宋_GB2312"/>
          <w:sz w:val="28"/>
          <w:szCs w:val="28"/>
        </w:rPr>
      </w:pPr>
      <w:r>
        <w:rPr>
          <w:rFonts w:ascii="宋体" w:eastAsia="宋体" w:hAnsi="宋体" w:cs="仿宋_GB2312" w:hint="eastAsia"/>
          <w:sz w:val="28"/>
          <w:szCs w:val="28"/>
        </w:rPr>
        <w:t>二、收入决算表</w:t>
      </w:r>
    </w:p>
    <w:p w:rsidR="00F4555B" w:rsidRDefault="00AF0957">
      <w:pPr>
        <w:pStyle w:val="Default"/>
        <w:spacing w:line="500" w:lineRule="exact"/>
        <w:ind w:firstLineChars="250" w:firstLine="700"/>
        <w:rPr>
          <w:rFonts w:ascii="宋体" w:eastAsia="宋体" w:hAnsi="宋体" w:cs="仿宋_GB2312"/>
          <w:sz w:val="28"/>
          <w:szCs w:val="28"/>
        </w:rPr>
      </w:pPr>
      <w:r>
        <w:rPr>
          <w:rFonts w:ascii="宋体" w:eastAsia="宋体" w:hAnsi="宋体" w:cs="仿宋_GB2312" w:hint="eastAsia"/>
          <w:sz w:val="28"/>
          <w:szCs w:val="28"/>
        </w:rPr>
        <w:t>三、支出决算表</w:t>
      </w:r>
    </w:p>
    <w:p w:rsidR="00F4555B" w:rsidRDefault="00AF0957">
      <w:pPr>
        <w:pStyle w:val="Default"/>
        <w:spacing w:line="500" w:lineRule="exact"/>
        <w:ind w:firstLineChars="250" w:firstLine="700"/>
        <w:rPr>
          <w:rFonts w:ascii="宋体" w:eastAsia="宋体" w:hAnsi="宋体" w:cs="仿宋_GB2312"/>
          <w:sz w:val="28"/>
          <w:szCs w:val="28"/>
        </w:rPr>
      </w:pPr>
      <w:r>
        <w:rPr>
          <w:rFonts w:ascii="宋体" w:eastAsia="宋体" w:hAnsi="宋体" w:cs="仿宋_GB2312" w:hint="eastAsia"/>
          <w:sz w:val="28"/>
          <w:szCs w:val="28"/>
        </w:rPr>
        <w:t>四、财政拨款收入支出决算总表</w:t>
      </w:r>
    </w:p>
    <w:p w:rsidR="00F4555B" w:rsidRDefault="00AF0957">
      <w:pPr>
        <w:pStyle w:val="Default"/>
        <w:spacing w:line="500" w:lineRule="exact"/>
        <w:ind w:firstLineChars="250" w:firstLine="700"/>
        <w:rPr>
          <w:rFonts w:ascii="宋体" w:eastAsia="宋体" w:hAnsi="宋体" w:cs="仿宋_GB2312"/>
          <w:sz w:val="28"/>
          <w:szCs w:val="28"/>
        </w:rPr>
      </w:pPr>
      <w:r>
        <w:rPr>
          <w:rFonts w:ascii="宋体" w:eastAsia="宋体" w:hAnsi="宋体" w:cs="仿宋_GB2312" w:hint="eastAsia"/>
          <w:sz w:val="28"/>
          <w:szCs w:val="28"/>
        </w:rPr>
        <w:t>五、一般公共预算财政拨款支出决算表</w:t>
      </w:r>
    </w:p>
    <w:p w:rsidR="00F4555B" w:rsidRDefault="00AF0957">
      <w:pPr>
        <w:pStyle w:val="Default"/>
        <w:spacing w:line="500" w:lineRule="exact"/>
        <w:ind w:firstLineChars="250" w:firstLine="700"/>
        <w:rPr>
          <w:rFonts w:ascii="宋体" w:eastAsia="宋体" w:hAnsi="宋体" w:cs="仿宋_GB2312"/>
          <w:sz w:val="28"/>
          <w:szCs w:val="28"/>
        </w:rPr>
      </w:pPr>
      <w:r>
        <w:rPr>
          <w:rFonts w:ascii="宋体" w:eastAsia="宋体" w:hAnsi="宋体" w:cs="仿宋_GB2312" w:hint="eastAsia"/>
          <w:sz w:val="28"/>
          <w:szCs w:val="28"/>
        </w:rPr>
        <w:t>六、一般公共预算财政拨款基本支出决算表</w:t>
      </w:r>
    </w:p>
    <w:p w:rsidR="00F4555B" w:rsidRDefault="00AF0957">
      <w:pPr>
        <w:pStyle w:val="Default"/>
        <w:spacing w:line="500" w:lineRule="exact"/>
        <w:ind w:firstLineChars="250" w:firstLine="700"/>
        <w:rPr>
          <w:rFonts w:ascii="宋体" w:eastAsia="宋体" w:hAnsi="宋体" w:cs="仿宋_GB2312"/>
          <w:sz w:val="28"/>
          <w:szCs w:val="28"/>
        </w:rPr>
      </w:pPr>
      <w:r>
        <w:rPr>
          <w:rFonts w:ascii="宋体" w:eastAsia="宋体" w:hAnsi="宋体" w:cs="仿宋_GB2312" w:hint="eastAsia"/>
          <w:sz w:val="28"/>
          <w:szCs w:val="28"/>
        </w:rPr>
        <w:t>七、一般公共预算财政拨款“三公”经费支出决算表</w:t>
      </w:r>
    </w:p>
    <w:p w:rsidR="00F4555B" w:rsidRDefault="00AF0957">
      <w:pPr>
        <w:pStyle w:val="Default"/>
        <w:spacing w:line="500" w:lineRule="exact"/>
        <w:ind w:firstLineChars="250" w:firstLine="700"/>
        <w:rPr>
          <w:rFonts w:ascii="宋体" w:eastAsia="宋体" w:hAnsi="宋体" w:cs="仿宋_GB2312"/>
          <w:sz w:val="28"/>
          <w:szCs w:val="28"/>
        </w:rPr>
      </w:pPr>
      <w:r>
        <w:rPr>
          <w:rFonts w:ascii="宋体" w:eastAsia="宋体" w:hAnsi="宋体" w:cs="仿宋_GB2312" w:hint="eastAsia"/>
          <w:sz w:val="28"/>
          <w:szCs w:val="28"/>
        </w:rPr>
        <w:t>八、政府性基金预算财政拨款收入支出决算表</w:t>
      </w:r>
    </w:p>
    <w:p w:rsidR="00F4555B" w:rsidRDefault="00AF0957">
      <w:pPr>
        <w:pStyle w:val="Default"/>
        <w:spacing w:line="500" w:lineRule="exact"/>
        <w:ind w:firstLineChars="250" w:firstLine="700"/>
        <w:rPr>
          <w:rFonts w:ascii="宋体" w:eastAsia="宋体" w:hAnsi="宋体" w:cs="仿宋_GB2312"/>
          <w:sz w:val="28"/>
          <w:szCs w:val="28"/>
        </w:rPr>
      </w:pPr>
      <w:r>
        <w:rPr>
          <w:rFonts w:ascii="宋体" w:eastAsia="宋体" w:hAnsi="宋体" w:cs="仿宋_GB2312" w:hint="eastAsia"/>
          <w:sz w:val="28"/>
          <w:szCs w:val="28"/>
        </w:rPr>
        <w:t>九、国有资本经营预算财政拨款支出决算表</w:t>
      </w:r>
    </w:p>
    <w:p w:rsidR="00F4555B" w:rsidRDefault="00AF0957">
      <w:pPr>
        <w:pStyle w:val="Default"/>
        <w:spacing w:line="500" w:lineRule="exact"/>
        <w:rPr>
          <w:rFonts w:ascii="仿宋_GB2312" w:eastAsia="仿宋_GB2312" w:cs="仿宋_GB2312"/>
          <w:b/>
          <w:sz w:val="28"/>
          <w:szCs w:val="28"/>
        </w:rPr>
      </w:pPr>
      <w:r>
        <w:rPr>
          <w:rFonts w:hAnsi="仿宋_GB2312" w:hint="eastAsia"/>
          <w:b/>
          <w:sz w:val="28"/>
          <w:szCs w:val="28"/>
        </w:rPr>
        <w:t>第三部分</w:t>
      </w:r>
      <w:r>
        <w:rPr>
          <w:rFonts w:hAnsi="仿宋_GB2312"/>
          <w:b/>
          <w:sz w:val="28"/>
          <w:szCs w:val="28"/>
        </w:rPr>
        <w:t>2020</w:t>
      </w:r>
      <w:r>
        <w:rPr>
          <w:rFonts w:hAnsi="仿宋_GB2312" w:hint="eastAsia"/>
          <w:b/>
          <w:sz w:val="28"/>
          <w:szCs w:val="28"/>
        </w:rPr>
        <w:t>年度部门决算情况说明</w:t>
      </w:r>
    </w:p>
    <w:p w:rsidR="00F4555B" w:rsidRDefault="00AF0957">
      <w:pPr>
        <w:pStyle w:val="Default"/>
        <w:spacing w:line="500" w:lineRule="exact"/>
        <w:ind w:firstLineChars="250" w:firstLine="700"/>
        <w:rPr>
          <w:rFonts w:ascii="宋体" w:eastAsia="宋体" w:hAnsi="宋体" w:cs="仿宋_GB2312"/>
          <w:sz w:val="28"/>
          <w:szCs w:val="28"/>
        </w:rPr>
      </w:pPr>
      <w:r>
        <w:rPr>
          <w:rFonts w:ascii="宋体" w:eastAsia="宋体" w:hAnsi="宋体" w:cs="仿宋_GB2312" w:hint="eastAsia"/>
          <w:sz w:val="28"/>
          <w:szCs w:val="28"/>
        </w:rPr>
        <w:t>一、收入支出决算总体情况说明</w:t>
      </w:r>
    </w:p>
    <w:p w:rsidR="00F4555B" w:rsidRDefault="00AF0957">
      <w:pPr>
        <w:spacing w:line="500" w:lineRule="exact"/>
        <w:ind w:firstLineChars="250" w:firstLine="700"/>
        <w:jc w:val="left"/>
        <w:rPr>
          <w:rFonts w:ascii="仿宋_GB2312" w:eastAsia="仿宋_GB2312" w:cs="仿宋_GB2312"/>
          <w:sz w:val="28"/>
          <w:szCs w:val="28"/>
        </w:rPr>
      </w:pPr>
      <w:r>
        <w:rPr>
          <w:rFonts w:ascii="仿宋_GB2312" w:hAnsi="仿宋_GB2312" w:cs="仿宋_GB2312" w:hint="eastAsia"/>
          <w:sz w:val="28"/>
          <w:szCs w:val="28"/>
        </w:rPr>
        <w:t>二、收入决算情况说明</w:t>
      </w:r>
    </w:p>
    <w:p w:rsidR="00F4555B" w:rsidRDefault="00AF0957">
      <w:pPr>
        <w:autoSpaceDE w:val="0"/>
        <w:autoSpaceDN w:val="0"/>
        <w:adjustRightInd w:val="0"/>
        <w:spacing w:line="500" w:lineRule="exact"/>
        <w:ind w:firstLineChars="250" w:firstLine="700"/>
        <w:jc w:val="left"/>
        <w:rPr>
          <w:rFonts w:ascii="仿宋_GB2312" w:eastAsia="仿宋_GB2312" w:cs="仿宋_GB2312"/>
          <w:color w:val="000000"/>
          <w:kern w:val="0"/>
          <w:sz w:val="28"/>
          <w:szCs w:val="28"/>
        </w:rPr>
      </w:pPr>
      <w:r>
        <w:rPr>
          <w:rFonts w:ascii="仿宋_GB2312" w:hAnsi="仿宋_GB2312" w:cs="仿宋_GB2312" w:hint="eastAsia"/>
          <w:color w:val="000000"/>
          <w:kern w:val="0"/>
          <w:sz w:val="28"/>
          <w:szCs w:val="28"/>
        </w:rPr>
        <w:t>三、支出决算情况说明</w:t>
      </w:r>
    </w:p>
    <w:p w:rsidR="00F4555B" w:rsidRDefault="00AF0957">
      <w:pPr>
        <w:autoSpaceDE w:val="0"/>
        <w:autoSpaceDN w:val="0"/>
        <w:adjustRightInd w:val="0"/>
        <w:spacing w:line="500" w:lineRule="exact"/>
        <w:ind w:firstLineChars="250" w:firstLine="700"/>
        <w:jc w:val="left"/>
        <w:rPr>
          <w:rFonts w:ascii="仿宋_GB2312" w:eastAsia="仿宋_GB2312" w:cs="仿宋_GB2312"/>
          <w:color w:val="000000"/>
          <w:kern w:val="0"/>
          <w:sz w:val="28"/>
          <w:szCs w:val="28"/>
        </w:rPr>
      </w:pPr>
      <w:r>
        <w:rPr>
          <w:rFonts w:ascii="仿宋_GB2312" w:hAnsi="仿宋_GB2312" w:cs="仿宋_GB2312" w:hint="eastAsia"/>
          <w:color w:val="000000"/>
          <w:kern w:val="0"/>
          <w:sz w:val="28"/>
          <w:szCs w:val="28"/>
        </w:rPr>
        <w:t>四、财政拨款收入支出决算总体情况说明</w:t>
      </w:r>
    </w:p>
    <w:p w:rsidR="00F4555B" w:rsidRDefault="00AF0957">
      <w:pPr>
        <w:autoSpaceDE w:val="0"/>
        <w:autoSpaceDN w:val="0"/>
        <w:adjustRightInd w:val="0"/>
        <w:spacing w:line="500" w:lineRule="exact"/>
        <w:ind w:firstLineChars="250" w:firstLine="700"/>
        <w:jc w:val="left"/>
        <w:rPr>
          <w:rFonts w:ascii="仿宋_GB2312" w:eastAsia="仿宋_GB2312" w:cs="仿宋_GB2312"/>
          <w:color w:val="000000"/>
          <w:kern w:val="0"/>
          <w:sz w:val="28"/>
          <w:szCs w:val="28"/>
        </w:rPr>
      </w:pPr>
      <w:r>
        <w:rPr>
          <w:rFonts w:ascii="仿宋_GB2312" w:hAnsi="仿宋_GB2312" w:cs="仿宋_GB2312" w:hint="eastAsia"/>
          <w:color w:val="000000"/>
          <w:kern w:val="0"/>
          <w:sz w:val="28"/>
          <w:szCs w:val="28"/>
        </w:rPr>
        <w:t>五、一般公共预算财政拨款支出决算情况说明</w:t>
      </w:r>
    </w:p>
    <w:p w:rsidR="00F4555B" w:rsidRDefault="00AF0957">
      <w:pPr>
        <w:autoSpaceDE w:val="0"/>
        <w:autoSpaceDN w:val="0"/>
        <w:adjustRightInd w:val="0"/>
        <w:spacing w:line="500" w:lineRule="exact"/>
        <w:ind w:firstLineChars="250" w:firstLine="700"/>
        <w:jc w:val="left"/>
        <w:rPr>
          <w:rFonts w:ascii="仿宋_GB2312" w:eastAsia="仿宋_GB2312" w:cs="仿宋_GB2312"/>
          <w:color w:val="000000"/>
          <w:kern w:val="0"/>
          <w:sz w:val="28"/>
          <w:szCs w:val="28"/>
        </w:rPr>
      </w:pPr>
      <w:r>
        <w:rPr>
          <w:rFonts w:ascii="仿宋_GB2312" w:hAnsi="仿宋_GB2312" w:cs="仿宋_GB2312" w:hint="eastAsia"/>
          <w:color w:val="000000"/>
          <w:kern w:val="0"/>
          <w:sz w:val="28"/>
          <w:szCs w:val="28"/>
        </w:rPr>
        <w:t>六、一般公共预算财政拨款基本支出决算情况说明</w:t>
      </w:r>
    </w:p>
    <w:p w:rsidR="00F4555B" w:rsidRDefault="00AF0957">
      <w:pPr>
        <w:autoSpaceDE w:val="0"/>
        <w:autoSpaceDN w:val="0"/>
        <w:adjustRightInd w:val="0"/>
        <w:spacing w:line="500" w:lineRule="exact"/>
        <w:ind w:firstLineChars="250" w:firstLine="700"/>
        <w:jc w:val="left"/>
        <w:rPr>
          <w:rFonts w:ascii="仿宋_GB2312" w:eastAsia="仿宋_GB2312" w:cs="仿宋_GB2312"/>
          <w:color w:val="000000"/>
          <w:kern w:val="0"/>
          <w:sz w:val="28"/>
          <w:szCs w:val="28"/>
        </w:rPr>
      </w:pPr>
      <w:r>
        <w:rPr>
          <w:rFonts w:ascii="仿宋_GB2312" w:hAnsi="仿宋_GB2312" w:cs="仿宋_GB2312" w:hint="eastAsia"/>
          <w:color w:val="000000"/>
          <w:kern w:val="0"/>
          <w:sz w:val="28"/>
          <w:szCs w:val="28"/>
        </w:rPr>
        <w:t>七、一般公共预算财政拨款三公经费支出决算情况说明</w:t>
      </w:r>
    </w:p>
    <w:p w:rsidR="00F4555B" w:rsidRDefault="00AF0957">
      <w:pPr>
        <w:autoSpaceDE w:val="0"/>
        <w:autoSpaceDN w:val="0"/>
        <w:adjustRightInd w:val="0"/>
        <w:spacing w:line="500" w:lineRule="exact"/>
        <w:ind w:firstLineChars="250" w:firstLine="700"/>
        <w:jc w:val="left"/>
        <w:rPr>
          <w:rFonts w:ascii="仿宋_GB2312" w:eastAsia="仿宋_GB2312" w:cs="仿宋_GB2312"/>
          <w:color w:val="000000"/>
          <w:kern w:val="0"/>
          <w:sz w:val="28"/>
          <w:szCs w:val="28"/>
        </w:rPr>
      </w:pPr>
      <w:r>
        <w:rPr>
          <w:rFonts w:ascii="仿宋_GB2312" w:hAnsi="仿宋_GB2312" w:cs="仿宋_GB2312" w:hint="eastAsia"/>
          <w:color w:val="000000"/>
          <w:kern w:val="0"/>
          <w:sz w:val="28"/>
          <w:szCs w:val="28"/>
        </w:rPr>
        <w:t>八、政府性基金预算收入支出决算情况</w:t>
      </w:r>
    </w:p>
    <w:p w:rsidR="00F4555B" w:rsidRDefault="00AF0957">
      <w:pPr>
        <w:autoSpaceDE w:val="0"/>
        <w:autoSpaceDN w:val="0"/>
        <w:adjustRightInd w:val="0"/>
        <w:spacing w:line="500" w:lineRule="exact"/>
        <w:jc w:val="left"/>
        <w:rPr>
          <w:rFonts w:ascii="仿宋_GB2312" w:eastAsia="仿宋_GB2312" w:cs="仿宋_GB2312"/>
          <w:color w:val="000000"/>
          <w:kern w:val="0"/>
          <w:sz w:val="28"/>
          <w:szCs w:val="28"/>
        </w:rPr>
      </w:pPr>
      <w:r>
        <w:rPr>
          <w:rFonts w:ascii="仿宋_GB2312" w:hAnsi="仿宋_GB2312" w:cs="仿宋_GB2312"/>
          <w:color w:val="000000"/>
          <w:kern w:val="0"/>
          <w:sz w:val="28"/>
          <w:szCs w:val="28"/>
        </w:rPr>
        <w:t xml:space="preserve">     </w:t>
      </w:r>
      <w:r>
        <w:rPr>
          <w:rFonts w:ascii="仿宋_GB2312" w:hAnsi="仿宋_GB2312" w:cs="仿宋_GB2312" w:hint="eastAsia"/>
          <w:color w:val="000000"/>
          <w:kern w:val="0"/>
          <w:sz w:val="28"/>
          <w:szCs w:val="28"/>
        </w:rPr>
        <w:t>九、国有资本经营预算财政拨款支出决算情况</w:t>
      </w:r>
    </w:p>
    <w:p w:rsidR="00F4555B" w:rsidRDefault="00AF0957">
      <w:pPr>
        <w:autoSpaceDE w:val="0"/>
        <w:autoSpaceDN w:val="0"/>
        <w:adjustRightInd w:val="0"/>
        <w:spacing w:line="500" w:lineRule="exact"/>
        <w:jc w:val="left"/>
        <w:rPr>
          <w:rFonts w:ascii="仿宋_GB2312" w:eastAsia="仿宋_GB2312" w:cs="仿宋_GB2312"/>
          <w:color w:val="000000"/>
          <w:kern w:val="0"/>
          <w:sz w:val="28"/>
          <w:szCs w:val="28"/>
        </w:rPr>
      </w:pPr>
      <w:r>
        <w:rPr>
          <w:rFonts w:ascii="仿宋_GB2312" w:hAnsi="仿宋_GB2312" w:cs="仿宋_GB2312"/>
          <w:color w:val="000000"/>
          <w:kern w:val="0"/>
          <w:sz w:val="28"/>
          <w:szCs w:val="28"/>
        </w:rPr>
        <w:t xml:space="preserve">     </w:t>
      </w:r>
      <w:r>
        <w:rPr>
          <w:rFonts w:ascii="仿宋_GB2312" w:hAnsi="仿宋_GB2312" w:cs="仿宋_GB2312" w:hint="eastAsia"/>
          <w:color w:val="000000"/>
          <w:kern w:val="0"/>
          <w:sz w:val="28"/>
          <w:szCs w:val="28"/>
        </w:rPr>
        <w:t>十、关于机关运行经费支出说明</w:t>
      </w:r>
    </w:p>
    <w:p w:rsidR="00F4555B" w:rsidRDefault="00AF0957">
      <w:pPr>
        <w:autoSpaceDE w:val="0"/>
        <w:autoSpaceDN w:val="0"/>
        <w:adjustRightInd w:val="0"/>
        <w:spacing w:line="500" w:lineRule="exact"/>
        <w:jc w:val="left"/>
        <w:rPr>
          <w:rFonts w:ascii="仿宋_GB2312" w:eastAsia="仿宋_GB2312" w:cs="仿宋_GB2312"/>
          <w:color w:val="000000"/>
          <w:kern w:val="0"/>
          <w:sz w:val="28"/>
          <w:szCs w:val="28"/>
        </w:rPr>
      </w:pPr>
      <w:r>
        <w:rPr>
          <w:rFonts w:ascii="仿宋_GB2312" w:hAnsi="仿宋_GB2312" w:cs="仿宋_GB2312"/>
          <w:color w:val="000000"/>
          <w:kern w:val="0"/>
          <w:sz w:val="28"/>
          <w:szCs w:val="28"/>
        </w:rPr>
        <w:t xml:space="preserve">     </w:t>
      </w:r>
      <w:r>
        <w:rPr>
          <w:rFonts w:ascii="仿宋_GB2312" w:hAnsi="仿宋_GB2312" w:cs="仿宋_GB2312" w:hint="eastAsia"/>
          <w:color w:val="000000"/>
          <w:kern w:val="0"/>
          <w:sz w:val="28"/>
          <w:szCs w:val="28"/>
        </w:rPr>
        <w:t>十一、一般性支出情况</w:t>
      </w:r>
    </w:p>
    <w:p w:rsidR="00F4555B" w:rsidRDefault="00AF0957">
      <w:pPr>
        <w:autoSpaceDE w:val="0"/>
        <w:autoSpaceDN w:val="0"/>
        <w:adjustRightInd w:val="0"/>
        <w:spacing w:line="500" w:lineRule="exact"/>
        <w:jc w:val="left"/>
        <w:rPr>
          <w:rFonts w:ascii="仿宋_GB2312" w:eastAsia="仿宋_GB2312" w:cs="仿宋_GB2312"/>
          <w:color w:val="000000"/>
          <w:kern w:val="0"/>
          <w:sz w:val="28"/>
          <w:szCs w:val="28"/>
        </w:rPr>
      </w:pPr>
      <w:r>
        <w:rPr>
          <w:rFonts w:ascii="仿宋_GB2312" w:hAnsi="仿宋_GB2312" w:cs="仿宋_GB2312"/>
          <w:color w:val="000000"/>
          <w:kern w:val="0"/>
          <w:sz w:val="28"/>
          <w:szCs w:val="28"/>
        </w:rPr>
        <w:t xml:space="preserve">     </w:t>
      </w:r>
      <w:r>
        <w:rPr>
          <w:rFonts w:ascii="仿宋_GB2312" w:hAnsi="仿宋_GB2312" w:cs="仿宋_GB2312" w:hint="eastAsia"/>
          <w:color w:val="000000"/>
          <w:kern w:val="0"/>
          <w:sz w:val="28"/>
          <w:szCs w:val="28"/>
        </w:rPr>
        <w:t>十二、关于政府采购支出说明</w:t>
      </w:r>
    </w:p>
    <w:p w:rsidR="00F4555B" w:rsidRDefault="00AF0957">
      <w:pPr>
        <w:autoSpaceDE w:val="0"/>
        <w:autoSpaceDN w:val="0"/>
        <w:adjustRightInd w:val="0"/>
        <w:spacing w:line="500" w:lineRule="exact"/>
        <w:jc w:val="left"/>
        <w:rPr>
          <w:rFonts w:ascii="仿宋_GB2312" w:eastAsia="仿宋_GB2312" w:cs="仿宋_GB2312"/>
          <w:color w:val="000000"/>
          <w:kern w:val="0"/>
          <w:sz w:val="28"/>
          <w:szCs w:val="28"/>
        </w:rPr>
      </w:pPr>
      <w:r>
        <w:rPr>
          <w:rFonts w:ascii="仿宋_GB2312" w:hAnsi="仿宋_GB2312" w:cs="仿宋_GB2312"/>
          <w:color w:val="000000"/>
          <w:kern w:val="0"/>
          <w:sz w:val="28"/>
          <w:szCs w:val="28"/>
        </w:rPr>
        <w:lastRenderedPageBreak/>
        <w:t xml:space="preserve">     </w:t>
      </w:r>
      <w:r>
        <w:rPr>
          <w:rFonts w:ascii="仿宋_GB2312" w:hAnsi="仿宋_GB2312" w:cs="仿宋_GB2312" w:hint="eastAsia"/>
          <w:color w:val="000000"/>
          <w:kern w:val="0"/>
          <w:sz w:val="28"/>
          <w:szCs w:val="28"/>
        </w:rPr>
        <w:t>十三、关于国有资产占用情况说明</w:t>
      </w:r>
    </w:p>
    <w:p w:rsidR="00F4555B" w:rsidRDefault="00AF0957">
      <w:pPr>
        <w:autoSpaceDE w:val="0"/>
        <w:autoSpaceDN w:val="0"/>
        <w:adjustRightInd w:val="0"/>
        <w:spacing w:line="500" w:lineRule="exact"/>
        <w:jc w:val="left"/>
        <w:rPr>
          <w:rFonts w:ascii="仿宋_GB2312" w:eastAsia="仿宋_GB2312" w:cs="仿宋_GB2312"/>
          <w:color w:val="000000"/>
          <w:kern w:val="0"/>
          <w:sz w:val="28"/>
          <w:szCs w:val="28"/>
        </w:rPr>
      </w:pPr>
      <w:r>
        <w:rPr>
          <w:rFonts w:ascii="仿宋_GB2312" w:hAnsi="仿宋_GB2312" w:cs="仿宋_GB2312"/>
          <w:color w:val="000000"/>
          <w:kern w:val="0"/>
          <w:sz w:val="28"/>
          <w:szCs w:val="28"/>
        </w:rPr>
        <w:t xml:space="preserve">     </w:t>
      </w:r>
      <w:r>
        <w:rPr>
          <w:rFonts w:ascii="仿宋_GB2312" w:hAnsi="仿宋_GB2312" w:cs="仿宋_GB2312" w:hint="eastAsia"/>
          <w:color w:val="000000"/>
          <w:kern w:val="0"/>
          <w:sz w:val="28"/>
          <w:szCs w:val="28"/>
        </w:rPr>
        <w:t>十四、关于</w:t>
      </w:r>
      <w:r>
        <w:rPr>
          <w:rFonts w:ascii="仿宋_GB2312" w:hAnsi="仿宋_GB2312" w:cs="仿宋_GB2312"/>
          <w:color w:val="000000"/>
          <w:kern w:val="0"/>
          <w:sz w:val="28"/>
          <w:szCs w:val="28"/>
        </w:rPr>
        <w:t>2020</w:t>
      </w:r>
      <w:r>
        <w:rPr>
          <w:rFonts w:ascii="仿宋_GB2312" w:hAnsi="仿宋_GB2312" w:cs="仿宋_GB2312" w:hint="eastAsia"/>
          <w:color w:val="000000"/>
          <w:kern w:val="0"/>
          <w:sz w:val="28"/>
          <w:szCs w:val="28"/>
        </w:rPr>
        <w:t>年度预算绩效情况的说明</w:t>
      </w:r>
    </w:p>
    <w:p w:rsidR="00F4555B" w:rsidRDefault="00AF0957">
      <w:pPr>
        <w:autoSpaceDE w:val="0"/>
        <w:autoSpaceDN w:val="0"/>
        <w:adjustRightInd w:val="0"/>
        <w:spacing w:line="500" w:lineRule="exact"/>
        <w:jc w:val="left"/>
        <w:rPr>
          <w:rFonts w:ascii="黑体" w:eastAsia="黑体" w:hAnsi="黑体" w:cs="黑体"/>
          <w:b/>
          <w:color w:val="000000"/>
          <w:kern w:val="0"/>
          <w:sz w:val="28"/>
          <w:szCs w:val="28"/>
        </w:rPr>
      </w:pPr>
      <w:r>
        <w:rPr>
          <w:rFonts w:ascii="黑体" w:eastAsia="黑体" w:hAnsi="黑体" w:cs="黑体" w:hint="eastAsia"/>
          <w:b/>
          <w:color w:val="000000"/>
          <w:kern w:val="0"/>
          <w:sz w:val="28"/>
          <w:szCs w:val="28"/>
        </w:rPr>
        <w:t>第四部分名词解释</w:t>
      </w:r>
    </w:p>
    <w:p w:rsidR="00F4555B" w:rsidRDefault="00AF0957">
      <w:pPr>
        <w:autoSpaceDE w:val="0"/>
        <w:autoSpaceDN w:val="0"/>
        <w:adjustRightInd w:val="0"/>
        <w:spacing w:line="500" w:lineRule="exact"/>
        <w:jc w:val="left"/>
        <w:rPr>
          <w:rFonts w:ascii="黑体" w:eastAsia="黑体" w:hAnsi="黑体" w:cs="仿宋_GB2312"/>
          <w:b/>
          <w:color w:val="000000"/>
          <w:kern w:val="0"/>
          <w:sz w:val="28"/>
          <w:szCs w:val="28"/>
        </w:rPr>
      </w:pPr>
      <w:r>
        <w:rPr>
          <w:rFonts w:ascii="黑体" w:eastAsia="黑体" w:hAnsi="黑体" w:cs="黑体" w:hint="eastAsia"/>
          <w:b/>
          <w:color w:val="000000"/>
          <w:kern w:val="0"/>
          <w:sz w:val="28"/>
          <w:szCs w:val="28"/>
        </w:rPr>
        <w:t>第五部分附件</w:t>
      </w:r>
    </w:p>
    <w:p w:rsidR="00F4555B" w:rsidRDefault="00F4555B">
      <w:pPr>
        <w:jc w:val="center"/>
        <w:rPr>
          <w:sz w:val="72"/>
          <w:szCs w:val="72"/>
        </w:rPr>
      </w:pPr>
    </w:p>
    <w:p w:rsidR="00F4555B" w:rsidRDefault="00F4555B">
      <w:pPr>
        <w:jc w:val="center"/>
        <w:rPr>
          <w:sz w:val="72"/>
          <w:szCs w:val="72"/>
        </w:rPr>
      </w:pPr>
    </w:p>
    <w:p w:rsidR="00F4555B" w:rsidRDefault="00F4555B">
      <w:pPr>
        <w:jc w:val="center"/>
        <w:rPr>
          <w:sz w:val="72"/>
          <w:szCs w:val="72"/>
        </w:rPr>
      </w:pPr>
    </w:p>
    <w:p w:rsidR="00F4555B" w:rsidRDefault="00F4555B">
      <w:pPr>
        <w:jc w:val="center"/>
        <w:rPr>
          <w:sz w:val="72"/>
          <w:szCs w:val="72"/>
        </w:rPr>
      </w:pPr>
    </w:p>
    <w:p w:rsidR="00F4555B" w:rsidRDefault="00F4555B">
      <w:pPr>
        <w:rPr>
          <w:sz w:val="72"/>
          <w:szCs w:val="72"/>
        </w:rPr>
      </w:pPr>
    </w:p>
    <w:p w:rsidR="00F4555B" w:rsidRDefault="00AF0957">
      <w:pPr>
        <w:pStyle w:val="Default"/>
        <w:jc w:val="center"/>
        <w:rPr>
          <w:sz w:val="84"/>
          <w:szCs w:val="84"/>
        </w:rPr>
      </w:pPr>
      <w:r>
        <w:rPr>
          <w:rFonts w:hint="eastAsia"/>
          <w:sz w:val="84"/>
          <w:szCs w:val="84"/>
        </w:rPr>
        <w:t>第一部分</w:t>
      </w:r>
      <w:r>
        <w:rPr>
          <w:sz w:val="84"/>
          <w:szCs w:val="84"/>
        </w:rPr>
        <w:t xml:space="preserve"> </w:t>
      </w:r>
    </w:p>
    <w:p w:rsidR="00F4555B" w:rsidRDefault="00F4555B">
      <w:pPr>
        <w:pStyle w:val="Default"/>
        <w:jc w:val="center"/>
        <w:rPr>
          <w:sz w:val="84"/>
          <w:szCs w:val="84"/>
        </w:rPr>
      </w:pPr>
    </w:p>
    <w:p w:rsidR="00F4555B" w:rsidRDefault="00AF0957">
      <w:pPr>
        <w:pStyle w:val="Default"/>
        <w:jc w:val="center"/>
        <w:rPr>
          <w:sz w:val="84"/>
          <w:szCs w:val="84"/>
        </w:rPr>
      </w:pPr>
      <w:r>
        <w:rPr>
          <w:rFonts w:hint="eastAsia"/>
          <w:sz w:val="84"/>
          <w:szCs w:val="84"/>
        </w:rPr>
        <w:t>岳阳市体育学校概况</w:t>
      </w:r>
    </w:p>
    <w:p w:rsidR="00F4555B" w:rsidRDefault="00F4555B">
      <w:pPr>
        <w:jc w:val="center"/>
        <w:rPr>
          <w:sz w:val="72"/>
          <w:szCs w:val="72"/>
        </w:rPr>
      </w:pPr>
    </w:p>
    <w:p w:rsidR="00F4555B" w:rsidRDefault="00F4555B">
      <w:pPr>
        <w:jc w:val="center"/>
        <w:rPr>
          <w:sz w:val="72"/>
          <w:szCs w:val="72"/>
        </w:rPr>
      </w:pPr>
    </w:p>
    <w:p w:rsidR="00F4555B" w:rsidRDefault="00F4555B">
      <w:pPr>
        <w:jc w:val="center"/>
        <w:rPr>
          <w:sz w:val="72"/>
          <w:szCs w:val="72"/>
        </w:rPr>
      </w:pPr>
    </w:p>
    <w:p w:rsidR="00F4555B" w:rsidRDefault="00F4555B">
      <w:pPr>
        <w:jc w:val="center"/>
        <w:rPr>
          <w:sz w:val="72"/>
          <w:szCs w:val="72"/>
        </w:rPr>
      </w:pPr>
    </w:p>
    <w:p w:rsidR="00F4555B" w:rsidRDefault="00F4555B">
      <w:pPr>
        <w:jc w:val="center"/>
        <w:rPr>
          <w:sz w:val="72"/>
          <w:szCs w:val="72"/>
        </w:rPr>
      </w:pPr>
    </w:p>
    <w:p w:rsidR="00F4555B" w:rsidRDefault="00F4555B">
      <w:pPr>
        <w:pStyle w:val="a7"/>
        <w:ind w:left="720" w:firstLineChars="0" w:firstLine="0"/>
        <w:jc w:val="left"/>
        <w:rPr>
          <w:rFonts w:ascii="黑体" w:eastAsia="黑体" w:hAnsi="黑体"/>
          <w:sz w:val="32"/>
          <w:szCs w:val="32"/>
        </w:rPr>
      </w:pPr>
    </w:p>
    <w:p w:rsidR="00F4555B" w:rsidRDefault="00F4555B">
      <w:pPr>
        <w:pStyle w:val="a7"/>
        <w:ind w:left="720" w:firstLineChars="0" w:firstLine="0"/>
        <w:jc w:val="left"/>
        <w:rPr>
          <w:rFonts w:ascii="黑体" w:eastAsia="黑体" w:hAnsi="黑体"/>
          <w:sz w:val="32"/>
          <w:szCs w:val="32"/>
        </w:rPr>
      </w:pPr>
    </w:p>
    <w:p w:rsidR="00F4555B" w:rsidRDefault="00F4555B">
      <w:pPr>
        <w:pStyle w:val="a7"/>
        <w:ind w:left="720" w:firstLineChars="0" w:firstLine="0"/>
        <w:jc w:val="left"/>
        <w:rPr>
          <w:rFonts w:ascii="黑体" w:eastAsia="黑体" w:hAnsi="黑体"/>
          <w:sz w:val="32"/>
          <w:szCs w:val="32"/>
        </w:rPr>
      </w:pPr>
    </w:p>
    <w:p w:rsidR="00F4555B" w:rsidRDefault="00AF0957">
      <w:pPr>
        <w:pStyle w:val="a7"/>
        <w:numPr>
          <w:ilvl w:val="0"/>
          <w:numId w:val="1"/>
        </w:numPr>
        <w:ind w:firstLineChars="0"/>
        <w:jc w:val="left"/>
        <w:rPr>
          <w:rFonts w:ascii="黑体" w:eastAsia="黑体" w:hAnsi="黑体"/>
          <w:sz w:val="32"/>
          <w:szCs w:val="32"/>
        </w:rPr>
      </w:pPr>
      <w:r>
        <w:rPr>
          <w:rFonts w:ascii="黑体" w:eastAsia="黑体" w:hAnsi="黑体" w:hint="eastAsia"/>
          <w:sz w:val="32"/>
          <w:szCs w:val="32"/>
        </w:rPr>
        <w:t>部门职责</w:t>
      </w:r>
    </w:p>
    <w:p w:rsidR="00F4555B" w:rsidRDefault="00AF0957">
      <w:pPr>
        <w:ind w:firstLineChars="200" w:firstLine="640"/>
        <w:jc w:val="left"/>
        <w:rPr>
          <w:rFonts w:ascii="仿宋_GB2312" w:eastAsia="仿宋_GB2312" w:hAnsi="宋体"/>
          <w:sz w:val="28"/>
          <w:szCs w:val="32"/>
        </w:rPr>
      </w:pPr>
      <w:r>
        <w:rPr>
          <w:rFonts w:ascii="宋体" w:hAnsi="宋体" w:cs="仿宋_GB2312" w:hint="eastAsia"/>
          <w:sz w:val="32"/>
          <w:szCs w:val="32"/>
        </w:rPr>
        <w:t>主要职能分四个方面：一是为国家培养、输送优秀体育后备人才</w:t>
      </w:r>
      <w:r>
        <w:rPr>
          <w:rFonts w:ascii="宋体" w:hAnsi="宋体" w:cs="仿宋_GB2312" w:hint="eastAsia"/>
          <w:color w:val="000000"/>
          <w:kern w:val="0"/>
          <w:sz w:val="32"/>
          <w:szCs w:val="32"/>
        </w:rPr>
        <w:t>；二是负责组队代表岳阳市参加省以上各类运动会；三是负责全市各初级体校的业务指导；四是负责本校教职工的政治思想教育和业务培训。</w:t>
      </w:r>
    </w:p>
    <w:p w:rsidR="00F4555B" w:rsidRDefault="00AF0957">
      <w:pPr>
        <w:widowControl/>
        <w:spacing w:line="600" w:lineRule="exact"/>
        <w:rPr>
          <w:rFonts w:ascii="黑体" w:eastAsia="黑体" w:hAnsi="黑体"/>
          <w:bCs/>
          <w:kern w:val="0"/>
          <w:sz w:val="32"/>
          <w:szCs w:val="32"/>
        </w:rPr>
      </w:pPr>
      <w:r>
        <w:rPr>
          <w:rFonts w:ascii="黑体" w:eastAsia="黑体" w:hAnsi="黑体" w:hint="eastAsia"/>
          <w:bCs/>
          <w:kern w:val="0"/>
          <w:sz w:val="32"/>
          <w:szCs w:val="32"/>
        </w:rPr>
        <w:t>二、机构设置及决算单位构成</w:t>
      </w:r>
    </w:p>
    <w:p w:rsidR="00F4555B" w:rsidRPr="00F27B35" w:rsidRDefault="00F27B35">
      <w:pPr>
        <w:autoSpaceDE w:val="0"/>
        <w:autoSpaceDN w:val="0"/>
        <w:adjustRightInd w:val="0"/>
        <w:spacing w:line="520" w:lineRule="exact"/>
        <w:ind w:firstLine="640"/>
        <w:rPr>
          <w:rFonts w:asciiTheme="minorEastAsia" w:eastAsiaTheme="minorEastAsia" w:hAnsiTheme="minorEastAsia"/>
          <w:sz w:val="32"/>
          <w:szCs w:val="32"/>
        </w:rPr>
      </w:pPr>
      <w:r w:rsidRPr="00F27B35">
        <w:rPr>
          <w:rFonts w:asciiTheme="minorEastAsia" w:eastAsiaTheme="minorEastAsia" w:hAnsiTheme="minorEastAsia" w:cs="仿宋" w:hint="eastAsia"/>
          <w:sz w:val="32"/>
          <w:szCs w:val="32"/>
        </w:rPr>
        <w:t>(一)</w:t>
      </w:r>
      <w:r w:rsidR="00AF0957" w:rsidRPr="00F27B35">
        <w:rPr>
          <w:rFonts w:asciiTheme="minorEastAsia" w:eastAsiaTheme="minorEastAsia" w:hAnsiTheme="minorEastAsia" w:cs="仿宋" w:hint="eastAsia"/>
          <w:sz w:val="32"/>
          <w:szCs w:val="32"/>
        </w:rPr>
        <w:t>机构情况，</w:t>
      </w:r>
      <w:r w:rsidR="00AF0957" w:rsidRPr="00F27B35">
        <w:rPr>
          <w:rFonts w:asciiTheme="minorEastAsia" w:eastAsiaTheme="minorEastAsia" w:hAnsiTheme="minorEastAsia" w:cs="仿宋"/>
          <w:sz w:val="32"/>
          <w:szCs w:val="32"/>
        </w:rPr>
        <w:t>2020</w:t>
      </w:r>
      <w:r w:rsidR="00AF0957" w:rsidRPr="00F27B35">
        <w:rPr>
          <w:rFonts w:asciiTheme="minorEastAsia" w:eastAsiaTheme="minorEastAsia" w:hAnsiTheme="minorEastAsia" w:cs="仿宋" w:hint="eastAsia"/>
          <w:sz w:val="32"/>
          <w:szCs w:val="32"/>
        </w:rPr>
        <w:t>年本单位</w:t>
      </w:r>
      <w:r w:rsidR="00AF0957" w:rsidRPr="00F27B35">
        <w:rPr>
          <w:rFonts w:asciiTheme="minorEastAsia" w:eastAsiaTheme="minorEastAsia" w:hAnsiTheme="minorEastAsia" w:hint="eastAsia"/>
          <w:b/>
          <w:sz w:val="32"/>
          <w:szCs w:val="32"/>
        </w:rPr>
        <w:t>在编人员为</w:t>
      </w:r>
      <w:r w:rsidR="00AF0957" w:rsidRPr="00F27B35">
        <w:rPr>
          <w:rFonts w:asciiTheme="minorEastAsia" w:eastAsiaTheme="minorEastAsia" w:hAnsiTheme="minorEastAsia"/>
          <w:b/>
          <w:sz w:val="32"/>
          <w:szCs w:val="32"/>
        </w:rPr>
        <w:t>22</w:t>
      </w:r>
      <w:r w:rsidR="00AF0957" w:rsidRPr="00F27B35">
        <w:rPr>
          <w:rFonts w:asciiTheme="minorEastAsia" w:eastAsiaTheme="minorEastAsia" w:hAnsiTheme="minorEastAsia" w:hint="eastAsia"/>
          <w:b/>
          <w:sz w:val="32"/>
          <w:szCs w:val="32"/>
        </w:rPr>
        <w:t>人。共设有</w:t>
      </w:r>
      <w:r w:rsidR="00AF0957" w:rsidRPr="00F27B35">
        <w:rPr>
          <w:rFonts w:asciiTheme="minorEastAsia" w:eastAsiaTheme="minorEastAsia" w:hAnsiTheme="minorEastAsia"/>
          <w:b/>
          <w:sz w:val="32"/>
          <w:szCs w:val="32"/>
        </w:rPr>
        <w:t>4</w:t>
      </w:r>
      <w:r w:rsidR="00AF0957" w:rsidRPr="00F27B35">
        <w:rPr>
          <w:rFonts w:asciiTheme="minorEastAsia" w:eastAsiaTheme="minorEastAsia" w:hAnsiTheme="minorEastAsia" w:hint="eastAsia"/>
          <w:b/>
          <w:sz w:val="32"/>
          <w:szCs w:val="32"/>
        </w:rPr>
        <w:t>个职能股室，为办公室、训练股、基地管理办公室、科研选材室。</w:t>
      </w:r>
    </w:p>
    <w:p w:rsidR="00F4555B" w:rsidRPr="00F27B35" w:rsidRDefault="00AF0957">
      <w:pPr>
        <w:autoSpaceDE w:val="0"/>
        <w:autoSpaceDN w:val="0"/>
        <w:adjustRightInd w:val="0"/>
        <w:spacing w:line="520" w:lineRule="exact"/>
        <w:ind w:firstLine="640"/>
        <w:rPr>
          <w:rFonts w:asciiTheme="minorEastAsia" w:eastAsiaTheme="minorEastAsia" w:hAnsiTheme="minorEastAsia"/>
          <w:sz w:val="32"/>
          <w:szCs w:val="32"/>
        </w:rPr>
      </w:pPr>
      <w:r w:rsidRPr="00F27B35">
        <w:rPr>
          <w:rFonts w:asciiTheme="minorEastAsia" w:eastAsiaTheme="minorEastAsia" w:hAnsiTheme="minorEastAsia" w:cs="仿宋" w:hint="eastAsia"/>
          <w:sz w:val="32"/>
          <w:szCs w:val="32"/>
        </w:rPr>
        <w:t>人员情况。</w:t>
      </w:r>
      <w:r w:rsidRPr="00F27B35">
        <w:rPr>
          <w:rFonts w:asciiTheme="minorEastAsia" w:eastAsiaTheme="minorEastAsia" w:hAnsiTheme="minorEastAsia" w:cs="仿宋"/>
          <w:sz w:val="32"/>
          <w:szCs w:val="32"/>
        </w:rPr>
        <w:t>2020</w:t>
      </w:r>
      <w:r w:rsidRPr="00F27B35">
        <w:rPr>
          <w:rFonts w:asciiTheme="minorEastAsia" w:eastAsiaTheme="minorEastAsia" w:hAnsiTheme="minorEastAsia" w:cs="仿宋" w:hint="eastAsia"/>
          <w:sz w:val="32"/>
          <w:szCs w:val="32"/>
        </w:rPr>
        <w:t>年本单位年未实有人数</w:t>
      </w:r>
      <w:r w:rsidRPr="00F27B35">
        <w:rPr>
          <w:rFonts w:asciiTheme="minorEastAsia" w:eastAsiaTheme="minorEastAsia" w:hAnsiTheme="minorEastAsia" w:cs="仿宋"/>
          <w:sz w:val="32"/>
          <w:szCs w:val="32"/>
        </w:rPr>
        <w:t>20</w:t>
      </w:r>
      <w:r w:rsidRPr="00F27B35">
        <w:rPr>
          <w:rFonts w:asciiTheme="minorEastAsia" w:eastAsiaTheme="minorEastAsia" w:hAnsiTheme="minorEastAsia" w:cs="仿宋" w:hint="eastAsia"/>
          <w:sz w:val="32"/>
          <w:szCs w:val="32"/>
        </w:rPr>
        <w:t>人。</w:t>
      </w:r>
    </w:p>
    <w:p w:rsidR="00F27B35" w:rsidRPr="00F27B35" w:rsidRDefault="00567C6F" w:rsidP="00F27B35">
      <w:pPr>
        <w:widowControl/>
        <w:spacing w:line="600" w:lineRule="exact"/>
        <w:ind w:firstLineChars="100" w:firstLine="320"/>
        <w:rPr>
          <w:rFonts w:ascii="仿宋_GB2312" w:eastAsia="仿宋_GB2312" w:hAnsi="宋体"/>
          <w:sz w:val="28"/>
          <w:szCs w:val="32"/>
        </w:rPr>
      </w:pPr>
      <w:r>
        <w:rPr>
          <w:rFonts w:asciiTheme="minorEastAsia" w:eastAsiaTheme="minorEastAsia" w:hAnsiTheme="minorEastAsia" w:hint="eastAsia"/>
          <w:sz w:val="32"/>
          <w:szCs w:val="32"/>
        </w:rPr>
        <w:t xml:space="preserve">  </w:t>
      </w:r>
      <w:r w:rsidR="00F27B35" w:rsidRPr="00F27B35">
        <w:rPr>
          <w:rFonts w:asciiTheme="minorEastAsia" w:eastAsiaTheme="minorEastAsia" w:hAnsiTheme="minorEastAsia" w:hint="eastAsia"/>
          <w:sz w:val="32"/>
          <w:szCs w:val="32"/>
        </w:rPr>
        <w:t>（二）决算单位构成。</w:t>
      </w:r>
      <w:r w:rsidR="00F27B35">
        <w:rPr>
          <w:rFonts w:ascii="宋体" w:hAnsi="宋体" w:hint="eastAsia"/>
          <w:bCs/>
          <w:kern w:val="0"/>
          <w:sz w:val="32"/>
          <w:szCs w:val="32"/>
        </w:rPr>
        <w:t>市体校</w:t>
      </w:r>
      <w:r w:rsidR="00F27B35" w:rsidRPr="00F27B35">
        <w:rPr>
          <w:rFonts w:ascii="宋体" w:hAnsi="宋体"/>
          <w:bCs/>
          <w:kern w:val="0"/>
          <w:sz w:val="32"/>
          <w:szCs w:val="32"/>
        </w:rPr>
        <w:t>20</w:t>
      </w:r>
      <w:r w:rsidR="00F27B35" w:rsidRPr="00F27B35">
        <w:rPr>
          <w:rFonts w:ascii="宋体" w:hAnsi="宋体" w:hint="eastAsia"/>
          <w:bCs/>
          <w:kern w:val="0"/>
          <w:sz w:val="32"/>
          <w:szCs w:val="32"/>
        </w:rPr>
        <w:t>20年度部门决算由单位本级决算构成。</w:t>
      </w:r>
    </w:p>
    <w:p w:rsidR="00F4555B" w:rsidRPr="00F27B35" w:rsidRDefault="00F4555B">
      <w:pPr>
        <w:rPr>
          <w:rFonts w:asciiTheme="minorEastAsia" w:eastAsiaTheme="minorEastAsia" w:hAnsiTheme="minorEastAsia"/>
          <w:sz w:val="32"/>
          <w:szCs w:val="32"/>
        </w:rPr>
      </w:pPr>
    </w:p>
    <w:p w:rsidR="00F4555B" w:rsidRDefault="00F4555B">
      <w:pPr>
        <w:jc w:val="center"/>
        <w:rPr>
          <w:rFonts w:ascii="黑体" w:eastAsia="黑体" w:hAnsi="黑体"/>
          <w:sz w:val="28"/>
          <w:szCs w:val="28"/>
        </w:rPr>
      </w:pPr>
    </w:p>
    <w:p w:rsidR="00F4555B" w:rsidRDefault="00F4555B">
      <w:pPr>
        <w:jc w:val="center"/>
        <w:rPr>
          <w:rFonts w:ascii="黑体" w:eastAsia="黑体" w:hAnsi="黑体"/>
          <w:sz w:val="28"/>
          <w:szCs w:val="28"/>
        </w:rPr>
      </w:pPr>
    </w:p>
    <w:p w:rsidR="00F4555B" w:rsidRDefault="00F4555B">
      <w:pPr>
        <w:jc w:val="center"/>
        <w:rPr>
          <w:rFonts w:ascii="黑体" w:eastAsia="黑体" w:hAnsi="黑体"/>
          <w:sz w:val="28"/>
          <w:szCs w:val="28"/>
        </w:rPr>
      </w:pPr>
    </w:p>
    <w:p w:rsidR="00F4555B" w:rsidRDefault="00F4555B">
      <w:pPr>
        <w:jc w:val="center"/>
        <w:rPr>
          <w:rFonts w:ascii="黑体" w:eastAsia="黑体" w:hAnsi="黑体"/>
          <w:sz w:val="28"/>
          <w:szCs w:val="28"/>
        </w:rPr>
      </w:pPr>
    </w:p>
    <w:p w:rsidR="00F4555B" w:rsidRDefault="00F4555B">
      <w:pPr>
        <w:jc w:val="center"/>
        <w:rPr>
          <w:rFonts w:ascii="黑体" w:eastAsia="黑体" w:hAnsi="黑体"/>
          <w:sz w:val="28"/>
          <w:szCs w:val="28"/>
        </w:rPr>
      </w:pPr>
    </w:p>
    <w:p w:rsidR="00F4555B" w:rsidRDefault="00F4555B">
      <w:pPr>
        <w:jc w:val="center"/>
        <w:rPr>
          <w:rFonts w:ascii="黑体" w:eastAsia="黑体" w:hAnsi="黑体"/>
          <w:sz w:val="28"/>
          <w:szCs w:val="28"/>
        </w:rPr>
      </w:pPr>
    </w:p>
    <w:p w:rsidR="00F4555B" w:rsidRDefault="00F4555B">
      <w:pPr>
        <w:jc w:val="center"/>
        <w:rPr>
          <w:rFonts w:ascii="黑体" w:eastAsia="黑体" w:hAnsi="黑体"/>
          <w:sz w:val="28"/>
          <w:szCs w:val="28"/>
        </w:rPr>
      </w:pPr>
    </w:p>
    <w:p w:rsidR="00F4555B" w:rsidRDefault="00F4555B">
      <w:pPr>
        <w:jc w:val="center"/>
        <w:rPr>
          <w:rFonts w:ascii="黑体" w:eastAsia="黑体" w:hAnsi="黑体"/>
          <w:sz w:val="28"/>
          <w:szCs w:val="28"/>
        </w:rPr>
      </w:pPr>
    </w:p>
    <w:p w:rsidR="00F4555B" w:rsidRDefault="00F4555B">
      <w:pPr>
        <w:jc w:val="center"/>
        <w:rPr>
          <w:rFonts w:ascii="黑体" w:eastAsia="黑体" w:hAnsi="黑体"/>
          <w:sz w:val="28"/>
          <w:szCs w:val="28"/>
        </w:rPr>
      </w:pPr>
    </w:p>
    <w:p w:rsidR="00F4555B" w:rsidRDefault="00F4555B">
      <w:pPr>
        <w:jc w:val="center"/>
        <w:rPr>
          <w:sz w:val="72"/>
          <w:szCs w:val="72"/>
        </w:rPr>
      </w:pPr>
    </w:p>
    <w:p w:rsidR="00F4555B" w:rsidRDefault="00F4555B">
      <w:pPr>
        <w:jc w:val="center"/>
        <w:rPr>
          <w:sz w:val="72"/>
          <w:szCs w:val="72"/>
        </w:rPr>
      </w:pPr>
    </w:p>
    <w:p w:rsidR="00F4555B" w:rsidRDefault="00F4555B">
      <w:pPr>
        <w:jc w:val="center"/>
        <w:rPr>
          <w:sz w:val="72"/>
          <w:szCs w:val="72"/>
        </w:rPr>
      </w:pPr>
    </w:p>
    <w:p w:rsidR="00F4555B" w:rsidRDefault="00F4555B">
      <w:pPr>
        <w:jc w:val="center"/>
        <w:rPr>
          <w:sz w:val="72"/>
          <w:szCs w:val="72"/>
        </w:rPr>
      </w:pPr>
    </w:p>
    <w:p w:rsidR="00F4555B" w:rsidRDefault="00F4555B">
      <w:pPr>
        <w:jc w:val="center"/>
        <w:rPr>
          <w:sz w:val="72"/>
          <w:szCs w:val="72"/>
        </w:rPr>
      </w:pPr>
    </w:p>
    <w:p w:rsidR="00F4555B" w:rsidRDefault="00AF0957">
      <w:pPr>
        <w:jc w:val="center"/>
        <w:rPr>
          <w:sz w:val="72"/>
          <w:szCs w:val="72"/>
        </w:rPr>
      </w:pPr>
      <w:r>
        <w:rPr>
          <w:rFonts w:hint="eastAsia"/>
          <w:sz w:val="72"/>
          <w:szCs w:val="72"/>
        </w:rPr>
        <w:t>第二部分</w:t>
      </w:r>
    </w:p>
    <w:p w:rsidR="00F4555B" w:rsidRDefault="00F4555B">
      <w:pPr>
        <w:jc w:val="center"/>
        <w:rPr>
          <w:sz w:val="72"/>
          <w:szCs w:val="72"/>
        </w:rPr>
      </w:pPr>
    </w:p>
    <w:p w:rsidR="00F4555B" w:rsidRDefault="00AF0957">
      <w:pPr>
        <w:jc w:val="center"/>
        <w:rPr>
          <w:sz w:val="72"/>
          <w:szCs w:val="72"/>
        </w:rPr>
      </w:pPr>
      <w:r>
        <w:rPr>
          <w:rFonts w:hint="eastAsia"/>
          <w:sz w:val="72"/>
          <w:szCs w:val="72"/>
        </w:rPr>
        <w:t>部门决算表</w:t>
      </w:r>
    </w:p>
    <w:p w:rsidR="00F4555B" w:rsidRDefault="00F4555B">
      <w:pPr>
        <w:jc w:val="center"/>
        <w:rPr>
          <w:sz w:val="28"/>
          <w:szCs w:val="28"/>
        </w:rPr>
      </w:pPr>
    </w:p>
    <w:p w:rsidR="00F4555B" w:rsidRDefault="00F4555B">
      <w:pPr>
        <w:jc w:val="center"/>
        <w:rPr>
          <w:sz w:val="28"/>
          <w:szCs w:val="28"/>
        </w:rPr>
      </w:pPr>
    </w:p>
    <w:p w:rsidR="00F4555B" w:rsidRDefault="00AF0957">
      <w:pPr>
        <w:jc w:val="center"/>
        <w:rPr>
          <w:sz w:val="28"/>
          <w:szCs w:val="28"/>
        </w:rPr>
      </w:pPr>
      <w:r>
        <w:rPr>
          <w:rFonts w:hint="eastAsia"/>
          <w:sz w:val="28"/>
          <w:szCs w:val="28"/>
        </w:rPr>
        <w:t>部门决算表见附件</w:t>
      </w:r>
    </w:p>
    <w:p w:rsidR="00F4555B" w:rsidRDefault="00F4555B">
      <w:pPr>
        <w:jc w:val="center"/>
        <w:rPr>
          <w:sz w:val="72"/>
          <w:szCs w:val="72"/>
        </w:rPr>
      </w:pPr>
    </w:p>
    <w:p w:rsidR="00F4555B" w:rsidRDefault="00F4555B">
      <w:pPr>
        <w:jc w:val="left"/>
        <w:rPr>
          <w:rFonts w:ascii="宋体"/>
          <w:sz w:val="32"/>
          <w:szCs w:val="32"/>
        </w:rPr>
        <w:sectPr w:rsidR="00F4555B">
          <w:headerReference w:type="default" r:id="rId7"/>
          <w:pgSz w:w="11906" w:h="16838"/>
          <w:pgMar w:top="720" w:right="720" w:bottom="720" w:left="720" w:header="851" w:footer="992" w:gutter="0"/>
          <w:cols w:space="425"/>
          <w:docGrid w:type="lines" w:linePitch="312"/>
        </w:sectPr>
      </w:pPr>
    </w:p>
    <w:p w:rsidR="00D44759" w:rsidRDefault="00D44759" w:rsidP="00D44759">
      <w:pPr>
        <w:pStyle w:val="Default"/>
        <w:jc w:val="center"/>
        <w:rPr>
          <w:sz w:val="72"/>
          <w:szCs w:val="72"/>
        </w:rPr>
      </w:pPr>
      <w:r>
        <w:rPr>
          <w:rFonts w:hint="eastAsia"/>
          <w:sz w:val="72"/>
          <w:szCs w:val="72"/>
        </w:rPr>
        <w:lastRenderedPageBreak/>
        <w:t>第三部分</w:t>
      </w:r>
    </w:p>
    <w:p w:rsidR="00D44759" w:rsidRDefault="00D44759" w:rsidP="00D44759">
      <w:pPr>
        <w:pStyle w:val="Default"/>
        <w:jc w:val="center"/>
        <w:rPr>
          <w:sz w:val="70"/>
          <w:szCs w:val="70"/>
        </w:rPr>
      </w:pPr>
    </w:p>
    <w:p w:rsidR="00D44759" w:rsidRDefault="00D44759" w:rsidP="00D44759">
      <w:pPr>
        <w:pStyle w:val="Default"/>
        <w:jc w:val="center"/>
        <w:rPr>
          <w:sz w:val="70"/>
          <w:szCs w:val="70"/>
        </w:rPr>
      </w:pPr>
      <w:r>
        <w:rPr>
          <w:sz w:val="70"/>
          <w:szCs w:val="70"/>
        </w:rPr>
        <w:t>2020</w:t>
      </w:r>
      <w:r>
        <w:rPr>
          <w:rFonts w:hint="eastAsia"/>
          <w:sz w:val="70"/>
          <w:szCs w:val="70"/>
        </w:rPr>
        <w:t>年度部门决算情况说明</w:t>
      </w:r>
    </w:p>
    <w:p w:rsidR="00D44759" w:rsidRDefault="00D44759" w:rsidP="00D44759">
      <w:pPr>
        <w:widowControl/>
        <w:jc w:val="left"/>
        <w:rPr>
          <w:rFonts w:ascii="黑体" w:eastAsia="黑体" w:cs="黑体"/>
          <w:color w:val="000000"/>
          <w:kern w:val="0"/>
          <w:sz w:val="70"/>
          <w:szCs w:val="70"/>
        </w:rPr>
      </w:pPr>
      <w:r>
        <w:rPr>
          <w:sz w:val="70"/>
          <w:szCs w:val="70"/>
        </w:rPr>
        <w:br w:type="page"/>
      </w:r>
    </w:p>
    <w:p w:rsidR="00F4555B" w:rsidRPr="00D44759" w:rsidRDefault="00F4555B">
      <w:pPr>
        <w:pStyle w:val="Default"/>
        <w:rPr>
          <w:sz w:val="72"/>
          <w:szCs w:val="72"/>
        </w:rPr>
        <w:sectPr w:rsidR="00F4555B" w:rsidRPr="00D44759" w:rsidSect="00D44759">
          <w:pgSz w:w="11906" w:h="16838"/>
          <w:pgMar w:top="720" w:right="720" w:bottom="720" w:left="720" w:header="851" w:footer="992" w:gutter="0"/>
          <w:cols w:space="425"/>
          <w:docGrid w:type="lines" w:linePitch="312"/>
        </w:sectPr>
      </w:pPr>
    </w:p>
    <w:p w:rsidR="00F4555B" w:rsidRDefault="00AF0957">
      <w:pPr>
        <w:pStyle w:val="Default"/>
        <w:numPr>
          <w:ilvl w:val="0"/>
          <w:numId w:val="2"/>
        </w:numPr>
        <w:rPr>
          <w:rFonts w:hAnsi="黑体"/>
          <w:b/>
          <w:sz w:val="32"/>
          <w:szCs w:val="32"/>
        </w:rPr>
      </w:pPr>
      <w:r>
        <w:rPr>
          <w:rFonts w:hAnsi="黑体" w:hint="eastAsia"/>
          <w:b/>
          <w:sz w:val="32"/>
          <w:szCs w:val="32"/>
        </w:rPr>
        <w:lastRenderedPageBreak/>
        <w:t>收入支出决算总体情况说明</w:t>
      </w:r>
    </w:p>
    <w:p w:rsidR="00F4555B" w:rsidRDefault="00AF0957">
      <w:pPr>
        <w:pStyle w:val="Default"/>
        <w:ind w:firstLineChars="200" w:firstLine="640"/>
        <w:rPr>
          <w:rFonts w:hAnsi="黑体"/>
          <w:b/>
          <w:sz w:val="32"/>
          <w:szCs w:val="32"/>
        </w:rPr>
      </w:pPr>
      <w:r>
        <w:rPr>
          <w:rFonts w:ascii="宋体" w:eastAsia="宋体" w:hAnsi="宋体"/>
          <w:sz w:val="32"/>
          <w:szCs w:val="32"/>
        </w:rPr>
        <w:t>2020</w:t>
      </w:r>
      <w:r>
        <w:rPr>
          <w:rFonts w:ascii="宋体" w:eastAsia="宋体" w:hAnsi="宋体" w:hint="eastAsia"/>
          <w:sz w:val="32"/>
          <w:szCs w:val="32"/>
        </w:rPr>
        <w:t>年度收、支总计811.46万元。与上年相比，增加</w:t>
      </w:r>
      <w:r>
        <w:rPr>
          <w:rFonts w:ascii="宋体" w:eastAsia="宋体" w:hAnsi="宋体"/>
          <w:sz w:val="32"/>
          <w:szCs w:val="32"/>
        </w:rPr>
        <w:t>148.4</w:t>
      </w:r>
      <w:r>
        <w:rPr>
          <w:rFonts w:ascii="宋体" w:eastAsia="宋体" w:hAnsi="宋体" w:hint="eastAsia"/>
          <w:sz w:val="32"/>
          <w:szCs w:val="32"/>
        </w:rPr>
        <w:t>万元，增长</w:t>
      </w:r>
      <w:r>
        <w:rPr>
          <w:rFonts w:ascii="宋体" w:eastAsia="宋体" w:hAnsi="宋体"/>
          <w:sz w:val="32"/>
          <w:szCs w:val="32"/>
        </w:rPr>
        <w:t>20%</w:t>
      </w:r>
      <w:r>
        <w:rPr>
          <w:rFonts w:ascii="宋体" w:eastAsia="宋体" w:hAnsi="宋体" w:hint="eastAsia"/>
          <w:sz w:val="32"/>
          <w:szCs w:val="32"/>
        </w:rPr>
        <w:t>，主要是因为</w:t>
      </w:r>
      <w:r>
        <w:rPr>
          <w:rFonts w:ascii="仿宋" w:eastAsia="仿宋" w:cs="仿宋" w:hint="eastAsia"/>
          <w:sz w:val="28"/>
          <w:szCs w:val="28"/>
        </w:rPr>
        <w:t>备战第十四届省运会预算增加</w:t>
      </w:r>
    </w:p>
    <w:p w:rsidR="00F4555B" w:rsidRDefault="00AF0957">
      <w:pPr>
        <w:pStyle w:val="Default"/>
        <w:rPr>
          <w:rFonts w:hAnsi="黑体"/>
          <w:b/>
          <w:sz w:val="32"/>
          <w:szCs w:val="32"/>
        </w:rPr>
      </w:pPr>
      <w:r>
        <w:rPr>
          <w:rFonts w:hAnsi="黑体" w:hint="eastAsia"/>
          <w:b/>
          <w:sz w:val="32"/>
          <w:szCs w:val="32"/>
        </w:rPr>
        <w:t>二、收入决算情况说明</w:t>
      </w:r>
    </w:p>
    <w:p w:rsidR="00F4555B" w:rsidRDefault="00AF0957">
      <w:pPr>
        <w:pStyle w:val="Default"/>
        <w:ind w:firstLineChars="200" w:firstLine="640"/>
        <w:rPr>
          <w:rFonts w:ascii="宋体" w:eastAsia="宋体" w:hAnsi="宋体"/>
          <w:sz w:val="32"/>
          <w:szCs w:val="32"/>
        </w:rPr>
      </w:pPr>
      <w:r>
        <w:rPr>
          <w:rFonts w:ascii="宋体" w:eastAsia="宋体" w:hAnsi="宋体" w:hint="eastAsia"/>
          <w:sz w:val="32"/>
          <w:szCs w:val="32"/>
        </w:rPr>
        <w:t>本年收入合计</w:t>
      </w:r>
      <w:r>
        <w:rPr>
          <w:rFonts w:ascii="宋体" w:eastAsia="宋体" w:hAnsi="宋体"/>
          <w:sz w:val="32"/>
          <w:szCs w:val="32"/>
        </w:rPr>
        <w:t>76</w:t>
      </w:r>
      <w:r>
        <w:rPr>
          <w:rFonts w:ascii="宋体" w:eastAsia="宋体" w:hAnsi="宋体" w:hint="eastAsia"/>
          <w:sz w:val="32"/>
          <w:szCs w:val="32"/>
        </w:rPr>
        <w:t>9万元，其中：财政拨款收入</w:t>
      </w:r>
      <w:r>
        <w:rPr>
          <w:rFonts w:ascii="宋体" w:eastAsia="宋体" w:hAnsi="宋体"/>
          <w:sz w:val="32"/>
          <w:szCs w:val="32"/>
        </w:rPr>
        <w:t>760.5</w:t>
      </w:r>
      <w:r>
        <w:rPr>
          <w:rFonts w:ascii="宋体" w:eastAsia="宋体" w:hAnsi="宋体" w:hint="eastAsia"/>
          <w:sz w:val="32"/>
          <w:szCs w:val="32"/>
        </w:rPr>
        <w:t>万元，占</w:t>
      </w:r>
      <w:r>
        <w:rPr>
          <w:rFonts w:ascii="宋体" w:eastAsia="宋体" w:hAnsi="宋体"/>
          <w:sz w:val="32"/>
          <w:szCs w:val="32"/>
        </w:rPr>
        <w:t>100%</w:t>
      </w:r>
      <w:r>
        <w:rPr>
          <w:rFonts w:ascii="宋体" w:eastAsia="宋体" w:hAnsi="宋体" w:hint="eastAsia"/>
          <w:sz w:val="32"/>
          <w:szCs w:val="32"/>
        </w:rPr>
        <w:t>；</w:t>
      </w:r>
    </w:p>
    <w:p w:rsidR="00F4555B" w:rsidRDefault="00AF0957">
      <w:pPr>
        <w:pStyle w:val="Default"/>
        <w:rPr>
          <w:rFonts w:hAnsi="黑体"/>
          <w:b/>
          <w:sz w:val="32"/>
          <w:szCs w:val="32"/>
        </w:rPr>
      </w:pPr>
      <w:r>
        <w:rPr>
          <w:rFonts w:hAnsi="黑体" w:hint="eastAsia"/>
          <w:b/>
          <w:sz w:val="32"/>
          <w:szCs w:val="32"/>
        </w:rPr>
        <w:t>三、支出决算情况说明</w:t>
      </w:r>
    </w:p>
    <w:p w:rsidR="00F4555B" w:rsidRDefault="00AF0957">
      <w:pPr>
        <w:pStyle w:val="Default"/>
        <w:ind w:firstLineChars="200" w:firstLine="640"/>
        <w:rPr>
          <w:rFonts w:ascii="宋体" w:eastAsia="宋体" w:hAnsi="宋体"/>
          <w:sz w:val="32"/>
          <w:szCs w:val="32"/>
        </w:rPr>
      </w:pPr>
      <w:r>
        <w:rPr>
          <w:rFonts w:ascii="宋体" w:eastAsia="宋体" w:hAnsi="宋体" w:hint="eastAsia"/>
          <w:sz w:val="32"/>
          <w:szCs w:val="32"/>
        </w:rPr>
        <w:t>本年支出合计</w:t>
      </w:r>
      <w:r>
        <w:rPr>
          <w:rFonts w:ascii="宋体" w:eastAsia="宋体" w:hAnsi="宋体"/>
          <w:sz w:val="32"/>
          <w:szCs w:val="32"/>
        </w:rPr>
        <w:t>6</w:t>
      </w:r>
      <w:r>
        <w:rPr>
          <w:rFonts w:ascii="宋体" w:eastAsia="宋体" w:hAnsi="宋体" w:hint="eastAsia"/>
          <w:sz w:val="32"/>
          <w:szCs w:val="32"/>
        </w:rPr>
        <w:t>93.6万元，其中：基本支出222.35万元，占32</w:t>
      </w:r>
      <w:r>
        <w:rPr>
          <w:rFonts w:ascii="宋体" w:eastAsia="宋体" w:hAnsi="宋体"/>
          <w:sz w:val="32"/>
          <w:szCs w:val="32"/>
        </w:rPr>
        <w:t>%</w:t>
      </w:r>
      <w:r>
        <w:rPr>
          <w:rFonts w:ascii="宋体" w:eastAsia="宋体" w:hAnsi="宋体" w:hint="eastAsia"/>
          <w:sz w:val="32"/>
          <w:szCs w:val="32"/>
        </w:rPr>
        <w:t>；项目支出471.28万元，占</w:t>
      </w:r>
      <w:r>
        <w:rPr>
          <w:rFonts w:ascii="宋体" w:eastAsia="宋体" w:hAnsi="宋体"/>
          <w:sz w:val="32"/>
          <w:szCs w:val="32"/>
        </w:rPr>
        <w:t>4</w:t>
      </w:r>
      <w:r>
        <w:rPr>
          <w:rFonts w:ascii="宋体" w:eastAsia="宋体" w:hAnsi="宋体" w:hint="eastAsia"/>
          <w:sz w:val="32"/>
          <w:szCs w:val="32"/>
        </w:rPr>
        <w:t>68</w:t>
      </w:r>
      <w:r>
        <w:rPr>
          <w:rFonts w:ascii="宋体" w:eastAsia="宋体" w:hAnsi="宋体"/>
          <w:sz w:val="32"/>
          <w:szCs w:val="32"/>
        </w:rPr>
        <w:t>%</w:t>
      </w:r>
      <w:r>
        <w:rPr>
          <w:rFonts w:ascii="宋体" w:eastAsia="宋体" w:hAnsi="宋体" w:hint="eastAsia"/>
          <w:sz w:val="32"/>
          <w:szCs w:val="32"/>
        </w:rPr>
        <w:t>。</w:t>
      </w:r>
    </w:p>
    <w:p w:rsidR="00F4555B" w:rsidRDefault="00AF0957">
      <w:pPr>
        <w:pStyle w:val="Default"/>
        <w:rPr>
          <w:rFonts w:hAnsi="黑体"/>
          <w:b/>
          <w:sz w:val="32"/>
          <w:szCs w:val="32"/>
        </w:rPr>
      </w:pPr>
      <w:r>
        <w:rPr>
          <w:rFonts w:hAnsi="黑体" w:hint="eastAsia"/>
          <w:b/>
          <w:sz w:val="32"/>
          <w:szCs w:val="32"/>
        </w:rPr>
        <w:t>四、财政拨款收入支出决算总体情况说明</w:t>
      </w:r>
    </w:p>
    <w:p w:rsidR="00F4555B" w:rsidRDefault="00AF0957">
      <w:pPr>
        <w:pStyle w:val="Default"/>
        <w:ind w:firstLineChars="200" w:firstLine="640"/>
        <w:rPr>
          <w:rFonts w:hAnsi="黑体"/>
          <w:b/>
          <w:sz w:val="32"/>
          <w:szCs w:val="32"/>
        </w:rPr>
      </w:pPr>
      <w:r>
        <w:rPr>
          <w:rFonts w:ascii="宋体" w:eastAsia="宋体" w:hAnsi="宋体"/>
          <w:sz w:val="32"/>
          <w:szCs w:val="32"/>
        </w:rPr>
        <w:t xml:space="preserve"> 2020</w:t>
      </w:r>
      <w:r>
        <w:rPr>
          <w:rFonts w:ascii="宋体" w:eastAsia="宋体" w:hAnsi="宋体" w:hint="eastAsia"/>
          <w:sz w:val="32"/>
          <w:szCs w:val="32"/>
        </w:rPr>
        <w:t>年度收、支总计802.9万元。与上年相比，增加</w:t>
      </w:r>
      <w:r>
        <w:rPr>
          <w:rFonts w:ascii="宋体" w:eastAsia="宋体" w:hAnsi="宋体"/>
          <w:sz w:val="32"/>
          <w:szCs w:val="32"/>
        </w:rPr>
        <w:t>148.4</w:t>
      </w:r>
      <w:r>
        <w:rPr>
          <w:rFonts w:ascii="宋体" w:eastAsia="宋体" w:hAnsi="宋体" w:hint="eastAsia"/>
          <w:sz w:val="32"/>
          <w:szCs w:val="32"/>
        </w:rPr>
        <w:t>万元，增长</w:t>
      </w:r>
      <w:r>
        <w:rPr>
          <w:rFonts w:ascii="宋体" w:eastAsia="宋体" w:hAnsi="宋体"/>
          <w:sz w:val="32"/>
          <w:szCs w:val="32"/>
        </w:rPr>
        <w:t>20%</w:t>
      </w:r>
      <w:r>
        <w:rPr>
          <w:rFonts w:ascii="宋体" w:eastAsia="宋体" w:hAnsi="宋体" w:hint="eastAsia"/>
          <w:sz w:val="32"/>
          <w:szCs w:val="32"/>
        </w:rPr>
        <w:t>，主要是因为</w:t>
      </w:r>
      <w:r>
        <w:rPr>
          <w:rFonts w:ascii="仿宋" w:eastAsia="仿宋" w:cs="仿宋" w:hint="eastAsia"/>
          <w:sz w:val="28"/>
          <w:szCs w:val="28"/>
        </w:rPr>
        <w:t>备战第十四届省运会预算增加</w:t>
      </w:r>
    </w:p>
    <w:p w:rsidR="00F4555B" w:rsidRDefault="00AF0957">
      <w:pPr>
        <w:pStyle w:val="Default"/>
        <w:rPr>
          <w:rFonts w:hAnsi="黑体"/>
          <w:b/>
          <w:sz w:val="32"/>
          <w:szCs w:val="32"/>
        </w:rPr>
      </w:pPr>
      <w:r>
        <w:rPr>
          <w:rFonts w:hAnsi="黑体" w:hint="eastAsia"/>
          <w:b/>
          <w:sz w:val="32"/>
          <w:szCs w:val="32"/>
        </w:rPr>
        <w:t>五、一般公共预算财政拨款支出决算情况说明</w:t>
      </w:r>
    </w:p>
    <w:p w:rsidR="00F4555B" w:rsidRDefault="00AF0957" w:rsidP="00D44759">
      <w:pPr>
        <w:pStyle w:val="Default"/>
        <w:ind w:firstLineChars="200" w:firstLine="643"/>
        <w:rPr>
          <w:rFonts w:ascii="宋体" w:eastAsia="宋体" w:hAnsi="宋体"/>
          <w:b/>
          <w:sz w:val="32"/>
          <w:szCs w:val="32"/>
        </w:rPr>
      </w:pPr>
      <w:r>
        <w:rPr>
          <w:rFonts w:ascii="宋体" w:eastAsia="宋体" w:hAnsi="宋体" w:hint="eastAsia"/>
          <w:b/>
          <w:sz w:val="32"/>
          <w:szCs w:val="32"/>
        </w:rPr>
        <w:t>（一）财政拨款支出决算总体情况</w:t>
      </w:r>
    </w:p>
    <w:p w:rsidR="00F4555B" w:rsidRDefault="00AF0957">
      <w:pPr>
        <w:pStyle w:val="Default"/>
        <w:ind w:firstLineChars="250" w:firstLine="800"/>
        <w:rPr>
          <w:rFonts w:ascii="宋体" w:eastAsia="宋体" w:hAnsi="宋体"/>
          <w:sz w:val="32"/>
          <w:szCs w:val="32"/>
        </w:rPr>
      </w:pPr>
      <w:r>
        <w:rPr>
          <w:rFonts w:ascii="宋体" w:eastAsia="宋体" w:hAnsi="宋体"/>
          <w:sz w:val="32"/>
          <w:szCs w:val="32"/>
        </w:rPr>
        <w:t>2020</w:t>
      </w:r>
      <w:r>
        <w:rPr>
          <w:rFonts w:ascii="宋体" w:eastAsia="宋体" w:hAnsi="宋体" w:hint="eastAsia"/>
          <w:sz w:val="32"/>
          <w:szCs w:val="32"/>
        </w:rPr>
        <w:t>年度财政拨款支出557.14万元，占本年支出合计的90</w:t>
      </w:r>
      <w:r>
        <w:rPr>
          <w:rFonts w:ascii="宋体" w:eastAsia="宋体" w:hAnsi="宋体"/>
          <w:sz w:val="32"/>
          <w:szCs w:val="32"/>
        </w:rPr>
        <w:t>%</w:t>
      </w:r>
      <w:r>
        <w:rPr>
          <w:rFonts w:ascii="宋体" w:eastAsia="宋体" w:hAnsi="宋体" w:hint="eastAsia"/>
          <w:sz w:val="32"/>
          <w:szCs w:val="32"/>
        </w:rPr>
        <w:t>，与上年相比，财政拨款支出增加</w:t>
      </w:r>
      <w:r>
        <w:rPr>
          <w:rFonts w:ascii="宋体" w:eastAsia="宋体" w:hAnsi="宋体"/>
          <w:sz w:val="32"/>
          <w:szCs w:val="32"/>
        </w:rPr>
        <w:t>10.6</w:t>
      </w:r>
      <w:r>
        <w:rPr>
          <w:rFonts w:ascii="宋体" w:eastAsia="宋体" w:hAnsi="宋体" w:hint="eastAsia"/>
          <w:sz w:val="32"/>
          <w:szCs w:val="32"/>
        </w:rPr>
        <w:t>万元，增长（减少）</w:t>
      </w:r>
      <w:r>
        <w:rPr>
          <w:rFonts w:ascii="宋体" w:eastAsia="宋体" w:hAnsi="宋体"/>
          <w:sz w:val="32"/>
          <w:szCs w:val="32"/>
        </w:rPr>
        <w:t>4%</w:t>
      </w:r>
      <w:r>
        <w:rPr>
          <w:rFonts w:ascii="宋体" w:eastAsia="宋体" w:hAnsi="宋体" w:hint="eastAsia"/>
          <w:sz w:val="32"/>
          <w:szCs w:val="32"/>
        </w:rPr>
        <w:t>，主要是因为</w:t>
      </w:r>
      <w:r>
        <w:rPr>
          <w:rFonts w:ascii="仿宋" w:eastAsia="仿宋" w:cs="仿宋" w:hint="eastAsia"/>
          <w:sz w:val="28"/>
          <w:szCs w:val="28"/>
        </w:rPr>
        <w:t>备战第十四届省运会预算增加</w:t>
      </w:r>
    </w:p>
    <w:p w:rsidR="00F4555B" w:rsidRDefault="00AF0957" w:rsidP="00D44759">
      <w:pPr>
        <w:pStyle w:val="Default"/>
        <w:ind w:firstLineChars="150" w:firstLine="482"/>
        <w:rPr>
          <w:rFonts w:ascii="宋体" w:eastAsia="宋体" w:hAnsi="宋体"/>
          <w:b/>
          <w:sz w:val="32"/>
          <w:szCs w:val="32"/>
        </w:rPr>
      </w:pPr>
      <w:r>
        <w:rPr>
          <w:rFonts w:ascii="宋体" w:eastAsia="宋体" w:hAnsi="宋体" w:hint="eastAsia"/>
          <w:b/>
          <w:sz w:val="32"/>
          <w:szCs w:val="32"/>
        </w:rPr>
        <w:t>（二）财政拨款支出决算结构情况</w:t>
      </w:r>
    </w:p>
    <w:p w:rsidR="00F4555B" w:rsidRDefault="00AF0957">
      <w:pPr>
        <w:pStyle w:val="Default"/>
        <w:ind w:firstLineChars="200" w:firstLine="640"/>
        <w:rPr>
          <w:rFonts w:ascii="宋体" w:eastAsia="宋体" w:hAnsi="宋体"/>
          <w:b/>
          <w:sz w:val="32"/>
          <w:szCs w:val="32"/>
        </w:rPr>
      </w:pPr>
      <w:r>
        <w:rPr>
          <w:rFonts w:ascii="宋体" w:eastAsia="宋体" w:hAnsi="宋体"/>
          <w:sz w:val="32"/>
          <w:szCs w:val="32"/>
        </w:rPr>
        <w:t>2020</w:t>
      </w:r>
      <w:r>
        <w:rPr>
          <w:rFonts w:ascii="宋体" w:eastAsia="宋体" w:hAnsi="宋体" w:hint="eastAsia"/>
          <w:sz w:val="32"/>
          <w:szCs w:val="32"/>
        </w:rPr>
        <w:t>年度财政拨款支出685.14万元，主要用于以下方面：教育支出215.6万元，占31</w:t>
      </w:r>
      <w:r>
        <w:rPr>
          <w:rFonts w:ascii="宋体" w:eastAsia="宋体" w:hAnsi="宋体"/>
          <w:sz w:val="32"/>
          <w:szCs w:val="32"/>
        </w:rPr>
        <w:t>%</w:t>
      </w:r>
      <w:r>
        <w:rPr>
          <w:rFonts w:ascii="宋体" w:eastAsia="宋体" w:hAnsi="宋体" w:hint="eastAsia"/>
          <w:sz w:val="32"/>
          <w:szCs w:val="32"/>
        </w:rPr>
        <w:t>；文化旅游体育与传媒支出297.34万元，占43</w:t>
      </w:r>
      <w:r>
        <w:rPr>
          <w:rFonts w:ascii="宋体" w:eastAsia="宋体" w:hAnsi="宋体"/>
          <w:sz w:val="32"/>
          <w:szCs w:val="32"/>
        </w:rPr>
        <w:t>%</w:t>
      </w:r>
      <w:r>
        <w:rPr>
          <w:rFonts w:ascii="宋体" w:eastAsia="宋体" w:hAnsi="宋体" w:hint="eastAsia"/>
          <w:b/>
          <w:sz w:val="32"/>
          <w:szCs w:val="32"/>
        </w:rPr>
        <w:t>，社会保障和就业支出 32.1万元，占4%，卫生健康支出12.12万元，占1.7%，其他支出128万元，占18%</w:t>
      </w:r>
    </w:p>
    <w:p w:rsidR="00F4555B" w:rsidRDefault="00AF0957" w:rsidP="00D44759">
      <w:pPr>
        <w:pStyle w:val="Default"/>
        <w:ind w:firstLineChars="200" w:firstLine="643"/>
        <w:rPr>
          <w:rFonts w:ascii="宋体" w:eastAsia="宋体" w:hAnsi="宋体"/>
          <w:b/>
          <w:sz w:val="32"/>
          <w:szCs w:val="32"/>
        </w:rPr>
      </w:pPr>
      <w:r>
        <w:rPr>
          <w:rFonts w:ascii="宋体" w:eastAsia="宋体" w:hAnsi="宋体" w:hint="eastAsia"/>
          <w:b/>
          <w:sz w:val="32"/>
          <w:szCs w:val="32"/>
        </w:rPr>
        <w:t>（三）财政拨款支出决算具体情况</w:t>
      </w:r>
    </w:p>
    <w:p w:rsidR="00F4555B" w:rsidRDefault="00AF0957">
      <w:pPr>
        <w:pStyle w:val="Default"/>
        <w:ind w:firstLineChars="250" w:firstLine="800"/>
        <w:rPr>
          <w:rFonts w:ascii="宋体" w:eastAsia="宋体" w:hAnsi="宋体"/>
          <w:sz w:val="32"/>
          <w:szCs w:val="32"/>
        </w:rPr>
      </w:pPr>
      <w:r>
        <w:rPr>
          <w:rFonts w:ascii="宋体" w:eastAsia="宋体" w:hAnsi="宋体"/>
          <w:sz w:val="32"/>
          <w:szCs w:val="32"/>
        </w:rPr>
        <w:t>2020</w:t>
      </w:r>
      <w:r>
        <w:rPr>
          <w:rFonts w:ascii="宋体" w:eastAsia="宋体" w:hAnsi="宋体" w:hint="eastAsia"/>
          <w:sz w:val="32"/>
          <w:szCs w:val="32"/>
        </w:rPr>
        <w:t>年度财政拨款支出年初预算数为685.14万元，支出决算数为685.14万元，完成年初预算的</w:t>
      </w:r>
      <w:r>
        <w:rPr>
          <w:rFonts w:ascii="宋体" w:eastAsia="宋体" w:hAnsi="宋体"/>
          <w:sz w:val="32"/>
          <w:szCs w:val="32"/>
        </w:rPr>
        <w:t>100%</w:t>
      </w:r>
      <w:r>
        <w:rPr>
          <w:rFonts w:ascii="宋体" w:eastAsia="宋体" w:hAnsi="宋体" w:hint="eastAsia"/>
          <w:sz w:val="32"/>
          <w:szCs w:val="32"/>
        </w:rPr>
        <w:t>，其中：</w:t>
      </w:r>
    </w:p>
    <w:p w:rsidR="00956CF5" w:rsidRPr="00956CF5" w:rsidRDefault="00AF0957">
      <w:pPr>
        <w:pStyle w:val="Default"/>
        <w:ind w:firstLineChars="200" w:firstLine="640"/>
        <w:rPr>
          <w:rFonts w:ascii="宋体" w:eastAsia="宋体" w:hAnsi="宋体"/>
          <w:sz w:val="32"/>
          <w:szCs w:val="32"/>
        </w:rPr>
      </w:pPr>
      <w:r>
        <w:rPr>
          <w:rFonts w:ascii="宋体" w:eastAsia="宋体" w:hAnsi="宋体" w:hint="eastAsia"/>
          <w:sz w:val="32"/>
          <w:szCs w:val="32"/>
        </w:rPr>
        <w:lastRenderedPageBreak/>
        <w:t>一般公共服务205教育支出215.6万元，</w:t>
      </w:r>
      <w:r w:rsidR="00956CF5">
        <w:rPr>
          <w:rFonts w:ascii="宋体" w:eastAsia="宋体" w:hAnsi="宋体" w:hint="eastAsia"/>
          <w:sz w:val="32"/>
          <w:szCs w:val="32"/>
        </w:rPr>
        <w:t>其中：</w:t>
      </w:r>
      <w:r w:rsidR="00956CF5" w:rsidRPr="00956CF5">
        <w:rPr>
          <w:rFonts w:ascii="宋体" w:eastAsia="宋体" w:hAnsi="宋体" w:hint="eastAsia"/>
          <w:sz w:val="32"/>
          <w:szCs w:val="32"/>
        </w:rPr>
        <w:t>其他普通教育支出</w:t>
      </w:r>
      <w:r w:rsidR="00956CF5">
        <w:rPr>
          <w:rFonts w:ascii="宋体" w:eastAsia="宋体" w:hAnsi="宋体" w:hint="eastAsia"/>
          <w:sz w:val="32"/>
          <w:szCs w:val="32"/>
        </w:rPr>
        <w:t>12.60万元，完成年初预算的</w:t>
      </w:r>
      <w:r w:rsidR="00956CF5">
        <w:rPr>
          <w:rFonts w:ascii="宋体" w:eastAsia="宋体" w:hAnsi="宋体"/>
          <w:sz w:val="32"/>
          <w:szCs w:val="32"/>
        </w:rPr>
        <w:t>100%</w:t>
      </w:r>
      <w:r w:rsidR="00956CF5">
        <w:rPr>
          <w:rFonts w:ascii="宋体" w:eastAsia="宋体" w:hAnsi="宋体" w:hint="eastAsia"/>
          <w:sz w:val="32"/>
          <w:szCs w:val="32"/>
        </w:rPr>
        <w:t>。</w:t>
      </w:r>
      <w:r w:rsidR="00956CF5" w:rsidRPr="00956CF5">
        <w:rPr>
          <w:rFonts w:ascii="宋体" w:eastAsia="宋体" w:hAnsi="宋体" w:hint="eastAsia"/>
          <w:sz w:val="32"/>
          <w:szCs w:val="32"/>
        </w:rPr>
        <w:t>其他教育费附加安排的支出</w:t>
      </w:r>
      <w:r w:rsidR="00956CF5">
        <w:rPr>
          <w:rFonts w:ascii="宋体" w:eastAsia="宋体" w:hAnsi="宋体" w:hint="eastAsia"/>
          <w:sz w:val="32"/>
          <w:szCs w:val="32"/>
        </w:rPr>
        <w:t>203万元，完成年初预算的</w:t>
      </w:r>
      <w:r w:rsidR="00956CF5">
        <w:rPr>
          <w:rFonts w:ascii="宋体" w:eastAsia="宋体" w:hAnsi="宋体"/>
          <w:sz w:val="32"/>
          <w:szCs w:val="32"/>
        </w:rPr>
        <w:t>100%</w:t>
      </w:r>
      <w:r w:rsidR="00956CF5">
        <w:rPr>
          <w:rFonts w:ascii="宋体" w:eastAsia="宋体" w:hAnsi="宋体" w:hint="eastAsia"/>
          <w:sz w:val="32"/>
          <w:szCs w:val="32"/>
        </w:rPr>
        <w:t>。</w:t>
      </w:r>
    </w:p>
    <w:p w:rsidR="00956CF5" w:rsidRDefault="00AF0957">
      <w:pPr>
        <w:pStyle w:val="Default"/>
        <w:ind w:firstLineChars="200" w:firstLine="640"/>
        <w:rPr>
          <w:rFonts w:ascii="宋体" w:eastAsia="宋体" w:hAnsi="宋体"/>
          <w:sz w:val="32"/>
          <w:szCs w:val="32"/>
        </w:rPr>
      </w:pPr>
      <w:r>
        <w:rPr>
          <w:rFonts w:ascii="宋体" w:eastAsia="宋体" w:hAnsi="宋体" w:hint="eastAsia"/>
          <w:sz w:val="32"/>
          <w:szCs w:val="32"/>
        </w:rPr>
        <w:t>207文化旅游体育与传媒支出297.34万元，</w:t>
      </w:r>
      <w:r w:rsidR="00956CF5">
        <w:rPr>
          <w:rFonts w:ascii="宋体" w:eastAsia="宋体" w:hAnsi="宋体" w:hint="eastAsia"/>
          <w:sz w:val="32"/>
          <w:szCs w:val="32"/>
        </w:rPr>
        <w:t>其中：</w:t>
      </w:r>
      <w:r w:rsidR="00956CF5" w:rsidRPr="00956CF5">
        <w:rPr>
          <w:rFonts w:ascii="宋体" w:eastAsia="宋体" w:hAnsi="宋体" w:hint="eastAsia"/>
          <w:sz w:val="32"/>
          <w:szCs w:val="32"/>
        </w:rPr>
        <w:t>一般行政管理事务</w:t>
      </w:r>
      <w:r w:rsidR="00956CF5">
        <w:rPr>
          <w:rFonts w:ascii="宋体" w:eastAsia="宋体" w:hAnsi="宋体" w:hint="eastAsia"/>
          <w:sz w:val="32"/>
          <w:szCs w:val="32"/>
        </w:rPr>
        <w:t>32.58万元，完成年初预算的</w:t>
      </w:r>
      <w:r w:rsidR="00956CF5">
        <w:rPr>
          <w:rFonts w:ascii="宋体" w:eastAsia="宋体" w:hAnsi="宋体"/>
          <w:sz w:val="32"/>
          <w:szCs w:val="32"/>
        </w:rPr>
        <w:t>100%</w:t>
      </w:r>
      <w:r w:rsidR="00956CF5">
        <w:rPr>
          <w:rFonts w:ascii="宋体" w:eastAsia="宋体" w:hAnsi="宋体" w:hint="eastAsia"/>
          <w:sz w:val="32"/>
          <w:szCs w:val="32"/>
        </w:rPr>
        <w:t>。</w:t>
      </w:r>
      <w:r w:rsidR="00956CF5" w:rsidRPr="00956CF5">
        <w:rPr>
          <w:rFonts w:ascii="宋体" w:eastAsia="宋体" w:hAnsi="宋体" w:hint="eastAsia"/>
          <w:sz w:val="32"/>
          <w:szCs w:val="32"/>
        </w:rPr>
        <w:t>体育训练</w:t>
      </w:r>
      <w:r w:rsidR="00956CF5">
        <w:rPr>
          <w:rFonts w:ascii="宋体" w:eastAsia="宋体" w:hAnsi="宋体" w:hint="eastAsia"/>
          <w:sz w:val="32"/>
          <w:szCs w:val="32"/>
        </w:rPr>
        <w:t>169.66万元，完成年初预算的</w:t>
      </w:r>
      <w:r w:rsidR="00956CF5">
        <w:rPr>
          <w:rFonts w:ascii="宋体" w:eastAsia="宋体" w:hAnsi="宋体"/>
          <w:sz w:val="32"/>
          <w:szCs w:val="32"/>
        </w:rPr>
        <w:t>100%</w:t>
      </w:r>
    </w:p>
    <w:p w:rsidR="00956CF5" w:rsidRPr="00956CF5" w:rsidRDefault="00AF0957" w:rsidP="00956CF5">
      <w:pPr>
        <w:pStyle w:val="Default"/>
        <w:ind w:firstLineChars="200" w:firstLine="640"/>
        <w:rPr>
          <w:rFonts w:ascii="宋体" w:eastAsia="宋体" w:hAnsi="宋体"/>
          <w:sz w:val="32"/>
          <w:szCs w:val="32"/>
        </w:rPr>
      </w:pPr>
      <w:r w:rsidRPr="00956CF5">
        <w:rPr>
          <w:rFonts w:ascii="宋体" w:eastAsia="宋体" w:hAnsi="宋体" w:hint="eastAsia"/>
          <w:sz w:val="32"/>
          <w:szCs w:val="32"/>
        </w:rPr>
        <w:t>208社会保障和就业支出 32.1万元，</w:t>
      </w:r>
      <w:r w:rsidR="00956CF5" w:rsidRPr="00956CF5">
        <w:rPr>
          <w:rFonts w:ascii="宋体" w:eastAsia="宋体" w:hAnsi="宋体" w:hint="eastAsia"/>
          <w:sz w:val="32"/>
          <w:szCs w:val="32"/>
        </w:rPr>
        <w:t>其中：机关事业单位基本养老保险缴费支出</w:t>
      </w:r>
      <w:r w:rsidR="00956CF5">
        <w:rPr>
          <w:rFonts w:ascii="宋体" w:eastAsia="宋体" w:hAnsi="宋体" w:hint="eastAsia"/>
          <w:sz w:val="32"/>
          <w:szCs w:val="32"/>
        </w:rPr>
        <w:t>26.18万元，完成年初预算的</w:t>
      </w:r>
      <w:r w:rsidR="00956CF5">
        <w:rPr>
          <w:rFonts w:ascii="宋体" w:eastAsia="宋体" w:hAnsi="宋体"/>
          <w:sz w:val="32"/>
          <w:szCs w:val="32"/>
        </w:rPr>
        <w:t>100%</w:t>
      </w:r>
      <w:r w:rsidR="00956CF5">
        <w:rPr>
          <w:rFonts w:ascii="宋体" w:eastAsia="宋体" w:hAnsi="宋体" w:hint="eastAsia"/>
          <w:sz w:val="32"/>
          <w:szCs w:val="32"/>
        </w:rPr>
        <w:t>。</w:t>
      </w:r>
      <w:r w:rsidR="00956CF5" w:rsidRPr="00956CF5">
        <w:rPr>
          <w:rFonts w:ascii="宋体" w:eastAsia="宋体" w:hAnsi="宋体" w:hint="eastAsia"/>
          <w:sz w:val="32"/>
          <w:szCs w:val="32"/>
        </w:rPr>
        <w:t>其他优抚支出</w:t>
      </w:r>
      <w:r w:rsidR="00956CF5">
        <w:rPr>
          <w:rFonts w:ascii="宋体" w:eastAsia="宋体" w:hAnsi="宋体" w:hint="eastAsia"/>
          <w:sz w:val="32"/>
          <w:szCs w:val="32"/>
        </w:rPr>
        <w:t>4.16万元，完成年初预算的</w:t>
      </w:r>
      <w:r w:rsidR="00956CF5">
        <w:rPr>
          <w:rFonts w:ascii="宋体" w:eastAsia="宋体" w:hAnsi="宋体"/>
          <w:sz w:val="32"/>
          <w:szCs w:val="32"/>
        </w:rPr>
        <w:t>100%</w:t>
      </w:r>
      <w:r w:rsidR="00956CF5">
        <w:rPr>
          <w:rFonts w:ascii="宋体" w:eastAsia="宋体" w:hAnsi="宋体" w:hint="eastAsia"/>
          <w:sz w:val="32"/>
          <w:szCs w:val="32"/>
        </w:rPr>
        <w:t>。</w:t>
      </w:r>
    </w:p>
    <w:p w:rsidR="00956CF5" w:rsidRPr="00956CF5" w:rsidRDefault="00AF0957" w:rsidP="00956CF5">
      <w:pPr>
        <w:pStyle w:val="Default"/>
        <w:ind w:firstLineChars="200" w:firstLine="640"/>
        <w:rPr>
          <w:rFonts w:ascii="宋体" w:eastAsia="宋体" w:hAnsi="宋体"/>
          <w:sz w:val="32"/>
          <w:szCs w:val="32"/>
        </w:rPr>
      </w:pPr>
      <w:r w:rsidRPr="00956CF5">
        <w:rPr>
          <w:rFonts w:ascii="宋体" w:eastAsia="宋体" w:hAnsi="宋体" w:hint="eastAsia"/>
          <w:sz w:val="32"/>
          <w:szCs w:val="32"/>
        </w:rPr>
        <w:t>210卫生健康支出12.12万元，</w:t>
      </w:r>
      <w:r w:rsidR="00956CF5">
        <w:rPr>
          <w:rFonts w:ascii="宋体" w:eastAsia="宋体" w:hAnsi="宋体" w:hint="eastAsia"/>
          <w:sz w:val="32"/>
          <w:szCs w:val="32"/>
        </w:rPr>
        <w:t>其中：</w:t>
      </w:r>
      <w:r w:rsidR="00956CF5" w:rsidRPr="00956CF5">
        <w:rPr>
          <w:rFonts w:ascii="宋体" w:eastAsia="宋体" w:hAnsi="宋体" w:hint="eastAsia"/>
          <w:sz w:val="32"/>
          <w:szCs w:val="32"/>
        </w:rPr>
        <w:t>事业单位医疗12.12万元</w:t>
      </w:r>
      <w:r w:rsidR="00956CF5">
        <w:rPr>
          <w:rFonts w:ascii="宋体" w:eastAsia="宋体" w:hAnsi="宋体" w:hint="eastAsia"/>
          <w:sz w:val="32"/>
          <w:szCs w:val="32"/>
        </w:rPr>
        <w:t>，完成年初预算的</w:t>
      </w:r>
      <w:r w:rsidR="00956CF5">
        <w:rPr>
          <w:rFonts w:ascii="宋体" w:eastAsia="宋体" w:hAnsi="宋体"/>
          <w:sz w:val="32"/>
          <w:szCs w:val="32"/>
        </w:rPr>
        <w:t>100%</w:t>
      </w:r>
      <w:r w:rsidR="00956CF5">
        <w:rPr>
          <w:rFonts w:ascii="宋体" w:eastAsia="宋体" w:hAnsi="宋体" w:hint="eastAsia"/>
          <w:sz w:val="32"/>
          <w:szCs w:val="32"/>
        </w:rPr>
        <w:t>。</w:t>
      </w:r>
    </w:p>
    <w:p w:rsidR="00F4555B" w:rsidRDefault="00AF0957">
      <w:pPr>
        <w:pStyle w:val="Default"/>
        <w:rPr>
          <w:rFonts w:hAnsi="黑体"/>
          <w:b/>
          <w:sz w:val="32"/>
          <w:szCs w:val="32"/>
        </w:rPr>
      </w:pPr>
      <w:r>
        <w:rPr>
          <w:rFonts w:hAnsi="黑体" w:hint="eastAsia"/>
          <w:b/>
          <w:sz w:val="32"/>
          <w:szCs w:val="32"/>
        </w:rPr>
        <w:t>六、一般公共预算财政拨款基本支出决算情况说明</w:t>
      </w:r>
    </w:p>
    <w:p w:rsidR="00F4555B" w:rsidRDefault="00AF0957">
      <w:pPr>
        <w:pStyle w:val="Default"/>
        <w:ind w:firstLineChars="200" w:firstLine="640"/>
        <w:rPr>
          <w:rFonts w:ascii="宋体" w:eastAsia="宋体" w:hAnsi="宋体"/>
          <w:sz w:val="32"/>
          <w:szCs w:val="32"/>
        </w:rPr>
      </w:pPr>
      <w:r>
        <w:rPr>
          <w:rFonts w:ascii="宋体" w:eastAsia="宋体" w:hAnsi="宋体"/>
          <w:sz w:val="32"/>
          <w:szCs w:val="32"/>
        </w:rPr>
        <w:t>2020</w:t>
      </w:r>
      <w:r>
        <w:rPr>
          <w:rFonts w:ascii="宋体" w:eastAsia="宋体" w:hAnsi="宋体" w:hint="eastAsia"/>
          <w:sz w:val="32"/>
          <w:szCs w:val="32"/>
        </w:rPr>
        <w:t>年度财政拨款基本支出213.86万元，其中：人员经费166.01万元，占基本支出的77</w:t>
      </w:r>
      <w:r>
        <w:rPr>
          <w:rFonts w:ascii="宋体" w:eastAsia="宋体" w:hAnsi="宋体"/>
          <w:sz w:val="32"/>
          <w:szCs w:val="32"/>
        </w:rPr>
        <w:t>%,</w:t>
      </w:r>
      <w:r>
        <w:rPr>
          <w:rFonts w:ascii="宋体" w:eastAsia="宋体" w:hAnsi="宋体" w:hint="eastAsia"/>
          <w:sz w:val="32"/>
          <w:szCs w:val="32"/>
        </w:rPr>
        <w:t>主要包括基本工资、津贴补贴、奖金、伙食补助费；公用经费47.85万元，占基本支出的23</w:t>
      </w:r>
      <w:r>
        <w:rPr>
          <w:rFonts w:ascii="宋体" w:eastAsia="宋体" w:hAnsi="宋体"/>
          <w:sz w:val="32"/>
          <w:szCs w:val="32"/>
        </w:rPr>
        <w:t>%</w:t>
      </w:r>
      <w:r>
        <w:rPr>
          <w:rFonts w:ascii="宋体" w:eastAsia="宋体" w:hAnsi="宋体" w:hint="eastAsia"/>
          <w:sz w:val="32"/>
          <w:szCs w:val="32"/>
        </w:rPr>
        <w:t>，主要包括办公费、印刷费、咨询费、手续费。</w:t>
      </w:r>
    </w:p>
    <w:p w:rsidR="00F4555B" w:rsidRDefault="00AF0957">
      <w:pPr>
        <w:pStyle w:val="Default"/>
        <w:rPr>
          <w:rFonts w:hAnsi="黑体"/>
          <w:b/>
          <w:sz w:val="32"/>
          <w:szCs w:val="32"/>
        </w:rPr>
      </w:pPr>
      <w:r>
        <w:rPr>
          <w:rFonts w:hAnsi="黑体" w:hint="eastAsia"/>
          <w:b/>
          <w:sz w:val="32"/>
          <w:szCs w:val="32"/>
        </w:rPr>
        <w:t>七、一般公共预算财政拨款三公经费支出决算情况说明</w:t>
      </w:r>
    </w:p>
    <w:p w:rsidR="00F4555B" w:rsidRDefault="00AF0957">
      <w:pPr>
        <w:pStyle w:val="Default"/>
        <w:rPr>
          <w:rFonts w:ascii="宋体" w:eastAsia="宋体" w:hAnsi="宋体"/>
          <w:b/>
          <w:sz w:val="32"/>
          <w:szCs w:val="32"/>
        </w:rPr>
      </w:pPr>
      <w:r>
        <w:rPr>
          <w:rFonts w:ascii="宋体" w:eastAsia="宋体" w:hAnsi="宋体" w:hint="eastAsia"/>
          <w:b/>
          <w:sz w:val="32"/>
          <w:szCs w:val="32"/>
        </w:rPr>
        <w:t>（一）“三公”经费财政拨款支出决算总体情况说明</w:t>
      </w:r>
    </w:p>
    <w:p w:rsidR="00F4555B" w:rsidRDefault="00AF0957">
      <w:pPr>
        <w:pStyle w:val="Default"/>
        <w:ind w:firstLineChars="250" w:firstLine="800"/>
        <w:rPr>
          <w:rFonts w:ascii="宋体" w:eastAsia="宋体" w:hAnsi="宋体"/>
          <w:sz w:val="32"/>
          <w:szCs w:val="32"/>
        </w:rPr>
      </w:pPr>
      <w:r>
        <w:rPr>
          <w:rFonts w:ascii="宋体" w:eastAsia="宋体" w:hAnsi="宋体" w:hint="eastAsia"/>
          <w:sz w:val="32"/>
          <w:szCs w:val="32"/>
        </w:rPr>
        <w:t>“三公”经费财政拨款支出预算为</w:t>
      </w:r>
      <w:r>
        <w:rPr>
          <w:rFonts w:ascii="宋体" w:eastAsia="宋体" w:hAnsi="宋体"/>
          <w:sz w:val="32"/>
          <w:szCs w:val="32"/>
        </w:rPr>
        <w:t>0</w:t>
      </w:r>
      <w:r>
        <w:rPr>
          <w:rFonts w:ascii="宋体" w:eastAsia="宋体" w:hAnsi="宋体" w:hint="eastAsia"/>
          <w:sz w:val="32"/>
          <w:szCs w:val="32"/>
        </w:rPr>
        <w:t>万元，支出决算为</w:t>
      </w:r>
      <w:r>
        <w:rPr>
          <w:rFonts w:ascii="宋体" w:eastAsia="宋体" w:hAnsi="宋体"/>
          <w:sz w:val="32"/>
          <w:szCs w:val="32"/>
        </w:rPr>
        <w:t>0</w:t>
      </w:r>
      <w:r>
        <w:rPr>
          <w:rFonts w:ascii="宋体" w:eastAsia="宋体" w:hAnsi="宋体" w:hint="eastAsia"/>
          <w:sz w:val="32"/>
          <w:szCs w:val="32"/>
        </w:rPr>
        <w:t>万元，完成预算的</w:t>
      </w:r>
      <w:r>
        <w:rPr>
          <w:rFonts w:ascii="宋体" w:eastAsia="宋体" w:hAnsi="宋体"/>
          <w:sz w:val="32"/>
          <w:szCs w:val="32"/>
        </w:rPr>
        <w:t>0%</w:t>
      </w:r>
      <w:r>
        <w:rPr>
          <w:rFonts w:ascii="宋体" w:eastAsia="宋体" w:hAnsi="宋体" w:hint="eastAsia"/>
          <w:sz w:val="32"/>
          <w:szCs w:val="32"/>
        </w:rPr>
        <w:t>，其中：</w:t>
      </w:r>
    </w:p>
    <w:p w:rsidR="00F4555B" w:rsidRDefault="00AF0957">
      <w:pPr>
        <w:pStyle w:val="Default"/>
        <w:ind w:firstLineChars="250" w:firstLine="800"/>
        <w:rPr>
          <w:rFonts w:ascii="宋体" w:eastAsia="宋体" w:hAnsi="宋体"/>
          <w:sz w:val="32"/>
          <w:szCs w:val="32"/>
        </w:rPr>
      </w:pPr>
      <w:r>
        <w:rPr>
          <w:rFonts w:ascii="宋体" w:eastAsia="宋体" w:hAnsi="宋体" w:hint="eastAsia"/>
          <w:sz w:val="32"/>
          <w:szCs w:val="32"/>
        </w:rPr>
        <w:t>因公出国（境）费支出预算为</w:t>
      </w:r>
      <w:r>
        <w:rPr>
          <w:rFonts w:ascii="宋体" w:eastAsia="宋体" w:hAnsi="宋体"/>
          <w:sz w:val="32"/>
          <w:szCs w:val="32"/>
        </w:rPr>
        <w:t>0</w:t>
      </w:r>
      <w:r>
        <w:rPr>
          <w:rFonts w:ascii="宋体" w:eastAsia="宋体" w:hAnsi="宋体" w:hint="eastAsia"/>
          <w:sz w:val="32"/>
          <w:szCs w:val="32"/>
        </w:rPr>
        <w:t>万元，支出决算为</w:t>
      </w:r>
      <w:r>
        <w:rPr>
          <w:rFonts w:ascii="宋体" w:eastAsia="宋体" w:hAnsi="宋体"/>
          <w:sz w:val="32"/>
          <w:szCs w:val="32"/>
        </w:rPr>
        <w:t>0</w:t>
      </w:r>
      <w:r>
        <w:rPr>
          <w:rFonts w:ascii="宋体" w:eastAsia="宋体" w:hAnsi="宋体" w:hint="eastAsia"/>
          <w:sz w:val="32"/>
          <w:szCs w:val="32"/>
        </w:rPr>
        <w:t>万元，完成预算的</w:t>
      </w:r>
      <w:r>
        <w:rPr>
          <w:rFonts w:ascii="宋体" w:eastAsia="宋体" w:hAnsi="宋体"/>
          <w:sz w:val="32"/>
          <w:szCs w:val="32"/>
        </w:rPr>
        <w:t>0%</w:t>
      </w:r>
      <w:r>
        <w:rPr>
          <w:rFonts w:ascii="宋体" w:eastAsia="宋体" w:hAnsi="宋体" w:hint="eastAsia"/>
          <w:sz w:val="32"/>
          <w:szCs w:val="32"/>
        </w:rPr>
        <w:t>，</w:t>
      </w:r>
      <w:r w:rsidR="00956CF5">
        <w:rPr>
          <w:rFonts w:ascii="宋体" w:eastAsia="宋体" w:hAnsi="宋体" w:hint="eastAsia"/>
          <w:sz w:val="32"/>
          <w:szCs w:val="32"/>
        </w:rPr>
        <w:t>与上年相比无变化</w:t>
      </w:r>
      <w:r>
        <w:rPr>
          <w:rFonts w:ascii="宋体" w:eastAsia="宋体" w:hAnsi="宋体" w:hint="eastAsia"/>
          <w:sz w:val="32"/>
          <w:szCs w:val="32"/>
        </w:rPr>
        <w:t>。</w:t>
      </w:r>
    </w:p>
    <w:p w:rsidR="00F4555B" w:rsidRDefault="00AF0957">
      <w:pPr>
        <w:pStyle w:val="Default"/>
        <w:ind w:firstLineChars="250" w:firstLine="800"/>
        <w:rPr>
          <w:rFonts w:ascii="宋体" w:eastAsia="宋体" w:hAnsi="宋体"/>
          <w:sz w:val="32"/>
          <w:szCs w:val="32"/>
        </w:rPr>
      </w:pPr>
      <w:r>
        <w:rPr>
          <w:rFonts w:ascii="宋体" w:eastAsia="宋体" w:hAnsi="宋体" w:hint="eastAsia"/>
          <w:sz w:val="32"/>
          <w:szCs w:val="32"/>
        </w:rPr>
        <w:t>公务接待费支出预算为</w:t>
      </w:r>
      <w:r>
        <w:rPr>
          <w:rFonts w:ascii="宋体" w:eastAsia="宋体" w:hAnsi="宋体"/>
          <w:sz w:val="32"/>
          <w:szCs w:val="32"/>
        </w:rPr>
        <w:t>0</w:t>
      </w:r>
      <w:r>
        <w:rPr>
          <w:rFonts w:ascii="宋体" w:eastAsia="宋体" w:hAnsi="宋体" w:hint="eastAsia"/>
          <w:sz w:val="32"/>
          <w:szCs w:val="32"/>
        </w:rPr>
        <w:t>万元，支出决算为</w:t>
      </w:r>
      <w:r>
        <w:rPr>
          <w:rFonts w:ascii="宋体" w:eastAsia="宋体" w:hAnsi="宋体"/>
          <w:sz w:val="32"/>
          <w:szCs w:val="32"/>
        </w:rPr>
        <w:t>0</w:t>
      </w:r>
      <w:r>
        <w:rPr>
          <w:rFonts w:ascii="宋体" w:eastAsia="宋体" w:hAnsi="宋体" w:hint="eastAsia"/>
          <w:sz w:val="32"/>
          <w:szCs w:val="32"/>
        </w:rPr>
        <w:t>万元，完成预算的</w:t>
      </w:r>
      <w:r>
        <w:rPr>
          <w:rFonts w:ascii="宋体" w:eastAsia="宋体" w:hAnsi="宋体"/>
          <w:sz w:val="32"/>
          <w:szCs w:val="32"/>
        </w:rPr>
        <w:t>0%</w:t>
      </w:r>
      <w:r w:rsidR="00956CF5">
        <w:rPr>
          <w:rFonts w:ascii="宋体" w:eastAsia="宋体" w:hAnsi="宋体" w:hint="eastAsia"/>
          <w:sz w:val="32"/>
          <w:szCs w:val="32"/>
        </w:rPr>
        <w:t>，与上年相比无变化。</w:t>
      </w:r>
    </w:p>
    <w:p w:rsidR="00F4555B" w:rsidRDefault="00AF0957">
      <w:pPr>
        <w:pStyle w:val="Default"/>
        <w:ind w:firstLineChars="200" w:firstLine="640"/>
        <w:rPr>
          <w:rFonts w:ascii="宋体" w:eastAsia="宋体" w:hAnsi="宋体"/>
          <w:sz w:val="32"/>
          <w:szCs w:val="32"/>
        </w:rPr>
      </w:pPr>
      <w:r>
        <w:rPr>
          <w:rFonts w:ascii="宋体" w:eastAsia="宋体" w:hAnsi="宋体" w:hint="eastAsia"/>
          <w:sz w:val="32"/>
          <w:szCs w:val="32"/>
        </w:rPr>
        <w:lastRenderedPageBreak/>
        <w:t>公务用车购置费及运行维护费支出预算为</w:t>
      </w:r>
      <w:r>
        <w:rPr>
          <w:rFonts w:ascii="宋体" w:eastAsia="宋体" w:hAnsi="宋体"/>
          <w:sz w:val="32"/>
          <w:szCs w:val="32"/>
        </w:rPr>
        <w:t>0</w:t>
      </w:r>
      <w:r>
        <w:rPr>
          <w:rFonts w:ascii="宋体" w:eastAsia="宋体" w:hAnsi="宋体" w:hint="eastAsia"/>
          <w:sz w:val="32"/>
          <w:szCs w:val="32"/>
        </w:rPr>
        <w:t>万元，支出决算为</w:t>
      </w:r>
      <w:r>
        <w:rPr>
          <w:rFonts w:ascii="宋体" w:eastAsia="宋体" w:hAnsi="宋体"/>
          <w:sz w:val="32"/>
          <w:szCs w:val="32"/>
        </w:rPr>
        <w:t>0</w:t>
      </w:r>
      <w:r>
        <w:rPr>
          <w:rFonts w:ascii="宋体" w:eastAsia="宋体" w:hAnsi="宋体" w:hint="eastAsia"/>
          <w:sz w:val="32"/>
          <w:szCs w:val="32"/>
        </w:rPr>
        <w:t>万元，完成预算的</w:t>
      </w:r>
      <w:r>
        <w:rPr>
          <w:rFonts w:ascii="宋体" w:eastAsia="宋体" w:hAnsi="宋体"/>
          <w:sz w:val="32"/>
          <w:szCs w:val="32"/>
        </w:rPr>
        <w:t>0%</w:t>
      </w:r>
      <w:r>
        <w:rPr>
          <w:rFonts w:ascii="宋体" w:eastAsia="宋体" w:hAnsi="宋体" w:hint="eastAsia"/>
          <w:sz w:val="32"/>
          <w:szCs w:val="32"/>
        </w:rPr>
        <w:t>，</w:t>
      </w:r>
      <w:r w:rsidR="00956CF5">
        <w:rPr>
          <w:rFonts w:ascii="宋体" w:eastAsia="宋体" w:hAnsi="宋体" w:hint="eastAsia"/>
          <w:sz w:val="32"/>
          <w:szCs w:val="32"/>
        </w:rPr>
        <w:t>与上年相比无变化</w:t>
      </w:r>
      <w:r>
        <w:rPr>
          <w:rFonts w:ascii="宋体" w:eastAsia="宋体" w:hAnsi="宋体" w:hint="eastAsia"/>
          <w:sz w:val="32"/>
          <w:szCs w:val="32"/>
        </w:rPr>
        <w:t>。</w:t>
      </w:r>
    </w:p>
    <w:p w:rsidR="00F4555B" w:rsidRDefault="00AF0957">
      <w:pPr>
        <w:pStyle w:val="Default"/>
        <w:rPr>
          <w:rFonts w:ascii="宋体" w:eastAsia="宋体" w:hAnsi="宋体"/>
          <w:b/>
          <w:sz w:val="32"/>
          <w:szCs w:val="32"/>
        </w:rPr>
      </w:pPr>
      <w:r>
        <w:rPr>
          <w:rFonts w:ascii="宋体" w:eastAsia="宋体" w:hAnsi="宋体" w:hint="eastAsia"/>
          <w:b/>
          <w:sz w:val="32"/>
          <w:szCs w:val="32"/>
        </w:rPr>
        <w:t>（二）“三公”经费财政拨款支出决算具体情况说明</w:t>
      </w:r>
    </w:p>
    <w:p w:rsidR="00F4555B" w:rsidRDefault="00AF0957">
      <w:pPr>
        <w:pStyle w:val="Default"/>
        <w:ind w:firstLineChars="200" w:firstLine="640"/>
        <w:rPr>
          <w:rFonts w:ascii="宋体" w:eastAsia="宋体" w:hAnsi="宋体"/>
          <w:sz w:val="32"/>
          <w:szCs w:val="32"/>
        </w:rPr>
      </w:pPr>
      <w:r>
        <w:rPr>
          <w:rFonts w:ascii="宋体" w:eastAsia="宋体" w:hAnsi="宋体"/>
          <w:sz w:val="32"/>
          <w:szCs w:val="32"/>
        </w:rPr>
        <w:t>2020</w:t>
      </w:r>
      <w:r>
        <w:rPr>
          <w:rFonts w:ascii="宋体" w:eastAsia="宋体" w:hAnsi="宋体" w:hint="eastAsia"/>
          <w:sz w:val="32"/>
          <w:szCs w:val="32"/>
        </w:rPr>
        <w:t>年度“三公”经费财政拨款支出决算中，公务接待费支出决算</w:t>
      </w:r>
      <w:r>
        <w:rPr>
          <w:rFonts w:ascii="宋体" w:eastAsia="宋体" w:hAnsi="宋体"/>
          <w:sz w:val="32"/>
          <w:szCs w:val="32"/>
        </w:rPr>
        <w:t>0</w:t>
      </w:r>
      <w:r>
        <w:rPr>
          <w:rFonts w:ascii="宋体" w:eastAsia="宋体" w:hAnsi="宋体" w:hint="eastAsia"/>
          <w:sz w:val="32"/>
          <w:szCs w:val="32"/>
        </w:rPr>
        <w:t>万元，占</w:t>
      </w:r>
      <w:r>
        <w:rPr>
          <w:rFonts w:ascii="宋体" w:eastAsia="宋体" w:hAnsi="宋体"/>
          <w:sz w:val="32"/>
          <w:szCs w:val="32"/>
        </w:rPr>
        <w:t>0%,</w:t>
      </w:r>
      <w:r>
        <w:rPr>
          <w:rFonts w:ascii="宋体" w:eastAsia="宋体" w:hAnsi="宋体" w:hint="eastAsia"/>
          <w:sz w:val="32"/>
          <w:szCs w:val="32"/>
        </w:rPr>
        <w:t>因公出国（境）费支出决算</w:t>
      </w:r>
      <w:r>
        <w:rPr>
          <w:rFonts w:ascii="宋体" w:eastAsia="宋体" w:hAnsi="宋体"/>
          <w:sz w:val="32"/>
          <w:szCs w:val="32"/>
        </w:rPr>
        <w:t>0</w:t>
      </w:r>
      <w:r>
        <w:rPr>
          <w:rFonts w:ascii="宋体" w:eastAsia="宋体" w:hAnsi="宋体" w:hint="eastAsia"/>
          <w:sz w:val="32"/>
          <w:szCs w:val="32"/>
        </w:rPr>
        <w:t>万元，占</w:t>
      </w:r>
      <w:r>
        <w:rPr>
          <w:rFonts w:ascii="宋体" w:eastAsia="宋体" w:hAnsi="宋体"/>
          <w:sz w:val="32"/>
          <w:szCs w:val="32"/>
        </w:rPr>
        <w:t>0%,</w:t>
      </w:r>
      <w:r>
        <w:rPr>
          <w:rFonts w:ascii="宋体" w:eastAsia="宋体" w:hAnsi="宋体" w:hint="eastAsia"/>
          <w:sz w:val="32"/>
          <w:szCs w:val="32"/>
        </w:rPr>
        <w:t>公务用车购置费及运行维护费支出决算</w:t>
      </w:r>
      <w:r>
        <w:rPr>
          <w:rFonts w:ascii="宋体" w:eastAsia="宋体" w:hAnsi="宋体"/>
          <w:sz w:val="32"/>
          <w:szCs w:val="32"/>
        </w:rPr>
        <w:t>0</w:t>
      </w:r>
      <w:r>
        <w:rPr>
          <w:rFonts w:ascii="宋体" w:eastAsia="宋体" w:hAnsi="宋体" w:hint="eastAsia"/>
          <w:sz w:val="32"/>
          <w:szCs w:val="32"/>
        </w:rPr>
        <w:t>万元，占</w:t>
      </w:r>
      <w:r>
        <w:rPr>
          <w:rFonts w:ascii="宋体" w:eastAsia="宋体" w:hAnsi="宋体"/>
          <w:sz w:val="32"/>
          <w:szCs w:val="32"/>
        </w:rPr>
        <w:t>0%</w:t>
      </w:r>
      <w:r>
        <w:rPr>
          <w:rFonts w:ascii="宋体" w:eastAsia="宋体" w:hAnsi="宋体" w:hint="eastAsia"/>
          <w:sz w:val="32"/>
          <w:szCs w:val="32"/>
        </w:rPr>
        <w:t>。其中：</w:t>
      </w:r>
    </w:p>
    <w:p w:rsidR="00F4555B" w:rsidRDefault="00AF0957">
      <w:pPr>
        <w:pStyle w:val="Default"/>
        <w:rPr>
          <w:rFonts w:asciiTheme="minorEastAsia" w:eastAsiaTheme="minorEastAsia" w:hAnsiTheme="minorEastAsia"/>
          <w:sz w:val="32"/>
          <w:szCs w:val="32"/>
        </w:rPr>
      </w:pPr>
      <w:r>
        <w:rPr>
          <w:rFonts w:asciiTheme="minorEastAsia" w:eastAsiaTheme="minorEastAsia" w:hAnsiTheme="minorEastAsia" w:hint="eastAsia"/>
          <w:sz w:val="32"/>
          <w:szCs w:val="32"/>
        </w:rPr>
        <w:t>1、因公出国（境）费支出决算为0万元，全年安排因公出国（境）团组0个，累计0人次</w:t>
      </w:r>
    </w:p>
    <w:p w:rsidR="00F4555B" w:rsidRDefault="00AF0957">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2、公务接待费支出决算为0万元，全年共接待来访团组XX个、来宾0人次。</w:t>
      </w:r>
    </w:p>
    <w:p w:rsidR="00F4555B" w:rsidRDefault="00AF0957">
      <w:pPr>
        <w:ind w:firstLineChars="250" w:firstLine="800"/>
        <w:rPr>
          <w:rFonts w:asciiTheme="minorEastAsia" w:hAnsiTheme="minorEastAsia" w:cs="黑体"/>
          <w:color w:val="000000"/>
          <w:kern w:val="0"/>
          <w:sz w:val="32"/>
          <w:szCs w:val="32"/>
        </w:rPr>
      </w:pPr>
      <w:r>
        <w:rPr>
          <w:rFonts w:asciiTheme="minorEastAsia" w:hAnsiTheme="minorEastAsia" w:hint="eastAsia"/>
          <w:sz w:val="32"/>
          <w:szCs w:val="32"/>
        </w:rPr>
        <w:t>3、公务用车购置费及运行维护费支出决算为0万元，其中：公务用车购置费0万元，本单位（单位本级或某二级机构）更新公务用车0辆</w:t>
      </w:r>
      <w:r>
        <w:rPr>
          <w:rFonts w:asciiTheme="minorEastAsia" w:hAnsiTheme="minorEastAsia" w:hint="eastAsia"/>
          <w:color w:val="000000" w:themeColor="text1"/>
          <w:sz w:val="32"/>
          <w:szCs w:val="32"/>
        </w:rPr>
        <w:t>。</w:t>
      </w:r>
      <w:r>
        <w:rPr>
          <w:rFonts w:asciiTheme="minorEastAsia" w:hAnsiTheme="minorEastAsia" w:hint="eastAsia"/>
          <w:sz w:val="32"/>
          <w:szCs w:val="32"/>
        </w:rPr>
        <w:t>公务用车运行维护费0万元，截止2020年12月31日，我单位开支财政拨款的公务用车保有量为0辆。</w:t>
      </w:r>
      <w:bookmarkStart w:id="0" w:name="_GoBack"/>
      <w:bookmarkEnd w:id="0"/>
    </w:p>
    <w:p w:rsidR="00F4555B" w:rsidRDefault="00F4555B">
      <w:pPr>
        <w:pStyle w:val="Default"/>
        <w:ind w:firstLineChars="200" w:firstLine="640"/>
        <w:rPr>
          <w:rFonts w:ascii="宋体" w:eastAsia="宋体" w:hAnsi="宋体"/>
          <w:sz w:val="32"/>
          <w:szCs w:val="32"/>
        </w:rPr>
      </w:pPr>
    </w:p>
    <w:p w:rsidR="00F4555B" w:rsidRDefault="00AF0957">
      <w:pPr>
        <w:pStyle w:val="Default"/>
        <w:rPr>
          <w:rFonts w:hAnsi="黑体"/>
          <w:b/>
          <w:sz w:val="32"/>
          <w:szCs w:val="32"/>
        </w:rPr>
      </w:pPr>
      <w:r>
        <w:rPr>
          <w:rFonts w:hAnsi="黑体" w:hint="eastAsia"/>
          <w:b/>
          <w:sz w:val="32"/>
          <w:szCs w:val="32"/>
        </w:rPr>
        <w:t>八、政府性基金预算收入支出决算情况</w:t>
      </w:r>
    </w:p>
    <w:p w:rsidR="00F4555B" w:rsidRDefault="00AF0957">
      <w:pPr>
        <w:pStyle w:val="Default"/>
        <w:rPr>
          <w:rFonts w:ascii="宋体" w:eastAsia="宋体" w:hAnsi="宋体"/>
          <w:sz w:val="32"/>
          <w:szCs w:val="32"/>
        </w:rPr>
      </w:pPr>
      <w:r>
        <w:rPr>
          <w:rFonts w:ascii="宋体" w:eastAsia="宋体" w:hAnsi="宋体"/>
          <w:sz w:val="32"/>
          <w:szCs w:val="32"/>
        </w:rPr>
        <w:t xml:space="preserve">     2020</w:t>
      </w:r>
      <w:r>
        <w:rPr>
          <w:rFonts w:ascii="宋体" w:eastAsia="宋体" w:hAnsi="宋体" w:hint="eastAsia"/>
          <w:sz w:val="32"/>
          <w:szCs w:val="32"/>
        </w:rPr>
        <w:t>年度政府性基金预算财政拨款收入</w:t>
      </w:r>
      <w:r>
        <w:rPr>
          <w:rFonts w:ascii="宋体" w:eastAsia="宋体" w:hAnsi="宋体"/>
          <w:sz w:val="32"/>
          <w:szCs w:val="32"/>
        </w:rPr>
        <w:t>128</w:t>
      </w:r>
      <w:r>
        <w:rPr>
          <w:rFonts w:ascii="宋体" w:eastAsia="宋体" w:hAnsi="宋体" w:hint="eastAsia"/>
          <w:sz w:val="32"/>
          <w:szCs w:val="32"/>
        </w:rPr>
        <w:t>万元；年初结转和结余</w:t>
      </w:r>
      <w:r>
        <w:rPr>
          <w:rFonts w:ascii="宋体" w:eastAsia="宋体" w:hAnsi="宋体"/>
          <w:sz w:val="32"/>
          <w:szCs w:val="32"/>
        </w:rPr>
        <w:t>0</w:t>
      </w:r>
      <w:r>
        <w:rPr>
          <w:rFonts w:ascii="宋体" w:eastAsia="宋体" w:hAnsi="宋体" w:hint="eastAsia"/>
          <w:sz w:val="32"/>
          <w:szCs w:val="32"/>
        </w:rPr>
        <w:t>万元；支出</w:t>
      </w:r>
      <w:r>
        <w:rPr>
          <w:rFonts w:ascii="宋体" w:eastAsia="宋体" w:hAnsi="宋体"/>
          <w:sz w:val="32"/>
          <w:szCs w:val="32"/>
        </w:rPr>
        <w:t>684.3</w:t>
      </w:r>
      <w:r>
        <w:rPr>
          <w:rFonts w:ascii="宋体" w:eastAsia="宋体" w:hAnsi="宋体" w:hint="eastAsia"/>
          <w:sz w:val="32"/>
          <w:szCs w:val="32"/>
        </w:rPr>
        <w:t>万元，其中基本支出</w:t>
      </w:r>
      <w:r>
        <w:rPr>
          <w:rFonts w:ascii="宋体" w:eastAsia="宋体" w:hAnsi="宋体"/>
          <w:sz w:val="32"/>
          <w:szCs w:val="32"/>
        </w:rPr>
        <w:t>380.4</w:t>
      </w:r>
      <w:r>
        <w:rPr>
          <w:rFonts w:ascii="宋体" w:eastAsia="宋体" w:hAnsi="宋体" w:hint="eastAsia"/>
          <w:sz w:val="32"/>
          <w:szCs w:val="32"/>
        </w:rPr>
        <w:t>万元，项目支出</w:t>
      </w:r>
      <w:r>
        <w:rPr>
          <w:rFonts w:ascii="宋体" w:eastAsia="宋体" w:hAnsi="宋体"/>
          <w:sz w:val="32"/>
          <w:szCs w:val="32"/>
        </w:rPr>
        <w:t>303.8</w:t>
      </w:r>
      <w:r>
        <w:rPr>
          <w:rFonts w:ascii="宋体" w:eastAsia="宋体" w:hAnsi="宋体" w:hint="eastAsia"/>
          <w:sz w:val="32"/>
          <w:szCs w:val="32"/>
        </w:rPr>
        <w:t>万元；年末结转和结余</w:t>
      </w:r>
      <w:r>
        <w:rPr>
          <w:rFonts w:ascii="宋体" w:eastAsia="宋体" w:hAnsi="宋体"/>
          <w:sz w:val="32"/>
          <w:szCs w:val="32"/>
        </w:rPr>
        <w:t>29.5</w:t>
      </w:r>
      <w:r>
        <w:rPr>
          <w:rFonts w:ascii="宋体" w:eastAsia="宋体" w:hAnsi="宋体" w:hint="eastAsia"/>
          <w:sz w:val="32"/>
          <w:szCs w:val="32"/>
        </w:rPr>
        <w:t>万元。</w:t>
      </w:r>
    </w:p>
    <w:p w:rsidR="00F4555B" w:rsidRDefault="00AF0957">
      <w:pPr>
        <w:pStyle w:val="Default"/>
        <w:rPr>
          <w:rFonts w:hAnsi="黑体"/>
          <w:b/>
          <w:sz w:val="32"/>
          <w:szCs w:val="32"/>
        </w:rPr>
      </w:pPr>
      <w:r>
        <w:rPr>
          <w:rFonts w:hAnsi="黑体" w:hint="eastAsia"/>
          <w:b/>
          <w:sz w:val="32"/>
          <w:szCs w:val="32"/>
        </w:rPr>
        <w:t>九、国有资本经营预算财政拨款支出决算情况</w:t>
      </w:r>
    </w:p>
    <w:p w:rsidR="00F4555B" w:rsidRDefault="00AF0957">
      <w:pPr>
        <w:pStyle w:val="Default"/>
        <w:rPr>
          <w:rFonts w:hAnsi="黑体"/>
          <w:b/>
          <w:sz w:val="32"/>
          <w:szCs w:val="32"/>
        </w:rPr>
      </w:pPr>
      <w:r>
        <w:rPr>
          <w:rFonts w:asciiTheme="minorEastAsia" w:eastAsiaTheme="minorEastAsia" w:hAnsiTheme="minorEastAsia" w:hint="eastAsia"/>
          <w:sz w:val="32"/>
          <w:szCs w:val="32"/>
        </w:rPr>
        <w:t xml:space="preserve">    2020年度</w:t>
      </w:r>
      <w:r>
        <w:rPr>
          <w:rFonts w:asciiTheme="minorEastAsia" w:eastAsiaTheme="minorEastAsia" w:hAnsiTheme="minorEastAsia" w:hint="eastAsia"/>
          <w:b/>
          <w:sz w:val="32"/>
          <w:szCs w:val="32"/>
        </w:rPr>
        <w:t>国有资本经营预算财政拨款支出</w:t>
      </w:r>
      <w:r>
        <w:rPr>
          <w:rFonts w:asciiTheme="minorEastAsia" w:eastAsiaTheme="minorEastAsia" w:hAnsiTheme="minorEastAsia" w:hint="eastAsia"/>
          <w:sz w:val="32"/>
          <w:szCs w:val="32"/>
        </w:rPr>
        <w:t>0万元出</w:t>
      </w:r>
      <w:r>
        <w:rPr>
          <w:rFonts w:asciiTheme="minorEastAsia" w:eastAsiaTheme="minorEastAsia" w:hAnsiTheme="minorEastAsia"/>
          <w:sz w:val="32"/>
          <w:szCs w:val="32"/>
        </w:rPr>
        <w:t>。</w:t>
      </w:r>
    </w:p>
    <w:p w:rsidR="00F4555B" w:rsidRDefault="00AF0957">
      <w:pPr>
        <w:pStyle w:val="Default"/>
        <w:rPr>
          <w:rFonts w:hAnsi="黑体"/>
          <w:b/>
          <w:sz w:val="32"/>
          <w:szCs w:val="32"/>
        </w:rPr>
      </w:pPr>
      <w:r>
        <w:rPr>
          <w:rFonts w:hAnsi="黑体" w:hint="eastAsia"/>
          <w:b/>
          <w:sz w:val="32"/>
          <w:szCs w:val="32"/>
        </w:rPr>
        <w:t>十、关于机关运行经费支出说明</w:t>
      </w:r>
    </w:p>
    <w:p w:rsidR="00F4555B" w:rsidRDefault="00AF0957">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本部门2020年度机关运行经费支出0万元，比年初预算数增加0万元，增长0%。</w:t>
      </w:r>
    </w:p>
    <w:p w:rsidR="00F4555B" w:rsidRDefault="00AF0957">
      <w:pPr>
        <w:pStyle w:val="Default"/>
        <w:rPr>
          <w:rFonts w:hAnsi="黑体"/>
          <w:b/>
          <w:sz w:val="32"/>
          <w:szCs w:val="32"/>
        </w:rPr>
      </w:pPr>
      <w:r>
        <w:rPr>
          <w:rFonts w:hAnsi="黑体" w:hint="eastAsia"/>
          <w:b/>
          <w:sz w:val="32"/>
          <w:szCs w:val="32"/>
        </w:rPr>
        <w:lastRenderedPageBreak/>
        <w:t>十一、一般性支出情况</w:t>
      </w:r>
    </w:p>
    <w:p w:rsidR="00F4555B" w:rsidRDefault="00AF0957">
      <w:pPr>
        <w:pStyle w:val="a3"/>
        <w:spacing w:before="214" w:line="364" w:lineRule="auto"/>
        <w:ind w:right="325" w:firstLineChars="150" w:firstLine="480"/>
        <w:rPr>
          <w:rFonts w:asciiTheme="minorEastAsia" w:eastAsiaTheme="minorEastAsia" w:hAnsiTheme="minorEastAsia"/>
        </w:rPr>
      </w:pPr>
      <w:r>
        <w:rPr>
          <w:rFonts w:asciiTheme="minorEastAsia" w:eastAsiaTheme="minorEastAsia" w:hAnsiTheme="minorEastAsia" w:hint="eastAsia"/>
        </w:rPr>
        <w:t>2020年本部门开支</w:t>
      </w:r>
      <w:r w:rsidR="00956CF5">
        <w:rPr>
          <w:rFonts w:asciiTheme="minorEastAsia" w:eastAsiaTheme="minorEastAsia" w:hAnsiTheme="minorEastAsia" w:hint="eastAsia"/>
        </w:rPr>
        <w:t>会议费0万元、培训费</w:t>
      </w:r>
      <w:r>
        <w:rPr>
          <w:rFonts w:asciiTheme="minorEastAsia" w:eastAsiaTheme="minorEastAsia" w:hAnsiTheme="minorEastAsia" w:hint="eastAsia"/>
        </w:rPr>
        <w:t>0万元。</w:t>
      </w:r>
      <w:r>
        <w:rPr>
          <w:rFonts w:hint="eastAsia"/>
          <w:w w:val="95"/>
        </w:rPr>
        <w:t>2020</w:t>
      </w:r>
      <w:r>
        <w:rPr>
          <w:rFonts w:hint="eastAsia"/>
          <w:w w:val="95"/>
        </w:rPr>
        <w:t>年本部门未举办节庆、晚会、论坛、赛事等活动，开支</w:t>
      </w:r>
      <w:r>
        <w:rPr>
          <w:rFonts w:hint="eastAsia"/>
          <w:w w:val="95"/>
        </w:rPr>
        <w:t>0</w:t>
      </w:r>
      <w:r>
        <w:rPr>
          <w:rFonts w:hint="eastAsia"/>
          <w:w w:val="95"/>
        </w:rPr>
        <w:t>万元。</w:t>
      </w:r>
    </w:p>
    <w:p w:rsidR="00F4555B" w:rsidRDefault="00F4555B">
      <w:pPr>
        <w:pStyle w:val="Default"/>
        <w:rPr>
          <w:rFonts w:ascii="宋体" w:eastAsia="宋体" w:hAnsi="宋体"/>
          <w:sz w:val="32"/>
          <w:szCs w:val="32"/>
        </w:rPr>
      </w:pPr>
    </w:p>
    <w:p w:rsidR="00F4555B" w:rsidRDefault="00AF0957">
      <w:pPr>
        <w:pStyle w:val="Default"/>
        <w:rPr>
          <w:rFonts w:hAnsi="黑体"/>
          <w:b/>
          <w:sz w:val="32"/>
          <w:szCs w:val="32"/>
        </w:rPr>
      </w:pPr>
      <w:r>
        <w:rPr>
          <w:rFonts w:hAnsi="黑体" w:hint="eastAsia"/>
          <w:b/>
          <w:sz w:val="32"/>
          <w:szCs w:val="32"/>
        </w:rPr>
        <w:t>十二、关于政府采购支出说明</w:t>
      </w:r>
    </w:p>
    <w:p w:rsidR="003404DB" w:rsidRPr="00E72B9F" w:rsidRDefault="00AF0957" w:rsidP="003404DB">
      <w:pPr>
        <w:autoSpaceDE w:val="0"/>
        <w:autoSpaceDN w:val="0"/>
        <w:adjustRightInd w:val="0"/>
        <w:spacing w:line="640" w:lineRule="exact"/>
        <w:ind w:firstLineChars="200" w:firstLine="640"/>
        <w:jc w:val="left"/>
        <w:rPr>
          <w:rFonts w:ascii="仿宋_GB2312" w:eastAsia="仿宋_GB2312" w:hAnsi="仿宋_GB2312" w:cs="仿宋_GB2312"/>
          <w:sz w:val="32"/>
          <w:szCs w:val="32"/>
        </w:rPr>
      </w:pPr>
      <w:r>
        <w:rPr>
          <w:rFonts w:ascii="宋体" w:hAnsi="宋体" w:hint="eastAsia"/>
          <w:sz w:val="32"/>
          <w:szCs w:val="32"/>
        </w:rPr>
        <w:t>本部门</w:t>
      </w:r>
      <w:r>
        <w:rPr>
          <w:rFonts w:ascii="宋体" w:hAnsi="宋体"/>
          <w:sz w:val="32"/>
          <w:szCs w:val="32"/>
        </w:rPr>
        <w:t>2020</w:t>
      </w:r>
      <w:r>
        <w:rPr>
          <w:rFonts w:ascii="宋体" w:hAnsi="宋体" w:hint="eastAsia"/>
          <w:sz w:val="32"/>
          <w:szCs w:val="32"/>
        </w:rPr>
        <w:t>年度政府采购支出总额</w:t>
      </w:r>
      <w:r>
        <w:rPr>
          <w:rFonts w:ascii="宋体" w:hAnsi="宋体"/>
          <w:sz w:val="32"/>
          <w:szCs w:val="32"/>
        </w:rPr>
        <w:t>138.72</w:t>
      </w:r>
      <w:r>
        <w:rPr>
          <w:rFonts w:ascii="宋体" w:hAnsi="宋体" w:hint="eastAsia"/>
          <w:sz w:val="32"/>
          <w:szCs w:val="32"/>
        </w:rPr>
        <w:t>万元，其中：政府采购货物支出</w:t>
      </w:r>
      <w:r>
        <w:rPr>
          <w:rFonts w:ascii="宋体" w:hAnsi="宋体"/>
          <w:sz w:val="32"/>
          <w:szCs w:val="32"/>
        </w:rPr>
        <w:t xml:space="preserve">71.42 </w:t>
      </w:r>
      <w:r>
        <w:rPr>
          <w:rFonts w:ascii="宋体" w:hAnsi="宋体" w:hint="eastAsia"/>
          <w:sz w:val="32"/>
          <w:szCs w:val="32"/>
        </w:rPr>
        <w:t>万元、政府采购工程支出</w:t>
      </w:r>
      <w:r>
        <w:rPr>
          <w:rFonts w:ascii="宋体" w:hAnsi="宋体"/>
          <w:sz w:val="32"/>
          <w:szCs w:val="32"/>
        </w:rPr>
        <w:t>67.3</w:t>
      </w:r>
      <w:r>
        <w:rPr>
          <w:rFonts w:ascii="宋体" w:hAnsi="宋体" w:hint="eastAsia"/>
          <w:sz w:val="32"/>
          <w:szCs w:val="32"/>
        </w:rPr>
        <w:t>万元。</w:t>
      </w:r>
      <w:r w:rsidR="003404DB" w:rsidRPr="00E72B9F">
        <w:rPr>
          <w:rFonts w:ascii="仿宋_GB2312" w:eastAsia="仿宋_GB2312" w:hAnsi="仿宋_GB2312" w:cs="仿宋_GB2312" w:hint="eastAsia"/>
          <w:sz w:val="32"/>
          <w:szCs w:val="32"/>
        </w:rPr>
        <w:t>授予中小企业合同金额</w:t>
      </w:r>
      <w:r w:rsidR="003404DB">
        <w:rPr>
          <w:rFonts w:ascii="宋体" w:hAnsi="宋体"/>
          <w:sz w:val="32"/>
          <w:szCs w:val="32"/>
        </w:rPr>
        <w:t>138.72</w:t>
      </w:r>
      <w:r w:rsidR="003404DB" w:rsidRPr="00E72B9F">
        <w:rPr>
          <w:rFonts w:ascii="仿宋_GB2312" w:eastAsia="仿宋_GB2312" w:hAnsi="仿宋_GB2312" w:cs="仿宋_GB2312" w:hint="eastAsia"/>
          <w:sz w:val="32"/>
          <w:szCs w:val="32"/>
        </w:rPr>
        <w:t>万元，占政府采购支出总额的</w:t>
      </w:r>
      <w:r w:rsidR="003404DB">
        <w:rPr>
          <w:rFonts w:ascii="仿宋_GB2312" w:eastAsia="仿宋_GB2312" w:hAnsi="仿宋_GB2312" w:cs="仿宋_GB2312"/>
          <w:sz w:val="32"/>
          <w:szCs w:val="32"/>
        </w:rPr>
        <w:t>100</w:t>
      </w:r>
      <w:r w:rsidR="003404DB" w:rsidRPr="00E72B9F">
        <w:rPr>
          <w:rFonts w:ascii="仿宋_GB2312" w:eastAsia="仿宋_GB2312" w:hAnsi="仿宋_GB2312" w:cs="仿宋_GB2312"/>
          <w:sz w:val="32"/>
          <w:szCs w:val="32"/>
        </w:rPr>
        <w:t>%</w:t>
      </w:r>
      <w:r w:rsidR="003404DB" w:rsidRPr="00E72B9F">
        <w:rPr>
          <w:rFonts w:ascii="仿宋_GB2312" w:eastAsia="仿宋_GB2312" w:hAnsi="仿宋_GB2312" w:cs="仿宋_GB2312" w:hint="eastAsia"/>
          <w:sz w:val="32"/>
          <w:szCs w:val="32"/>
        </w:rPr>
        <w:t>，其中：授予小微企业合同金额</w:t>
      </w:r>
      <w:r w:rsidR="003404DB">
        <w:rPr>
          <w:rFonts w:ascii="宋体" w:hAnsi="宋体"/>
          <w:sz w:val="32"/>
          <w:szCs w:val="32"/>
        </w:rPr>
        <w:t>138.72</w:t>
      </w:r>
      <w:r w:rsidR="003404DB" w:rsidRPr="00E72B9F">
        <w:rPr>
          <w:rFonts w:ascii="仿宋_GB2312" w:eastAsia="仿宋_GB2312" w:hAnsi="仿宋_GB2312" w:cs="仿宋_GB2312" w:hint="eastAsia"/>
          <w:sz w:val="32"/>
          <w:szCs w:val="32"/>
        </w:rPr>
        <w:t>万元，占政府采购支出总额的</w:t>
      </w:r>
      <w:r w:rsidR="003404DB">
        <w:rPr>
          <w:rFonts w:ascii="仿宋_GB2312" w:eastAsia="仿宋_GB2312" w:hAnsi="仿宋_GB2312" w:cs="仿宋_GB2312"/>
          <w:sz w:val="32"/>
          <w:szCs w:val="32"/>
        </w:rPr>
        <w:t>100</w:t>
      </w:r>
      <w:r w:rsidR="003404DB" w:rsidRPr="00E72B9F">
        <w:rPr>
          <w:rFonts w:ascii="仿宋_GB2312" w:eastAsia="仿宋_GB2312" w:hAnsi="仿宋_GB2312" w:cs="仿宋_GB2312"/>
          <w:sz w:val="32"/>
          <w:szCs w:val="32"/>
        </w:rPr>
        <w:t>%</w:t>
      </w:r>
      <w:r w:rsidR="003404DB" w:rsidRPr="00E72B9F">
        <w:rPr>
          <w:rFonts w:ascii="仿宋_GB2312" w:eastAsia="仿宋_GB2312" w:hAnsi="仿宋_GB2312" w:cs="仿宋_GB2312" w:hint="eastAsia"/>
          <w:sz w:val="32"/>
          <w:szCs w:val="32"/>
        </w:rPr>
        <w:t>。</w:t>
      </w:r>
    </w:p>
    <w:p w:rsidR="00F4555B" w:rsidRPr="003404DB" w:rsidRDefault="00F4555B">
      <w:pPr>
        <w:pStyle w:val="Default"/>
        <w:ind w:firstLineChars="200" w:firstLine="640"/>
        <w:rPr>
          <w:rFonts w:ascii="宋体" w:eastAsia="宋体" w:hAnsi="宋体"/>
          <w:sz w:val="32"/>
          <w:szCs w:val="32"/>
        </w:rPr>
      </w:pPr>
    </w:p>
    <w:p w:rsidR="00F4555B" w:rsidRDefault="00AF0957">
      <w:pPr>
        <w:pStyle w:val="Default"/>
        <w:rPr>
          <w:rFonts w:hAnsi="黑体"/>
          <w:b/>
          <w:sz w:val="32"/>
          <w:szCs w:val="32"/>
        </w:rPr>
      </w:pPr>
      <w:r>
        <w:rPr>
          <w:rFonts w:hAnsi="黑体" w:hint="eastAsia"/>
          <w:b/>
          <w:sz w:val="32"/>
          <w:szCs w:val="32"/>
        </w:rPr>
        <w:t>十三、关于国有资产占用情况说明</w:t>
      </w:r>
    </w:p>
    <w:p w:rsidR="00F4555B" w:rsidRDefault="00AF0957">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截至2020年12月31日，本单位共有车辆0辆，单位价值50万元以上通用设备0台（套）；单位价值100万元以上专用设备0台（套）。</w:t>
      </w:r>
    </w:p>
    <w:p w:rsidR="00F4555B" w:rsidRDefault="00F4555B">
      <w:pPr>
        <w:pStyle w:val="Default"/>
        <w:ind w:firstLineChars="200" w:firstLine="640"/>
        <w:rPr>
          <w:rFonts w:ascii="宋体" w:eastAsia="宋体" w:hAnsi="宋体"/>
          <w:sz w:val="32"/>
          <w:szCs w:val="32"/>
        </w:rPr>
      </w:pPr>
    </w:p>
    <w:p w:rsidR="00F4555B" w:rsidRDefault="00AF0957">
      <w:pPr>
        <w:pStyle w:val="Default"/>
        <w:rPr>
          <w:rFonts w:hAnsi="黑体"/>
          <w:b/>
          <w:sz w:val="32"/>
          <w:szCs w:val="32"/>
        </w:rPr>
      </w:pPr>
      <w:r>
        <w:rPr>
          <w:rFonts w:hAnsi="黑体" w:hint="eastAsia"/>
          <w:b/>
          <w:sz w:val="32"/>
          <w:szCs w:val="32"/>
        </w:rPr>
        <w:t>十四、关于</w:t>
      </w:r>
      <w:r>
        <w:rPr>
          <w:rFonts w:hAnsi="黑体"/>
          <w:b/>
          <w:sz w:val="32"/>
          <w:szCs w:val="32"/>
        </w:rPr>
        <w:t>2020</w:t>
      </w:r>
      <w:r>
        <w:rPr>
          <w:rFonts w:hAnsi="黑体" w:hint="eastAsia"/>
          <w:b/>
          <w:sz w:val="32"/>
          <w:szCs w:val="32"/>
        </w:rPr>
        <w:t>年度预算绩效情况的说明</w:t>
      </w:r>
    </w:p>
    <w:p w:rsidR="00F4555B" w:rsidRDefault="00AF0957">
      <w:pPr>
        <w:pStyle w:val="Default"/>
        <w:ind w:firstLineChars="200" w:firstLine="640"/>
        <w:rPr>
          <w:rFonts w:ascii="宋体" w:eastAsia="宋体" w:hAnsi="宋体"/>
          <w:sz w:val="32"/>
          <w:szCs w:val="32"/>
        </w:rPr>
      </w:pPr>
      <w:r>
        <w:rPr>
          <w:rFonts w:ascii="宋体" w:eastAsia="宋体" w:hAnsi="宋体" w:hint="eastAsia"/>
          <w:sz w:val="32"/>
          <w:szCs w:val="32"/>
        </w:rPr>
        <w:t>本部门预算绩效管理开展情况、绩效目标和绩效评价报告等……（</w:t>
      </w:r>
    </w:p>
    <w:p w:rsidR="00F4555B" w:rsidRDefault="00AF0957">
      <w:pPr>
        <w:pStyle w:val="Default"/>
        <w:rPr>
          <w:rFonts w:ascii="宋体" w:eastAsia="宋体" w:hAnsi="宋体"/>
          <w:sz w:val="32"/>
          <w:szCs w:val="32"/>
        </w:rPr>
      </w:pPr>
      <w:r>
        <w:rPr>
          <w:rFonts w:ascii="宋体" w:eastAsia="宋体" w:hAnsi="宋体" w:hint="eastAsia"/>
          <w:sz w:val="32"/>
          <w:szCs w:val="32"/>
        </w:rPr>
        <w:t>按照财政绩效部门要求已公开或其他有关部门要求需随同部门决算一同公开的绩效信息，请作为附件公开）</w:t>
      </w:r>
    </w:p>
    <w:p w:rsidR="00F4555B" w:rsidRDefault="00F4555B">
      <w:pPr>
        <w:pStyle w:val="Default"/>
        <w:rPr>
          <w:rFonts w:hAnsi="黑体"/>
          <w:b/>
          <w:sz w:val="32"/>
          <w:szCs w:val="32"/>
        </w:rPr>
      </w:pPr>
    </w:p>
    <w:p w:rsidR="00F4555B" w:rsidRDefault="00F4555B">
      <w:pPr>
        <w:pStyle w:val="Default"/>
        <w:jc w:val="center"/>
        <w:rPr>
          <w:sz w:val="72"/>
          <w:szCs w:val="72"/>
        </w:rPr>
      </w:pPr>
    </w:p>
    <w:p w:rsidR="00F4555B" w:rsidRDefault="00F4555B">
      <w:pPr>
        <w:pStyle w:val="Default"/>
        <w:jc w:val="center"/>
        <w:rPr>
          <w:sz w:val="72"/>
          <w:szCs w:val="72"/>
        </w:rPr>
      </w:pPr>
    </w:p>
    <w:p w:rsidR="00F4555B" w:rsidRDefault="00F4555B">
      <w:pPr>
        <w:pStyle w:val="Default"/>
        <w:jc w:val="center"/>
        <w:rPr>
          <w:sz w:val="72"/>
          <w:szCs w:val="72"/>
        </w:rPr>
      </w:pPr>
    </w:p>
    <w:p w:rsidR="00F4555B" w:rsidRDefault="00F4555B">
      <w:pPr>
        <w:pStyle w:val="Default"/>
        <w:jc w:val="center"/>
        <w:rPr>
          <w:sz w:val="72"/>
          <w:szCs w:val="72"/>
        </w:rPr>
      </w:pPr>
    </w:p>
    <w:p w:rsidR="00F4555B" w:rsidRDefault="00F4555B">
      <w:pPr>
        <w:pStyle w:val="Default"/>
        <w:jc w:val="center"/>
        <w:rPr>
          <w:sz w:val="72"/>
          <w:szCs w:val="72"/>
        </w:rPr>
      </w:pPr>
    </w:p>
    <w:p w:rsidR="00F4555B" w:rsidRDefault="00F4555B">
      <w:pPr>
        <w:pStyle w:val="Default"/>
        <w:jc w:val="center"/>
        <w:rPr>
          <w:sz w:val="72"/>
          <w:szCs w:val="72"/>
        </w:rPr>
      </w:pPr>
    </w:p>
    <w:p w:rsidR="00F4555B" w:rsidRDefault="00F4555B">
      <w:pPr>
        <w:pStyle w:val="Default"/>
        <w:jc w:val="center"/>
        <w:rPr>
          <w:sz w:val="72"/>
          <w:szCs w:val="72"/>
        </w:rPr>
      </w:pPr>
    </w:p>
    <w:p w:rsidR="00F4555B" w:rsidRDefault="00F4555B">
      <w:pPr>
        <w:pStyle w:val="Default"/>
        <w:jc w:val="center"/>
        <w:rPr>
          <w:sz w:val="72"/>
          <w:szCs w:val="72"/>
        </w:rPr>
      </w:pPr>
    </w:p>
    <w:p w:rsidR="00F4555B" w:rsidRDefault="00F4555B">
      <w:pPr>
        <w:pStyle w:val="Default"/>
        <w:jc w:val="center"/>
        <w:rPr>
          <w:sz w:val="72"/>
          <w:szCs w:val="72"/>
        </w:rPr>
      </w:pPr>
    </w:p>
    <w:p w:rsidR="00F4555B" w:rsidRDefault="00F4555B">
      <w:pPr>
        <w:pStyle w:val="Default"/>
        <w:jc w:val="center"/>
        <w:rPr>
          <w:sz w:val="72"/>
          <w:szCs w:val="72"/>
        </w:rPr>
      </w:pPr>
    </w:p>
    <w:p w:rsidR="00F4555B" w:rsidRDefault="00F4555B">
      <w:pPr>
        <w:pStyle w:val="Default"/>
        <w:jc w:val="center"/>
        <w:rPr>
          <w:sz w:val="72"/>
          <w:szCs w:val="72"/>
        </w:rPr>
      </w:pPr>
    </w:p>
    <w:p w:rsidR="00F4555B" w:rsidRDefault="00F4555B">
      <w:pPr>
        <w:pStyle w:val="Default"/>
        <w:jc w:val="center"/>
        <w:rPr>
          <w:sz w:val="72"/>
          <w:szCs w:val="72"/>
        </w:rPr>
      </w:pPr>
    </w:p>
    <w:p w:rsidR="00F4555B" w:rsidRDefault="00F4555B">
      <w:pPr>
        <w:pStyle w:val="Default"/>
        <w:jc w:val="center"/>
        <w:rPr>
          <w:sz w:val="72"/>
          <w:szCs w:val="72"/>
        </w:rPr>
      </w:pPr>
    </w:p>
    <w:p w:rsidR="00F4555B" w:rsidRDefault="00F4555B">
      <w:pPr>
        <w:pStyle w:val="Default"/>
        <w:jc w:val="center"/>
        <w:rPr>
          <w:sz w:val="72"/>
          <w:szCs w:val="72"/>
        </w:rPr>
      </w:pPr>
    </w:p>
    <w:p w:rsidR="00F4555B" w:rsidRDefault="00F4555B">
      <w:pPr>
        <w:pStyle w:val="Default"/>
        <w:jc w:val="center"/>
        <w:rPr>
          <w:sz w:val="72"/>
          <w:szCs w:val="72"/>
        </w:rPr>
      </w:pPr>
    </w:p>
    <w:p w:rsidR="00F4555B" w:rsidRDefault="00F4555B">
      <w:pPr>
        <w:pStyle w:val="Default"/>
        <w:jc w:val="center"/>
        <w:rPr>
          <w:sz w:val="72"/>
          <w:szCs w:val="72"/>
        </w:rPr>
      </w:pPr>
    </w:p>
    <w:p w:rsidR="00F4555B" w:rsidRDefault="00F4555B">
      <w:pPr>
        <w:pStyle w:val="Default"/>
        <w:jc w:val="center"/>
        <w:rPr>
          <w:sz w:val="72"/>
          <w:szCs w:val="72"/>
        </w:rPr>
      </w:pPr>
    </w:p>
    <w:p w:rsidR="00F4555B" w:rsidRDefault="00AF0957">
      <w:pPr>
        <w:pStyle w:val="Default"/>
        <w:jc w:val="center"/>
        <w:rPr>
          <w:sz w:val="72"/>
          <w:szCs w:val="72"/>
        </w:rPr>
      </w:pPr>
      <w:r>
        <w:rPr>
          <w:rFonts w:hint="eastAsia"/>
          <w:sz w:val="72"/>
          <w:szCs w:val="72"/>
        </w:rPr>
        <w:t>第四部分</w:t>
      </w:r>
    </w:p>
    <w:p w:rsidR="00F4555B" w:rsidRDefault="00F4555B">
      <w:pPr>
        <w:jc w:val="center"/>
        <w:rPr>
          <w:rFonts w:ascii="黑体" w:eastAsia="黑体" w:cs="黑体"/>
          <w:color w:val="000000"/>
          <w:kern w:val="0"/>
          <w:sz w:val="70"/>
          <w:szCs w:val="70"/>
        </w:rPr>
      </w:pPr>
    </w:p>
    <w:p w:rsidR="00F4555B" w:rsidRDefault="00AF0957">
      <w:pPr>
        <w:jc w:val="center"/>
        <w:rPr>
          <w:rFonts w:ascii="黑体" w:eastAsia="黑体" w:cs="黑体"/>
          <w:color w:val="000000"/>
          <w:kern w:val="0"/>
          <w:sz w:val="70"/>
          <w:szCs w:val="70"/>
        </w:rPr>
      </w:pPr>
      <w:r>
        <w:rPr>
          <w:rFonts w:ascii="黑体" w:eastAsia="黑体" w:cs="黑体" w:hint="eastAsia"/>
          <w:color w:val="000000"/>
          <w:kern w:val="0"/>
          <w:sz w:val="70"/>
          <w:szCs w:val="70"/>
        </w:rPr>
        <w:lastRenderedPageBreak/>
        <w:t>名词解释</w:t>
      </w:r>
    </w:p>
    <w:p w:rsidR="00F4555B" w:rsidRDefault="00AF0957">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rsidR="00F4555B" w:rsidRDefault="00F4555B">
      <w:pPr>
        <w:ind w:firstLineChars="200" w:firstLine="640"/>
        <w:jc w:val="left"/>
        <w:rPr>
          <w:rFonts w:ascii="宋体" w:cs="黑体"/>
          <w:color w:val="000000"/>
          <w:kern w:val="0"/>
          <w:sz w:val="32"/>
          <w:szCs w:val="32"/>
        </w:rPr>
      </w:pPr>
    </w:p>
    <w:p w:rsidR="00F4555B" w:rsidRDefault="00AF0957">
      <w:pPr>
        <w:ind w:firstLineChars="200" w:firstLine="640"/>
        <w:jc w:val="left"/>
        <w:rPr>
          <w:rFonts w:ascii="宋体" w:hAnsi="宋体" w:cs="黑体"/>
          <w:color w:val="000000"/>
          <w:kern w:val="0"/>
          <w:sz w:val="32"/>
          <w:szCs w:val="32"/>
        </w:rPr>
      </w:pPr>
      <w:r>
        <w:rPr>
          <w:rFonts w:ascii="宋体" w:hAnsi="宋体" w:cs="黑体" w:hint="eastAsia"/>
          <w:color w:val="000000"/>
          <w:kern w:val="0"/>
          <w:sz w:val="32"/>
          <w:szCs w:val="32"/>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rsidR="00F4555B" w:rsidRDefault="004E34A1" w:rsidP="004E34A1">
      <w:pPr>
        <w:pStyle w:val="Default"/>
        <w:rPr>
          <w:rFonts w:ascii="宋体" w:eastAsia="宋体"/>
          <w:sz w:val="32"/>
          <w:szCs w:val="32"/>
        </w:rPr>
      </w:pPr>
      <w:r>
        <w:rPr>
          <w:rFonts w:ascii="宋体" w:hAnsi="宋体" w:hint="eastAsia"/>
          <w:sz w:val="32"/>
          <w:szCs w:val="32"/>
        </w:rPr>
        <w:t xml:space="preserve">    </w:t>
      </w:r>
      <w:r w:rsidR="00AF0957">
        <w:rPr>
          <w:rFonts w:ascii="宋体" w:hAnsi="宋体" w:hint="eastAsia"/>
          <w:sz w:val="32"/>
          <w:szCs w:val="32"/>
        </w:rPr>
        <w:t>2</w:t>
      </w:r>
      <w:r w:rsidR="00AF0957">
        <w:rPr>
          <w:rFonts w:ascii="宋体" w:hAnsi="宋体" w:hint="eastAsia"/>
          <w:sz w:val="32"/>
          <w:szCs w:val="32"/>
        </w:rPr>
        <w:t>、</w:t>
      </w:r>
      <w:r w:rsidR="00AF0957" w:rsidRPr="004E34A1">
        <w:rPr>
          <w:rFonts w:asciiTheme="minorEastAsia" w:eastAsiaTheme="minorEastAsia" w:hAnsiTheme="minorEastAsia" w:hint="eastAsia"/>
          <w:sz w:val="32"/>
          <w:szCs w:val="32"/>
        </w:rPr>
        <w:t>“三公”经费：纳入省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rsidR="00F4555B" w:rsidRDefault="00AF0957">
      <w:pPr>
        <w:widowControl/>
        <w:jc w:val="left"/>
        <w:rPr>
          <w:rFonts w:ascii="宋体" w:eastAsia="黑体" w:hAnsi="宋体" w:cs="黑体"/>
          <w:color w:val="000000"/>
          <w:kern w:val="0"/>
          <w:sz w:val="28"/>
          <w:szCs w:val="32"/>
        </w:rPr>
      </w:pPr>
      <w:r>
        <w:rPr>
          <w:rFonts w:ascii="宋体" w:hAnsi="宋体" w:hint="eastAsia"/>
          <w:sz w:val="28"/>
          <w:szCs w:val="32"/>
        </w:rPr>
        <w:t>（名词解释应包含本部门专有名词，如省财政厅应有对“财政事务”科目的解释）</w:t>
      </w:r>
    </w:p>
    <w:p w:rsidR="00F4555B" w:rsidRDefault="00F4555B">
      <w:pPr>
        <w:pStyle w:val="Default"/>
        <w:jc w:val="center"/>
        <w:rPr>
          <w:sz w:val="72"/>
          <w:szCs w:val="72"/>
        </w:rPr>
      </w:pPr>
    </w:p>
    <w:p w:rsidR="00F4555B" w:rsidRDefault="00F4555B">
      <w:pPr>
        <w:pStyle w:val="Default"/>
        <w:jc w:val="center"/>
        <w:rPr>
          <w:sz w:val="72"/>
          <w:szCs w:val="72"/>
        </w:rPr>
      </w:pPr>
    </w:p>
    <w:p w:rsidR="00F4555B" w:rsidRDefault="00F4555B">
      <w:pPr>
        <w:pStyle w:val="Default"/>
        <w:jc w:val="center"/>
        <w:rPr>
          <w:sz w:val="72"/>
          <w:szCs w:val="72"/>
        </w:rPr>
      </w:pPr>
    </w:p>
    <w:p w:rsidR="00F4555B" w:rsidRDefault="00F4555B">
      <w:pPr>
        <w:pStyle w:val="Default"/>
        <w:jc w:val="center"/>
        <w:rPr>
          <w:sz w:val="72"/>
          <w:szCs w:val="72"/>
        </w:rPr>
      </w:pPr>
    </w:p>
    <w:p w:rsidR="00F4555B" w:rsidRDefault="00F4555B">
      <w:pPr>
        <w:pStyle w:val="Default"/>
        <w:jc w:val="center"/>
        <w:rPr>
          <w:sz w:val="72"/>
          <w:szCs w:val="72"/>
        </w:rPr>
      </w:pPr>
    </w:p>
    <w:p w:rsidR="00F4555B" w:rsidRDefault="00F4555B">
      <w:pPr>
        <w:pStyle w:val="Default"/>
        <w:jc w:val="center"/>
        <w:rPr>
          <w:sz w:val="72"/>
          <w:szCs w:val="72"/>
        </w:rPr>
      </w:pPr>
    </w:p>
    <w:p w:rsidR="00F4555B" w:rsidRDefault="00F4555B">
      <w:pPr>
        <w:pStyle w:val="Default"/>
        <w:jc w:val="center"/>
        <w:rPr>
          <w:sz w:val="72"/>
          <w:szCs w:val="72"/>
        </w:rPr>
      </w:pPr>
    </w:p>
    <w:p w:rsidR="00F4555B" w:rsidRDefault="00F4555B">
      <w:pPr>
        <w:pStyle w:val="Default"/>
        <w:jc w:val="center"/>
        <w:rPr>
          <w:sz w:val="72"/>
          <w:szCs w:val="72"/>
        </w:rPr>
      </w:pPr>
    </w:p>
    <w:p w:rsidR="00F4555B" w:rsidRDefault="00F4555B">
      <w:pPr>
        <w:pStyle w:val="Default"/>
        <w:jc w:val="center"/>
        <w:rPr>
          <w:sz w:val="72"/>
          <w:szCs w:val="72"/>
        </w:rPr>
      </w:pPr>
    </w:p>
    <w:p w:rsidR="00F4555B" w:rsidRDefault="00F4555B">
      <w:pPr>
        <w:pStyle w:val="Default"/>
        <w:jc w:val="center"/>
        <w:rPr>
          <w:sz w:val="72"/>
          <w:szCs w:val="72"/>
        </w:rPr>
      </w:pPr>
    </w:p>
    <w:p w:rsidR="00F4555B" w:rsidRDefault="00F4555B">
      <w:pPr>
        <w:pStyle w:val="Default"/>
        <w:jc w:val="center"/>
        <w:rPr>
          <w:sz w:val="72"/>
          <w:szCs w:val="72"/>
        </w:rPr>
      </w:pPr>
    </w:p>
    <w:p w:rsidR="00F4555B" w:rsidRDefault="00F4555B">
      <w:pPr>
        <w:pStyle w:val="Default"/>
        <w:jc w:val="center"/>
        <w:rPr>
          <w:sz w:val="72"/>
          <w:szCs w:val="72"/>
        </w:rPr>
      </w:pPr>
    </w:p>
    <w:p w:rsidR="00F4555B" w:rsidRDefault="00F4555B">
      <w:pPr>
        <w:pStyle w:val="Default"/>
        <w:jc w:val="center"/>
        <w:rPr>
          <w:sz w:val="72"/>
          <w:szCs w:val="72"/>
        </w:rPr>
      </w:pPr>
    </w:p>
    <w:p w:rsidR="00F4555B" w:rsidRDefault="00F4555B">
      <w:pPr>
        <w:pStyle w:val="Default"/>
        <w:jc w:val="center"/>
        <w:rPr>
          <w:sz w:val="72"/>
          <w:szCs w:val="72"/>
        </w:rPr>
      </w:pPr>
    </w:p>
    <w:p w:rsidR="00F4555B" w:rsidRDefault="00F4555B">
      <w:pPr>
        <w:pStyle w:val="Default"/>
        <w:jc w:val="center"/>
        <w:rPr>
          <w:sz w:val="72"/>
          <w:szCs w:val="72"/>
        </w:rPr>
      </w:pPr>
    </w:p>
    <w:p w:rsidR="00F4555B" w:rsidRDefault="00F4555B">
      <w:pPr>
        <w:pStyle w:val="Default"/>
        <w:jc w:val="center"/>
        <w:rPr>
          <w:sz w:val="72"/>
          <w:szCs w:val="72"/>
        </w:rPr>
      </w:pPr>
    </w:p>
    <w:p w:rsidR="00F4555B" w:rsidRDefault="00F4555B">
      <w:pPr>
        <w:pStyle w:val="Default"/>
        <w:jc w:val="center"/>
        <w:rPr>
          <w:sz w:val="72"/>
          <w:szCs w:val="72"/>
        </w:rPr>
      </w:pPr>
    </w:p>
    <w:p w:rsidR="00F4555B" w:rsidRDefault="00F4555B">
      <w:pPr>
        <w:pStyle w:val="Default"/>
        <w:jc w:val="center"/>
        <w:rPr>
          <w:sz w:val="72"/>
          <w:szCs w:val="72"/>
        </w:rPr>
      </w:pPr>
    </w:p>
    <w:p w:rsidR="00F4555B" w:rsidRDefault="00AF0957">
      <w:pPr>
        <w:pStyle w:val="Default"/>
        <w:jc w:val="center"/>
        <w:rPr>
          <w:sz w:val="72"/>
          <w:szCs w:val="72"/>
        </w:rPr>
      </w:pPr>
      <w:r>
        <w:rPr>
          <w:rFonts w:hint="eastAsia"/>
          <w:sz w:val="72"/>
          <w:szCs w:val="72"/>
        </w:rPr>
        <w:t>第五部分</w:t>
      </w:r>
    </w:p>
    <w:p w:rsidR="00F4555B" w:rsidRDefault="00F4555B">
      <w:pPr>
        <w:jc w:val="center"/>
        <w:rPr>
          <w:rFonts w:ascii="黑体" w:eastAsia="黑体" w:cs="黑体"/>
          <w:color w:val="000000"/>
          <w:kern w:val="0"/>
          <w:sz w:val="70"/>
          <w:szCs w:val="70"/>
        </w:rPr>
      </w:pPr>
    </w:p>
    <w:p w:rsidR="00F4555B" w:rsidRDefault="00AF0957">
      <w:pPr>
        <w:jc w:val="center"/>
        <w:rPr>
          <w:rFonts w:ascii="黑体" w:eastAsia="黑体" w:cs="黑体"/>
          <w:color w:val="000000"/>
          <w:kern w:val="0"/>
          <w:sz w:val="70"/>
          <w:szCs w:val="70"/>
        </w:rPr>
      </w:pPr>
      <w:r>
        <w:rPr>
          <w:rFonts w:ascii="黑体" w:eastAsia="黑体" w:cs="黑体" w:hint="eastAsia"/>
          <w:color w:val="000000"/>
          <w:kern w:val="0"/>
          <w:sz w:val="70"/>
          <w:szCs w:val="70"/>
        </w:rPr>
        <w:t>附件</w:t>
      </w:r>
    </w:p>
    <w:p w:rsidR="00F4555B" w:rsidRDefault="00AF0957">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rsidR="00F4555B" w:rsidRDefault="00F4555B">
      <w:pPr>
        <w:jc w:val="center"/>
        <w:rPr>
          <w:rFonts w:ascii="黑体" w:eastAsia="黑体" w:cs="黑体"/>
          <w:color w:val="000000"/>
          <w:kern w:val="0"/>
          <w:sz w:val="70"/>
          <w:szCs w:val="70"/>
        </w:rPr>
      </w:pPr>
    </w:p>
    <w:p w:rsidR="00F4555B" w:rsidRDefault="00AF0957" w:rsidP="00D44759">
      <w:pPr>
        <w:ind w:firstLineChars="200" w:firstLine="643"/>
        <w:jc w:val="center"/>
        <w:rPr>
          <w:rFonts w:ascii="宋体" w:cs="黑体"/>
          <w:b/>
          <w:color w:val="000000"/>
          <w:kern w:val="0"/>
          <w:sz w:val="32"/>
          <w:szCs w:val="32"/>
        </w:rPr>
      </w:pPr>
      <w:r>
        <w:rPr>
          <w:rFonts w:ascii="宋体" w:hAnsi="宋体" w:cs="黑体"/>
          <w:b/>
          <w:color w:val="000000"/>
          <w:kern w:val="0"/>
          <w:sz w:val="32"/>
          <w:szCs w:val="32"/>
        </w:rPr>
        <w:t>2020</w:t>
      </w:r>
      <w:r>
        <w:rPr>
          <w:rFonts w:ascii="宋体" w:hAnsi="宋体" w:cs="黑体" w:hint="eastAsia"/>
          <w:b/>
          <w:color w:val="000000"/>
          <w:kern w:val="0"/>
          <w:sz w:val="32"/>
          <w:szCs w:val="32"/>
        </w:rPr>
        <w:t>年度部门整体支出绩效评价报告</w:t>
      </w:r>
    </w:p>
    <w:p w:rsidR="00F4555B" w:rsidRDefault="00AF0957">
      <w:pPr>
        <w:widowControl/>
        <w:shd w:val="clear" w:color="auto" w:fill="FFFFFF"/>
        <w:spacing w:line="158" w:lineRule="atLeast"/>
        <w:rPr>
          <w:rFonts w:ascii="宋体" w:hAnsi="宋体" w:cs="Tahoma"/>
          <w:color w:val="444444"/>
          <w:kern w:val="0"/>
          <w:sz w:val="28"/>
          <w:szCs w:val="28"/>
        </w:rPr>
      </w:pPr>
      <w:r>
        <w:rPr>
          <w:rFonts w:ascii="宋体" w:hAnsi="宋体" w:cs="Tahoma" w:hint="eastAsia"/>
          <w:b/>
          <w:bCs/>
          <w:color w:val="000000"/>
          <w:kern w:val="0"/>
          <w:sz w:val="28"/>
          <w:szCs w:val="28"/>
        </w:rPr>
        <w:t>一、部门概述和基本情况</w:t>
      </w:r>
    </w:p>
    <w:p w:rsidR="00F4555B" w:rsidRDefault="00AF0957">
      <w:pPr>
        <w:widowControl/>
        <w:shd w:val="clear" w:color="auto" w:fill="FFFFFF"/>
        <w:spacing w:line="158" w:lineRule="atLeast"/>
        <w:ind w:firstLine="482"/>
        <w:rPr>
          <w:rFonts w:ascii="宋体" w:hAnsi="宋体" w:cs="Tahoma"/>
          <w:color w:val="444444"/>
          <w:kern w:val="0"/>
          <w:sz w:val="28"/>
          <w:szCs w:val="28"/>
        </w:rPr>
      </w:pPr>
      <w:r>
        <w:rPr>
          <w:rFonts w:ascii="宋体" w:hAnsi="宋体" w:cs="Tahoma" w:hint="eastAsia"/>
          <w:b/>
          <w:bCs/>
          <w:color w:val="444444"/>
          <w:kern w:val="0"/>
          <w:sz w:val="28"/>
          <w:szCs w:val="28"/>
        </w:rPr>
        <w:t>(一）部门基本情况</w:t>
      </w:r>
    </w:p>
    <w:p w:rsidR="00F4555B" w:rsidRDefault="00AF0957">
      <w:pPr>
        <w:widowControl/>
        <w:shd w:val="clear" w:color="auto" w:fill="FFFFFF"/>
        <w:spacing w:line="173" w:lineRule="atLeast"/>
        <w:ind w:firstLine="480"/>
        <w:rPr>
          <w:rFonts w:ascii="宋体" w:hAnsi="宋体" w:cs="Tahoma"/>
          <w:color w:val="444444"/>
          <w:kern w:val="0"/>
          <w:sz w:val="28"/>
          <w:szCs w:val="28"/>
        </w:rPr>
      </w:pPr>
      <w:r>
        <w:rPr>
          <w:rFonts w:ascii="宋体" w:hAnsi="宋体" w:cs="Tahoma" w:hint="eastAsia"/>
          <w:color w:val="000000"/>
          <w:kern w:val="0"/>
          <w:sz w:val="28"/>
          <w:szCs w:val="28"/>
        </w:rPr>
        <w:t>岳阳市体育运动学校组建于1973年，隶属岳阳市教育体育局，是一所体教结合、以训练为中心、以育人为根本的全日制中等体育专业学校，为全额拨款事业单位。办公住所：岳阳市学院路蔡家社区；法定代表人：李勇；开办资金：人民币709万元。统一社会信用代码：1243060044615846XK。</w:t>
      </w:r>
    </w:p>
    <w:p w:rsidR="00F4555B" w:rsidRDefault="00AF0957">
      <w:pPr>
        <w:widowControl/>
        <w:shd w:val="clear" w:color="auto" w:fill="FFFFFF"/>
        <w:spacing w:line="173" w:lineRule="atLeast"/>
        <w:ind w:firstLine="480"/>
        <w:rPr>
          <w:rFonts w:ascii="宋体" w:hAnsi="宋体" w:cs="Tahoma"/>
          <w:color w:val="000000"/>
          <w:kern w:val="0"/>
          <w:sz w:val="28"/>
          <w:szCs w:val="28"/>
        </w:rPr>
      </w:pPr>
      <w:r>
        <w:rPr>
          <w:rFonts w:ascii="宋体" w:hAnsi="宋体" w:cs="Tahoma" w:hint="eastAsia"/>
          <w:color w:val="000000"/>
          <w:kern w:val="0"/>
          <w:sz w:val="28"/>
          <w:szCs w:val="28"/>
        </w:rPr>
        <w:t>宗旨和业务范围：培养体育人才，促进体育事业发展。体育专业培训。</w:t>
      </w:r>
    </w:p>
    <w:p w:rsidR="00F4555B" w:rsidRDefault="00AF0957">
      <w:pPr>
        <w:widowControl/>
        <w:shd w:val="clear" w:color="auto" w:fill="FFFFFF"/>
        <w:spacing w:line="158" w:lineRule="atLeast"/>
        <w:ind w:firstLine="482"/>
        <w:rPr>
          <w:rFonts w:ascii="宋体" w:hAnsi="宋体" w:cs="Tahoma"/>
          <w:color w:val="444444"/>
          <w:kern w:val="0"/>
          <w:sz w:val="28"/>
          <w:szCs w:val="28"/>
        </w:rPr>
      </w:pPr>
      <w:r>
        <w:rPr>
          <w:rFonts w:ascii="宋体" w:hAnsi="宋体" w:cs="Tahoma" w:hint="eastAsia"/>
          <w:b/>
          <w:bCs/>
          <w:color w:val="444444"/>
          <w:kern w:val="0"/>
          <w:sz w:val="28"/>
          <w:szCs w:val="28"/>
        </w:rPr>
        <w:t>（二）人员机构构成情况</w:t>
      </w:r>
    </w:p>
    <w:p w:rsidR="00F4555B" w:rsidRDefault="00AF0957">
      <w:pPr>
        <w:widowControl/>
        <w:shd w:val="clear" w:color="auto" w:fill="FFFFFF"/>
        <w:spacing w:line="158" w:lineRule="atLeast"/>
        <w:ind w:firstLine="480"/>
        <w:rPr>
          <w:rFonts w:ascii="宋体" w:hAnsi="宋体" w:cs="Tahoma"/>
          <w:color w:val="444444"/>
          <w:kern w:val="0"/>
          <w:sz w:val="28"/>
          <w:szCs w:val="28"/>
        </w:rPr>
      </w:pPr>
      <w:r>
        <w:rPr>
          <w:rFonts w:ascii="宋体" w:hAnsi="宋体" w:cs="Tahoma" w:hint="eastAsia"/>
          <w:color w:val="444444"/>
          <w:kern w:val="0"/>
          <w:sz w:val="28"/>
          <w:szCs w:val="28"/>
        </w:rPr>
        <w:t>1、内设机构</w:t>
      </w:r>
    </w:p>
    <w:p w:rsidR="00F4555B" w:rsidRDefault="00AF0957">
      <w:pPr>
        <w:widowControl/>
        <w:shd w:val="clear" w:color="auto" w:fill="FFFFFF"/>
        <w:spacing w:line="173" w:lineRule="atLeast"/>
        <w:ind w:firstLine="480"/>
        <w:rPr>
          <w:rFonts w:ascii="宋体" w:hAnsi="宋体" w:cs="Tahoma"/>
          <w:color w:val="444444"/>
          <w:kern w:val="0"/>
          <w:sz w:val="28"/>
          <w:szCs w:val="28"/>
        </w:rPr>
      </w:pPr>
      <w:r>
        <w:rPr>
          <w:rFonts w:ascii="宋体" w:hAnsi="宋体" w:cs="Tahoma" w:hint="eastAsia"/>
          <w:color w:val="000000"/>
          <w:kern w:val="0"/>
          <w:sz w:val="28"/>
          <w:szCs w:val="28"/>
        </w:rPr>
        <w:t>岳阳市体育运动学校内设办公室、训练科、教务科、学生科4个正科级机构。</w:t>
      </w:r>
    </w:p>
    <w:p w:rsidR="00F4555B" w:rsidRDefault="00AF0957">
      <w:pPr>
        <w:widowControl/>
        <w:shd w:val="clear" w:color="auto" w:fill="FFFFFF"/>
        <w:spacing w:line="158" w:lineRule="atLeast"/>
        <w:ind w:firstLine="480"/>
        <w:rPr>
          <w:rFonts w:ascii="宋体" w:hAnsi="宋体" w:cs="Tahoma"/>
          <w:color w:val="444444"/>
          <w:kern w:val="0"/>
          <w:sz w:val="28"/>
          <w:szCs w:val="28"/>
        </w:rPr>
      </w:pPr>
      <w:r>
        <w:rPr>
          <w:rFonts w:ascii="宋体" w:hAnsi="宋体" w:cs="Tahoma" w:hint="eastAsia"/>
          <w:color w:val="444444"/>
          <w:kern w:val="0"/>
          <w:sz w:val="28"/>
          <w:szCs w:val="28"/>
        </w:rPr>
        <w:t>2、人员结构</w:t>
      </w:r>
    </w:p>
    <w:p w:rsidR="00F4555B" w:rsidRDefault="00AF0957">
      <w:pPr>
        <w:widowControl/>
        <w:shd w:val="clear" w:color="auto" w:fill="FFFFFF"/>
        <w:spacing w:line="173" w:lineRule="atLeast"/>
        <w:ind w:firstLine="480"/>
        <w:rPr>
          <w:rFonts w:ascii="宋体" w:hAnsi="宋体" w:cs="Tahoma"/>
          <w:color w:val="000000"/>
          <w:kern w:val="0"/>
          <w:sz w:val="28"/>
          <w:szCs w:val="28"/>
        </w:rPr>
      </w:pPr>
      <w:r>
        <w:rPr>
          <w:rFonts w:ascii="宋体" w:hAnsi="宋体" w:cs="Tahoma" w:hint="eastAsia"/>
          <w:color w:val="000000"/>
          <w:kern w:val="0"/>
          <w:sz w:val="28"/>
          <w:szCs w:val="28"/>
        </w:rPr>
        <w:t>岳阳市体育运动学校核定事业编制22名，实有在职人员20名，退休人员10人。</w:t>
      </w:r>
    </w:p>
    <w:p w:rsidR="00F4555B" w:rsidRDefault="00AF0957">
      <w:pPr>
        <w:widowControl/>
        <w:shd w:val="clear" w:color="auto" w:fill="FFFFFF"/>
        <w:spacing w:line="173" w:lineRule="atLeast"/>
        <w:ind w:firstLine="480"/>
        <w:rPr>
          <w:rFonts w:ascii="宋体" w:hAnsi="宋体" w:cs="Tahoma"/>
          <w:color w:val="444444"/>
          <w:kern w:val="0"/>
          <w:sz w:val="28"/>
          <w:szCs w:val="28"/>
        </w:rPr>
      </w:pPr>
      <w:r>
        <w:rPr>
          <w:rFonts w:ascii="宋体" w:hAnsi="宋体" w:cs="Tahoma" w:hint="eastAsia"/>
          <w:b/>
          <w:bCs/>
          <w:color w:val="444444"/>
          <w:kern w:val="0"/>
          <w:sz w:val="28"/>
          <w:szCs w:val="28"/>
        </w:rPr>
        <w:t>（三）部门主要职能</w:t>
      </w:r>
    </w:p>
    <w:p w:rsidR="00F4555B" w:rsidRDefault="00AF0957">
      <w:pPr>
        <w:widowControl/>
        <w:shd w:val="clear" w:color="auto" w:fill="FFFFFF"/>
        <w:spacing w:line="173" w:lineRule="atLeast"/>
        <w:ind w:firstLine="480"/>
        <w:rPr>
          <w:rFonts w:ascii="宋体" w:hAnsi="宋体" w:cs="Tahoma"/>
          <w:color w:val="444444"/>
          <w:kern w:val="0"/>
          <w:sz w:val="28"/>
          <w:szCs w:val="28"/>
        </w:rPr>
      </w:pPr>
      <w:r>
        <w:rPr>
          <w:rFonts w:ascii="宋体" w:hAnsi="宋体" w:cs="Tahoma" w:hint="eastAsia"/>
          <w:color w:val="000000"/>
          <w:kern w:val="0"/>
          <w:sz w:val="28"/>
          <w:szCs w:val="28"/>
        </w:rPr>
        <w:t>培养体育人才，促进体育事业发展。体育教育、运动训练、社会体育等学科中专学历教育，体育专业培训，相关社会服务。</w:t>
      </w:r>
    </w:p>
    <w:p w:rsidR="00F4555B" w:rsidRDefault="00AF0957">
      <w:pPr>
        <w:widowControl/>
        <w:shd w:val="clear" w:color="auto" w:fill="FFFFFF"/>
        <w:spacing w:line="173" w:lineRule="atLeast"/>
        <w:ind w:firstLine="480"/>
        <w:rPr>
          <w:rFonts w:ascii="宋体" w:hAnsi="宋体" w:cs="Tahoma"/>
          <w:color w:val="444444"/>
          <w:kern w:val="0"/>
          <w:sz w:val="28"/>
          <w:szCs w:val="28"/>
        </w:rPr>
      </w:pPr>
      <w:r>
        <w:rPr>
          <w:rFonts w:ascii="宋体" w:hAnsi="宋体" w:cs="Tahoma" w:hint="eastAsia"/>
          <w:b/>
          <w:bCs/>
          <w:color w:val="444444"/>
          <w:kern w:val="0"/>
          <w:sz w:val="28"/>
          <w:szCs w:val="28"/>
        </w:rPr>
        <w:t>（四）管理机制</w:t>
      </w:r>
    </w:p>
    <w:p w:rsidR="00F4555B" w:rsidRDefault="00AF0957">
      <w:pPr>
        <w:widowControl/>
        <w:shd w:val="clear" w:color="auto" w:fill="FFFFFF"/>
        <w:spacing w:line="158" w:lineRule="atLeast"/>
        <w:ind w:firstLine="480"/>
        <w:rPr>
          <w:rFonts w:ascii="宋体" w:hAnsi="宋体"/>
          <w:kern w:val="0"/>
          <w:sz w:val="28"/>
          <w:szCs w:val="28"/>
        </w:rPr>
      </w:pPr>
      <w:r>
        <w:rPr>
          <w:rFonts w:ascii="宋体" w:hAnsi="宋体" w:hint="eastAsia"/>
          <w:color w:val="000000"/>
          <w:kern w:val="0"/>
          <w:sz w:val="28"/>
          <w:szCs w:val="28"/>
        </w:rPr>
        <w:t>学校制定了相关的财务管理制度和固定资产管理办法，</w:t>
      </w:r>
      <w:r>
        <w:rPr>
          <w:rFonts w:ascii="宋体" w:hAnsi="宋体" w:hint="eastAsia"/>
          <w:kern w:val="0"/>
          <w:sz w:val="28"/>
          <w:szCs w:val="28"/>
        </w:rPr>
        <w:t>相关管理制度都是在合法、合理、合规、完整的前提下制定，相关管理制度在实际工作中也能得到有效执行。项目资金严格按照文件要求专款专用，不挤占和挪用财政专项资金，不定时地对经济活动情况进行检查、监督，制度执行情况良好。</w:t>
      </w:r>
    </w:p>
    <w:p w:rsidR="00F4555B" w:rsidRDefault="00AF0957" w:rsidP="00D44759">
      <w:pPr>
        <w:widowControl/>
        <w:shd w:val="clear" w:color="auto" w:fill="FFFFFF"/>
        <w:spacing w:line="158" w:lineRule="atLeast"/>
        <w:ind w:firstLineChars="200" w:firstLine="562"/>
        <w:rPr>
          <w:rFonts w:ascii="宋体" w:hAnsi="宋体"/>
          <w:b/>
          <w:kern w:val="0"/>
          <w:sz w:val="28"/>
          <w:szCs w:val="28"/>
        </w:rPr>
      </w:pPr>
      <w:r>
        <w:rPr>
          <w:rFonts w:ascii="宋体" w:hAnsi="宋体" w:hint="eastAsia"/>
          <w:b/>
          <w:kern w:val="0"/>
          <w:sz w:val="28"/>
          <w:szCs w:val="28"/>
        </w:rPr>
        <w:t>二、部门整体支出管理及使用情况</w:t>
      </w:r>
    </w:p>
    <w:p w:rsidR="00F4555B" w:rsidRDefault="00AF0957">
      <w:pPr>
        <w:widowControl/>
        <w:shd w:val="clear" w:color="auto" w:fill="FFFFFF"/>
        <w:spacing w:line="158" w:lineRule="atLeast"/>
        <w:ind w:firstLine="420"/>
        <w:rPr>
          <w:rFonts w:ascii="宋体" w:hAnsi="宋体"/>
          <w:kern w:val="0"/>
          <w:sz w:val="28"/>
          <w:szCs w:val="28"/>
        </w:rPr>
      </w:pPr>
      <w:r>
        <w:rPr>
          <w:rFonts w:ascii="宋体" w:hAnsi="宋体" w:hint="eastAsia"/>
          <w:kern w:val="0"/>
          <w:sz w:val="28"/>
          <w:szCs w:val="28"/>
        </w:rPr>
        <w:lastRenderedPageBreak/>
        <w:t>本单位帐面反映：2020年度体育彩票公益金128万元，其中包括</w:t>
      </w:r>
    </w:p>
    <w:p w:rsidR="00F4555B" w:rsidRDefault="00AF0957">
      <w:pPr>
        <w:widowControl/>
        <w:numPr>
          <w:ilvl w:val="0"/>
          <w:numId w:val="3"/>
        </w:numPr>
        <w:shd w:val="clear" w:color="auto" w:fill="FFFFFF"/>
        <w:spacing w:line="158" w:lineRule="atLeast"/>
        <w:ind w:firstLine="420"/>
        <w:rPr>
          <w:rFonts w:ascii="宋体" w:hAnsi="宋体"/>
          <w:kern w:val="0"/>
          <w:sz w:val="28"/>
          <w:szCs w:val="28"/>
        </w:rPr>
      </w:pPr>
      <w:r>
        <w:rPr>
          <w:rFonts w:ascii="宋体" w:hAnsi="宋体" w:hint="eastAsia"/>
          <w:kern w:val="0"/>
          <w:sz w:val="28"/>
          <w:szCs w:val="28"/>
        </w:rPr>
        <w:t>体育后备人才重点苗子输送奖12万元；用于省比赛输送奖120000元。结余0元。</w:t>
      </w:r>
    </w:p>
    <w:p w:rsidR="00F4555B" w:rsidRDefault="00AF0957">
      <w:pPr>
        <w:widowControl/>
        <w:numPr>
          <w:ilvl w:val="0"/>
          <w:numId w:val="3"/>
        </w:numPr>
        <w:shd w:val="clear" w:color="auto" w:fill="FFFFFF"/>
        <w:spacing w:line="158" w:lineRule="atLeast"/>
        <w:ind w:firstLine="420"/>
        <w:rPr>
          <w:rFonts w:ascii="宋体" w:hAnsi="宋体"/>
          <w:kern w:val="0"/>
          <w:sz w:val="28"/>
          <w:szCs w:val="28"/>
        </w:rPr>
      </w:pPr>
      <w:r>
        <w:rPr>
          <w:rFonts w:ascii="宋体" w:hAnsi="宋体" w:hint="eastAsia"/>
          <w:kern w:val="0"/>
          <w:sz w:val="28"/>
          <w:szCs w:val="28"/>
        </w:rPr>
        <w:t>后备人才基地建设训练46万元；用于购训练器材322180元，训练馆大型修缮137820元。结余0元</w:t>
      </w:r>
    </w:p>
    <w:p w:rsidR="00F4555B" w:rsidRDefault="00AF0957">
      <w:pPr>
        <w:widowControl/>
        <w:numPr>
          <w:ilvl w:val="0"/>
          <w:numId w:val="3"/>
        </w:numPr>
        <w:shd w:val="clear" w:color="auto" w:fill="FFFFFF"/>
        <w:spacing w:line="158" w:lineRule="atLeast"/>
        <w:ind w:firstLine="420"/>
        <w:rPr>
          <w:rFonts w:ascii="宋体" w:hAnsi="宋体"/>
          <w:kern w:val="0"/>
          <w:sz w:val="28"/>
          <w:szCs w:val="28"/>
        </w:rPr>
      </w:pPr>
      <w:r>
        <w:rPr>
          <w:rFonts w:ascii="宋体" w:hAnsi="宋体" w:hint="eastAsia"/>
          <w:kern w:val="0"/>
          <w:sz w:val="28"/>
          <w:szCs w:val="28"/>
        </w:rPr>
        <w:t>备战十四届省运会经费70万元；用于购器材训练器材140000元，租用训练场地210000元，学生营养费30000元，训练经费320000元。结余0元。</w:t>
      </w:r>
    </w:p>
    <w:p w:rsidR="00F4555B" w:rsidRDefault="00AF0957" w:rsidP="00D44759">
      <w:pPr>
        <w:widowControl/>
        <w:shd w:val="clear" w:color="auto" w:fill="FFFFFF"/>
        <w:spacing w:line="158" w:lineRule="atLeast"/>
        <w:ind w:firstLineChars="200" w:firstLine="562"/>
        <w:rPr>
          <w:rFonts w:ascii="宋体" w:hAnsi="宋体" w:cs="Tahoma"/>
          <w:b/>
          <w:color w:val="000000"/>
          <w:kern w:val="0"/>
          <w:sz w:val="28"/>
          <w:szCs w:val="28"/>
        </w:rPr>
      </w:pPr>
      <w:r>
        <w:rPr>
          <w:rFonts w:ascii="宋体" w:hAnsi="宋体" w:cs="Tahoma" w:hint="eastAsia"/>
          <w:b/>
          <w:color w:val="000000"/>
          <w:kern w:val="0"/>
          <w:sz w:val="28"/>
          <w:szCs w:val="28"/>
        </w:rPr>
        <w:t>三、部门管理制度</w:t>
      </w:r>
    </w:p>
    <w:p w:rsidR="00F4555B" w:rsidRDefault="00AF0957">
      <w:pPr>
        <w:widowControl/>
        <w:shd w:val="clear" w:color="auto" w:fill="FFFFFF"/>
        <w:spacing w:line="158" w:lineRule="atLeast"/>
        <w:ind w:firstLineChars="200" w:firstLine="560"/>
        <w:rPr>
          <w:rFonts w:ascii="宋体" w:hAnsi="宋体" w:cs="Tahoma"/>
          <w:color w:val="444444"/>
          <w:kern w:val="0"/>
          <w:sz w:val="28"/>
          <w:szCs w:val="28"/>
        </w:rPr>
      </w:pPr>
      <w:r>
        <w:rPr>
          <w:rFonts w:ascii="宋体" w:hAnsi="宋体" w:cs="Tahoma" w:hint="eastAsia"/>
          <w:color w:val="000000"/>
          <w:kern w:val="0"/>
          <w:sz w:val="28"/>
          <w:szCs w:val="28"/>
        </w:rPr>
        <w:t>1、日常管理制度</w:t>
      </w:r>
    </w:p>
    <w:p w:rsidR="00F4555B" w:rsidRDefault="00AF0957">
      <w:pPr>
        <w:widowControl/>
        <w:shd w:val="clear" w:color="auto" w:fill="FFFFFF"/>
        <w:spacing w:line="158" w:lineRule="atLeast"/>
        <w:ind w:firstLine="480"/>
        <w:rPr>
          <w:rFonts w:ascii="宋体" w:hAnsi="宋体" w:cs="Tahoma"/>
          <w:color w:val="444444"/>
          <w:kern w:val="0"/>
          <w:sz w:val="28"/>
          <w:szCs w:val="28"/>
        </w:rPr>
      </w:pPr>
      <w:r>
        <w:rPr>
          <w:rFonts w:ascii="宋体" w:hAnsi="宋体" w:cs="Tahoma" w:hint="eastAsia"/>
          <w:color w:val="000000"/>
          <w:kern w:val="0"/>
          <w:sz w:val="28"/>
          <w:szCs w:val="28"/>
        </w:rPr>
        <w:t>学校严格执行《中华人民共和国预算法》、《中华人民共和国政府采购法实施条例》，严格执行岳阳市财政对学校2020年度部门预算的批复，坚持统筹兼顾、指标控制、从严考核的原则。紧紧围绕学校体育事业发展确定基本支出和项目支出预算，保证学校体育事业发展，努力提高资金使用效益。</w:t>
      </w:r>
    </w:p>
    <w:p w:rsidR="00F4555B" w:rsidRDefault="00AF0957">
      <w:pPr>
        <w:widowControl/>
        <w:shd w:val="clear" w:color="auto" w:fill="FFFFFF"/>
        <w:spacing w:line="158" w:lineRule="atLeast"/>
        <w:rPr>
          <w:rFonts w:ascii="宋体" w:hAnsi="宋体" w:cs="Tahoma"/>
          <w:color w:val="444444"/>
          <w:kern w:val="0"/>
          <w:sz w:val="28"/>
          <w:szCs w:val="28"/>
        </w:rPr>
      </w:pPr>
      <w:r>
        <w:rPr>
          <w:rFonts w:ascii="宋体" w:hAnsi="宋体" w:cs="Tahoma" w:hint="eastAsia"/>
          <w:color w:val="000000"/>
          <w:kern w:val="0"/>
          <w:sz w:val="28"/>
          <w:szCs w:val="28"/>
        </w:rPr>
        <w:t>    2、专项资金管理</w:t>
      </w:r>
    </w:p>
    <w:p w:rsidR="00F4555B" w:rsidRDefault="00AF0957">
      <w:pPr>
        <w:widowControl/>
        <w:shd w:val="clear" w:color="auto" w:fill="FFFFFF"/>
        <w:spacing w:line="158" w:lineRule="atLeast"/>
        <w:rPr>
          <w:rFonts w:ascii="宋体" w:hAnsi="宋体" w:cs="Tahoma"/>
          <w:color w:val="444444"/>
          <w:kern w:val="0"/>
          <w:sz w:val="28"/>
          <w:szCs w:val="28"/>
        </w:rPr>
      </w:pPr>
      <w:r>
        <w:rPr>
          <w:rFonts w:ascii="宋体" w:hAnsi="宋体" w:cs="Tahoma" w:hint="eastAsia"/>
          <w:color w:val="444444"/>
          <w:kern w:val="0"/>
          <w:sz w:val="28"/>
          <w:szCs w:val="28"/>
        </w:rPr>
        <w:t>    </w:t>
      </w:r>
      <w:r>
        <w:rPr>
          <w:rFonts w:ascii="宋体" w:hAnsi="宋体" w:cs="Tahoma" w:hint="eastAsia"/>
          <w:color w:val="000000"/>
          <w:kern w:val="0"/>
          <w:sz w:val="28"/>
          <w:szCs w:val="28"/>
        </w:rPr>
        <w:t>学校严格执行专项资金管理制度，专项资金拨付本着专款专用的原则，严格执行项目资金批准的使用计划和项目批复程序，不挤占和挪用财政专项资金。专项资金报账要附真实、有效、合法的凭证，对专项资金进行定期和不定期检查，确保资金使用安全。</w:t>
      </w:r>
    </w:p>
    <w:p w:rsidR="00F4555B" w:rsidRDefault="00AF0957">
      <w:pPr>
        <w:widowControl/>
        <w:shd w:val="clear" w:color="auto" w:fill="FFFFFF"/>
        <w:spacing w:line="158" w:lineRule="atLeast"/>
        <w:rPr>
          <w:rFonts w:ascii="宋体" w:hAnsi="宋体" w:cs="Tahoma"/>
          <w:color w:val="444444"/>
          <w:kern w:val="0"/>
          <w:sz w:val="28"/>
          <w:szCs w:val="28"/>
        </w:rPr>
      </w:pPr>
      <w:r>
        <w:rPr>
          <w:rFonts w:ascii="宋体" w:hAnsi="宋体" w:cs="Tahoma" w:hint="eastAsia"/>
          <w:color w:val="000000"/>
          <w:kern w:val="0"/>
          <w:sz w:val="28"/>
          <w:szCs w:val="28"/>
        </w:rPr>
        <w:t>    3、资产管理方面</w:t>
      </w:r>
    </w:p>
    <w:p w:rsidR="00F4555B" w:rsidRDefault="00AF0957">
      <w:pPr>
        <w:widowControl/>
        <w:shd w:val="clear" w:color="auto" w:fill="FFFFFF"/>
        <w:spacing w:line="158" w:lineRule="atLeast"/>
        <w:ind w:firstLine="480"/>
        <w:rPr>
          <w:rFonts w:ascii="宋体" w:hAnsi="宋体" w:cs="Tahoma"/>
          <w:color w:val="444444"/>
          <w:kern w:val="0"/>
          <w:sz w:val="28"/>
          <w:szCs w:val="28"/>
        </w:rPr>
      </w:pPr>
      <w:r>
        <w:rPr>
          <w:rFonts w:ascii="宋体" w:hAnsi="宋体" w:cs="Tahoma" w:hint="eastAsia"/>
          <w:color w:val="000000"/>
          <w:kern w:val="0"/>
          <w:sz w:val="28"/>
          <w:szCs w:val="28"/>
        </w:rPr>
        <w:t>为维护固定资产的安全完整，加强固定资产的监督管理，规范固定资产验收工作，根据国家有关固定资产监督管理规定，结合部门实际情况，学校制定了《固定资产管理办法》，坚持谁使用谁保管谁负责的原则，建立台账，各负其责，财务室负责固定资产的日常账务处理，总务科负责台账登记和日常检查，各科室负责本科室的固定资产保管，严禁将公有财产出借、变卖、挪作他用和占为己有。</w:t>
      </w:r>
    </w:p>
    <w:p w:rsidR="00F4555B" w:rsidRDefault="00AF0957">
      <w:pPr>
        <w:widowControl/>
        <w:shd w:val="clear" w:color="auto" w:fill="FFFFFF"/>
        <w:spacing w:line="158" w:lineRule="atLeast"/>
        <w:rPr>
          <w:rFonts w:ascii="宋体" w:hAnsi="宋体" w:cs="Tahoma"/>
          <w:color w:val="444444"/>
          <w:kern w:val="0"/>
          <w:sz w:val="28"/>
          <w:szCs w:val="28"/>
        </w:rPr>
      </w:pPr>
      <w:r>
        <w:rPr>
          <w:rFonts w:ascii="宋体" w:hAnsi="宋体" w:cs="Tahoma" w:hint="eastAsia"/>
          <w:color w:val="444444"/>
          <w:kern w:val="0"/>
          <w:sz w:val="28"/>
          <w:szCs w:val="28"/>
        </w:rPr>
        <w:lastRenderedPageBreak/>
        <w:t>    4、</w:t>
      </w:r>
      <w:r>
        <w:rPr>
          <w:rFonts w:ascii="宋体" w:hAnsi="宋体" w:cs="Tahoma" w:hint="eastAsia"/>
          <w:color w:val="000000"/>
          <w:kern w:val="0"/>
          <w:sz w:val="28"/>
          <w:szCs w:val="28"/>
        </w:rPr>
        <w:t>财务管理制度方面</w:t>
      </w:r>
    </w:p>
    <w:p w:rsidR="00F4555B" w:rsidRDefault="00AF0957">
      <w:pPr>
        <w:widowControl/>
        <w:shd w:val="clear" w:color="auto" w:fill="FFFFFF"/>
        <w:spacing w:line="158" w:lineRule="atLeast"/>
        <w:rPr>
          <w:rFonts w:ascii="宋体" w:hAnsi="宋体" w:cs="Tahoma"/>
          <w:color w:val="444444"/>
          <w:kern w:val="0"/>
          <w:sz w:val="28"/>
          <w:szCs w:val="28"/>
        </w:rPr>
      </w:pPr>
      <w:r>
        <w:rPr>
          <w:rFonts w:ascii="宋体" w:hAnsi="宋体" w:cs="Tahoma" w:hint="eastAsia"/>
          <w:color w:val="000000"/>
          <w:kern w:val="0"/>
          <w:sz w:val="28"/>
          <w:szCs w:val="28"/>
        </w:rPr>
        <w:t>    为进一步规范体校财务管理，提高经费物质使用效率，完善制约机制，保障体教事业健康持续发展，根据国家现行财务法规和市财政局、教育体育局财务管理要求及制度，结合体校实际，制定《财务管理规定》。规定对预算管理、经费管理、业务招待等支出明细作出了具体要求。学校对所有经费实行“统一领导、集中管理”财务管理体制，经费支出实行分级预算审批制度，并遵循适度授权原则、严格预算原则。预算外经费实行收支两条线管理，各种收费一律先进财务，报请市财政专户，返回后单位计划使用。</w:t>
      </w:r>
    </w:p>
    <w:p w:rsidR="00F4555B" w:rsidRDefault="00AF0957">
      <w:pPr>
        <w:widowControl/>
        <w:shd w:val="clear" w:color="auto" w:fill="FFFFFF"/>
        <w:spacing w:line="158" w:lineRule="atLeast"/>
        <w:rPr>
          <w:rFonts w:ascii="宋体" w:hAnsi="宋体" w:cs="Tahoma"/>
          <w:color w:val="444444"/>
          <w:kern w:val="0"/>
          <w:sz w:val="28"/>
          <w:szCs w:val="28"/>
        </w:rPr>
      </w:pPr>
      <w:r>
        <w:rPr>
          <w:rFonts w:ascii="宋体" w:hAnsi="宋体" w:cs="Tahoma" w:hint="eastAsia"/>
          <w:color w:val="444444"/>
          <w:kern w:val="0"/>
          <w:sz w:val="28"/>
          <w:szCs w:val="28"/>
        </w:rPr>
        <w:t>    5、</w:t>
      </w:r>
      <w:r>
        <w:rPr>
          <w:rFonts w:ascii="宋体" w:hAnsi="宋体" w:cs="Tahoma" w:hint="eastAsia"/>
          <w:color w:val="000000"/>
          <w:kern w:val="0"/>
          <w:sz w:val="28"/>
          <w:szCs w:val="28"/>
        </w:rPr>
        <w:t>政府采购执行方面</w:t>
      </w:r>
    </w:p>
    <w:p w:rsidR="00F4555B" w:rsidRDefault="00AF0957">
      <w:pPr>
        <w:widowControl/>
        <w:shd w:val="clear" w:color="auto" w:fill="FFFFFF"/>
        <w:spacing w:line="158" w:lineRule="atLeast"/>
        <w:rPr>
          <w:rFonts w:ascii="宋体" w:hAnsi="宋体" w:cs="Tahoma"/>
          <w:color w:val="444444"/>
          <w:kern w:val="0"/>
          <w:sz w:val="28"/>
          <w:szCs w:val="28"/>
        </w:rPr>
      </w:pPr>
      <w:r>
        <w:rPr>
          <w:rFonts w:ascii="宋体" w:hAnsi="宋体" w:cs="Tahoma" w:hint="eastAsia"/>
          <w:color w:val="444444"/>
          <w:kern w:val="0"/>
          <w:sz w:val="28"/>
          <w:szCs w:val="28"/>
        </w:rPr>
        <w:t>    </w:t>
      </w:r>
      <w:r>
        <w:rPr>
          <w:rFonts w:ascii="宋体" w:hAnsi="宋体" w:cs="Tahoma" w:hint="eastAsia"/>
          <w:color w:val="000000"/>
          <w:kern w:val="0"/>
          <w:sz w:val="28"/>
          <w:szCs w:val="28"/>
        </w:rPr>
        <w:t>学校严格执行政府采购规定，对已上政府采购目录的货物、工程、服务严格执行政府采购程序。添置各种专用设备、器材、日常办公用品等，财务管理体制符合国家的有关规定，财务规章制度和内控制度基本健全。</w:t>
      </w:r>
    </w:p>
    <w:p w:rsidR="00F4555B" w:rsidRDefault="00AF0957">
      <w:pPr>
        <w:widowControl/>
        <w:shd w:val="clear" w:color="auto" w:fill="FFFFFF"/>
        <w:spacing w:line="173" w:lineRule="atLeast"/>
        <w:rPr>
          <w:rFonts w:ascii="宋体" w:hAnsi="宋体" w:cs="Tahoma"/>
          <w:color w:val="444444"/>
          <w:kern w:val="0"/>
          <w:sz w:val="28"/>
          <w:szCs w:val="28"/>
        </w:rPr>
      </w:pPr>
      <w:r>
        <w:rPr>
          <w:rFonts w:ascii="宋体" w:hAnsi="宋体" w:cs="Tahoma" w:hint="eastAsia"/>
          <w:color w:val="000000"/>
          <w:kern w:val="0"/>
          <w:sz w:val="28"/>
          <w:szCs w:val="28"/>
        </w:rPr>
        <w:t>    6、风险控制制度</w:t>
      </w:r>
    </w:p>
    <w:p w:rsidR="00F4555B" w:rsidRDefault="00AF0957">
      <w:pPr>
        <w:widowControl/>
        <w:shd w:val="clear" w:color="auto" w:fill="FFFFFF"/>
        <w:spacing w:line="173" w:lineRule="atLeast"/>
        <w:ind w:firstLine="480"/>
        <w:rPr>
          <w:rFonts w:ascii="宋体" w:hAnsi="宋体" w:cs="Tahoma"/>
          <w:color w:val="444444"/>
          <w:kern w:val="0"/>
          <w:sz w:val="28"/>
          <w:szCs w:val="28"/>
        </w:rPr>
      </w:pPr>
      <w:r>
        <w:rPr>
          <w:rFonts w:ascii="宋体" w:hAnsi="宋体" w:cs="Tahoma" w:hint="eastAsia"/>
          <w:color w:val="000000"/>
          <w:kern w:val="0"/>
          <w:sz w:val="28"/>
          <w:szCs w:val="28"/>
        </w:rPr>
        <w:t>为进一步规范业务活动，更加符合上级管理部门要求，设定了不相容岗位相互分离，内部授权审批制度规范，职责明确。基本财务管理制度健全，基础数据信息和会计信息资料真实、完整、准确。在项目管理方面，对项目实施过程中进行定期和不定期检查，对存在有部分不规范的项目及时跟进处理，项目做到事前控制、事中监督、事后评价。通过规范业务流程，构筑内部监督管理体系。</w:t>
      </w:r>
    </w:p>
    <w:p w:rsidR="00F4555B" w:rsidRDefault="00AF0957">
      <w:pPr>
        <w:widowControl/>
        <w:shd w:val="clear" w:color="auto" w:fill="FFFFFF"/>
        <w:spacing w:line="173" w:lineRule="atLeast"/>
        <w:ind w:firstLine="480"/>
        <w:rPr>
          <w:rFonts w:ascii="宋体" w:hAnsi="宋体" w:cs="Tahoma"/>
          <w:color w:val="444444"/>
          <w:kern w:val="0"/>
          <w:sz w:val="28"/>
          <w:szCs w:val="28"/>
        </w:rPr>
      </w:pPr>
      <w:r>
        <w:rPr>
          <w:rFonts w:ascii="宋体" w:hAnsi="宋体" w:cs="Tahoma" w:hint="eastAsia"/>
          <w:b/>
          <w:bCs/>
          <w:color w:val="444444"/>
          <w:kern w:val="0"/>
          <w:sz w:val="28"/>
          <w:szCs w:val="28"/>
        </w:rPr>
        <w:t>四、评价实施情况</w:t>
      </w:r>
    </w:p>
    <w:p w:rsidR="00F4555B" w:rsidRDefault="00AF0957">
      <w:pPr>
        <w:widowControl/>
        <w:shd w:val="clear" w:color="auto" w:fill="FFFFFF"/>
        <w:spacing w:line="173" w:lineRule="atLeast"/>
        <w:ind w:firstLine="482"/>
        <w:rPr>
          <w:rFonts w:ascii="宋体" w:hAnsi="宋体"/>
          <w:color w:val="000000"/>
          <w:sz w:val="28"/>
          <w:szCs w:val="28"/>
        </w:rPr>
      </w:pPr>
      <w:r>
        <w:rPr>
          <w:rFonts w:ascii="宋体" w:hAnsi="宋体"/>
          <w:color w:val="000000"/>
          <w:sz w:val="28"/>
          <w:szCs w:val="28"/>
        </w:rPr>
        <w:t>为进一步加强财务管理,规范财务工作,杜绝违纪违法行为,从源头上预防腐败,促进党风廉政建设和事业健康有序发展,根据有关财务管理法规制度,并结合本单位实际情况,制定了</w:t>
      </w:r>
      <w:r>
        <w:rPr>
          <w:rFonts w:ascii="宋体" w:hAnsi="宋体" w:hint="eastAsia"/>
          <w:color w:val="000000"/>
          <w:sz w:val="28"/>
          <w:szCs w:val="28"/>
        </w:rPr>
        <w:t>《</w:t>
      </w:r>
      <w:r>
        <w:rPr>
          <w:rFonts w:ascii="宋体" w:hAnsi="宋体"/>
          <w:color w:val="000000"/>
          <w:sz w:val="28"/>
          <w:szCs w:val="28"/>
        </w:rPr>
        <w:t>财务管理制度</w:t>
      </w:r>
      <w:r>
        <w:rPr>
          <w:rFonts w:ascii="宋体" w:hAnsi="宋体" w:hint="eastAsia"/>
          <w:color w:val="000000"/>
          <w:sz w:val="28"/>
          <w:szCs w:val="28"/>
        </w:rPr>
        <w:t>》</w:t>
      </w:r>
      <w:r>
        <w:rPr>
          <w:rFonts w:ascii="宋体" w:hAnsi="宋体"/>
          <w:color w:val="000000"/>
          <w:sz w:val="28"/>
          <w:szCs w:val="28"/>
        </w:rPr>
        <w:t>、</w:t>
      </w:r>
      <w:r>
        <w:rPr>
          <w:rFonts w:ascii="宋体" w:hAnsi="宋体" w:hint="eastAsia"/>
          <w:color w:val="000000"/>
          <w:sz w:val="28"/>
          <w:szCs w:val="28"/>
        </w:rPr>
        <w:t>《</w:t>
      </w:r>
      <w:r>
        <w:rPr>
          <w:rFonts w:ascii="宋体" w:hAnsi="宋体"/>
          <w:color w:val="000000"/>
          <w:sz w:val="28"/>
          <w:szCs w:val="28"/>
        </w:rPr>
        <w:t>公务接待制度</w:t>
      </w:r>
      <w:r>
        <w:rPr>
          <w:rFonts w:ascii="宋体" w:hAnsi="宋体" w:hint="eastAsia"/>
          <w:color w:val="000000"/>
          <w:sz w:val="28"/>
          <w:szCs w:val="28"/>
        </w:rPr>
        <w:t>》</w:t>
      </w:r>
      <w:r>
        <w:rPr>
          <w:rFonts w:ascii="宋体" w:hAnsi="宋体"/>
          <w:color w:val="000000"/>
          <w:sz w:val="28"/>
          <w:szCs w:val="28"/>
        </w:rPr>
        <w:t>、</w:t>
      </w:r>
      <w:r>
        <w:rPr>
          <w:rFonts w:ascii="宋体" w:hAnsi="宋体" w:hint="eastAsia"/>
          <w:color w:val="000000"/>
          <w:sz w:val="28"/>
          <w:szCs w:val="28"/>
        </w:rPr>
        <w:t>《</w:t>
      </w:r>
      <w:r>
        <w:rPr>
          <w:rFonts w:ascii="宋体" w:hAnsi="宋体"/>
          <w:color w:val="000000"/>
          <w:sz w:val="28"/>
          <w:szCs w:val="28"/>
        </w:rPr>
        <w:t>公务用车制度专项资金及项目管理办法等内部管理制度</w:t>
      </w:r>
      <w:r>
        <w:rPr>
          <w:rFonts w:ascii="宋体" w:hAnsi="宋体" w:hint="eastAsia"/>
          <w:color w:val="000000"/>
          <w:sz w:val="28"/>
          <w:szCs w:val="28"/>
        </w:rPr>
        <w:t>》</w:t>
      </w:r>
      <w:r>
        <w:rPr>
          <w:rFonts w:ascii="宋体" w:hAnsi="宋体"/>
          <w:color w:val="000000"/>
          <w:sz w:val="28"/>
          <w:szCs w:val="28"/>
        </w:rPr>
        <w:t>。还专门成立了财务管理工作领导小组,</w:t>
      </w:r>
      <w:r>
        <w:rPr>
          <w:rFonts w:ascii="宋体" w:hAnsi="宋体" w:hint="eastAsia"/>
          <w:color w:val="000000"/>
          <w:sz w:val="28"/>
          <w:szCs w:val="28"/>
        </w:rPr>
        <w:t>校长李勇担任组长，书记邱海洋担任副组长，李文、刘星超、黄琳、谭音、卢进为小组成员，</w:t>
      </w:r>
      <w:r>
        <w:rPr>
          <w:rFonts w:ascii="宋体" w:hAnsi="宋体"/>
          <w:color w:val="000000"/>
          <w:sz w:val="28"/>
          <w:szCs w:val="28"/>
        </w:rPr>
        <w:t>实行一支笔</w:t>
      </w:r>
      <w:r>
        <w:rPr>
          <w:rFonts w:ascii="宋体" w:hAnsi="宋体"/>
          <w:color w:val="000000"/>
          <w:sz w:val="28"/>
          <w:szCs w:val="28"/>
        </w:rPr>
        <w:lastRenderedPageBreak/>
        <w:t>审签。在资金使用上一直按照国家财经法规和单位各项管理制度规定以及有关专项资金管理办法的规定收付,资金拨付有完整的审批程序和手续,按照财经制度的有关要求,做到专款专用。</w:t>
      </w:r>
    </w:p>
    <w:p w:rsidR="00F4555B" w:rsidRDefault="00AF0957">
      <w:pPr>
        <w:widowControl/>
        <w:shd w:val="clear" w:color="auto" w:fill="FFFFFF"/>
        <w:spacing w:line="173" w:lineRule="atLeast"/>
        <w:ind w:firstLine="482"/>
        <w:rPr>
          <w:rFonts w:ascii="宋体" w:hAnsi="宋体"/>
          <w:color w:val="000000"/>
          <w:sz w:val="28"/>
          <w:szCs w:val="28"/>
        </w:rPr>
      </w:pPr>
      <w:r>
        <w:rPr>
          <w:rFonts w:ascii="宋体" w:hAnsi="宋体" w:hint="eastAsia"/>
          <w:b/>
          <w:color w:val="000000"/>
          <w:sz w:val="28"/>
          <w:szCs w:val="28"/>
        </w:rPr>
        <w:t>五、取得的成绩</w:t>
      </w:r>
    </w:p>
    <w:p w:rsidR="00F4555B" w:rsidRDefault="00AF0957">
      <w:pPr>
        <w:spacing w:line="360" w:lineRule="auto"/>
        <w:ind w:firstLineChars="200" w:firstLine="640"/>
        <w:rPr>
          <w:rFonts w:ascii="宋体" w:hAnsi="宋体"/>
          <w:color w:val="000000"/>
          <w:sz w:val="28"/>
          <w:szCs w:val="28"/>
        </w:rPr>
      </w:pPr>
      <w:r>
        <w:rPr>
          <w:rFonts w:ascii="仿宋" w:eastAsia="仿宋" w:hAnsi="仿宋" w:cs="仿宋" w:hint="eastAsia"/>
          <w:sz w:val="32"/>
          <w:szCs w:val="32"/>
        </w:rPr>
        <w:t>虽因</w:t>
      </w:r>
      <w:r>
        <w:rPr>
          <w:rFonts w:ascii="仿宋" w:eastAsia="仿宋" w:hAnsi="仿宋" w:cs="仿宋" w:hint="eastAsia"/>
          <w:sz w:val="30"/>
          <w:szCs w:val="30"/>
        </w:rPr>
        <w:t>疫情压缩了参赛规模，今年省锦标赛也获得23金27银27铜的好成绩，皮划艇队和赛艇队分别获得了团体总分全省第一名和第二名，射击项目获得团体总分第一名。</w:t>
      </w:r>
      <w:r>
        <w:rPr>
          <w:rFonts w:ascii="楷体" w:eastAsia="楷体" w:hAnsi="楷体" w:cs="楷体" w:hint="eastAsia"/>
          <w:b/>
          <w:bCs/>
          <w:sz w:val="32"/>
          <w:szCs w:val="32"/>
        </w:rPr>
        <w:t>全国赛事继续发力。</w:t>
      </w:r>
      <w:r>
        <w:rPr>
          <w:rFonts w:ascii="仿宋" w:eastAsia="仿宋" w:hAnsi="仿宋" w:cs="仿宋" w:hint="eastAsia"/>
          <w:sz w:val="30"/>
          <w:szCs w:val="30"/>
        </w:rPr>
        <w:t>2020年我校输送的飞碟运动员周浩获全国冠军，并打破世界纪录。同时我校老队员周倩在全国摔跤锦标赛中获得金腰带，顺利拿到拿到了奥运会入场券。</w:t>
      </w:r>
      <w:r>
        <w:rPr>
          <w:rFonts w:ascii="楷体" w:eastAsia="楷体" w:hAnsi="楷体" w:cs="楷体" w:hint="eastAsia"/>
          <w:b/>
          <w:bCs/>
          <w:sz w:val="32"/>
          <w:szCs w:val="32"/>
        </w:rPr>
        <w:t>单招升学率创新高。</w:t>
      </w:r>
      <w:r>
        <w:rPr>
          <w:rFonts w:ascii="仿宋" w:eastAsia="仿宋" w:hAnsi="仿宋" w:cs="仿宋" w:hint="eastAsia"/>
          <w:sz w:val="30"/>
          <w:szCs w:val="30"/>
        </w:rPr>
        <w:t>2020年我校共考取了12人，5个一本，7个二本。其中赛艇队李凯东同学考取了体育最高学府，北京体育大学（211），皮划艇队彭思佳同学考取了华中科技大学（985、211）双一流院校。</w:t>
      </w:r>
      <w:r>
        <w:rPr>
          <w:rFonts w:ascii="宋体" w:hAnsi="宋体" w:hint="eastAsia"/>
          <w:color w:val="000000"/>
          <w:sz w:val="28"/>
          <w:szCs w:val="28"/>
        </w:rPr>
        <w:t>取得成绩的同时，学校也付出了不少努力，尽管学校目前负债严重，但我们还是克服困难，精打细算，为运动员的生活、训练提供保障。针对运动员寝室的门、床损坏严重的实际情况，对门实行统一定制，全部更换，对床铺实行了维修，并为柔道队大级别运动员统一定制了单人床铺。对田径场的围墙进行了维修，下水道进行了改造。在校园内统一重新安装了监控设施，基本实现了监控的全方位、无死角。根据公安部门的要求，对学校枪弹库进行了改造升级，实行枪库和弹库分离，并为手枪、步枪队各添置了一个档次较高的保险柜，用于存放平时训练用弹。</w:t>
      </w:r>
    </w:p>
    <w:p w:rsidR="00F4555B" w:rsidRDefault="00AF0957">
      <w:pPr>
        <w:widowControl/>
        <w:shd w:val="clear" w:color="auto" w:fill="FFFFFF"/>
        <w:spacing w:line="173" w:lineRule="atLeast"/>
        <w:ind w:firstLine="482"/>
        <w:rPr>
          <w:rFonts w:ascii="宋体" w:hAnsi="宋体"/>
          <w:color w:val="000000"/>
          <w:sz w:val="28"/>
          <w:szCs w:val="28"/>
        </w:rPr>
      </w:pPr>
      <w:r>
        <w:rPr>
          <w:rFonts w:ascii="宋体" w:hAnsi="宋体" w:hint="eastAsia"/>
          <w:b/>
          <w:color w:val="000000"/>
          <w:sz w:val="28"/>
          <w:szCs w:val="28"/>
        </w:rPr>
        <w:t>五、存在的问题</w:t>
      </w:r>
    </w:p>
    <w:p w:rsidR="00F4555B" w:rsidRDefault="00AF0957">
      <w:pPr>
        <w:spacing w:line="360" w:lineRule="auto"/>
        <w:ind w:firstLineChars="200" w:firstLine="560"/>
        <w:rPr>
          <w:rFonts w:ascii="宋体" w:hAnsi="宋体"/>
          <w:color w:val="000000"/>
          <w:sz w:val="28"/>
          <w:szCs w:val="28"/>
        </w:rPr>
      </w:pPr>
      <w:r>
        <w:rPr>
          <w:rFonts w:ascii="宋体" w:hAnsi="宋体" w:hint="eastAsia"/>
          <w:color w:val="000000"/>
          <w:sz w:val="28"/>
          <w:szCs w:val="28"/>
        </w:rPr>
        <w:t>教体合并之后，各个程序更加严谨，对学校工作要求也更高，学校负债严重，很多事情没有雄厚的资金做后盾，无法快速有序开展，一定程度上掣肘的学校发展。主要表现在以下四个方面：</w:t>
      </w:r>
    </w:p>
    <w:p w:rsidR="00F4555B" w:rsidRDefault="00AF0957">
      <w:pPr>
        <w:spacing w:line="360" w:lineRule="auto"/>
        <w:ind w:firstLineChars="200" w:firstLine="560"/>
        <w:rPr>
          <w:rFonts w:ascii="宋体" w:hAnsi="宋体"/>
          <w:color w:val="000000"/>
          <w:sz w:val="28"/>
          <w:szCs w:val="28"/>
        </w:rPr>
      </w:pPr>
      <w:r>
        <w:rPr>
          <w:rFonts w:ascii="宋体" w:hAnsi="宋体" w:hint="eastAsia"/>
          <w:color w:val="000000"/>
          <w:sz w:val="28"/>
          <w:szCs w:val="28"/>
        </w:rPr>
        <w:t>一是公用经费不足，人平1万元的公用经费实在难以维持正常运转；二是体育运动员后备人才培训费用太少，不能满足目前训练项目的开支。三是运动员训练器材需</w:t>
      </w:r>
      <w:r>
        <w:rPr>
          <w:rFonts w:ascii="宋体" w:hAnsi="宋体" w:hint="eastAsia"/>
          <w:color w:val="000000"/>
          <w:sz w:val="28"/>
          <w:szCs w:val="28"/>
        </w:rPr>
        <w:lastRenderedPageBreak/>
        <w:t>要更新，需要增加专门的设备购置费。四是编制少，一线教练员工资待遇低，无法留住优秀人才。</w:t>
      </w:r>
    </w:p>
    <w:p w:rsidR="00F4555B" w:rsidRDefault="00AF0957">
      <w:pPr>
        <w:widowControl/>
        <w:shd w:val="clear" w:color="auto" w:fill="FFFFFF"/>
        <w:spacing w:line="173" w:lineRule="atLeast"/>
        <w:ind w:firstLine="480"/>
        <w:rPr>
          <w:rFonts w:ascii="宋体" w:hAnsi="宋体"/>
          <w:color w:val="000000"/>
          <w:sz w:val="28"/>
          <w:szCs w:val="28"/>
        </w:rPr>
      </w:pPr>
      <w:r>
        <w:rPr>
          <w:rFonts w:ascii="宋体" w:hAnsi="宋体" w:hint="eastAsia"/>
          <w:b/>
          <w:color w:val="000000"/>
          <w:sz w:val="28"/>
          <w:szCs w:val="28"/>
        </w:rPr>
        <w:t>六、今后努力的方向</w:t>
      </w:r>
    </w:p>
    <w:p w:rsidR="00F4555B" w:rsidRDefault="00AF0957">
      <w:pPr>
        <w:widowControl/>
        <w:shd w:val="clear" w:color="auto" w:fill="FFFFFF"/>
        <w:spacing w:line="173" w:lineRule="atLeast"/>
        <w:ind w:firstLine="480"/>
        <w:rPr>
          <w:rFonts w:ascii="宋体" w:hAnsi="宋体"/>
          <w:color w:val="000000"/>
          <w:sz w:val="28"/>
          <w:szCs w:val="28"/>
        </w:rPr>
      </w:pPr>
      <w:r>
        <w:rPr>
          <w:rFonts w:ascii="宋体" w:hAnsi="宋体" w:hint="eastAsia"/>
          <w:color w:val="000000"/>
          <w:sz w:val="28"/>
          <w:szCs w:val="28"/>
        </w:rPr>
        <w:t>1、学校应加强人员安排，明确专人专帐，对固定资产中待报废的部分全面清查盘点，上报财政审批处置。</w:t>
      </w:r>
    </w:p>
    <w:p w:rsidR="00F4555B" w:rsidRDefault="00AF0957">
      <w:pPr>
        <w:widowControl/>
        <w:shd w:val="clear" w:color="auto" w:fill="FFFFFF"/>
        <w:spacing w:line="173" w:lineRule="atLeast"/>
        <w:ind w:firstLine="480"/>
        <w:rPr>
          <w:rFonts w:ascii="宋体" w:hAnsi="宋体"/>
          <w:color w:val="000000"/>
          <w:sz w:val="28"/>
          <w:szCs w:val="28"/>
        </w:rPr>
      </w:pPr>
      <w:r>
        <w:rPr>
          <w:rFonts w:ascii="宋体" w:hAnsi="宋体" w:hint="eastAsia"/>
          <w:color w:val="000000"/>
          <w:sz w:val="28"/>
          <w:szCs w:val="28"/>
        </w:rPr>
        <w:t>2、努力多招优质运动员苗子，增强教练员带体育专业带训水平，为全面提升体育专业竞技比赛水平打下坚实基础。</w:t>
      </w:r>
    </w:p>
    <w:p w:rsidR="00F4555B" w:rsidRDefault="00AF0957">
      <w:pPr>
        <w:widowControl/>
        <w:shd w:val="clear" w:color="auto" w:fill="FFFFFF"/>
        <w:spacing w:line="173" w:lineRule="atLeast"/>
        <w:ind w:firstLine="480"/>
        <w:rPr>
          <w:rFonts w:ascii="宋体" w:hAnsi="宋体"/>
          <w:color w:val="000000"/>
          <w:sz w:val="28"/>
          <w:szCs w:val="28"/>
        </w:rPr>
      </w:pPr>
      <w:r>
        <w:rPr>
          <w:rFonts w:ascii="宋体" w:hAnsi="宋体" w:hint="eastAsia"/>
          <w:color w:val="000000"/>
          <w:sz w:val="28"/>
          <w:szCs w:val="28"/>
        </w:rPr>
        <w:t>3、实行奖励机制，提高教练员队伍的业务能力和工作积极性，招揽优秀人才，为学校发展打下坚实的基础。</w:t>
      </w:r>
    </w:p>
    <w:p w:rsidR="00F4555B" w:rsidRDefault="00F4555B">
      <w:pPr>
        <w:widowControl/>
        <w:shd w:val="clear" w:color="auto" w:fill="FFFFFF"/>
        <w:spacing w:line="173" w:lineRule="atLeast"/>
        <w:rPr>
          <w:rFonts w:ascii="宋体" w:hAnsi="宋体"/>
          <w:color w:val="000000"/>
          <w:sz w:val="28"/>
          <w:szCs w:val="28"/>
        </w:rPr>
      </w:pPr>
    </w:p>
    <w:p w:rsidR="00F4555B" w:rsidRDefault="00AF0957">
      <w:pPr>
        <w:widowControl/>
        <w:shd w:val="clear" w:color="auto" w:fill="FFFFFF"/>
        <w:spacing w:line="173" w:lineRule="atLeast"/>
        <w:ind w:firstLineChars="1800" w:firstLine="5040"/>
        <w:rPr>
          <w:rFonts w:ascii="宋体" w:hAnsi="宋体"/>
          <w:color w:val="000000"/>
          <w:sz w:val="28"/>
          <w:szCs w:val="28"/>
        </w:rPr>
      </w:pPr>
      <w:r>
        <w:rPr>
          <w:rFonts w:ascii="宋体" w:hAnsi="宋体" w:hint="eastAsia"/>
          <w:color w:val="000000"/>
          <w:sz w:val="28"/>
          <w:szCs w:val="28"/>
        </w:rPr>
        <w:t>岳阳市体育运动学校</w:t>
      </w:r>
    </w:p>
    <w:p w:rsidR="00F4555B" w:rsidRDefault="00AF0957">
      <w:pPr>
        <w:ind w:firstLineChars="200" w:firstLine="560"/>
        <w:jc w:val="left"/>
        <w:rPr>
          <w:rFonts w:ascii="宋体" w:cs="黑体"/>
          <w:color w:val="000000"/>
          <w:kern w:val="0"/>
          <w:sz w:val="32"/>
          <w:szCs w:val="32"/>
        </w:rPr>
      </w:pPr>
      <w:r>
        <w:rPr>
          <w:rFonts w:ascii="宋体" w:hAnsi="宋体" w:hint="eastAsia"/>
          <w:color w:val="000000"/>
          <w:sz w:val="28"/>
          <w:szCs w:val="28"/>
        </w:rPr>
        <w:t xml:space="preserve">                                       </w:t>
      </w:r>
      <w:r>
        <w:rPr>
          <w:rFonts w:ascii="宋体" w:hAnsi="宋体"/>
          <w:color w:val="000000"/>
          <w:sz w:val="28"/>
          <w:szCs w:val="28"/>
        </w:rPr>
        <w:t>20</w:t>
      </w:r>
      <w:r>
        <w:rPr>
          <w:rFonts w:ascii="宋体" w:hAnsi="宋体" w:hint="eastAsia"/>
          <w:color w:val="000000"/>
          <w:sz w:val="28"/>
          <w:szCs w:val="28"/>
        </w:rPr>
        <w:t>21</w:t>
      </w:r>
      <w:r>
        <w:rPr>
          <w:rFonts w:ascii="宋体" w:hAnsi="宋体"/>
          <w:color w:val="000000"/>
          <w:sz w:val="28"/>
          <w:szCs w:val="28"/>
        </w:rPr>
        <w:t>年</w:t>
      </w:r>
      <w:r>
        <w:rPr>
          <w:rFonts w:ascii="宋体" w:hAnsi="宋体" w:hint="eastAsia"/>
          <w:color w:val="000000"/>
          <w:sz w:val="28"/>
          <w:szCs w:val="28"/>
        </w:rPr>
        <w:t>12</w:t>
      </w:r>
      <w:r>
        <w:rPr>
          <w:rFonts w:ascii="宋体" w:hAnsi="宋体"/>
          <w:color w:val="000000"/>
          <w:sz w:val="28"/>
          <w:szCs w:val="28"/>
        </w:rPr>
        <w:t>月</w:t>
      </w:r>
      <w:r>
        <w:rPr>
          <w:rFonts w:ascii="宋体" w:hAnsi="宋体" w:hint="eastAsia"/>
          <w:color w:val="000000"/>
          <w:sz w:val="28"/>
          <w:szCs w:val="28"/>
        </w:rPr>
        <w:t>31</w:t>
      </w:r>
      <w:r>
        <w:rPr>
          <w:rFonts w:ascii="宋体" w:hAnsi="宋体"/>
          <w:color w:val="000000"/>
          <w:sz w:val="28"/>
          <w:szCs w:val="28"/>
        </w:rPr>
        <w:t>日</w:t>
      </w:r>
      <w:r>
        <w:rPr>
          <w:rFonts w:ascii="宋体" w:hAnsi="宋体" w:hint="eastAsia"/>
          <w:color w:val="000000"/>
          <w:sz w:val="28"/>
          <w:szCs w:val="28"/>
        </w:rPr>
        <w:t xml:space="preserve">        </w:t>
      </w:r>
    </w:p>
    <w:sectPr w:rsidR="00F4555B" w:rsidSect="00F4555B">
      <w:pgSz w:w="11906" w:h="16838"/>
      <w:pgMar w:top="720" w:right="720" w:bottom="720" w:left="72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55BE" w:rsidRDefault="00D155BE" w:rsidP="00F4555B">
      <w:r>
        <w:separator/>
      </w:r>
    </w:p>
  </w:endnote>
  <w:endnote w:type="continuationSeparator" w:id="0">
    <w:p w:rsidR="00D155BE" w:rsidRDefault="00D155BE" w:rsidP="00F455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55BE" w:rsidRDefault="00D155BE" w:rsidP="00F4555B">
      <w:r>
        <w:separator/>
      </w:r>
    </w:p>
  </w:footnote>
  <w:footnote w:type="continuationSeparator" w:id="0">
    <w:p w:rsidR="00D155BE" w:rsidRDefault="00D155BE" w:rsidP="00F455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55B" w:rsidRDefault="00F4555B">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3518C1"/>
    <w:multiLevelType w:val="multilevel"/>
    <w:tmpl w:val="373518C1"/>
    <w:lvl w:ilvl="0">
      <w:start w:val="1"/>
      <w:numFmt w:val="none"/>
      <w:lvlText w:val="一、"/>
      <w:lvlJc w:val="left"/>
      <w:pPr>
        <w:ind w:left="7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nsid w:val="6E7AF583"/>
    <w:multiLevelType w:val="singleLevel"/>
    <w:tmpl w:val="6E7AF583"/>
    <w:lvl w:ilvl="0">
      <w:start w:val="1"/>
      <w:numFmt w:val="decimal"/>
      <w:suff w:val="nothing"/>
      <w:lvlText w:val="%1、"/>
      <w:lvlJc w:val="left"/>
    </w:lvl>
  </w:abstractNum>
  <w:abstractNum w:abstractNumId="2">
    <w:nsid w:val="7CBE6216"/>
    <w:multiLevelType w:val="multilevel"/>
    <w:tmpl w:val="7CBE6216"/>
    <w:lvl w:ilvl="0">
      <w:start w:val="1"/>
      <w:numFmt w:val="japaneseCounting"/>
      <w:lvlText w:val="%1、"/>
      <w:lvlJc w:val="left"/>
      <w:pPr>
        <w:tabs>
          <w:tab w:val="left" w:pos="720"/>
        </w:tabs>
        <w:ind w:left="720" w:hanging="72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
  <w:docVars>
    <w:docVar w:name="commondata" w:val="eyJoZGlkIjoiYTAyZjQ5Mzg0MGFkNjlmZTQyNjQzN2E0ZTdlZTU4ZGEifQ=="/>
  </w:docVars>
  <w:rsids>
    <w:rsidRoot w:val="004506F9"/>
    <w:rsid w:val="0002229B"/>
    <w:rsid w:val="000273BD"/>
    <w:rsid w:val="000415B7"/>
    <w:rsid w:val="00041E3F"/>
    <w:rsid w:val="00055DAA"/>
    <w:rsid w:val="00061F7B"/>
    <w:rsid w:val="000658A3"/>
    <w:rsid w:val="00074155"/>
    <w:rsid w:val="000A3F69"/>
    <w:rsid w:val="000E3EB2"/>
    <w:rsid w:val="00103957"/>
    <w:rsid w:val="00133EF1"/>
    <w:rsid w:val="00152C6D"/>
    <w:rsid w:val="00162D39"/>
    <w:rsid w:val="001678BD"/>
    <w:rsid w:val="00185DB4"/>
    <w:rsid w:val="001A67DB"/>
    <w:rsid w:val="001C3C29"/>
    <w:rsid w:val="001D4F1A"/>
    <w:rsid w:val="001D51E5"/>
    <w:rsid w:val="001E080D"/>
    <w:rsid w:val="001E53D0"/>
    <w:rsid w:val="001F0C3B"/>
    <w:rsid w:val="00202C82"/>
    <w:rsid w:val="00210B4D"/>
    <w:rsid w:val="00214427"/>
    <w:rsid w:val="00226CB7"/>
    <w:rsid w:val="00244F1F"/>
    <w:rsid w:val="00264552"/>
    <w:rsid w:val="00264EF9"/>
    <w:rsid w:val="00265724"/>
    <w:rsid w:val="0027426B"/>
    <w:rsid w:val="002B2481"/>
    <w:rsid w:val="002D7169"/>
    <w:rsid w:val="002E0A30"/>
    <w:rsid w:val="003130C4"/>
    <w:rsid w:val="00316C4B"/>
    <w:rsid w:val="00320E0E"/>
    <w:rsid w:val="0032192B"/>
    <w:rsid w:val="00332876"/>
    <w:rsid w:val="00340478"/>
    <w:rsid w:val="003404DB"/>
    <w:rsid w:val="003479BD"/>
    <w:rsid w:val="00353197"/>
    <w:rsid w:val="0037197D"/>
    <w:rsid w:val="003768D5"/>
    <w:rsid w:val="00381605"/>
    <w:rsid w:val="003B33B2"/>
    <w:rsid w:val="003C47E6"/>
    <w:rsid w:val="003C4FC2"/>
    <w:rsid w:val="00416E61"/>
    <w:rsid w:val="00420EF5"/>
    <w:rsid w:val="0042790C"/>
    <w:rsid w:val="004506F9"/>
    <w:rsid w:val="004717A2"/>
    <w:rsid w:val="00473DF3"/>
    <w:rsid w:val="00486256"/>
    <w:rsid w:val="00487911"/>
    <w:rsid w:val="00491741"/>
    <w:rsid w:val="004D7E36"/>
    <w:rsid w:val="004E34A1"/>
    <w:rsid w:val="00500E5F"/>
    <w:rsid w:val="005122EF"/>
    <w:rsid w:val="0051441A"/>
    <w:rsid w:val="00517C33"/>
    <w:rsid w:val="00523644"/>
    <w:rsid w:val="00532E05"/>
    <w:rsid w:val="0054069E"/>
    <w:rsid w:val="00544866"/>
    <w:rsid w:val="00546648"/>
    <w:rsid w:val="00567C6F"/>
    <w:rsid w:val="005767CC"/>
    <w:rsid w:val="00590D9F"/>
    <w:rsid w:val="00595D26"/>
    <w:rsid w:val="005A74E6"/>
    <w:rsid w:val="005B404E"/>
    <w:rsid w:val="005B74B2"/>
    <w:rsid w:val="005D4D55"/>
    <w:rsid w:val="005E2CFB"/>
    <w:rsid w:val="005F3D1C"/>
    <w:rsid w:val="005F7B9C"/>
    <w:rsid w:val="0062378F"/>
    <w:rsid w:val="00641842"/>
    <w:rsid w:val="00651EEC"/>
    <w:rsid w:val="00691E8C"/>
    <w:rsid w:val="006A22C4"/>
    <w:rsid w:val="006A351B"/>
    <w:rsid w:val="006B0422"/>
    <w:rsid w:val="006C1B53"/>
    <w:rsid w:val="006D7730"/>
    <w:rsid w:val="006E5284"/>
    <w:rsid w:val="006F3EB5"/>
    <w:rsid w:val="00702E34"/>
    <w:rsid w:val="00704395"/>
    <w:rsid w:val="00717006"/>
    <w:rsid w:val="00717621"/>
    <w:rsid w:val="00720FF1"/>
    <w:rsid w:val="00727A53"/>
    <w:rsid w:val="00736C0A"/>
    <w:rsid w:val="00770C9A"/>
    <w:rsid w:val="00787B42"/>
    <w:rsid w:val="007C4539"/>
    <w:rsid w:val="007F3657"/>
    <w:rsid w:val="008028A1"/>
    <w:rsid w:val="00812ED5"/>
    <w:rsid w:val="008277D9"/>
    <w:rsid w:val="0084478C"/>
    <w:rsid w:val="0086638C"/>
    <w:rsid w:val="008A3E8D"/>
    <w:rsid w:val="008E3B14"/>
    <w:rsid w:val="00921FB0"/>
    <w:rsid w:val="009237C4"/>
    <w:rsid w:val="00944C48"/>
    <w:rsid w:val="00950252"/>
    <w:rsid w:val="00956CF5"/>
    <w:rsid w:val="00967F5D"/>
    <w:rsid w:val="009A0F95"/>
    <w:rsid w:val="009B0D74"/>
    <w:rsid w:val="009B3ADF"/>
    <w:rsid w:val="009C3B52"/>
    <w:rsid w:val="009E6817"/>
    <w:rsid w:val="009E6E9A"/>
    <w:rsid w:val="00A01D2B"/>
    <w:rsid w:val="00A42218"/>
    <w:rsid w:val="00A70249"/>
    <w:rsid w:val="00A70B02"/>
    <w:rsid w:val="00A71D9F"/>
    <w:rsid w:val="00A73A66"/>
    <w:rsid w:val="00A92E9F"/>
    <w:rsid w:val="00AA7597"/>
    <w:rsid w:val="00AC56DB"/>
    <w:rsid w:val="00AF0957"/>
    <w:rsid w:val="00B33BEA"/>
    <w:rsid w:val="00B44647"/>
    <w:rsid w:val="00B57C9F"/>
    <w:rsid w:val="00B63572"/>
    <w:rsid w:val="00B845B3"/>
    <w:rsid w:val="00B85D8B"/>
    <w:rsid w:val="00BB4A40"/>
    <w:rsid w:val="00BD6C3E"/>
    <w:rsid w:val="00BE3674"/>
    <w:rsid w:val="00C10681"/>
    <w:rsid w:val="00C27C04"/>
    <w:rsid w:val="00C3049A"/>
    <w:rsid w:val="00C31B1E"/>
    <w:rsid w:val="00C73D54"/>
    <w:rsid w:val="00C77645"/>
    <w:rsid w:val="00CE04C3"/>
    <w:rsid w:val="00CE76A0"/>
    <w:rsid w:val="00D05F0E"/>
    <w:rsid w:val="00D148C6"/>
    <w:rsid w:val="00D155BE"/>
    <w:rsid w:val="00D17A8A"/>
    <w:rsid w:val="00D415BA"/>
    <w:rsid w:val="00D44759"/>
    <w:rsid w:val="00D644EE"/>
    <w:rsid w:val="00DD06FF"/>
    <w:rsid w:val="00DD5FE9"/>
    <w:rsid w:val="00E00C7A"/>
    <w:rsid w:val="00E37D6C"/>
    <w:rsid w:val="00E55B68"/>
    <w:rsid w:val="00E67BE6"/>
    <w:rsid w:val="00E72057"/>
    <w:rsid w:val="00E8683C"/>
    <w:rsid w:val="00EA2B72"/>
    <w:rsid w:val="00F13115"/>
    <w:rsid w:val="00F27B35"/>
    <w:rsid w:val="00F4555B"/>
    <w:rsid w:val="00F72399"/>
    <w:rsid w:val="00F74360"/>
    <w:rsid w:val="00FB3142"/>
    <w:rsid w:val="00FB462F"/>
    <w:rsid w:val="00FE16FA"/>
    <w:rsid w:val="00FE328A"/>
    <w:rsid w:val="00FE6269"/>
    <w:rsid w:val="09C676BC"/>
    <w:rsid w:val="15920AF3"/>
    <w:rsid w:val="16322361"/>
    <w:rsid w:val="17980269"/>
    <w:rsid w:val="197E3B6D"/>
    <w:rsid w:val="1B5C0A76"/>
    <w:rsid w:val="2DAA0DA1"/>
    <w:rsid w:val="3D77690A"/>
    <w:rsid w:val="3EB5212A"/>
    <w:rsid w:val="42933AB3"/>
    <w:rsid w:val="42E3793E"/>
    <w:rsid w:val="4A556E6F"/>
    <w:rsid w:val="4BE0034C"/>
    <w:rsid w:val="620A0A88"/>
    <w:rsid w:val="65F07EDA"/>
    <w:rsid w:val="712C57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nhideWhenUsed="0"/>
    <w:lsdException w:name="Body Text" w:semiHidden="0" w:uiPriority="1" w:unhideWhenUsed="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555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F4555B"/>
    <w:rPr>
      <w:sz w:val="32"/>
      <w:szCs w:val="32"/>
    </w:rPr>
  </w:style>
  <w:style w:type="paragraph" w:styleId="a4">
    <w:name w:val="Balloon Text"/>
    <w:basedOn w:val="a"/>
    <w:link w:val="Char"/>
    <w:uiPriority w:val="99"/>
    <w:semiHidden/>
    <w:rsid w:val="00F4555B"/>
    <w:rPr>
      <w:sz w:val="18"/>
      <w:szCs w:val="18"/>
    </w:rPr>
  </w:style>
  <w:style w:type="paragraph" w:styleId="a5">
    <w:name w:val="footer"/>
    <w:basedOn w:val="a"/>
    <w:link w:val="Char0"/>
    <w:uiPriority w:val="99"/>
    <w:qFormat/>
    <w:rsid w:val="00F4555B"/>
    <w:pPr>
      <w:tabs>
        <w:tab w:val="center" w:pos="4153"/>
        <w:tab w:val="right" w:pos="8306"/>
      </w:tabs>
      <w:snapToGrid w:val="0"/>
      <w:jc w:val="left"/>
    </w:pPr>
    <w:rPr>
      <w:sz w:val="18"/>
      <w:szCs w:val="18"/>
    </w:rPr>
  </w:style>
  <w:style w:type="paragraph" w:styleId="a6">
    <w:name w:val="header"/>
    <w:basedOn w:val="a"/>
    <w:link w:val="Char1"/>
    <w:uiPriority w:val="99"/>
    <w:qFormat/>
    <w:rsid w:val="00F4555B"/>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4"/>
    <w:uiPriority w:val="99"/>
    <w:semiHidden/>
    <w:qFormat/>
    <w:locked/>
    <w:rsid w:val="00F4555B"/>
    <w:rPr>
      <w:rFonts w:cs="Times New Roman"/>
      <w:sz w:val="18"/>
      <w:szCs w:val="18"/>
    </w:rPr>
  </w:style>
  <w:style w:type="character" w:customStyle="1" w:styleId="Char0">
    <w:name w:val="页脚 Char"/>
    <w:basedOn w:val="a0"/>
    <w:link w:val="a5"/>
    <w:uiPriority w:val="99"/>
    <w:locked/>
    <w:rsid w:val="00F4555B"/>
    <w:rPr>
      <w:rFonts w:cs="Times New Roman"/>
      <w:sz w:val="18"/>
      <w:szCs w:val="18"/>
    </w:rPr>
  </w:style>
  <w:style w:type="character" w:customStyle="1" w:styleId="Char1">
    <w:name w:val="页眉 Char"/>
    <w:basedOn w:val="a0"/>
    <w:link w:val="a6"/>
    <w:uiPriority w:val="99"/>
    <w:qFormat/>
    <w:locked/>
    <w:rsid w:val="00F4555B"/>
    <w:rPr>
      <w:rFonts w:cs="Times New Roman"/>
      <w:sz w:val="18"/>
      <w:szCs w:val="18"/>
    </w:rPr>
  </w:style>
  <w:style w:type="paragraph" w:customStyle="1" w:styleId="Default">
    <w:name w:val="Default"/>
    <w:uiPriority w:val="99"/>
    <w:qFormat/>
    <w:rsid w:val="00F4555B"/>
    <w:pPr>
      <w:widowControl w:val="0"/>
      <w:autoSpaceDE w:val="0"/>
      <w:autoSpaceDN w:val="0"/>
      <w:adjustRightInd w:val="0"/>
    </w:pPr>
    <w:rPr>
      <w:rFonts w:ascii="黑体" w:eastAsia="黑体" w:cs="黑体"/>
      <w:color w:val="000000"/>
      <w:sz w:val="24"/>
      <w:szCs w:val="24"/>
    </w:rPr>
  </w:style>
  <w:style w:type="paragraph" w:styleId="a7">
    <w:name w:val="List Paragraph"/>
    <w:basedOn w:val="a"/>
    <w:uiPriority w:val="99"/>
    <w:qFormat/>
    <w:rsid w:val="00F4555B"/>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954</Words>
  <Characters>5442</Characters>
  <Application>Microsoft Office Word</Application>
  <DocSecurity>0</DocSecurity>
  <Lines>45</Lines>
  <Paragraphs>12</Paragraphs>
  <ScaleCrop>false</ScaleCrop>
  <Company>Microsoft</Company>
  <LinksUpToDate>false</LinksUpToDate>
  <CharactersWithSpaces>6384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2020年度</dc:title>
  <dc:creator>李航 null</dc:creator>
  <cp:lastModifiedBy>Administrator</cp:lastModifiedBy>
  <cp:revision>8</cp:revision>
  <cp:lastPrinted>2021-07-28T00:12:00Z</cp:lastPrinted>
  <dcterms:created xsi:type="dcterms:W3CDTF">2021-10-09T04:04:00Z</dcterms:created>
  <dcterms:modified xsi:type="dcterms:W3CDTF">2022-08-24T07:33:00Z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2052-11.1.0.12349</vt:lpwstr>
  </property>
  <property fmtid="{D5CDD505-2E9C-101B-9397-08002B2CF9AE}" pid="3" name="ICV">
    <vt:lpwstr>9E7B9D71CDA94F07807904D6A5355FE6</vt:lpwstr>
  </property>
</Properties>
</file>