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sz w:val="56"/>
          <w:szCs w:val="56"/>
        </w:rPr>
      </w:pPr>
    </w:p>
    <w:p>
      <w:pPr>
        <w:pStyle w:val="11"/>
        <w:jc w:val="center"/>
        <w:rPr>
          <w:sz w:val="56"/>
          <w:szCs w:val="56"/>
        </w:rPr>
      </w:pPr>
    </w:p>
    <w:p>
      <w:pPr>
        <w:pStyle w:val="11"/>
        <w:jc w:val="center"/>
        <w:rPr>
          <w:sz w:val="84"/>
          <w:szCs w:val="84"/>
        </w:rPr>
      </w:pPr>
    </w:p>
    <w:p>
      <w:pPr>
        <w:pStyle w:val="11"/>
        <w:jc w:val="center"/>
        <w:rPr>
          <w:sz w:val="84"/>
          <w:szCs w:val="84"/>
        </w:rPr>
      </w:pPr>
    </w:p>
    <w:p>
      <w:pPr>
        <w:pStyle w:val="11"/>
        <w:jc w:val="center"/>
        <w:rPr>
          <w:sz w:val="84"/>
          <w:szCs w:val="84"/>
        </w:rPr>
      </w:pPr>
      <w:r>
        <w:rPr>
          <w:rFonts w:hint="eastAsia"/>
          <w:sz w:val="84"/>
          <w:szCs w:val="84"/>
        </w:rPr>
        <w:t>2020年度</w:t>
      </w:r>
    </w:p>
    <w:p>
      <w:pPr>
        <w:pStyle w:val="11"/>
        <w:jc w:val="center"/>
        <w:rPr>
          <w:sz w:val="84"/>
          <w:szCs w:val="84"/>
        </w:rPr>
      </w:pPr>
      <w:r>
        <w:rPr>
          <w:rFonts w:hint="eastAsia"/>
          <w:sz w:val="84"/>
          <w:szCs w:val="84"/>
        </w:rPr>
        <w:t>岳阳市第十五中学部门决算</w:t>
      </w:r>
    </w:p>
    <w:p>
      <w:pPr>
        <w:pStyle w:val="11"/>
        <w:jc w:val="center"/>
        <w:rPr>
          <w:sz w:val="56"/>
          <w:szCs w:val="56"/>
        </w:rPr>
      </w:pPr>
    </w:p>
    <w:p>
      <w:pPr>
        <w:pStyle w:val="11"/>
        <w:jc w:val="center"/>
        <w:rPr>
          <w:sz w:val="56"/>
          <w:szCs w:val="56"/>
        </w:rPr>
      </w:pPr>
    </w:p>
    <w:p>
      <w:pPr>
        <w:pStyle w:val="11"/>
        <w:jc w:val="center"/>
        <w:rPr>
          <w:sz w:val="56"/>
          <w:szCs w:val="56"/>
        </w:rPr>
      </w:pPr>
    </w:p>
    <w:p>
      <w:pPr>
        <w:pStyle w:val="11"/>
        <w:jc w:val="center"/>
        <w:rPr>
          <w:sz w:val="56"/>
          <w:szCs w:val="56"/>
        </w:rPr>
      </w:pPr>
    </w:p>
    <w:p>
      <w:pPr>
        <w:pStyle w:val="11"/>
        <w:rPr>
          <w:sz w:val="32"/>
          <w:szCs w:val="32"/>
        </w:rPr>
      </w:pPr>
    </w:p>
    <w:p>
      <w:pPr>
        <w:pStyle w:val="11"/>
        <w:rPr>
          <w:sz w:val="32"/>
          <w:szCs w:val="32"/>
        </w:rPr>
      </w:pPr>
    </w:p>
    <w:p>
      <w:pPr>
        <w:pStyle w:val="11"/>
        <w:jc w:val="center"/>
        <w:rPr>
          <w:sz w:val="32"/>
          <w:szCs w:val="32"/>
        </w:rPr>
      </w:pPr>
    </w:p>
    <w:p>
      <w:pPr>
        <w:pStyle w:val="11"/>
        <w:jc w:val="center"/>
        <w:rPr>
          <w:sz w:val="32"/>
          <w:szCs w:val="32"/>
        </w:rPr>
      </w:pPr>
    </w:p>
    <w:p>
      <w:pPr>
        <w:pStyle w:val="11"/>
        <w:jc w:val="center"/>
        <w:rPr>
          <w:sz w:val="32"/>
          <w:szCs w:val="32"/>
        </w:rPr>
      </w:pPr>
    </w:p>
    <w:p>
      <w:pPr>
        <w:pStyle w:val="11"/>
        <w:spacing w:line="540" w:lineRule="exact"/>
        <w:jc w:val="center"/>
        <w:rPr>
          <w:sz w:val="56"/>
          <w:szCs w:val="56"/>
        </w:rPr>
      </w:pPr>
    </w:p>
    <w:p>
      <w:pPr>
        <w:pStyle w:val="11"/>
        <w:spacing w:line="500" w:lineRule="exact"/>
        <w:jc w:val="center"/>
        <w:rPr>
          <w:b/>
          <w:sz w:val="36"/>
          <w:szCs w:val="28"/>
        </w:rPr>
      </w:pPr>
    </w:p>
    <w:p>
      <w:pPr>
        <w:pStyle w:val="11"/>
        <w:spacing w:line="500" w:lineRule="exact"/>
        <w:jc w:val="center"/>
        <w:rPr>
          <w:b/>
          <w:sz w:val="36"/>
          <w:szCs w:val="28"/>
        </w:rPr>
      </w:pPr>
    </w:p>
    <w:p>
      <w:pPr>
        <w:pStyle w:val="11"/>
        <w:spacing w:line="500" w:lineRule="exact"/>
        <w:jc w:val="center"/>
        <w:rPr>
          <w:b/>
          <w:sz w:val="36"/>
          <w:szCs w:val="28"/>
        </w:rPr>
      </w:pPr>
      <w:r>
        <w:rPr>
          <w:rFonts w:hint="eastAsia"/>
          <w:b/>
          <w:sz w:val="36"/>
          <w:szCs w:val="28"/>
        </w:rPr>
        <w:t>目录</w:t>
      </w:r>
    </w:p>
    <w:p>
      <w:pPr>
        <w:pStyle w:val="11"/>
        <w:spacing w:line="500" w:lineRule="exact"/>
        <w:rPr>
          <w:rFonts w:ascii="仿宋_GB2312" w:hAnsi="仿宋_GB2312" w:cs="仿宋_GB2312"/>
          <w:b/>
          <w:sz w:val="28"/>
          <w:szCs w:val="28"/>
        </w:rPr>
      </w:pPr>
      <w:r>
        <w:rPr>
          <w:rFonts w:hint="eastAsia"/>
          <w:b/>
          <w:sz w:val="28"/>
          <w:szCs w:val="28"/>
        </w:rPr>
        <w:t>第一部分岳阳市第十五中学概况</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1"/>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1"/>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1"/>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九、国有资本经营预算财政拨款支出决算情况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十、关于机关运行经费支出说明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十一、一般性支出情况</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十二、关于政府采购支出说明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十三、关于国有资产占用情况说明</w:t>
      </w:r>
    </w:p>
    <w:p>
      <w:pPr>
        <w:autoSpaceDE w:val="0"/>
        <w:autoSpaceDN w:val="0"/>
        <w:adjustRightInd w:val="0"/>
        <w:spacing w:line="500" w:lineRule="exact"/>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 xml:space="preserve">     十四、关于2020年度预算绩效情况的说明</w:t>
      </w:r>
    </w:p>
    <w:p>
      <w:pPr>
        <w:autoSpaceDE w:val="0"/>
        <w:autoSpaceDN w:val="0"/>
        <w:adjustRightInd w:val="0"/>
        <w:snapToGrid w:val="0"/>
        <w:spacing w:line="34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1"/>
        <w:jc w:val="center"/>
        <w:rPr>
          <w:sz w:val="84"/>
          <w:szCs w:val="84"/>
        </w:rPr>
      </w:pPr>
      <w:r>
        <w:rPr>
          <w:rFonts w:hint="eastAsia"/>
          <w:sz w:val="84"/>
          <w:szCs w:val="84"/>
        </w:rPr>
        <w:t>第一部分</w:t>
      </w:r>
    </w:p>
    <w:p>
      <w:pPr>
        <w:pStyle w:val="11"/>
        <w:jc w:val="center"/>
        <w:rPr>
          <w:sz w:val="84"/>
          <w:szCs w:val="84"/>
        </w:rPr>
      </w:pPr>
    </w:p>
    <w:p>
      <w:pPr>
        <w:pStyle w:val="11"/>
        <w:jc w:val="center"/>
        <w:rPr>
          <w:sz w:val="84"/>
          <w:szCs w:val="84"/>
        </w:rPr>
      </w:pPr>
      <w:r>
        <w:rPr>
          <w:rFonts w:hint="eastAsia"/>
          <w:sz w:val="84"/>
          <w:szCs w:val="84"/>
        </w:rPr>
        <w:t>岳阳市第十五中学概况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2"/>
        <w:ind w:left="720" w:firstLine="0" w:firstLineChars="0"/>
        <w:jc w:val="left"/>
        <w:rPr>
          <w:rFonts w:ascii="黑体" w:hAnsi="黑体" w:eastAsia="黑体"/>
          <w:sz w:val="32"/>
          <w:szCs w:val="32"/>
        </w:rPr>
      </w:pPr>
    </w:p>
    <w:p>
      <w:pPr>
        <w:pStyle w:val="12"/>
        <w:ind w:left="720" w:firstLine="0" w:firstLineChars="0"/>
        <w:jc w:val="left"/>
        <w:rPr>
          <w:rFonts w:ascii="黑体" w:hAnsi="黑体" w:eastAsia="黑体"/>
          <w:sz w:val="32"/>
          <w:szCs w:val="32"/>
        </w:rPr>
      </w:pPr>
    </w:p>
    <w:p>
      <w:pPr>
        <w:pStyle w:val="12"/>
        <w:ind w:left="720" w:firstLine="0" w:firstLineChars="0"/>
        <w:jc w:val="left"/>
        <w:rPr>
          <w:rFonts w:ascii="黑体" w:hAnsi="黑体" w:eastAsia="黑体"/>
          <w:sz w:val="32"/>
          <w:szCs w:val="32"/>
        </w:rPr>
      </w:pPr>
    </w:p>
    <w:p>
      <w:pPr>
        <w:pStyle w:val="12"/>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ind w:firstLine="640" w:firstLineChars="200"/>
        <w:jc w:val="left"/>
        <w:rPr>
          <w:rFonts w:ascii="仿宋_GB2312" w:eastAsia="仿宋_GB2312" w:hAnsiTheme="minorEastAsia"/>
          <w:sz w:val="28"/>
          <w:szCs w:val="32"/>
        </w:rPr>
      </w:pPr>
      <w:r>
        <w:rPr>
          <w:rFonts w:hint="eastAsia" w:asciiTheme="minorEastAsia" w:hAnsiTheme="minorEastAsia"/>
          <w:sz w:val="32"/>
          <w:szCs w:val="32"/>
        </w:rPr>
        <w:t>学校主要高中学历教育，促进基础教育发展及市教体育局交办的其他事项。开展学校各项工作；严格管理学校各项开支，控制三公经费支出；保障教职员工的工资福利待遇，保证学校各项工作顺利开展；保障全体师生安全，提高教学质量，稳定教学秩序。</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rPr>
          <w:rFonts w:asciiTheme="minorEastAsia" w:hAnsiTheme="minorEastAsia"/>
          <w:bCs/>
          <w:kern w:val="0"/>
          <w:sz w:val="32"/>
          <w:szCs w:val="32"/>
        </w:rPr>
      </w:pPr>
      <w:r>
        <w:rPr>
          <w:rFonts w:hint="eastAsia" w:asciiTheme="minorEastAsia" w:hAnsiTheme="minorEastAsia"/>
          <w:bCs/>
          <w:kern w:val="0"/>
          <w:sz w:val="32"/>
          <w:szCs w:val="32"/>
        </w:rPr>
        <w:t>（一）内设机构设置。</w:t>
      </w:r>
    </w:p>
    <w:p>
      <w:pPr>
        <w:widowControl/>
        <w:spacing w:line="60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我单位为省示范性高中，学校主管部门是岳阳市教体局，内设机构包括：党政办、教科室、教务处、德育处、总务处、学生发展中心、工会、督导办等8个部门，设有48个教学班。</w:t>
      </w:r>
    </w:p>
    <w:p>
      <w:pPr>
        <w:widowControl/>
        <w:spacing w:line="60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 xml:space="preserve">目前有在职在编人员200人，退休人员93人，学生人数2289人。  </w:t>
      </w:r>
    </w:p>
    <w:p>
      <w:pPr>
        <w:widowControl/>
        <w:numPr>
          <w:ilvl w:val="0"/>
          <w:numId w:val="2"/>
        </w:numPr>
        <w:spacing w:line="600" w:lineRule="exact"/>
        <w:rPr>
          <w:rFonts w:asciiTheme="minorEastAsia" w:hAnsiTheme="minorEastAsia"/>
          <w:bCs/>
          <w:kern w:val="0"/>
          <w:sz w:val="32"/>
          <w:szCs w:val="32"/>
        </w:rPr>
      </w:pPr>
      <w:r>
        <w:rPr>
          <w:rFonts w:hint="eastAsia" w:asciiTheme="minorEastAsia" w:hAnsiTheme="minorEastAsia"/>
          <w:bCs/>
          <w:kern w:val="0"/>
          <w:sz w:val="32"/>
          <w:szCs w:val="32"/>
        </w:rPr>
        <w:t>决算单位构成。</w:t>
      </w:r>
    </w:p>
    <w:p>
      <w:pPr>
        <w:widowControl/>
        <w:spacing w:line="60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我单位为市本级二级预决算单位。</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sectPr>
          <w:pgSz w:w="11906" w:h="16838"/>
          <w:pgMar w:top="720" w:right="720" w:bottom="720" w:left="720" w:header="851" w:footer="992" w:gutter="0"/>
          <w:cols w:space="425" w:num="1"/>
          <w:docGrid w:type="lines" w:linePitch="312" w:charSpace="0"/>
        </w:sectPr>
      </w:pPr>
      <w:r>
        <w:rPr>
          <w:rFonts w:hint="eastAsia"/>
          <w:sz w:val="72"/>
          <w:szCs w:val="72"/>
        </w:rPr>
        <w:t>（见附表）</w:t>
      </w:r>
    </w:p>
    <w:p>
      <w:pPr>
        <w:pStyle w:val="11"/>
        <w:jc w:val="center"/>
        <w:rPr>
          <w:sz w:val="72"/>
          <w:szCs w:val="72"/>
        </w:rPr>
      </w:pPr>
      <w:r>
        <w:rPr>
          <w:rFonts w:hint="eastAsia"/>
          <w:sz w:val="72"/>
          <w:szCs w:val="72"/>
        </w:rPr>
        <w:t>第三部分</w:t>
      </w:r>
    </w:p>
    <w:p>
      <w:pPr>
        <w:pStyle w:val="11"/>
        <w:jc w:val="center"/>
        <w:rPr>
          <w:sz w:val="70"/>
          <w:szCs w:val="70"/>
        </w:rPr>
      </w:pPr>
    </w:p>
    <w:p>
      <w:pPr>
        <w:pStyle w:val="11"/>
        <w:jc w:val="center"/>
        <w:rPr>
          <w:sz w:val="70"/>
          <w:szCs w:val="70"/>
        </w:rPr>
        <w:sectPr>
          <w:pgSz w:w="16838" w:h="11906" w:orient="landscape"/>
          <w:pgMar w:top="720" w:right="720" w:bottom="720" w:left="720" w:header="851" w:footer="992" w:gutter="0"/>
          <w:cols w:space="425" w:num="1"/>
          <w:docGrid w:type="lines" w:linePitch="312" w:charSpace="0"/>
        </w:sectPr>
      </w:pPr>
      <w:r>
        <w:rPr>
          <w:sz w:val="70"/>
          <w:szCs w:val="70"/>
        </w:rPr>
        <w:t>20</w:t>
      </w:r>
      <w:r>
        <w:rPr>
          <w:rFonts w:hint="eastAsia"/>
          <w:sz w:val="70"/>
          <w:szCs w:val="70"/>
        </w:rPr>
        <w:t>20年度部门决算情况说明</w:t>
      </w:r>
    </w:p>
    <w:p>
      <w:pPr>
        <w:widowControl/>
        <w:jc w:val="left"/>
        <w:rPr>
          <w:rFonts w:ascii="黑体" w:eastAsia="黑体" w:cs="黑体"/>
          <w:color w:val="000000"/>
          <w:kern w:val="0"/>
          <w:sz w:val="70"/>
          <w:szCs w:val="70"/>
        </w:rPr>
      </w:pPr>
    </w:p>
    <w:p>
      <w:pPr>
        <w:pStyle w:val="11"/>
        <w:rPr>
          <w:rFonts w:hAnsi="黑体"/>
          <w:b/>
          <w:sz w:val="32"/>
          <w:szCs w:val="32"/>
        </w:rPr>
      </w:pPr>
      <w:r>
        <w:rPr>
          <w:rFonts w:hint="eastAsia" w:hAnsi="黑体"/>
          <w:b/>
          <w:sz w:val="32"/>
          <w:szCs w:val="32"/>
        </w:rPr>
        <w:t>一、收入支出决算总体情况说明</w:t>
      </w:r>
    </w:p>
    <w:p>
      <w:pPr>
        <w:pStyle w:val="11"/>
        <w:ind w:firstLine="646"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2020年度收、支总计4060.56万元。与上年相比有所增加，主要是因为本年度的收入支出较上年度增加。</w:t>
      </w:r>
    </w:p>
    <w:p>
      <w:pPr>
        <w:pStyle w:val="11"/>
        <w:rPr>
          <w:rFonts w:hAnsi="黑体"/>
          <w:b/>
          <w:sz w:val="32"/>
          <w:szCs w:val="32"/>
        </w:rPr>
      </w:pPr>
      <w:r>
        <w:rPr>
          <w:rFonts w:hint="eastAsia" w:hAnsi="黑体"/>
          <w:b/>
          <w:sz w:val="32"/>
          <w:szCs w:val="32"/>
        </w:rPr>
        <w:t>二、收入决算情况说明</w:t>
      </w:r>
    </w:p>
    <w:p>
      <w:pPr>
        <w:pStyle w:val="11"/>
        <w:ind w:firstLine="646" w:firstLineChars="200"/>
        <w:rPr>
          <w:rFonts w:hAnsi="黑体"/>
          <w:b/>
          <w:sz w:val="32"/>
          <w:szCs w:val="32"/>
        </w:rPr>
      </w:pPr>
      <w:r>
        <w:rPr>
          <w:rFonts w:hint="eastAsia" w:asciiTheme="minorEastAsia" w:hAnsiTheme="minorEastAsia" w:eastAsiaTheme="minorEastAsia"/>
          <w:sz w:val="32"/>
          <w:szCs w:val="32"/>
        </w:rPr>
        <w:t>本年收入合计4060.56万元，其中：财政拨款收入3400.7万元，占83.75%；上级补助收入0万元，占0%；事业收入659.81万元，占16.25%；经营收入0万元，占0%；附属单位上缴收入0万元，占0%；其他收入0万元。</w:t>
      </w:r>
    </w:p>
    <w:p>
      <w:pPr>
        <w:pStyle w:val="11"/>
        <w:rPr>
          <w:rFonts w:hAnsi="黑体"/>
          <w:b/>
          <w:sz w:val="32"/>
          <w:szCs w:val="32"/>
        </w:rPr>
      </w:pPr>
      <w:r>
        <w:rPr>
          <w:rFonts w:hint="eastAsia" w:hAnsi="黑体"/>
          <w:b/>
          <w:sz w:val="32"/>
          <w:szCs w:val="32"/>
        </w:rPr>
        <w:t>三、支出决算情况说明</w:t>
      </w:r>
    </w:p>
    <w:p>
      <w:pPr>
        <w:pStyle w:val="11"/>
        <w:ind w:firstLine="646"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本年支出合计4053.94万元，其中：基本支出3786.04万元，占93.49%；项目支出267.9万元，占6.51%；上缴上级支出0万元，占0%；经营支出0万元，占0%；对附属单位补助支出0万元，占0%。</w:t>
      </w:r>
    </w:p>
    <w:p>
      <w:pPr>
        <w:pStyle w:val="11"/>
        <w:numPr>
          <w:ilvl w:val="0"/>
          <w:numId w:val="3"/>
        </w:numPr>
        <w:rPr>
          <w:rFonts w:hAnsi="黑体"/>
          <w:b/>
          <w:sz w:val="32"/>
          <w:szCs w:val="32"/>
        </w:rPr>
      </w:pPr>
      <w:r>
        <w:rPr>
          <w:rFonts w:hint="eastAsia" w:hAnsi="黑体"/>
          <w:b/>
          <w:sz w:val="32"/>
          <w:szCs w:val="32"/>
        </w:rPr>
        <w:t>财政拨款收入支出决算总体情况说明</w:t>
      </w:r>
    </w:p>
    <w:p>
      <w:pPr>
        <w:autoSpaceDE w:val="0"/>
        <w:autoSpaceDN w:val="0"/>
        <w:adjustRightInd w:val="0"/>
        <w:spacing w:line="640" w:lineRule="exact"/>
        <w:ind w:firstLine="646" w:firstLineChars="200"/>
        <w:jc w:val="left"/>
        <w:rPr>
          <w:rFonts w:ascii="仿宋_GB2312" w:hAnsi="仿宋_GB2312" w:eastAsia="仿宋_GB2312" w:cs="仿宋_GB2312"/>
          <w:sz w:val="32"/>
          <w:szCs w:val="32"/>
        </w:rPr>
      </w:pPr>
      <w:r>
        <w:rPr>
          <w:rFonts w:hint="eastAsia" w:hAnsi="黑体"/>
          <w:bCs/>
          <w:sz w:val="32"/>
          <w:szCs w:val="32"/>
        </w:rPr>
        <w:t>财政拨款2020年总收支总计出3400.7万元</w:t>
      </w:r>
      <w:r>
        <w:rPr>
          <w:rFonts w:hint="eastAsia" w:ascii="仿宋_GB2312" w:hAnsi="仿宋_GB2312" w:eastAsia="仿宋_GB2312" w:cs="仿宋_GB2312"/>
          <w:sz w:val="32"/>
          <w:szCs w:val="32"/>
        </w:rPr>
        <w:t>，与上年相比，有所减少，主要是因为厉行节约，严格控制收支。</w:t>
      </w:r>
    </w:p>
    <w:p>
      <w:pPr>
        <w:pStyle w:val="11"/>
        <w:ind w:firstLine="323" w:firstLineChars="100"/>
        <w:rPr>
          <w:rFonts w:hAnsi="黑体"/>
          <w:b/>
          <w:sz w:val="32"/>
          <w:szCs w:val="32"/>
        </w:rPr>
      </w:pPr>
      <w:r>
        <w:rPr>
          <w:rFonts w:hint="eastAsia" w:hAnsi="黑体"/>
          <w:b/>
          <w:sz w:val="32"/>
          <w:szCs w:val="32"/>
        </w:rPr>
        <w:t>五、一般公共预算财政拨款支出决算情况说明</w:t>
      </w:r>
    </w:p>
    <w:p>
      <w:pPr>
        <w:pStyle w:val="11"/>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1"/>
        <w:ind w:firstLine="646"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2020年度财政拨款支出3400.7万元，占本年支出合计的82.75%，与上年相比，财政拨款支出有所增加，主要是因为各项公用开支增加。</w:t>
      </w:r>
    </w:p>
    <w:p>
      <w:pPr>
        <w:pStyle w:val="11"/>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1"/>
        <w:ind w:firstLine="646"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支出3400.7万元，主要用于以下方面：一般公共服务（类）支出10万元，占0.3%；教育（类）支出2751.8万元，占80.92%;社会保障和就业支出270万元，占7.94%；卫生健康支出179.2万元，占5.27%，住房保障支出189.7万元，占5.57%。</w:t>
      </w:r>
    </w:p>
    <w:p>
      <w:pPr>
        <w:pStyle w:val="11"/>
        <w:numPr>
          <w:ilvl w:val="0"/>
          <w:numId w:val="2"/>
        </w:numPr>
        <w:tabs>
          <w:tab w:val="left" w:pos="6930"/>
        </w:tabs>
        <w:rPr>
          <w:rFonts w:asciiTheme="minorEastAsia" w:hAnsiTheme="minorEastAsia" w:eastAsiaTheme="minorEastAsia"/>
          <w:b/>
          <w:sz w:val="32"/>
          <w:szCs w:val="32"/>
        </w:rPr>
      </w:pPr>
      <w:r>
        <w:rPr>
          <w:rFonts w:hint="eastAsia" w:asciiTheme="minorEastAsia" w:hAnsiTheme="minorEastAsia" w:eastAsiaTheme="minorEastAsia"/>
          <w:b/>
          <w:sz w:val="32"/>
          <w:szCs w:val="32"/>
        </w:rPr>
        <w:t>财政拨款支出决算具体情况</w:t>
      </w:r>
    </w:p>
    <w:p>
      <w:pPr>
        <w:pStyle w:val="11"/>
        <w:ind w:firstLine="646"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1、教育支出（类）普通教育（款）高中教育（项）</w:t>
      </w:r>
    </w:p>
    <w:p>
      <w:pPr>
        <w:pStyle w:val="11"/>
        <w:ind w:firstLine="807" w:firstLineChars="25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年初预算为 1329.85 万元，支出决算为</w:t>
      </w:r>
      <w:r>
        <w:rPr>
          <w:rFonts w:hint="eastAsia" w:asciiTheme="minorEastAsia" w:hAnsiTheme="minorEastAsia" w:eastAsiaTheme="minorEastAsia"/>
          <w:color w:val="000000" w:themeColor="text1"/>
          <w:sz w:val="32"/>
          <w:szCs w:val="32"/>
          <w:u w:val="single"/>
        </w:rPr>
        <w:t xml:space="preserve"> 1342.3 </w:t>
      </w:r>
      <w:r>
        <w:rPr>
          <w:rFonts w:hint="eastAsia" w:asciiTheme="minorEastAsia" w:hAnsiTheme="minorEastAsia" w:eastAsiaTheme="minorEastAsia"/>
          <w:color w:val="000000" w:themeColor="text1"/>
          <w:sz w:val="32"/>
          <w:szCs w:val="32"/>
        </w:rPr>
        <w:t>万元，完成年初预算的 100  %。</w:t>
      </w:r>
    </w:p>
    <w:p>
      <w:pPr>
        <w:pStyle w:val="11"/>
        <w:ind w:firstLine="807" w:firstLineChars="25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2、教育支出（类）普通教育（款）其他普通教育支出（项）</w:t>
      </w:r>
    </w:p>
    <w:p>
      <w:pPr>
        <w:pStyle w:val="11"/>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年初预算为 2 万元，支出决算为 3.8 万元，完成年初预算的100 %，</w:t>
      </w:r>
    </w:p>
    <w:p>
      <w:pPr>
        <w:pStyle w:val="11"/>
        <w:ind w:left="532" w:leftChars="250" w:firstLine="323" w:firstLineChars="1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3、教育支出（类）教育费附加安排的支出（款）其他教育费附加安排的支出（项）</w:t>
      </w:r>
    </w:p>
    <w:p>
      <w:pPr>
        <w:pStyle w:val="11"/>
        <w:ind w:firstLine="647"/>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年初预算为333.04.万元，支出决算为 1405.7 万元，完成年初预算的100 %。决算数大于年初预算数的主要原因当年人员经费增加</w:t>
      </w:r>
    </w:p>
    <w:p>
      <w:pPr>
        <w:pStyle w:val="11"/>
        <w:ind w:firstLine="647"/>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4、社会保障和就业支出（类）行政事业单位养老支出（款）机关事业单位基本养老保险缴费支出（项）</w:t>
      </w:r>
    </w:p>
    <w:p>
      <w:pPr>
        <w:pStyle w:val="11"/>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年初预算为 252.96 万元，支出决算为 253 万元，完成年初预算的 100%，决算数略小于年初预算数的主要原因是人员变动。</w:t>
      </w:r>
    </w:p>
    <w:p>
      <w:pPr>
        <w:ind w:left="639" w:leftChars="300"/>
        <w:rPr>
          <w:rFonts w:ascii="宋体" w:hAnsi="宋体"/>
          <w:color w:val="000000"/>
          <w:kern w:val="0"/>
          <w:sz w:val="32"/>
          <w:highlight w:val="white"/>
        </w:rPr>
      </w:pPr>
      <w:r>
        <w:rPr>
          <w:rFonts w:hint="eastAsia" w:ascii="宋体" w:hAnsi="宋体"/>
          <w:color w:val="000000"/>
          <w:kern w:val="0"/>
          <w:sz w:val="32"/>
          <w:highlight w:val="white"/>
        </w:rPr>
        <w:t>5、社会保障和就业支出（类）抚恤（款）其他优抚支出（项）</w:t>
      </w:r>
    </w:p>
    <w:p>
      <w:pPr>
        <w:pStyle w:val="11"/>
        <w:ind w:firstLine="646"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年初预算为 17.05万元，支出决算为17万元，完成年初预算的100 %.</w:t>
      </w:r>
    </w:p>
    <w:p>
      <w:pPr>
        <w:pStyle w:val="11"/>
        <w:ind w:firstLine="646"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6、卫生健康支出（类）行政事业单位医疗（款）事业单位医疗（项）</w:t>
      </w:r>
    </w:p>
    <w:p>
      <w:pPr>
        <w:pStyle w:val="11"/>
        <w:ind w:firstLine="646"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年初预算为 110.67 万元，支出决算为 117.19 万元，完成年初预算的 100 %，决算数大于年初预算数的主要原因是人员变动。</w:t>
      </w:r>
    </w:p>
    <w:p>
      <w:pPr>
        <w:pStyle w:val="11"/>
        <w:ind w:firstLine="646"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7、卫生健康支出（类）行政事业单位医疗（款）</w:t>
      </w:r>
      <w:r>
        <w:rPr>
          <w:rFonts w:hint="eastAsia" w:asciiTheme="minorEastAsia" w:hAnsiTheme="minorEastAsia" w:eastAsiaTheme="minorEastAsia"/>
          <w:sz w:val="32"/>
          <w:szCs w:val="32"/>
        </w:rPr>
        <w:t>公务员医疗补助</w:t>
      </w:r>
      <w:r>
        <w:rPr>
          <w:rFonts w:hint="eastAsia" w:asciiTheme="minorEastAsia" w:hAnsiTheme="minorEastAsia" w:eastAsiaTheme="minorEastAsia"/>
          <w:color w:val="000000" w:themeColor="text1"/>
          <w:sz w:val="32"/>
          <w:szCs w:val="32"/>
        </w:rPr>
        <w:t>（项）</w:t>
      </w:r>
    </w:p>
    <w:p>
      <w:pPr>
        <w:pStyle w:val="11"/>
        <w:ind w:firstLine="646"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年初预算为 62.11万元，支出决算为 62.1万元，完成年初预算的 100 %。</w:t>
      </w:r>
    </w:p>
    <w:p>
      <w:pPr>
        <w:pStyle w:val="11"/>
        <w:ind w:firstLine="646"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8、住房保障支出（类）住房改革支出（款）住房公积金（项）</w:t>
      </w:r>
    </w:p>
    <w:p>
      <w:pPr>
        <w:pStyle w:val="11"/>
        <w:ind w:firstLine="646"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themeColor="text1"/>
          <w:sz w:val="32"/>
          <w:szCs w:val="32"/>
        </w:rPr>
        <w:t>年初预算为189.72 万元，支出决算为189.7万元，完成年初预算的100%。</w:t>
      </w:r>
    </w:p>
    <w:p>
      <w:pPr>
        <w:pStyle w:val="11"/>
        <w:ind w:firstLine="646"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9、一般公共服务支出（类</w:t>
      </w:r>
      <w:r>
        <w:rPr>
          <w:rFonts w:hint="eastAsia" w:asciiTheme="minorEastAsia" w:hAnsiTheme="minorEastAsia" w:eastAsiaTheme="minorEastAsia"/>
          <w:color w:val="000000" w:themeColor="text1"/>
          <w:sz w:val="32"/>
          <w:szCs w:val="32"/>
        </w:rPr>
        <w:t>）知识产权支出（</w:t>
      </w:r>
      <w:r>
        <w:rPr>
          <w:rFonts w:hint="eastAsia" w:asciiTheme="minorEastAsia" w:hAnsiTheme="minorEastAsia" w:eastAsiaTheme="minorEastAsia"/>
          <w:sz w:val="32"/>
          <w:szCs w:val="32"/>
        </w:rPr>
        <w:t>款）国家知识产权战略（项）10万元。</w:t>
      </w:r>
    </w:p>
    <w:p>
      <w:pPr>
        <w:pStyle w:val="11"/>
        <w:ind w:firstLine="646" w:firstLineChars="200"/>
        <w:rPr>
          <w:rFonts w:hAnsi="黑体"/>
          <w:b/>
          <w:sz w:val="32"/>
          <w:szCs w:val="32"/>
        </w:rPr>
      </w:pPr>
      <w:r>
        <w:rPr>
          <w:rFonts w:hint="eastAsia" w:asciiTheme="minorEastAsia" w:hAnsiTheme="minorEastAsia" w:eastAsiaTheme="minorEastAsia"/>
          <w:sz w:val="32"/>
          <w:szCs w:val="32"/>
        </w:rPr>
        <w:t>年初预算为2297.4万元，支出决算为3400.7万元，完成年初预算的100%，决算数大于年初预算数的主要原因是：在职和退休人员绩效奖、综治奖提标，以及年中追加生均公用经费。</w:t>
      </w:r>
    </w:p>
    <w:p>
      <w:pPr>
        <w:pStyle w:val="11"/>
        <w:rPr>
          <w:rFonts w:hAnsi="黑体"/>
          <w:b/>
          <w:sz w:val="32"/>
          <w:szCs w:val="32"/>
        </w:rPr>
      </w:pPr>
      <w:r>
        <w:rPr>
          <w:rFonts w:hint="eastAsia" w:hAnsi="黑体"/>
          <w:b/>
          <w:sz w:val="32"/>
          <w:szCs w:val="32"/>
        </w:rPr>
        <w:t>六、一般公共预算财政拨款基本支出决算情况说明</w:t>
      </w:r>
    </w:p>
    <w:p>
      <w:pPr>
        <w:pStyle w:val="11"/>
        <w:ind w:firstLine="646"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财政拨款基本支出3132.8万元，其中：人员经费3041.6万元，占基本支出的97.09%,主要包括基本工资、津贴补贴、奖金、伙食补助费、机关事业单位基本养老保险缴费、职工基本医疗保险缴费、公务员医疗补助缴费、其他社会保障缴费、住房公积金、其他工资和福利支出；公用经费91.2万元，占基本支出的2.91%，主要包括办公费、印刷费、咨询费、水费、物业管理费、差旅费、维修（护）费、培训费、公务接待费、工会经费、福利费、其他交通费用、其他商品和服务支出。</w:t>
      </w:r>
    </w:p>
    <w:p>
      <w:pPr>
        <w:pStyle w:val="11"/>
        <w:rPr>
          <w:rFonts w:hAnsi="黑体"/>
          <w:b/>
          <w:sz w:val="32"/>
          <w:szCs w:val="32"/>
        </w:rPr>
      </w:pPr>
      <w:r>
        <w:rPr>
          <w:rFonts w:hint="eastAsia" w:hAnsi="黑体"/>
          <w:b/>
          <w:sz w:val="32"/>
          <w:szCs w:val="32"/>
        </w:rPr>
        <w:t>七、一般公共预算财政拨款三公经费支出决算情况说明</w:t>
      </w:r>
    </w:p>
    <w:p>
      <w:pPr>
        <w:pStyle w:val="11"/>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1"/>
        <w:ind w:firstLine="646"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“三公”经费财政拨款支出预算为4万元，支出决算为0.47万元，完成预算的11.75%，其中：</w:t>
      </w:r>
    </w:p>
    <w:p>
      <w:pPr>
        <w:pStyle w:val="11"/>
        <w:ind w:firstLine="646"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因公出国（境）费支出预算为0万元，支出决算为0万元。与上年一致。</w:t>
      </w:r>
    </w:p>
    <w:p>
      <w:pPr>
        <w:pStyle w:val="11"/>
        <w:ind w:firstLine="646"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2万元，支出决算为0.47万元，完成预算的23.5%，决算数小于预算数的主要原因是本年度比上年度公务接待费减少，与上年相比减少0.5万元，减少51.64%,减少的主要原因是本年度比上年度公务接待费减少。</w:t>
      </w:r>
    </w:p>
    <w:p>
      <w:pPr>
        <w:pStyle w:val="11"/>
        <w:ind w:firstLine="646"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2020年公务车改革，公务用车保有量为0。公务用车购置费为0，公务用车运行维护费支出预算为2万元，支出决算为0万元，决算数小于预算数的主要原因是本年度</w:t>
      </w:r>
      <w:r>
        <w:rPr>
          <w:rFonts w:hint="eastAsia" w:asciiTheme="minorEastAsia" w:hAnsiTheme="minorEastAsia" w:eastAsiaTheme="minorEastAsia"/>
          <w:sz w:val="32"/>
          <w:szCs w:val="32"/>
          <w:lang w:eastAsia="zh-CN"/>
        </w:rPr>
        <w:t>严控公务用车，</w:t>
      </w:r>
      <w:r>
        <w:rPr>
          <w:rFonts w:hint="eastAsia" w:asciiTheme="minorEastAsia" w:hAnsiTheme="minorEastAsia" w:eastAsiaTheme="minorEastAsia"/>
          <w:sz w:val="32"/>
          <w:szCs w:val="32"/>
        </w:rPr>
        <w:t>减少与上年相比变化不大，主要原因</w:t>
      </w:r>
      <w:r>
        <w:rPr>
          <w:rFonts w:hint="eastAsia" w:asciiTheme="minorEastAsia" w:hAnsiTheme="minorEastAsia" w:eastAsiaTheme="minorEastAsia"/>
          <w:sz w:val="32"/>
          <w:szCs w:val="32"/>
          <w:lang w:eastAsia="zh-CN"/>
        </w:rPr>
        <w:t>是厉行节约。</w:t>
      </w:r>
      <w:bookmarkStart w:id="0" w:name="_GoBack"/>
      <w:bookmarkEnd w:id="0"/>
    </w:p>
    <w:p>
      <w:pPr>
        <w:pStyle w:val="11"/>
        <w:ind w:firstLine="646"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1"/>
        <w:ind w:firstLine="646"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2020年度“三公”经费财政拨款支出决算中，公务接待费支出决算0.47万元，占100%,因公出国（境）费支出决算0万元，占0%,公务用车购置费及运行维护费支出决算0万元，占0%。其中：</w:t>
      </w:r>
    </w:p>
    <w:p>
      <w:pPr>
        <w:pStyle w:val="11"/>
        <w:ind w:firstLine="646"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1、因公出国（境）费支出决算为0万元。</w:t>
      </w:r>
    </w:p>
    <w:p>
      <w:pPr>
        <w:pStyle w:val="11"/>
        <w:ind w:firstLine="646"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2、公务接待费支出决算为0.47万元，全年共接待来访团组10个、来宾150人次，主要是教学交流活动发生的接待支出。</w:t>
      </w:r>
    </w:p>
    <w:p>
      <w:pPr>
        <w:ind w:firstLine="646" w:firstLineChars="20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3、公务用车购置费及运行维护费支出决算为0万元</w:t>
      </w:r>
      <w:r>
        <w:rPr>
          <w:rFonts w:hint="eastAsia" w:asciiTheme="minorEastAsia" w:hAnsiTheme="minorEastAsia"/>
          <w:color w:val="000000" w:themeColor="text1"/>
          <w:sz w:val="32"/>
          <w:szCs w:val="32"/>
        </w:rPr>
        <w:t>。</w:t>
      </w:r>
      <w:r>
        <w:rPr>
          <w:rFonts w:hint="eastAsia" w:asciiTheme="minorEastAsia" w:hAnsiTheme="minorEastAsia"/>
          <w:sz w:val="32"/>
          <w:szCs w:val="32"/>
        </w:rPr>
        <w:t>公务用车运行维护费0万元，上年度进行了公车改革。截止2020年12月31日，我单位开支财政拨款的公务用车保有量为0辆。</w:t>
      </w:r>
    </w:p>
    <w:p>
      <w:pPr>
        <w:pStyle w:val="11"/>
        <w:rPr>
          <w:rFonts w:hAnsi="黑体"/>
          <w:b/>
          <w:sz w:val="32"/>
          <w:szCs w:val="32"/>
        </w:rPr>
      </w:pPr>
      <w:r>
        <w:rPr>
          <w:rFonts w:hint="eastAsia" w:hAnsi="黑体"/>
          <w:b/>
          <w:sz w:val="32"/>
          <w:szCs w:val="32"/>
        </w:rPr>
        <w:t>八、政府性基金预算收入支出决算情况</w:t>
      </w:r>
    </w:p>
    <w:p>
      <w:pPr>
        <w:pStyle w:val="11"/>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 xml:space="preserve">     2020年度本单位无政府性基金收支。</w:t>
      </w:r>
    </w:p>
    <w:p>
      <w:pPr>
        <w:pStyle w:val="11"/>
        <w:rPr>
          <w:rFonts w:hAnsi="黑体"/>
          <w:b/>
          <w:sz w:val="32"/>
          <w:szCs w:val="32"/>
        </w:rPr>
      </w:pPr>
      <w:r>
        <w:rPr>
          <w:rFonts w:hint="eastAsia" w:hAnsi="黑体"/>
          <w:b/>
          <w:sz w:val="32"/>
          <w:szCs w:val="32"/>
        </w:rPr>
        <w:t>九、国有资本经营预算财政拨款支出决算情况</w:t>
      </w:r>
    </w:p>
    <w:p>
      <w:pPr>
        <w:pStyle w:val="11"/>
        <w:rPr>
          <w:rFonts w:hAnsi="黑体"/>
          <w:b/>
          <w:sz w:val="32"/>
          <w:szCs w:val="32"/>
        </w:rPr>
      </w:pPr>
      <w:r>
        <w:rPr>
          <w:rFonts w:hint="eastAsia" w:asciiTheme="minorEastAsia" w:hAnsiTheme="minorEastAsia" w:eastAsiaTheme="minorEastAsia"/>
          <w:sz w:val="32"/>
          <w:szCs w:val="32"/>
        </w:rPr>
        <w:t xml:space="preserve">    2020年度我单位无国有资本经营预算财政拨款支出</w:t>
      </w:r>
      <w:r>
        <w:rPr>
          <w:rFonts w:asciiTheme="minorEastAsia" w:hAnsiTheme="minorEastAsia" w:eastAsiaTheme="minorEastAsia"/>
          <w:sz w:val="32"/>
          <w:szCs w:val="32"/>
        </w:rPr>
        <w:t>。</w:t>
      </w:r>
    </w:p>
    <w:p>
      <w:pPr>
        <w:pStyle w:val="11"/>
        <w:rPr>
          <w:rFonts w:hAnsi="黑体"/>
          <w:b/>
          <w:sz w:val="32"/>
          <w:szCs w:val="32"/>
        </w:rPr>
      </w:pPr>
      <w:r>
        <w:rPr>
          <w:rFonts w:hint="eastAsia" w:hAnsi="黑体"/>
          <w:b/>
          <w:sz w:val="32"/>
          <w:szCs w:val="32"/>
        </w:rPr>
        <w:t>十、关于机关运行经费支出说明</w:t>
      </w:r>
    </w:p>
    <w:p>
      <w:pPr>
        <w:pStyle w:val="11"/>
        <w:ind w:firstLine="646"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2020年度我单位无机关运行经费支出</w:t>
      </w:r>
      <w:r>
        <w:rPr>
          <w:rFonts w:asciiTheme="minorEastAsia" w:hAnsiTheme="minorEastAsia" w:eastAsiaTheme="minorEastAsia"/>
          <w:sz w:val="32"/>
          <w:szCs w:val="32"/>
        </w:rPr>
        <w:t>。</w:t>
      </w:r>
    </w:p>
    <w:p>
      <w:pPr>
        <w:pStyle w:val="11"/>
        <w:rPr>
          <w:rFonts w:hAnsi="黑体"/>
          <w:b/>
          <w:sz w:val="32"/>
          <w:szCs w:val="32"/>
        </w:rPr>
      </w:pPr>
      <w:r>
        <w:rPr>
          <w:rFonts w:hint="eastAsia" w:hAnsi="黑体"/>
          <w:b/>
          <w:sz w:val="32"/>
          <w:szCs w:val="32"/>
        </w:rPr>
        <w:t>十一、一般性支出情况</w:t>
      </w:r>
    </w:p>
    <w:p>
      <w:pPr>
        <w:pStyle w:val="11"/>
        <w:ind w:firstLine="646"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2020年度未举办节庆、晚会、论坛、赛事活动，2020年本部门开支会议费0万元,本部门开支培训费20.7万元，主要用于外教校内给学生培训及教师外出培训。</w:t>
      </w:r>
    </w:p>
    <w:p>
      <w:pPr>
        <w:pStyle w:val="11"/>
        <w:rPr>
          <w:rFonts w:hAnsi="黑体"/>
          <w:b/>
          <w:sz w:val="32"/>
          <w:szCs w:val="32"/>
        </w:rPr>
      </w:pPr>
      <w:r>
        <w:rPr>
          <w:rFonts w:hint="eastAsia" w:hAnsi="黑体"/>
          <w:b/>
          <w:sz w:val="32"/>
          <w:szCs w:val="32"/>
        </w:rPr>
        <w:t>十二、关于政府采购支出说明</w:t>
      </w:r>
    </w:p>
    <w:p>
      <w:pPr>
        <w:pStyle w:val="11"/>
        <w:ind w:firstLine="646"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本部门2020年度政府采购支出总额0万元。</w:t>
      </w:r>
    </w:p>
    <w:p>
      <w:pPr>
        <w:pStyle w:val="11"/>
        <w:rPr>
          <w:rFonts w:hAnsi="黑体"/>
          <w:b/>
          <w:sz w:val="32"/>
          <w:szCs w:val="32"/>
        </w:rPr>
      </w:pPr>
      <w:r>
        <w:rPr>
          <w:rFonts w:hint="eastAsia" w:hAnsi="黑体"/>
          <w:b/>
          <w:sz w:val="32"/>
          <w:szCs w:val="32"/>
        </w:rPr>
        <w:t>十三、关于国有资产占用情况说明</w:t>
      </w:r>
    </w:p>
    <w:p>
      <w:pPr>
        <w:pStyle w:val="11"/>
        <w:ind w:firstLine="646"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截至2020年12月31日，本单位共有车辆0辆。</w:t>
      </w:r>
    </w:p>
    <w:p>
      <w:pPr>
        <w:pStyle w:val="11"/>
        <w:rPr>
          <w:rFonts w:hAnsi="黑体"/>
          <w:b/>
          <w:sz w:val="32"/>
          <w:szCs w:val="32"/>
        </w:rPr>
      </w:pPr>
      <w:r>
        <w:rPr>
          <w:rFonts w:hint="eastAsia" w:hAnsi="黑体"/>
          <w:b/>
          <w:sz w:val="32"/>
          <w:szCs w:val="32"/>
        </w:rPr>
        <w:t>十四、关于2020年度预算绩效情况的说明</w:t>
      </w:r>
    </w:p>
    <w:p>
      <w:pPr>
        <w:pStyle w:val="11"/>
        <w:ind w:firstLine="646"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本单位预算绩效管理开展情况、绩效目标和绩效评价报告等，按照财政绩效部门要求已公开或其他有关部门要求，需随同部门决算一同公开的绩效信息，作为附件公开。</w:t>
      </w:r>
    </w:p>
    <w:p>
      <w:pPr>
        <w:pStyle w:val="11"/>
        <w:rPr>
          <w:rFonts w:hAnsi="黑体"/>
          <w:b/>
          <w:sz w:val="32"/>
          <w:szCs w:val="3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6" w:firstLineChars="200"/>
        <w:jc w:val="left"/>
        <w:rPr>
          <w:rFonts w:cs="黑体" w:asciiTheme="minorEastAsia" w:hAnsiTheme="minorEastAsia"/>
          <w:color w:val="000000"/>
          <w:kern w:val="0"/>
          <w:sz w:val="32"/>
          <w:szCs w:val="32"/>
        </w:rPr>
      </w:pPr>
    </w:p>
    <w:p>
      <w:pPr>
        <w:ind w:firstLine="646" w:firstLineChars="200"/>
        <w:jc w:val="left"/>
        <w:rPr>
          <w:rFonts w:asciiTheme="minorEastAsia" w:hAnsiTheme="minorEastAsia"/>
          <w:sz w:val="32"/>
          <w:szCs w:val="32"/>
        </w:rPr>
      </w:pPr>
      <w:r>
        <w:rPr>
          <w:rFonts w:hint="eastAsia" w:cs="黑体" w:asciiTheme="minorEastAsia" w:hAnsiTheme="minorEastAsia"/>
          <w:color w:val="000000"/>
          <w:kern w:val="0"/>
          <w:sz w:val="32"/>
          <w:szCs w:val="32"/>
        </w:rPr>
        <w:t>一、“三公”经费，</w:t>
      </w:r>
      <w:r>
        <w:rPr>
          <w:rFonts w:hint="eastAsia" w:asciiTheme="minorEastAsia" w:hAnsiTheme="minorEastAsia"/>
          <w:sz w:val="32"/>
          <w:szCs w:val="32"/>
        </w:rPr>
        <w:t>因公出国（境）费支出：指工作人员公务出国（境）的国际旅费、住宿费、伙食费、公杂费、培训费等支出。</w:t>
      </w:r>
    </w:p>
    <w:p>
      <w:pPr>
        <w:ind w:firstLine="646" w:firstLineChars="200"/>
        <w:jc w:val="left"/>
        <w:rPr>
          <w:rFonts w:asciiTheme="minorEastAsia" w:hAnsiTheme="minorEastAsia"/>
          <w:sz w:val="32"/>
          <w:szCs w:val="32"/>
        </w:rPr>
      </w:pPr>
      <w:r>
        <w:rPr>
          <w:rFonts w:hint="eastAsia" w:asciiTheme="minorEastAsia" w:hAnsiTheme="minorEastAsia"/>
          <w:sz w:val="32"/>
          <w:szCs w:val="32"/>
        </w:rPr>
        <w:t>二、基本支出：指为保障机构正常运转、完成日常工作任务而发生的各项支出，包括人员支出和公用支出。</w:t>
      </w:r>
      <w:r>
        <w:rPr>
          <w:rFonts w:asciiTheme="minorEastAsia" w:hAnsiTheme="minorEastAsia"/>
          <w:sz w:val="32"/>
          <w:szCs w:val="32"/>
        </w:rPr>
        <w:t>  </w:t>
      </w:r>
    </w:p>
    <w:p>
      <w:pPr>
        <w:ind w:firstLine="646" w:firstLineChars="200"/>
        <w:jc w:val="left"/>
        <w:rPr>
          <w:rFonts w:asciiTheme="minorEastAsia" w:hAnsiTheme="minorEastAsia"/>
          <w:sz w:val="32"/>
          <w:szCs w:val="32"/>
        </w:rPr>
      </w:pPr>
      <w:r>
        <w:rPr>
          <w:rFonts w:hint="eastAsia" w:asciiTheme="minorEastAsia" w:hAnsiTheme="minorEastAsia"/>
          <w:sz w:val="32"/>
          <w:szCs w:val="32"/>
        </w:rPr>
        <w:t>三、项目支出：指在基本支出以外为完成相关行政任务和事业发展目标所发生的各项支出。</w:t>
      </w:r>
      <w:r>
        <w:rPr>
          <w:rFonts w:asciiTheme="minorEastAsia" w:hAnsiTheme="minorEastAsia"/>
          <w:sz w:val="32"/>
          <w:szCs w:val="32"/>
        </w:rPr>
        <w:t>  </w:t>
      </w:r>
    </w:p>
    <w:p>
      <w:pPr>
        <w:ind w:firstLine="646" w:firstLineChars="200"/>
        <w:jc w:val="left"/>
        <w:rPr>
          <w:rFonts w:asciiTheme="minorEastAsia" w:hAnsiTheme="minorEastAsia"/>
          <w:sz w:val="32"/>
          <w:szCs w:val="32"/>
        </w:rPr>
      </w:pPr>
      <w:r>
        <w:rPr>
          <w:rFonts w:hint="eastAsia" w:asciiTheme="minorEastAsia" w:hAnsiTheme="minorEastAsia"/>
          <w:sz w:val="32"/>
          <w:szCs w:val="32"/>
        </w:rPr>
        <w:t>四、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pPr>
        <w:ind w:firstLine="646" w:firstLineChars="200"/>
        <w:jc w:val="left"/>
        <w:rPr>
          <w:rFonts w:asciiTheme="minorEastAsia" w:hAnsiTheme="minorEastAsia"/>
          <w:sz w:val="32"/>
          <w:szCs w:val="32"/>
        </w:rPr>
      </w:pPr>
    </w:p>
    <w:p>
      <w:pPr>
        <w:ind w:firstLine="646" w:firstLineChars="200"/>
        <w:jc w:val="left"/>
        <w:rPr>
          <w:rFonts w:asciiTheme="minorEastAsia" w:hAnsiTheme="minorEastAsia"/>
          <w:sz w:val="32"/>
          <w:szCs w:val="32"/>
        </w:rPr>
      </w:pPr>
    </w:p>
    <w:p>
      <w:pPr>
        <w:pStyle w:val="11"/>
        <w:rPr>
          <w:rFonts w:asciiTheme="minorEastAsia" w:hAnsiTheme="minorEastAsia" w:eastAsiaTheme="minorEastAsia"/>
          <w:sz w:val="32"/>
          <w:szCs w:val="32"/>
        </w:rPr>
      </w:pPr>
    </w:p>
    <w:p>
      <w:pPr>
        <w:pStyle w:val="11"/>
        <w:jc w:val="both"/>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Cs w:val="21"/>
        </w:rPr>
      </w:pPr>
    </w:p>
    <w:p>
      <w:pPr>
        <w:ind w:firstLine="646" w:firstLineChars="200"/>
        <w:jc w:val="center"/>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2020年度部门整体支出绩效评价报告</w:t>
      </w:r>
    </w:p>
    <w:p>
      <w:pPr>
        <w:ind w:firstLine="646" w:firstLineChars="200"/>
        <w:jc w:val="center"/>
        <w:rPr>
          <w:rFonts w:cs="黑体" w:asciiTheme="minorEastAsia" w:hAnsiTheme="minorEastAsia"/>
          <w:b/>
          <w:color w:val="000000"/>
          <w:kern w:val="0"/>
          <w:sz w:val="32"/>
          <w:szCs w:val="32"/>
        </w:rPr>
      </w:pPr>
    </w:p>
    <w:p>
      <w:pPr>
        <w:spacing w:line="560" w:lineRule="exact"/>
        <w:ind w:firstLine="566" w:firstLineChars="200"/>
        <w:rPr>
          <w:rFonts w:ascii="黑体" w:hAnsi="黑体" w:eastAsia="黑体" w:cs="黑体"/>
          <w:bCs/>
          <w:sz w:val="28"/>
          <w:szCs w:val="28"/>
        </w:rPr>
      </w:pPr>
      <w:r>
        <w:rPr>
          <w:rFonts w:hint="eastAsia" w:ascii="黑体" w:hAnsi="黑体" w:eastAsia="黑体" w:cs="黑体"/>
          <w:bCs/>
          <w:sz w:val="28"/>
          <w:szCs w:val="28"/>
        </w:rPr>
        <w:t>一、学校概况</w:t>
      </w:r>
    </w:p>
    <w:p>
      <w:pPr>
        <w:spacing w:line="560" w:lineRule="exact"/>
        <w:ind w:firstLine="566"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（一）学校基本情况</w:t>
      </w:r>
    </w:p>
    <w:p>
      <w:pPr>
        <w:spacing w:line="560" w:lineRule="exact"/>
        <w:ind w:firstLine="566"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1．机构情况</w:t>
      </w:r>
    </w:p>
    <w:p>
      <w:pPr>
        <w:snapToGrid w:val="0"/>
        <w:ind w:firstLine="566" w:firstLineChars="200"/>
        <w:rPr>
          <w:rFonts w:ascii="仿宋" w:hAnsi="仿宋" w:eastAsia="仿宋"/>
          <w:sz w:val="28"/>
          <w:szCs w:val="28"/>
        </w:rPr>
      </w:pPr>
      <w:r>
        <w:rPr>
          <w:rFonts w:hint="eastAsia" w:ascii="仿宋" w:hAnsi="仿宋" w:eastAsia="仿宋" w:cs="宋体"/>
          <w:kern w:val="0"/>
          <w:sz w:val="28"/>
          <w:szCs w:val="28"/>
        </w:rPr>
        <w:t>我校隶属岳阳市教育体育局直属事业单位，省示范性高中学校。组织机构</w:t>
      </w:r>
      <w:r>
        <w:rPr>
          <w:rFonts w:ascii="仿宋" w:hAnsi="仿宋" w:eastAsia="仿宋" w:cs="宋体"/>
          <w:kern w:val="0"/>
          <w:sz w:val="28"/>
          <w:szCs w:val="28"/>
        </w:rPr>
        <w:t>1个</w:t>
      </w:r>
      <w:r>
        <w:rPr>
          <w:rFonts w:hint="eastAsia" w:ascii="仿宋" w:hAnsi="仿宋" w:eastAsia="仿宋" w:cs="宋体"/>
          <w:kern w:val="0"/>
          <w:sz w:val="28"/>
          <w:szCs w:val="28"/>
        </w:rPr>
        <w:t>，为财政全额补助拨款单位，按要求实施财务独立核算。</w:t>
      </w:r>
    </w:p>
    <w:p>
      <w:pPr>
        <w:spacing w:line="560" w:lineRule="exact"/>
        <w:ind w:firstLine="566"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2．人员情况</w:t>
      </w:r>
    </w:p>
    <w:p>
      <w:pPr>
        <w:snapToGrid w:val="0"/>
        <w:ind w:firstLine="566" w:firstLineChars="200"/>
        <w:rPr>
          <w:rFonts w:ascii="仿宋_GB2312" w:hAnsi="仿宋_GB2312" w:eastAsia="仿宋_GB2312" w:cs="仿宋_GB2312"/>
          <w:bCs/>
          <w:sz w:val="28"/>
          <w:szCs w:val="28"/>
        </w:rPr>
      </w:pPr>
      <w:r>
        <w:rPr>
          <w:rFonts w:hint="eastAsia" w:ascii="仿宋" w:hAnsi="仿宋" w:eastAsia="仿宋"/>
          <w:sz w:val="28"/>
          <w:szCs w:val="28"/>
        </w:rPr>
        <w:t>现有</w:t>
      </w:r>
      <w:r>
        <w:rPr>
          <w:rFonts w:ascii="仿宋" w:hAnsi="仿宋" w:eastAsia="仿宋"/>
          <w:sz w:val="28"/>
          <w:szCs w:val="28"/>
        </w:rPr>
        <w:t>职工</w:t>
      </w:r>
      <w:r>
        <w:rPr>
          <w:rFonts w:hint="eastAsia" w:ascii="仿宋" w:hAnsi="仿宋" w:eastAsia="仿宋"/>
          <w:sz w:val="28"/>
          <w:szCs w:val="28"/>
        </w:rPr>
        <w:t>200</w:t>
      </w:r>
      <w:r>
        <w:rPr>
          <w:rFonts w:ascii="仿宋" w:hAnsi="仿宋" w:eastAsia="仿宋"/>
          <w:sz w:val="28"/>
          <w:szCs w:val="28"/>
        </w:rPr>
        <w:t>人</w:t>
      </w:r>
      <w:r>
        <w:rPr>
          <w:rFonts w:hint="eastAsia" w:ascii="仿宋" w:hAnsi="仿宋" w:eastAsia="仿宋"/>
          <w:sz w:val="28"/>
          <w:szCs w:val="28"/>
        </w:rPr>
        <w:t>，在职在编200人，年末在校学生数为2289人。</w:t>
      </w:r>
    </w:p>
    <w:p>
      <w:pPr>
        <w:numPr>
          <w:ilvl w:val="0"/>
          <w:numId w:val="4"/>
        </w:numPr>
        <w:spacing w:line="560" w:lineRule="exact"/>
        <w:ind w:firstLine="566"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学校整体主要内容和涉及范围</w:t>
      </w:r>
    </w:p>
    <w:p>
      <w:pPr>
        <w:spacing w:line="560" w:lineRule="exact"/>
        <w:rPr>
          <w:rFonts w:ascii="仿宋_GB2312" w:hAnsi="仿宋_GB2312" w:eastAsia="仿宋_GB2312" w:cs="仿宋_GB2312"/>
          <w:bCs/>
          <w:sz w:val="28"/>
          <w:szCs w:val="28"/>
        </w:rPr>
      </w:pPr>
      <w:r>
        <w:rPr>
          <w:rFonts w:hint="eastAsia" w:ascii="仿宋" w:hAnsi="仿宋" w:eastAsia="仿宋" w:cs="宋体"/>
          <w:kern w:val="0"/>
          <w:sz w:val="28"/>
          <w:szCs w:val="28"/>
        </w:rPr>
        <w:t>我校整体支出用于教职工工资福利支出，商品服务支出，对个人和家庭的补助支出，资本性支出等，学校各项维修，日常设备添置等。</w:t>
      </w:r>
    </w:p>
    <w:p>
      <w:pPr>
        <w:spacing w:line="560" w:lineRule="exact"/>
        <w:ind w:firstLine="566" w:firstLineChars="200"/>
        <w:rPr>
          <w:rFonts w:ascii="黑体" w:hAnsi="黑体" w:eastAsia="黑体" w:cs="黑体"/>
          <w:bCs/>
          <w:sz w:val="28"/>
          <w:szCs w:val="28"/>
        </w:rPr>
      </w:pPr>
      <w:r>
        <w:rPr>
          <w:rFonts w:hint="eastAsia" w:ascii="黑体" w:hAnsi="黑体" w:eastAsia="黑体" w:cs="黑体"/>
          <w:bCs/>
          <w:sz w:val="28"/>
          <w:szCs w:val="28"/>
        </w:rPr>
        <w:t>二、学校整体支出管理及使用情况</w:t>
      </w:r>
    </w:p>
    <w:p>
      <w:pPr>
        <w:spacing w:line="560" w:lineRule="exact"/>
        <w:ind w:firstLine="566" w:firstLineChars="200"/>
        <w:rPr>
          <w:rFonts w:ascii="仿宋" w:eastAsia="仿宋" w:cs="仿宋"/>
          <w:b/>
          <w:bCs/>
          <w:sz w:val="32"/>
          <w:szCs w:val="32"/>
          <w:highlight w:val="white"/>
        </w:rPr>
      </w:pPr>
      <w:r>
        <w:rPr>
          <w:rFonts w:hint="eastAsia" w:ascii="仿宋_GB2312" w:hAnsi="仿宋_GB2312" w:eastAsia="仿宋_GB2312" w:cs="仿宋_GB2312"/>
          <w:bCs/>
          <w:sz w:val="28"/>
          <w:szCs w:val="28"/>
        </w:rPr>
        <w:t>（一）基本支出</w:t>
      </w:r>
    </w:p>
    <w:p>
      <w:pPr>
        <w:spacing w:line="560" w:lineRule="exact"/>
        <w:ind w:firstLine="566"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1、2020年度整体收入支出情况</w:t>
      </w:r>
    </w:p>
    <w:p>
      <w:pPr>
        <w:snapToGrid w:val="0"/>
        <w:ind w:firstLine="566" w:firstLineChars="200"/>
        <w:rPr>
          <w:rFonts w:ascii="仿宋" w:hAnsi="仿宋" w:eastAsia="仿宋"/>
          <w:sz w:val="28"/>
          <w:szCs w:val="28"/>
        </w:rPr>
      </w:pPr>
      <w:r>
        <w:rPr>
          <w:rFonts w:hint="eastAsia" w:ascii="仿宋" w:hAnsi="仿宋" w:eastAsia="仿宋"/>
          <w:sz w:val="28"/>
          <w:szCs w:val="28"/>
        </w:rPr>
        <w:t>2020年总收入 4116.4 万元，总支出4109.8万元，收支结余6.6万元。</w:t>
      </w:r>
    </w:p>
    <w:p>
      <w:pPr>
        <w:keepNext/>
        <w:keepLines/>
        <w:autoSpaceDE w:val="0"/>
        <w:autoSpaceDN w:val="0"/>
        <w:adjustRightInd w:val="0"/>
        <w:ind w:firstLine="641"/>
        <w:rPr>
          <w:rFonts w:ascii="仿宋" w:eastAsia="仿宋" w:cs="仿宋"/>
          <w:b/>
          <w:bCs/>
          <w:sz w:val="32"/>
          <w:szCs w:val="32"/>
          <w:highlight w:val="white"/>
        </w:rPr>
      </w:pPr>
      <w:r>
        <w:rPr>
          <w:rFonts w:hint="eastAsia" w:ascii="仿宋_GB2312" w:hAnsi="仿宋_GB2312" w:eastAsia="仿宋_GB2312" w:cs="仿宋_GB2312"/>
          <w:bCs/>
          <w:sz w:val="28"/>
          <w:szCs w:val="28"/>
        </w:rPr>
        <w:t>2、整体收入情况</w:t>
      </w:r>
    </w:p>
    <w:p>
      <w:pPr>
        <w:snapToGrid w:val="0"/>
        <w:ind w:firstLine="566" w:firstLineChars="200"/>
        <w:rPr>
          <w:rFonts w:ascii="仿宋" w:hAnsi="仿宋" w:eastAsia="仿宋"/>
          <w:sz w:val="28"/>
          <w:szCs w:val="28"/>
        </w:rPr>
      </w:pPr>
      <w:r>
        <w:rPr>
          <w:rFonts w:hint="eastAsia" w:ascii="仿宋" w:hAnsi="仿宋" w:eastAsia="仿宋"/>
          <w:sz w:val="28"/>
          <w:szCs w:val="28"/>
        </w:rPr>
        <w:t>2020年总收入 4116.4万元，上年结转 55.9 万元，（其中：一般公共预算拨款收入 3400.7 万元）。</w:t>
      </w:r>
    </w:p>
    <w:p>
      <w:pPr>
        <w:keepNext/>
        <w:keepLines/>
        <w:autoSpaceDE w:val="0"/>
        <w:autoSpaceDN w:val="0"/>
        <w:adjustRightInd w:val="0"/>
        <w:ind w:firstLine="641"/>
        <w:rPr>
          <w:rFonts w:ascii="仿宋" w:eastAsia="仿宋" w:cs="仿宋"/>
          <w:b/>
          <w:bCs/>
          <w:sz w:val="32"/>
          <w:szCs w:val="32"/>
          <w:highlight w:val="white"/>
        </w:rPr>
      </w:pPr>
      <w:r>
        <w:rPr>
          <w:rFonts w:hint="eastAsia" w:ascii="仿宋_GB2312" w:hAnsi="仿宋_GB2312" w:eastAsia="仿宋_GB2312" w:cs="仿宋_GB2312"/>
          <w:bCs/>
          <w:sz w:val="28"/>
          <w:szCs w:val="28"/>
        </w:rPr>
        <w:t>3、整体支出情况</w:t>
      </w:r>
    </w:p>
    <w:p>
      <w:pPr>
        <w:snapToGrid w:val="0"/>
        <w:ind w:firstLine="566" w:firstLineChars="200"/>
        <w:rPr>
          <w:rFonts w:ascii="仿宋" w:hAnsi="仿宋" w:eastAsia="仿宋"/>
          <w:sz w:val="28"/>
          <w:szCs w:val="28"/>
        </w:rPr>
      </w:pPr>
      <w:r>
        <w:rPr>
          <w:rFonts w:hint="eastAsia" w:ascii="仿宋" w:hAnsi="仿宋" w:eastAsia="仿宋"/>
          <w:sz w:val="28"/>
          <w:szCs w:val="28"/>
        </w:rPr>
        <w:t>2020年整体支出 4109.8 万元，其中</w:t>
      </w:r>
      <w:r>
        <w:rPr>
          <w:rFonts w:ascii="仿宋" w:hAnsi="仿宋" w:eastAsia="仿宋"/>
          <w:sz w:val="28"/>
          <w:szCs w:val="28"/>
        </w:rPr>
        <w:t>:</w:t>
      </w:r>
      <w:r>
        <w:rPr>
          <w:rFonts w:hint="eastAsia" w:ascii="仿宋" w:hAnsi="仿宋" w:eastAsia="仿宋"/>
          <w:sz w:val="28"/>
          <w:szCs w:val="28"/>
        </w:rPr>
        <w:t>基本支出3842 万元（其中：人员支出 3279.9万元，公用支出 562.1 万元），项目支出 267.8 万元。全年累计结余 6.6万元。</w:t>
      </w:r>
    </w:p>
    <w:p>
      <w:pPr>
        <w:pStyle w:val="5"/>
        <w:shd w:val="clear" w:color="auto" w:fill="FFFFFF"/>
        <w:spacing w:before="0" w:beforeAutospacing="0" w:after="0" w:afterAutospacing="0" w:line="480" w:lineRule="atLeast"/>
        <w:ind w:left="447" w:firstLine="140"/>
        <w:jc w:val="both"/>
        <w:rPr>
          <w:rFonts w:ascii="仿宋_GB2312" w:hAnsi="仿宋_GB2312" w:eastAsia="仿宋_GB2312" w:cs="仿宋_GB2312"/>
          <w:bCs/>
          <w:kern w:val="2"/>
          <w:sz w:val="28"/>
          <w:szCs w:val="28"/>
        </w:rPr>
      </w:pPr>
      <w:r>
        <w:rPr>
          <w:rFonts w:hint="eastAsia" w:ascii="仿宋_GB2312" w:hAnsi="仿宋_GB2312" w:eastAsia="仿宋_GB2312" w:cs="仿宋_GB2312"/>
          <w:bCs/>
          <w:kern w:val="2"/>
          <w:sz w:val="28"/>
          <w:szCs w:val="28"/>
        </w:rPr>
        <w:t>4、项目支出使用管理情况</w:t>
      </w:r>
    </w:p>
    <w:p>
      <w:pPr>
        <w:snapToGrid w:val="0"/>
        <w:ind w:firstLine="566" w:firstLineChars="200"/>
        <w:rPr>
          <w:rFonts w:ascii="仿宋" w:hAnsi="仿宋" w:eastAsia="仿宋"/>
          <w:sz w:val="28"/>
          <w:szCs w:val="28"/>
        </w:rPr>
      </w:pPr>
      <w:r>
        <w:rPr>
          <w:rFonts w:hint="eastAsia" w:ascii="仿宋" w:hAnsi="仿宋" w:eastAsia="仿宋"/>
          <w:sz w:val="28"/>
          <w:szCs w:val="28"/>
        </w:rPr>
        <w:t>项目支出 267.8 万元，主要用于学校教学楼、宿舍楼维修、全年水电费支出、设备添置等。</w:t>
      </w:r>
    </w:p>
    <w:p>
      <w:pPr>
        <w:keepNext/>
        <w:keepLines/>
        <w:autoSpaceDE w:val="0"/>
        <w:autoSpaceDN w:val="0"/>
        <w:adjustRightInd w:val="0"/>
        <w:ind w:firstLine="640"/>
        <w:rPr>
          <w:rFonts w:ascii="黑体" w:eastAsia="黑体" w:cs="黑体"/>
          <w:sz w:val="32"/>
          <w:szCs w:val="32"/>
          <w:highlight w:val="white"/>
          <w:lang w:val="zh-CN"/>
        </w:rPr>
      </w:pPr>
      <w:r>
        <w:rPr>
          <w:rFonts w:hint="eastAsia" w:ascii="仿宋_GB2312" w:hAnsi="仿宋_GB2312" w:eastAsia="仿宋_GB2312" w:cs="仿宋_GB2312"/>
          <w:bCs/>
          <w:sz w:val="28"/>
          <w:szCs w:val="28"/>
        </w:rPr>
        <w:t>5、</w:t>
      </w:r>
      <w:r>
        <w:rPr>
          <w:rFonts w:hint="eastAsia" w:ascii="仿宋_GB2312" w:hAnsi="仿宋_GB2312" w:eastAsia="仿宋_GB2312" w:cs="仿宋_GB2312"/>
          <w:bCs/>
          <w:sz w:val="28"/>
          <w:szCs w:val="28"/>
          <w:lang w:val="zh-CN"/>
        </w:rPr>
        <w:t>“三公”经费整体情况</w:t>
      </w:r>
    </w:p>
    <w:p>
      <w:pPr>
        <w:snapToGrid w:val="0"/>
        <w:ind w:firstLine="566" w:firstLineChars="200"/>
        <w:rPr>
          <w:rFonts w:ascii="仿宋" w:hAnsi="仿宋" w:eastAsia="仿宋"/>
          <w:sz w:val="28"/>
          <w:szCs w:val="28"/>
        </w:rPr>
      </w:pPr>
      <w:r>
        <w:rPr>
          <w:rFonts w:hint="eastAsia" w:ascii="仿宋" w:hAnsi="仿宋" w:eastAsia="仿宋"/>
          <w:sz w:val="28"/>
          <w:szCs w:val="28"/>
        </w:rPr>
        <w:t>2020年</w:t>
      </w:r>
      <w:r>
        <w:rPr>
          <w:rFonts w:ascii="仿宋" w:hAnsi="仿宋" w:eastAsia="仿宋"/>
          <w:sz w:val="28"/>
          <w:szCs w:val="28"/>
        </w:rPr>
        <w:t>“</w:t>
      </w:r>
      <w:r>
        <w:rPr>
          <w:rFonts w:hint="eastAsia" w:ascii="仿宋" w:hAnsi="仿宋" w:eastAsia="仿宋"/>
          <w:sz w:val="28"/>
          <w:szCs w:val="28"/>
        </w:rPr>
        <w:t>三公</w:t>
      </w:r>
      <w:r>
        <w:rPr>
          <w:rFonts w:ascii="仿宋" w:hAnsi="仿宋" w:eastAsia="仿宋"/>
          <w:sz w:val="28"/>
          <w:szCs w:val="28"/>
        </w:rPr>
        <w:t>”</w:t>
      </w:r>
      <w:r>
        <w:rPr>
          <w:rFonts w:hint="eastAsia" w:ascii="仿宋" w:hAnsi="仿宋" w:eastAsia="仿宋"/>
          <w:sz w:val="28"/>
          <w:szCs w:val="28"/>
        </w:rPr>
        <w:t>经费预算数为 4 万元，实际支出为 0.47 万元。其中：公务接待费预算数为 2万元，公务接待费决算数为 0.47 万元，公务接待10批次 150 人次。2020年</w:t>
      </w:r>
      <w:r>
        <w:rPr>
          <w:rFonts w:ascii="仿宋" w:hAnsi="仿宋" w:eastAsia="仿宋"/>
          <w:sz w:val="28"/>
          <w:szCs w:val="28"/>
        </w:rPr>
        <w:t>“</w:t>
      </w:r>
      <w:r>
        <w:rPr>
          <w:rFonts w:hint="eastAsia" w:ascii="仿宋" w:hAnsi="仿宋" w:eastAsia="仿宋"/>
          <w:sz w:val="28"/>
          <w:szCs w:val="28"/>
        </w:rPr>
        <w:t>三公</w:t>
      </w:r>
      <w:r>
        <w:rPr>
          <w:rFonts w:ascii="仿宋" w:hAnsi="仿宋" w:eastAsia="仿宋"/>
          <w:sz w:val="28"/>
          <w:szCs w:val="28"/>
        </w:rPr>
        <w:t>”</w:t>
      </w:r>
      <w:r>
        <w:rPr>
          <w:rFonts w:hint="eastAsia" w:ascii="仿宋" w:hAnsi="仿宋" w:eastAsia="仿宋"/>
          <w:sz w:val="28"/>
          <w:szCs w:val="28"/>
        </w:rPr>
        <w:t>经费决算比2020年年初预算减少3.53万元，学校按照中央、省委、省政府要求，厉行节约，继续严控</w:t>
      </w:r>
      <w:r>
        <w:rPr>
          <w:rFonts w:ascii="仿宋" w:hAnsi="仿宋" w:eastAsia="仿宋"/>
          <w:sz w:val="28"/>
          <w:szCs w:val="28"/>
        </w:rPr>
        <w:t>“</w:t>
      </w:r>
      <w:r>
        <w:rPr>
          <w:rFonts w:hint="eastAsia" w:ascii="仿宋" w:hAnsi="仿宋" w:eastAsia="仿宋"/>
          <w:sz w:val="28"/>
          <w:szCs w:val="28"/>
        </w:rPr>
        <w:t>三公</w:t>
      </w:r>
      <w:r>
        <w:rPr>
          <w:rFonts w:ascii="仿宋" w:hAnsi="仿宋" w:eastAsia="仿宋"/>
          <w:sz w:val="28"/>
          <w:szCs w:val="28"/>
        </w:rPr>
        <w:t>”</w:t>
      </w:r>
      <w:r>
        <w:rPr>
          <w:rFonts w:hint="eastAsia" w:ascii="仿宋" w:hAnsi="仿宋" w:eastAsia="仿宋"/>
          <w:sz w:val="28"/>
          <w:szCs w:val="28"/>
        </w:rPr>
        <w:t>经费。</w:t>
      </w:r>
    </w:p>
    <w:p>
      <w:pPr>
        <w:keepNext/>
        <w:keepLines/>
        <w:autoSpaceDE w:val="0"/>
        <w:autoSpaceDN w:val="0"/>
        <w:adjustRightInd w:val="0"/>
        <w:ind w:firstLine="64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6、固定资产整体情况</w:t>
      </w:r>
    </w:p>
    <w:p>
      <w:pPr>
        <w:snapToGrid w:val="0"/>
        <w:ind w:firstLine="566" w:firstLineChars="200"/>
        <w:rPr>
          <w:rFonts w:ascii="仿宋_GB2312" w:hAnsi="仿宋_GB2312" w:eastAsia="仿宋" w:cs="仿宋_GB2312"/>
          <w:bCs/>
          <w:sz w:val="28"/>
          <w:szCs w:val="28"/>
        </w:rPr>
      </w:pPr>
      <w:r>
        <w:rPr>
          <w:rFonts w:hint="eastAsia" w:ascii="仿宋" w:hAnsi="仿宋" w:eastAsia="仿宋"/>
          <w:sz w:val="28"/>
          <w:szCs w:val="28"/>
        </w:rPr>
        <w:t>本单位固定资产总额为26383.3万元，无形资产907.4万元，本年增加固定资产122.8 万元，无形资产新增907.4万元，固定资产处置44.56万。根据相关规定，土地资产属于无形资产，所以从固定资产划分到无形资产中，不计摊销。</w:t>
      </w:r>
    </w:p>
    <w:p>
      <w:pPr>
        <w:spacing w:line="560" w:lineRule="exact"/>
        <w:ind w:firstLine="566"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napToGrid w:val="0"/>
        <w:ind w:firstLine="566" w:firstLineChars="200"/>
        <w:rPr>
          <w:rFonts w:ascii="仿宋" w:hAnsi="仿宋" w:eastAsia="仿宋"/>
          <w:sz w:val="28"/>
          <w:szCs w:val="28"/>
        </w:rPr>
      </w:pPr>
      <w:r>
        <w:rPr>
          <w:rFonts w:hint="eastAsia" w:ascii="仿宋" w:hAnsi="仿宋" w:eastAsia="仿宋"/>
          <w:sz w:val="28"/>
          <w:szCs w:val="28"/>
        </w:rPr>
        <w:t>2020年专项支出7.5万元，全部用于安保人员工资支出，资金合理安排，专款专用。</w:t>
      </w:r>
    </w:p>
    <w:p>
      <w:pPr>
        <w:spacing w:line="560" w:lineRule="exact"/>
        <w:ind w:firstLine="566"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6"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pStyle w:val="5"/>
        <w:widowControl w:val="0"/>
        <w:snapToGrid w:val="0"/>
        <w:spacing w:before="0" w:beforeAutospacing="0" w:after="0" w:afterAutospacing="0" w:line="400" w:lineRule="atLeast"/>
        <w:ind w:right="448" w:firstLine="566" w:firstLineChars="200"/>
        <w:jc w:val="both"/>
        <w:rPr>
          <w:rFonts w:ascii="仿宋" w:hAnsi="仿宋" w:eastAsia="仿宋"/>
          <w:sz w:val="28"/>
          <w:szCs w:val="28"/>
        </w:rPr>
      </w:pPr>
      <w:r>
        <w:rPr>
          <w:rFonts w:hint="eastAsia" w:ascii="仿宋" w:hAnsi="仿宋" w:eastAsia="仿宋"/>
          <w:sz w:val="28"/>
          <w:szCs w:val="28"/>
        </w:rPr>
        <w:t>2020年市财政局批复岳阳市第十五中学保安经费预算7.5万元，主要用于保障岳阳市第十五中学校园安全所需安保人员的工资支出。具体由岳阳市华泰保安服务有限公司指派保安人员，并提供人员培训、服装等，确保全天候</w:t>
      </w:r>
      <w:r>
        <w:rPr>
          <w:rFonts w:ascii="仿宋" w:hAnsi="仿宋" w:eastAsia="仿宋"/>
          <w:sz w:val="28"/>
          <w:szCs w:val="28"/>
        </w:rPr>
        <w:t>24</w:t>
      </w:r>
      <w:r>
        <w:rPr>
          <w:rFonts w:hint="eastAsia" w:ascii="仿宋" w:hAnsi="仿宋" w:eastAsia="仿宋"/>
          <w:sz w:val="28"/>
          <w:szCs w:val="28"/>
        </w:rPr>
        <w:t>小时值班，认真做好防火、防盗等安保工作，排除安全隐患，维护好校园的安全，确保了学校教育教学秩序的正常进行，保障校园安全无事故。</w:t>
      </w:r>
    </w:p>
    <w:p>
      <w:pPr>
        <w:spacing w:line="560" w:lineRule="exact"/>
        <w:ind w:firstLine="566"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p>
    <w:p>
      <w:pPr>
        <w:snapToGrid w:val="0"/>
        <w:spacing w:line="400" w:lineRule="atLeast"/>
        <w:ind w:firstLine="566" w:firstLineChars="200"/>
        <w:rPr>
          <w:rFonts w:ascii="仿宋" w:hAnsi="仿宋" w:eastAsia="仿宋" w:cs="宋体"/>
          <w:kern w:val="0"/>
          <w:sz w:val="28"/>
          <w:szCs w:val="28"/>
        </w:rPr>
      </w:pPr>
      <w:r>
        <w:rPr>
          <w:rFonts w:hint="eastAsia" w:ascii="仿宋" w:hAnsi="仿宋" w:eastAsia="仿宋" w:cs="宋体"/>
          <w:kern w:val="0"/>
          <w:sz w:val="28"/>
          <w:szCs w:val="28"/>
        </w:rPr>
        <w:t>学校为切实保障安保工作规范有效进行，要求每周召开一次安全例会，作工作总结，查找安全隐患，及时整改补充安全措施。学校的安保人员进行过专业培训，提供</w:t>
      </w:r>
      <w:r>
        <w:rPr>
          <w:rFonts w:ascii="仿宋" w:hAnsi="仿宋" w:eastAsia="仿宋" w:cs="宋体"/>
          <w:kern w:val="0"/>
          <w:sz w:val="28"/>
          <w:szCs w:val="28"/>
        </w:rPr>
        <w:t>24</w:t>
      </w:r>
      <w:r>
        <w:rPr>
          <w:rFonts w:hint="eastAsia" w:ascii="仿宋" w:hAnsi="仿宋" w:eastAsia="仿宋" w:cs="宋体"/>
          <w:kern w:val="0"/>
          <w:sz w:val="28"/>
          <w:szCs w:val="28"/>
        </w:rPr>
        <w:t>小时全天候的值班服务，全年365天无任何安全事故发生、无脱岗现象，有力保障了学生们、老师们的安全，为教学工作提供了良好安全的环境。</w:t>
      </w:r>
    </w:p>
    <w:p>
      <w:pPr>
        <w:spacing w:line="560" w:lineRule="exact"/>
        <w:ind w:firstLine="566"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566"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（一）社会效益</w:t>
      </w:r>
    </w:p>
    <w:p>
      <w:pPr>
        <w:snapToGrid w:val="0"/>
        <w:ind w:firstLine="566" w:firstLineChars="200"/>
        <w:rPr>
          <w:rFonts w:ascii="仿宋" w:hAnsi="仿宋" w:eastAsia="仿宋"/>
          <w:sz w:val="28"/>
          <w:szCs w:val="28"/>
        </w:rPr>
      </w:pPr>
      <w:r>
        <w:rPr>
          <w:rFonts w:hint="eastAsia" w:ascii="仿宋" w:hAnsi="仿宋" w:eastAsia="仿宋"/>
          <w:sz w:val="28"/>
          <w:szCs w:val="28"/>
        </w:rPr>
        <w:t>优化学校管理举措，确保学校优质发展，全面提升学校声誉，培养更多优质学生。2020年本科上线率98%。</w:t>
      </w:r>
    </w:p>
    <w:p>
      <w:pPr>
        <w:spacing w:line="560" w:lineRule="exact"/>
        <w:ind w:firstLine="566"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（二）经济效益</w:t>
      </w:r>
    </w:p>
    <w:p>
      <w:pPr>
        <w:snapToGrid w:val="0"/>
        <w:ind w:firstLine="566" w:firstLineChars="200"/>
        <w:rPr>
          <w:rFonts w:ascii="仿宋" w:hAnsi="仿宋" w:eastAsia="仿宋"/>
          <w:sz w:val="28"/>
          <w:szCs w:val="28"/>
        </w:rPr>
      </w:pPr>
      <w:r>
        <w:rPr>
          <w:rFonts w:hint="eastAsia" w:ascii="仿宋" w:hAnsi="仿宋" w:eastAsia="仿宋"/>
          <w:sz w:val="28"/>
          <w:szCs w:val="28"/>
        </w:rPr>
        <w:t>学校实现了预算管理的精细化管理，进一步强化了省市财政拨款资金的监管，收支平衡无负债。</w:t>
      </w:r>
    </w:p>
    <w:p>
      <w:pPr>
        <w:spacing w:line="560" w:lineRule="exact"/>
        <w:ind w:firstLine="566"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（三）生态效益</w:t>
      </w:r>
    </w:p>
    <w:p>
      <w:pPr>
        <w:snapToGrid w:val="0"/>
        <w:ind w:firstLine="566" w:firstLineChars="200"/>
        <w:rPr>
          <w:rFonts w:ascii="仿宋" w:hAnsi="仿宋" w:eastAsia="仿宋"/>
          <w:sz w:val="28"/>
          <w:szCs w:val="28"/>
        </w:rPr>
      </w:pPr>
      <w:r>
        <w:rPr>
          <w:rFonts w:hint="eastAsia" w:ascii="仿宋" w:hAnsi="仿宋" w:eastAsia="仿宋"/>
          <w:sz w:val="28"/>
          <w:szCs w:val="28"/>
        </w:rPr>
        <w:t>完成了校园文化建设改造工程、校园绿化，教室楼维修，新建了可容纳400人的学校报告厅，总体来说，校园美化、亮化工作正在稳步前进。</w:t>
      </w:r>
    </w:p>
    <w:p>
      <w:pPr>
        <w:spacing w:line="560" w:lineRule="exact"/>
        <w:ind w:firstLine="566"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（四）社会公众满意度</w:t>
      </w:r>
    </w:p>
    <w:p>
      <w:pPr>
        <w:snapToGrid w:val="0"/>
        <w:ind w:firstLine="566" w:firstLineChars="200"/>
        <w:rPr>
          <w:rFonts w:ascii="黑体" w:hAnsi="黑体" w:eastAsia="黑体" w:cs="黑体"/>
          <w:bCs/>
          <w:sz w:val="28"/>
          <w:szCs w:val="28"/>
        </w:rPr>
      </w:pPr>
      <w:r>
        <w:rPr>
          <w:rFonts w:hint="eastAsia" w:ascii="仿宋" w:hAnsi="仿宋" w:eastAsia="仿宋"/>
          <w:sz w:val="28"/>
          <w:szCs w:val="28"/>
        </w:rPr>
        <w:t>社会满意度100%以上，家长满意度100%以上，学生满意度达100%以上。</w:t>
      </w:r>
    </w:p>
    <w:p>
      <w:pPr>
        <w:spacing w:line="560" w:lineRule="exact"/>
        <w:ind w:firstLine="566" w:firstLineChars="200"/>
        <w:rPr>
          <w:rFonts w:ascii="黑体" w:hAnsi="黑体" w:eastAsia="黑体" w:cs="黑体"/>
          <w:bCs/>
          <w:sz w:val="28"/>
          <w:szCs w:val="28"/>
        </w:rPr>
      </w:pPr>
      <w:r>
        <w:rPr>
          <w:rFonts w:hint="eastAsia" w:ascii="黑体" w:hAnsi="黑体" w:eastAsia="黑体" w:cs="黑体"/>
          <w:bCs/>
          <w:sz w:val="28"/>
          <w:szCs w:val="28"/>
        </w:rPr>
        <w:t>五、存在的主要问题</w:t>
      </w:r>
    </w:p>
    <w:p>
      <w:pPr>
        <w:snapToGrid w:val="0"/>
        <w:ind w:firstLine="566" w:firstLineChars="200"/>
        <w:rPr>
          <w:rFonts w:ascii="黑体" w:hAnsi="黑体" w:eastAsia="黑体" w:cs="黑体"/>
          <w:bCs/>
          <w:sz w:val="28"/>
          <w:szCs w:val="28"/>
        </w:rPr>
      </w:pPr>
      <w:r>
        <w:rPr>
          <w:rFonts w:hint="eastAsia" w:ascii="仿宋" w:hAnsi="仿宋" w:eastAsia="仿宋"/>
          <w:sz w:val="28"/>
          <w:szCs w:val="28"/>
        </w:rPr>
        <w:t>人才培养质量有待进一步提升；加大教师培训力度，多培养名师.</w:t>
      </w:r>
    </w:p>
    <w:p>
      <w:pPr>
        <w:spacing w:line="560" w:lineRule="exact"/>
        <w:ind w:firstLine="566"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ind w:firstLine="566" w:firstLineChars="200"/>
        <w:rPr>
          <w:rFonts w:cs="黑体" w:asciiTheme="minorEastAsia" w:hAnsiTheme="minorEastAsia"/>
          <w:b/>
          <w:color w:val="000000"/>
          <w:kern w:val="0"/>
          <w:sz w:val="32"/>
          <w:szCs w:val="32"/>
        </w:rPr>
      </w:pPr>
      <w:r>
        <w:rPr>
          <w:rFonts w:hint="eastAsia" w:ascii="仿宋" w:hAnsi="仿宋" w:eastAsia="仿宋"/>
          <w:sz w:val="28"/>
          <w:szCs w:val="28"/>
        </w:rPr>
        <w:t>加大资金投入，加强整体规划设计，提升校园环境质量；大力引进高素质专业技能教师；更加注重校园文化，促进内涵建设。</w:t>
      </w:r>
    </w:p>
    <w:p>
      <w:pPr>
        <w:ind w:firstLine="646" w:firstLineChars="200"/>
        <w:jc w:val="center"/>
        <w:rPr>
          <w:rFonts w:cs="黑体" w:asciiTheme="minorEastAsia" w:hAnsiTheme="minorEastAsia"/>
          <w:b/>
          <w:color w:val="000000"/>
          <w:kern w:val="0"/>
          <w:sz w:val="32"/>
          <w:szCs w:val="32"/>
        </w:rPr>
      </w:pPr>
    </w:p>
    <w:p>
      <w:pPr>
        <w:ind w:firstLine="646" w:firstLineChars="200"/>
        <w:jc w:val="center"/>
        <w:rPr>
          <w:rFonts w:cs="黑体" w:asciiTheme="minorEastAsia" w:hAnsiTheme="minorEastAsia"/>
          <w:b/>
          <w:color w:val="000000"/>
          <w:kern w:val="0"/>
          <w:sz w:val="32"/>
          <w:szCs w:val="32"/>
        </w:rPr>
      </w:pPr>
    </w:p>
    <w:p>
      <w:pPr>
        <w:ind w:firstLine="646" w:firstLineChars="200"/>
        <w:jc w:val="center"/>
        <w:rPr>
          <w:rFonts w:cs="黑体" w:asciiTheme="minorEastAsia" w:hAnsiTheme="minorEastAsia"/>
          <w:b/>
          <w:color w:val="000000"/>
          <w:kern w:val="0"/>
          <w:sz w:val="32"/>
          <w:szCs w:val="32"/>
        </w:rPr>
      </w:pPr>
    </w:p>
    <w:p>
      <w:pPr>
        <w:ind w:firstLine="646" w:firstLineChars="200"/>
        <w:jc w:val="center"/>
        <w:rPr>
          <w:rFonts w:cs="黑体" w:asciiTheme="minorEastAsia" w:hAnsiTheme="minorEastAsia"/>
          <w:b/>
          <w:color w:val="000000"/>
          <w:kern w:val="0"/>
          <w:sz w:val="32"/>
          <w:szCs w:val="32"/>
        </w:rPr>
      </w:pPr>
    </w:p>
    <w:p>
      <w:pPr>
        <w:ind w:firstLine="646" w:firstLineChars="200"/>
        <w:jc w:val="center"/>
        <w:rPr>
          <w:rFonts w:cs="黑体" w:asciiTheme="minorEastAsia" w:hAnsiTheme="minorEastAsia"/>
          <w:b/>
          <w:color w:val="000000"/>
          <w:kern w:val="0"/>
          <w:sz w:val="32"/>
          <w:szCs w:val="32"/>
        </w:rPr>
      </w:pPr>
    </w:p>
    <w:p>
      <w:pPr>
        <w:ind w:firstLine="646" w:firstLineChars="200"/>
        <w:jc w:val="center"/>
        <w:rPr>
          <w:rFonts w:cs="黑体" w:asciiTheme="minorEastAsia" w:hAnsiTheme="minorEastAsia"/>
          <w:b/>
          <w:color w:val="000000"/>
          <w:kern w:val="0"/>
          <w:sz w:val="32"/>
          <w:szCs w:val="32"/>
        </w:rPr>
      </w:pPr>
    </w:p>
    <w:p>
      <w:pPr>
        <w:ind w:firstLine="646" w:firstLineChars="200"/>
        <w:jc w:val="center"/>
        <w:rPr>
          <w:rFonts w:cs="黑体" w:asciiTheme="minorEastAsia" w:hAnsiTheme="minorEastAsia"/>
          <w:b/>
          <w:color w:val="000000"/>
          <w:kern w:val="0"/>
          <w:sz w:val="32"/>
          <w:szCs w:val="32"/>
        </w:rPr>
      </w:pPr>
    </w:p>
    <w:p>
      <w:pPr>
        <w:ind w:firstLine="646" w:firstLineChars="200"/>
        <w:jc w:val="center"/>
        <w:rPr>
          <w:rFonts w:cs="黑体" w:asciiTheme="minorEastAsia" w:hAnsiTheme="minorEastAsia"/>
          <w:b/>
          <w:color w:val="000000"/>
          <w:kern w:val="0"/>
          <w:sz w:val="32"/>
          <w:szCs w:val="32"/>
        </w:rPr>
      </w:pPr>
    </w:p>
    <w:p>
      <w:pPr>
        <w:ind w:firstLine="646" w:firstLineChars="200"/>
        <w:jc w:val="center"/>
        <w:rPr>
          <w:rFonts w:cs="黑体" w:asciiTheme="minorEastAsia" w:hAnsiTheme="minorEastAsia"/>
          <w:b/>
          <w:color w:val="000000"/>
          <w:kern w:val="0"/>
          <w:sz w:val="32"/>
          <w:szCs w:val="32"/>
        </w:rPr>
      </w:pPr>
    </w:p>
    <w:p>
      <w:pPr>
        <w:ind w:firstLine="646" w:firstLineChars="200"/>
        <w:jc w:val="center"/>
        <w:rPr>
          <w:rFonts w:cs="黑体" w:asciiTheme="minorEastAsia" w:hAnsiTheme="minorEastAsia"/>
          <w:b/>
          <w:color w:val="000000"/>
          <w:kern w:val="0"/>
          <w:sz w:val="32"/>
          <w:szCs w:val="32"/>
        </w:rPr>
      </w:pPr>
    </w:p>
    <w:p>
      <w:pPr>
        <w:ind w:firstLine="646" w:firstLineChars="200"/>
        <w:jc w:val="center"/>
        <w:rPr>
          <w:rFonts w:cs="黑体" w:asciiTheme="minorEastAsia" w:hAnsiTheme="minorEastAsia"/>
          <w:b/>
          <w:color w:val="000000"/>
          <w:kern w:val="0"/>
          <w:sz w:val="32"/>
          <w:szCs w:val="32"/>
        </w:rPr>
      </w:pPr>
    </w:p>
    <w:p>
      <w:pPr>
        <w:ind w:firstLine="646" w:firstLineChars="200"/>
        <w:jc w:val="center"/>
        <w:rPr>
          <w:rFonts w:cs="黑体" w:asciiTheme="minorEastAsia" w:hAnsiTheme="minorEastAsia"/>
          <w:b/>
          <w:color w:val="000000"/>
          <w:kern w:val="0"/>
          <w:sz w:val="32"/>
          <w:szCs w:val="32"/>
        </w:rPr>
      </w:pPr>
    </w:p>
    <w:p>
      <w:pPr>
        <w:ind w:firstLine="646" w:firstLineChars="200"/>
        <w:jc w:val="center"/>
        <w:rPr>
          <w:rFonts w:cs="黑体" w:asciiTheme="minorEastAsia" w:hAnsiTheme="minorEastAsia"/>
          <w:b/>
          <w:color w:val="000000"/>
          <w:kern w:val="0"/>
          <w:sz w:val="32"/>
          <w:szCs w:val="32"/>
        </w:rPr>
      </w:pPr>
    </w:p>
    <w:p>
      <w:pPr>
        <w:ind w:firstLine="646" w:firstLineChars="200"/>
        <w:jc w:val="center"/>
        <w:rPr>
          <w:rFonts w:cs="黑体" w:asciiTheme="minorEastAsia" w:hAnsiTheme="minorEastAsia"/>
          <w:b/>
          <w:color w:val="000000"/>
          <w:kern w:val="0"/>
          <w:sz w:val="32"/>
          <w:szCs w:val="32"/>
        </w:rPr>
      </w:pPr>
    </w:p>
    <w:p>
      <w:pPr>
        <w:jc w:val="left"/>
        <w:rPr>
          <w:rFonts w:cs="黑体" w:asciiTheme="minorEastAsia" w:hAnsiTheme="minorEastAsia"/>
          <w:color w:val="000000"/>
          <w:kern w:val="0"/>
          <w:sz w:val="32"/>
          <w:szCs w:val="32"/>
        </w:rPr>
      </w:pPr>
    </w:p>
    <w:sectPr>
      <w:pgSz w:w="11906" w:h="16838"/>
      <w:pgMar w:top="720" w:right="720" w:bottom="720" w:left="720" w:header="851" w:footer="992" w:gutter="0"/>
      <w:cols w:space="0" w:num="1"/>
      <w:docGrid w:type="linesAndChars" w:linePitch="317" w:charSpace="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6DFCEC"/>
    <w:multiLevelType w:val="singleLevel"/>
    <w:tmpl w:val="F76DFCEC"/>
    <w:lvl w:ilvl="0" w:tentative="0">
      <w:start w:val="4"/>
      <w:numFmt w:val="chineseCounting"/>
      <w:suff w:val="nothing"/>
      <w:lvlText w:val="%1、"/>
      <w:lvlJc w:val="left"/>
      <w:rPr>
        <w:rFonts w:hint="eastAsia"/>
      </w:rPr>
    </w:lvl>
  </w:abstractNum>
  <w:abstractNum w:abstractNumId="1">
    <w:nsid w:val="14E8A3C0"/>
    <w:multiLevelType w:val="singleLevel"/>
    <w:tmpl w:val="14E8A3C0"/>
    <w:lvl w:ilvl="0" w:tentative="0">
      <w:start w:val="2"/>
      <w:numFmt w:val="chineseCounting"/>
      <w:suff w:val="nothing"/>
      <w:lvlText w:val="（%1）"/>
      <w:lvlJc w:val="left"/>
      <w:rPr>
        <w:rFonts w:hint="eastAsia"/>
      </w:r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9646D7E"/>
    <w:multiLevelType w:val="singleLevel"/>
    <w:tmpl w:val="39646D7E"/>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420"/>
  <w:drawingGridHorizontalSpacing w:val="107"/>
  <w:drawingGridVerticalSpacing w:val="159"/>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TAyZjQ5Mzg0MGFkNjlmZTQyNjQzN2E0ZTdlZTU4ZGEifQ=="/>
  </w:docVars>
  <w:rsids>
    <w:rsidRoot w:val="004506F9"/>
    <w:rsid w:val="0002229B"/>
    <w:rsid w:val="000273BD"/>
    <w:rsid w:val="000415B7"/>
    <w:rsid w:val="00041E3F"/>
    <w:rsid w:val="00055DAA"/>
    <w:rsid w:val="00061F7B"/>
    <w:rsid w:val="000658A3"/>
    <w:rsid w:val="00074155"/>
    <w:rsid w:val="000A3F69"/>
    <w:rsid w:val="000E3EB2"/>
    <w:rsid w:val="00103957"/>
    <w:rsid w:val="00152C6D"/>
    <w:rsid w:val="00162D39"/>
    <w:rsid w:val="001678BD"/>
    <w:rsid w:val="00185DB4"/>
    <w:rsid w:val="001A67DB"/>
    <w:rsid w:val="001C3C29"/>
    <w:rsid w:val="001D4F1A"/>
    <w:rsid w:val="001D51E5"/>
    <w:rsid w:val="001E080D"/>
    <w:rsid w:val="001E53D0"/>
    <w:rsid w:val="001F0C3B"/>
    <w:rsid w:val="00202C82"/>
    <w:rsid w:val="00210B4D"/>
    <w:rsid w:val="00214427"/>
    <w:rsid w:val="00226CB7"/>
    <w:rsid w:val="00264552"/>
    <w:rsid w:val="00264EF9"/>
    <w:rsid w:val="00265724"/>
    <w:rsid w:val="0027426B"/>
    <w:rsid w:val="002D7169"/>
    <w:rsid w:val="002E0A30"/>
    <w:rsid w:val="0030546C"/>
    <w:rsid w:val="003130C4"/>
    <w:rsid w:val="00316C4B"/>
    <w:rsid w:val="0032192B"/>
    <w:rsid w:val="003479BD"/>
    <w:rsid w:val="00353197"/>
    <w:rsid w:val="0037197D"/>
    <w:rsid w:val="003768D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B74B2"/>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006"/>
    <w:rsid w:val="00717621"/>
    <w:rsid w:val="00720FF1"/>
    <w:rsid w:val="00727A53"/>
    <w:rsid w:val="00770C9A"/>
    <w:rsid w:val="00787B42"/>
    <w:rsid w:val="007C4539"/>
    <w:rsid w:val="007F3657"/>
    <w:rsid w:val="00812ED5"/>
    <w:rsid w:val="008277D9"/>
    <w:rsid w:val="0084478C"/>
    <w:rsid w:val="0086638C"/>
    <w:rsid w:val="008A3E8D"/>
    <w:rsid w:val="009035B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7565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05F0E"/>
    <w:rsid w:val="00D148C6"/>
    <w:rsid w:val="00D17A8A"/>
    <w:rsid w:val="00D415BA"/>
    <w:rsid w:val="00D644EE"/>
    <w:rsid w:val="00DD06FF"/>
    <w:rsid w:val="00DD5FE9"/>
    <w:rsid w:val="00E00C7A"/>
    <w:rsid w:val="00E37D6C"/>
    <w:rsid w:val="00E55B68"/>
    <w:rsid w:val="00E67BE6"/>
    <w:rsid w:val="00E8683C"/>
    <w:rsid w:val="00EA2B72"/>
    <w:rsid w:val="00F74360"/>
    <w:rsid w:val="00FB462F"/>
    <w:rsid w:val="00FE16FA"/>
    <w:rsid w:val="00FE328A"/>
    <w:rsid w:val="00FE6269"/>
    <w:rsid w:val="0D576499"/>
    <w:rsid w:val="0D6A5F6F"/>
    <w:rsid w:val="14D6367C"/>
    <w:rsid w:val="1DF91EE4"/>
    <w:rsid w:val="1E44517B"/>
    <w:rsid w:val="223F4CA2"/>
    <w:rsid w:val="31142736"/>
    <w:rsid w:val="3AAE1EFD"/>
    <w:rsid w:val="3EBE132C"/>
    <w:rsid w:val="4DB37EAE"/>
    <w:rsid w:val="5A0F6967"/>
    <w:rsid w:val="5B044798"/>
    <w:rsid w:val="5B437CB9"/>
    <w:rsid w:val="5BB56929"/>
    <w:rsid w:val="6130296E"/>
    <w:rsid w:val="618620C5"/>
    <w:rsid w:val="62551E93"/>
    <w:rsid w:val="638C3748"/>
    <w:rsid w:val="6A8C72A1"/>
    <w:rsid w:val="706941AB"/>
    <w:rsid w:val="70E02697"/>
    <w:rsid w:val="72FB2E79"/>
    <w:rsid w:val="7328340C"/>
    <w:rsid w:val="746E1C3B"/>
    <w:rsid w:val="7F740D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page number"/>
    <w:qFormat/>
    <w:uiPriority w:val="0"/>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2">
    <w:name w:val="List Paragraph"/>
    <w:basedOn w:val="1"/>
    <w:qFormat/>
    <w:uiPriority w:val="34"/>
    <w:pPr>
      <w:ind w:firstLine="420" w:firstLineChars="200"/>
    </w:pPr>
  </w:style>
  <w:style w:type="character" w:customStyle="1" w:styleId="13">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83442-B9FC-476F-83C9-27EA0B9F67C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820</Words>
  <Characters>4677</Characters>
  <Lines>38</Lines>
  <Paragraphs>10</Paragraphs>
  <TotalTime>0</TotalTime>
  <ScaleCrop>false</ScaleCrop>
  <LinksUpToDate>false</LinksUpToDate>
  <CharactersWithSpaces>5487</CharactersWithSpaces>
  <Application>WPS Office_11.8.6.11021_F1E327BC-269C-435d-A152-05C5408002CA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2021-09-08T01:50:00Z</dcterms:created>
  <dc:creator>李航 null</dc:creator>
  <cp:lastModifiedBy>lyh</cp:lastModifiedBy>
  <cp:lastPrinted>2022-04-19T02:14:00Z</cp:lastPrinted>
  <dcterms:modified xsi:type="dcterms:W3CDTF">2022-09-06T09:40:27Z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2052-11.8.6.11021</vt:lpwstr>
  </property>
  <property fmtid="{D5CDD505-2E9C-101B-9397-08002B2CF9AE}" pid="3" name="ICV">
    <vt:lpwstr>1495C65FB6434C89A2E6D1151DE10E52</vt:lpwstr>
  </property>
</Properties>
</file>