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both"/>
        <w:rPr>
          <w:rFonts w:hint="eastAsia" w:eastAsia="黑体"/>
          <w:sz w:val="84"/>
          <w:szCs w:val="84"/>
          <w:lang w:eastAsia="zh-CN"/>
        </w:rPr>
      </w:pPr>
    </w:p>
    <w:p>
      <w:pPr>
        <w:pStyle w:val="11"/>
        <w:jc w:val="center"/>
        <w:rPr>
          <w:rFonts w:hint="eastAsia" w:eastAsia="黑体"/>
          <w:sz w:val="84"/>
          <w:szCs w:val="84"/>
          <w:lang w:eastAsia="zh-CN"/>
        </w:rPr>
      </w:pPr>
    </w:p>
    <w:p>
      <w:pPr>
        <w:pStyle w:val="11"/>
        <w:jc w:val="center"/>
        <w:rPr>
          <w:sz w:val="84"/>
          <w:szCs w:val="84"/>
        </w:rPr>
      </w:pPr>
    </w:p>
    <w:p>
      <w:pPr>
        <w:pStyle w:val="11"/>
        <w:jc w:val="center"/>
        <w:rPr>
          <w:sz w:val="84"/>
          <w:szCs w:val="84"/>
        </w:rPr>
      </w:pPr>
      <w:r>
        <w:rPr>
          <w:rFonts w:hint="eastAsia"/>
          <w:sz w:val="84"/>
          <w:szCs w:val="84"/>
        </w:rPr>
        <w:t>2020年度</w:t>
      </w:r>
    </w:p>
    <w:p>
      <w:pPr>
        <w:pStyle w:val="11"/>
        <w:jc w:val="center"/>
        <w:rPr>
          <w:sz w:val="84"/>
          <w:szCs w:val="84"/>
        </w:rPr>
      </w:pPr>
      <w:r>
        <w:rPr>
          <w:rFonts w:hint="eastAsia"/>
          <w:sz w:val="84"/>
          <w:szCs w:val="84"/>
          <w:lang w:eastAsia="zh-CN"/>
        </w:rPr>
        <w:t>岳阳市委政法委</w:t>
      </w:r>
      <w:r>
        <w:rPr>
          <w:rFonts w:hint="eastAsia"/>
          <w:sz w:val="84"/>
          <w:szCs w:val="84"/>
        </w:rPr>
        <w:t>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rPr>
          <w:sz w:val="32"/>
          <w:szCs w:val="32"/>
        </w:rPr>
      </w:pPr>
    </w:p>
    <w:p>
      <w:pPr>
        <w:pStyle w:val="11"/>
        <w:rPr>
          <w:sz w:val="32"/>
          <w:szCs w:val="32"/>
        </w:rPr>
      </w:pPr>
    </w:p>
    <w:p>
      <w:pPr>
        <w:pStyle w:val="11"/>
        <w:rPr>
          <w:sz w:val="32"/>
          <w:szCs w:val="32"/>
        </w:rPr>
      </w:pPr>
    </w:p>
    <w:p>
      <w:pPr>
        <w:pStyle w:val="11"/>
        <w:rPr>
          <w:sz w:val="32"/>
          <w:szCs w:val="32"/>
        </w:rPr>
      </w:pPr>
    </w:p>
    <w:p>
      <w:pPr>
        <w:pStyle w:val="11"/>
        <w:rPr>
          <w:sz w:val="32"/>
          <w:szCs w:val="32"/>
        </w:rPr>
      </w:pPr>
    </w:p>
    <w:p>
      <w:pPr>
        <w:pStyle w:val="11"/>
        <w:jc w:val="center"/>
        <w:rPr>
          <w:sz w:val="32"/>
          <w:szCs w:val="32"/>
        </w:rPr>
      </w:pPr>
    </w:p>
    <w:p>
      <w:pPr>
        <w:pStyle w:val="11"/>
        <w:jc w:val="center"/>
        <w:rPr>
          <w:sz w:val="32"/>
          <w:szCs w:val="32"/>
        </w:rPr>
      </w:pPr>
    </w:p>
    <w:p>
      <w:pPr>
        <w:pStyle w:val="11"/>
        <w:spacing w:line="500" w:lineRule="exact"/>
        <w:jc w:val="both"/>
        <w:rPr>
          <w:b/>
          <w:sz w:val="36"/>
          <w:szCs w:val="28"/>
        </w:rPr>
      </w:pPr>
    </w:p>
    <w:p>
      <w:pPr>
        <w:pStyle w:val="11"/>
        <w:spacing w:line="500" w:lineRule="exact"/>
        <w:jc w:val="center"/>
        <w:rPr>
          <w:b/>
          <w:sz w:val="36"/>
          <w:szCs w:val="28"/>
        </w:rPr>
      </w:pPr>
    </w:p>
    <w:p>
      <w:pPr>
        <w:pStyle w:val="11"/>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pPr>
        <w:pStyle w:val="11"/>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b/>
          <w:sz w:val="28"/>
          <w:szCs w:val="28"/>
        </w:rPr>
        <w:t>第一部分</w:t>
      </w:r>
      <w:r>
        <w:rPr>
          <w:rFonts w:hint="eastAsia"/>
          <w:b/>
          <w:sz w:val="28"/>
          <w:szCs w:val="28"/>
          <w:lang w:eastAsia="zh-CN"/>
        </w:rPr>
        <w:t>岳阳市委政法委</w:t>
      </w:r>
      <w:r>
        <w:rPr>
          <w:rFonts w:hint="eastAsia"/>
          <w:b/>
          <w:sz w:val="28"/>
          <w:szCs w:val="28"/>
        </w:rPr>
        <w:t>单位概况</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一、部门职责</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二、机构设置</w:t>
      </w:r>
    </w:p>
    <w:p>
      <w:pPr>
        <w:pStyle w:val="11"/>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一、收入支出决算总表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二、收入决算表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三、支出决算表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四、财政拨款收入支出决算总表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五、一般公共预算财政拨款支出决算表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六、一般公共预算财政拨款基本支出决算表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七、一般公共预算财政拨款“三公”经费支出决算表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八、政府性基金预算财政拨款收入支出决算表</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九、国有资本经营预算财政拨款支出决算表</w:t>
      </w:r>
    </w:p>
    <w:p>
      <w:pPr>
        <w:pStyle w:val="11"/>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1"/>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 w:hAnsi="仿宋" w:eastAsia="仿宋" w:cs="仿宋"/>
          <w:sz w:val="28"/>
          <w:szCs w:val="28"/>
        </w:rPr>
      </w:pPr>
      <w:r>
        <w:rPr>
          <w:rFonts w:hint="eastAsia" w:ascii="仿宋" w:hAnsi="仿宋" w:eastAsia="仿宋" w:cs="仿宋"/>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 w:hAnsi="仿宋" w:eastAsia="仿宋" w:cs="仿宋"/>
          <w:sz w:val="28"/>
          <w:szCs w:val="28"/>
        </w:rPr>
      </w:pPr>
      <w:r>
        <w:rPr>
          <w:rFonts w:hint="eastAsia" w:ascii="仿宋" w:hAnsi="仿宋" w:eastAsia="仿宋" w:cs="仿宋"/>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八、政府性基金预算收入支出决算情况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九、国有资本经营预算财政拨款支出决算情况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十一、一般性支出情况</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十二、关于政府采购支出说明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十三、关于国有资产占用情况说明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 w:hAnsi="仿宋" w:eastAsia="仿宋" w:cs="仿宋"/>
          <w:color w:val="000000"/>
          <w:kern w:val="0"/>
          <w:sz w:val="28"/>
          <w:szCs w:val="28"/>
        </w:rPr>
      </w:pPr>
      <w:r>
        <w:rPr>
          <w:rFonts w:hint="eastAsia" w:ascii="仿宋_GB2312" w:hAnsi="仿宋_GB2312" w:cs="仿宋_GB2312"/>
          <w:color w:val="000000"/>
          <w:kern w:val="0"/>
          <w:sz w:val="28"/>
          <w:szCs w:val="28"/>
        </w:rPr>
        <w:t xml:space="preserve">     </w:t>
      </w:r>
      <w:r>
        <w:rPr>
          <w:rFonts w:hint="eastAsia" w:ascii="仿宋" w:hAnsi="仿宋" w:eastAsia="仿宋" w:cs="仿宋"/>
          <w:color w:val="000000"/>
          <w:kern w:val="0"/>
          <w:sz w:val="28"/>
          <w:szCs w:val="28"/>
        </w:rPr>
        <w:t>十四、关于2020年度预算绩效情况的说明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rPr>
          <w:sz w:val="84"/>
          <w:szCs w:val="84"/>
        </w:rPr>
      </w:pPr>
      <w:r>
        <w:rPr>
          <w:rFonts w:hint="eastAsia"/>
          <w:sz w:val="84"/>
          <w:szCs w:val="84"/>
          <w:lang w:eastAsia="zh-CN"/>
        </w:rPr>
        <w:t>岳阳市委政法委</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numPr>
          <w:ilvl w:val="0"/>
          <w:numId w:val="0"/>
        </w:numPr>
        <w:ind w:leftChars="0" w:firstLine="640" w:firstLineChars="200"/>
        <w:jc w:val="left"/>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部门职责</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部门职能职责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市委政法委是市委主管政法工作的职能部门。主要职责：1、</w:t>
      </w:r>
      <w:r>
        <w:rPr>
          <w:rFonts w:hint="eastAsia" w:ascii="仿宋" w:hAnsi="仿宋" w:eastAsia="仿宋" w:cs="仿宋"/>
          <w:sz w:val="32"/>
          <w:szCs w:val="32"/>
          <w:lang w:eastAsia="zh-CN"/>
        </w:rPr>
        <w:t>深入贯彻习近平新时代中国特色社会主义思想，深入贯彻党的路线方针政策和决策部署；</w:t>
      </w:r>
      <w:r>
        <w:rPr>
          <w:rFonts w:hint="eastAsia" w:ascii="仿宋" w:hAnsi="仿宋" w:eastAsia="仿宋" w:cs="仿宋"/>
          <w:sz w:val="32"/>
          <w:szCs w:val="32"/>
          <w:lang w:val="en-US" w:eastAsia="zh-CN"/>
        </w:rPr>
        <w:t>2、深入贯彻党中央决定和省委、市委决策，对全市政法工作研究提出全局性部署，推进平安岳阳、法治岳阳建设，加强过硬队伍建设，深化智能化建设，坚决维护国家政治安全、确保社会大局稳定、促进社会公平正义、保障人民安居乐业；3、了解掌握和分析研判政法工作情况动态；4、加强对政法工作的督查，统筹协调社会治安综合治理；5、组织开展政法领域的调查研究，研究拟订政法工作的重要措施；6、掌握分析政法舆情动态；7、监督和支持政法各部门依法行使职权；8、指导推动政法系统党的建设和政法队伍建设，代管市法学会；9、完成市委交办的其也事项。</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黑体" w:hAnsi="黑体" w:eastAsia="黑体" w:cs="黑体"/>
          <w:b/>
          <w:bCs/>
          <w:color w:val="333333"/>
          <w:sz w:val="32"/>
          <w:szCs w:val="32"/>
        </w:rPr>
      </w:pPr>
      <w:r>
        <w:rPr>
          <w:rFonts w:hint="eastAsia" w:ascii="黑体" w:hAnsi="黑体" w:eastAsia="黑体" w:cs="黑体"/>
          <w:b/>
          <w:bCs/>
          <w:color w:val="333333"/>
          <w:sz w:val="32"/>
          <w:szCs w:val="32"/>
          <w:lang w:eastAsia="zh-CN"/>
        </w:rPr>
        <w:t>机构设置及</w:t>
      </w:r>
      <w:r>
        <w:rPr>
          <w:rFonts w:hint="eastAsia" w:ascii="黑体" w:hAnsi="黑体" w:eastAsia="黑体" w:cs="黑体"/>
          <w:b/>
          <w:bCs/>
          <w:color w:val="333333"/>
          <w:sz w:val="32"/>
          <w:szCs w:val="32"/>
        </w:rPr>
        <w:t>部门</w:t>
      </w:r>
      <w:r>
        <w:rPr>
          <w:rFonts w:hint="eastAsia" w:ascii="黑体" w:hAnsi="黑体" w:eastAsia="黑体" w:cs="黑体"/>
          <w:b/>
          <w:bCs/>
          <w:color w:val="333333"/>
          <w:sz w:val="32"/>
          <w:szCs w:val="32"/>
          <w:lang w:eastAsia="zh-CN"/>
        </w:rPr>
        <w:t>决</w:t>
      </w:r>
      <w:r>
        <w:rPr>
          <w:rFonts w:hint="eastAsia" w:ascii="黑体" w:hAnsi="黑体" w:eastAsia="黑体" w:cs="黑体"/>
          <w:b/>
          <w:bCs/>
          <w:color w:val="333333"/>
          <w:sz w:val="32"/>
          <w:szCs w:val="32"/>
        </w:rPr>
        <w:t>算单位构成</w:t>
      </w:r>
    </w:p>
    <w:p>
      <w:pPr>
        <w:keepNext w:val="0"/>
        <w:keepLines w:val="0"/>
        <w:widowControl/>
        <w:suppressLineNumbers w:val="0"/>
        <w:ind w:firstLine="640" w:firstLineChars="200"/>
        <w:jc w:val="left"/>
        <w:textAlignment w:val="center"/>
        <w:rPr>
          <w:rFonts w:hint="eastAsia" w:ascii="仿宋_GB2312" w:hAnsi="宋体" w:eastAsia="仿宋_GB2312" w:cs="仿宋_GB2312"/>
          <w:i w:val="0"/>
          <w:iCs w:val="0"/>
          <w:color w:val="auto"/>
          <w:kern w:val="0"/>
          <w:sz w:val="30"/>
          <w:szCs w:val="30"/>
          <w:u w:val="none"/>
          <w:lang w:val="en-US" w:eastAsia="zh-CN" w:bidi="ar"/>
        </w:rPr>
      </w:pPr>
      <w:r>
        <w:rPr>
          <w:rFonts w:hint="eastAsia" w:ascii="仿宋" w:hAnsi="仿宋" w:eastAsia="仿宋" w:cs="仿宋"/>
          <w:sz w:val="32"/>
          <w:szCs w:val="32"/>
          <w:lang w:eastAsia="zh-CN"/>
        </w:rPr>
        <w:t>（一）</w:t>
      </w:r>
      <w:r>
        <w:rPr>
          <w:rFonts w:hint="eastAsia" w:ascii="仿宋" w:hAnsi="仿宋" w:eastAsia="仿宋" w:cs="仿宋"/>
          <w:b/>
          <w:bCs/>
          <w:sz w:val="32"/>
          <w:szCs w:val="32"/>
          <w:lang w:eastAsia="zh-CN"/>
        </w:rPr>
        <w:t>机构设置</w:t>
      </w:r>
      <w:r>
        <w:rPr>
          <w:rFonts w:hint="eastAsia" w:ascii="仿宋" w:hAnsi="仿宋" w:eastAsia="仿宋" w:cs="仿宋"/>
          <w:sz w:val="32"/>
          <w:szCs w:val="32"/>
          <w:lang w:eastAsia="zh-CN"/>
        </w:rPr>
        <w:t>：</w:t>
      </w:r>
      <w:r>
        <w:rPr>
          <w:rFonts w:hint="eastAsia" w:ascii="仿宋_GB2312" w:hAnsi="仿宋_GB2312" w:eastAsia="仿宋_GB2312" w:cs="仿宋_GB2312"/>
          <w:kern w:val="0"/>
          <w:sz w:val="30"/>
          <w:szCs w:val="30"/>
        </w:rPr>
        <w:t>根据市委编办核定，我</w:t>
      </w:r>
      <w:r>
        <w:rPr>
          <w:rFonts w:hint="eastAsia" w:ascii="仿宋_GB2312" w:hAnsi="仿宋_GB2312" w:eastAsia="仿宋_GB2312" w:cs="仿宋_GB2312"/>
          <w:kern w:val="0"/>
          <w:sz w:val="30"/>
          <w:szCs w:val="30"/>
          <w:lang w:eastAsia="zh-CN"/>
        </w:rPr>
        <w:t>委</w:t>
      </w:r>
      <w:r>
        <w:rPr>
          <w:rFonts w:hint="eastAsia" w:ascii="仿宋_GB2312" w:hAnsi="仿宋_GB2312" w:eastAsia="仿宋_GB2312" w:cs="仿宋_GB2312"/>
          <w:kern w:val="0"/>
          <w:sz w:val="30"/>
          <w:szCs w:val="30"/>
        </w:rPr>
        <w:t>设置1</w:t>
      </w: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个内设</w:t>
      </w:r>
      <w:r>
        <w:rPr>
          <w:rFonts w:hint="eastAsia" w:ascii="仿宋_GB2312" w:hAnsi="仿宋_GB2312" w:eastAsia="仿宋_GB2312" w:cs="仿宋_GB2312"/>
          <w:kern w:val="0"/>
          <w:sz w:val="30"/>
          <w:szCs w:val="30"/>
          <w:lang w:eastAsia="zh-CN"/>
        </w:rPr>
        <w:t>部室</w:t>
      </w:r>
      <w:r>
        <w:rPr>
          <w:rFonts w:hint="eastAsia" w:ascii="仿宋_GB2312" w:hAnsi="仿宋_GB2312" w:eastAsia="仿宋_GB2312" w:cs="仿宋_GB2312"/>
          <w:kern w:val="0"/>
          <w:sz w:val="30"/>
          <w:szCs w:val="30"/>
        </w:rPr>
        <w:t>和1个</w:t>
      </w:r>
      <w:r>
        <w:rPr>
          <w:rFonts w:hint="eastAsia" w:ascii="仿宋_GB2312" w:hAnsi="仿宋_GB2312" w:eastAsia="仿宋_GB2312" w:cs="仿宋_GB2312"/>
          <w:kern w:val="0"/>
          <w:sz w:val="30"/>
          <w:szCs w:val="30"/>
          <w:lang w:eastAsia="zh-CN"/>
        </w:rPr>
        <w:t>群团</w:t>
      </w:r>
      <w:r>
        <w:rPr>
          <w:rFonts w:hint="eastAsia" w:ascii="仿宋_GB2312" w:hAnsi="仿宋_GB2312" w:eastAsia="仿宋_GB2312" w:cs="仿宋_GB2312"/>
          <w:kern w:val="0"/>
          <w:sz w:val="30"/>
          <w:szCs w:val="30"/>
        </w:rPr>
        <w:t>机构</w:t>
      </w:r>
      <w:r>
        <w:rPr>
          <w:rFonts w:hint="eastAsia" w:ascii="仿宋_GB2312" w:hAnsi="仿宋_GB2312" w:eastAsia="仿宋_GB2312" w:cs="仿宋_GB2312"/>
          <w:kern w:val="0"/>
          <w:sz w:val="30"/>
          <w:szCs w:val="30"/>
          <w:lang w:eastAsia="zh-CN"/>
        </w:rPr>
        <w:t>，</w:t>
      </w:r>
      <w:r>
        <w:rPr>
          <w:rFonts w:hint="eastAsia" w:ascii="仿宋_GB2312" w:hAnsi="宋体" w:eastAsia="仿宋_GB2312" w:cs="仿宋_GB2312"/>
          <w:i w:val="0"/>
          <w:iCs w:val="0"/>
          <w:color w:val="auto"/>
          <w:kern w:val="0"/>
          <w:sz w:val="30"/>
          <w:szCs w:val="30"/>
          <w:u w:val="none"/>
          <w:lang w:val="en-US" w:eastAsia="zh-CN" w:bidi="ar"/>
        </w:rPr>
        <w:t>内设科室包括：办公室、政治部、政策研究室、政治安全室、维稳指导室、综治督导室、基层社会治理室、反邪教协调室、执法监督室、法治室、宣传教育室。</w:t>
      </w:r>
    </w:p>
    <w:p>
      <w:pPr>
        <w:keepNext w:val="0"/>
        <w:keepLines w:val="0"/>
        <w:widowControl/>
        <w:suppressLineNumbers w:val="0"/>
        <w:ind w:firstLine="600"/>
        <w:jc w:val="left"/>
        <w:textAlignment w:val="center"/>
        <w:rPr>
          <w:rFonts w:hint="eastAsia" w:ascii="仿宋_GB2312" w:hAnsi="宋体" w:eastAsia="仿宋_GB2312" w:cs="仿宋_GB2312"/>
          <w:i w:val="0"/>
          <w:iCs w:val="0"/>
          <w:color w:val="auto"/>
          <w:kern w:val="0"/>
          <w:sz w:val="30"/>
          <w:szCs w:val="30"/>
          <w:u w:val="none"/>
          <w:lang w:val="en-US" w:eastAsia="zh-CN" w:bidi="ar"/>
        </w:rPr>
      </w:pPr>
      <w:r>
        <w:rPr>
          <w:rFonts w:hint="eastAsia" w:ascii="仿宋_GB2312" w:hAnsi="宋体" w:eastAsia="仿宋_GB2312" w:cs="仿宋_GB2312"/>
          <w:i w:val="0"/>
          <w:iCs w:val="0"/>
          <w:color w:val="auto"/>
          <w:kern w:val="0"/>
          <w:sz w:val="30"/>
          <w:szCs w:val="30"/>
          <w:u w:val="none"/>
          <w:lang w:val="en-US" w:eastAsia="zh-CN" w:bidi="ar"/>
        </w:rPr>
        <w:t>机关党委（纪委）、机关工会按章程设置。</w:t>
      </w:r>
    </w:p>
    <w:p>
      <w:pPr>
        <w:keepNext w:val="0"/>
        <w:keepLines w:val="0"/>
        <w:widowControl/>
        <w:suppressLineNumbers w:val="0"/>
        <w:ind w:firstLine="600"/>
        <w:jc w:val="left"/>
        <w:textAlignment w:val="center"/>
        <w:rPr>
          <w:rFonts w:hint="eastAsia" w:ascii="黑体" w:hAnsi="黑体" w:eastAsia="仿宋" w:cs="黑体"/>
          <w:b/>
          <w:bCs/>
          <w:color w:val="333333"/>
          <w:sz w:val="32"/>
          <w:szCs w:val="32"/>
          <w:lang w:val="en-US" w:eastAsia="zh-CN"/>
        </w:rPr>
      </w:pPr>
      <w:r>
        <w:rPr>
          <w:rFonts w:hint="eastAsia" w:ascii="仿宋" w:hAnsi="仿宋" w:eastAsia="仿宋" w:cs="仿宋"/>
          <w:sz w:val="32"/>
          <w:szCs w:val="32"/>
        </w:rPr>
        <w:t>正科级群团机构：法学会办公室</w:t>
      </w:r>
      <w:r>
        <w:rPr>
          <w:rFonts w:hint="eastAsia" w:ascii="仿宋" w:hAnsi="仿宋" w:eastAsia="仿宋" w:cs="仿宋"/>
          <w:sz w:val="32"/>
          <w:szCs w:val="32"/>
          <w:lang w:eastAsia="zh-CN"/>
        </w:rPr>
        <w:t>。</w:t>
      </w:r>
    </w:p>
    <w:p>
      <w:pPr>
        <w:widowControl/>
        <w:numPr>
          <w:ilvl w:val="0"/>
          <w:numId w:val="2"/>
        </w:numPr>
        <w:spacing w:line="620" w:lineRule="exact"/>
        <w:ind w:left="-13" w:leftChars="0" w:firstLine="643" w:firstLineChars="0"/>
        <w:rPr>
          <w:rFonts w:hint="eastAsia" w:ascii="仿宋_GB2312" w:hAnsi="仿宋_GB2312" w:eastAsia="仿宋_GB2312" w:cs="仿宋_GB2312"/>
          <w:kern w:val="0"/>
          <w:sz w:val="32"/>
          <w:szCs w:val="32"/>
        </w:rPr>
      </w:pPr>
      <w:r>
        <w:rPr>
          <w:rFonts w:hint="eastAsia" w:ascii="楷体_GB2312" w:hAnsi="楷体_GB2312" w:eastAsia="楷体_GB2312" w:cs="楷体_GB2312"/>
          <w:b/>
          <w:kern w:val="0"/>
          <w:sz w:val="32"/>
          <w:szCs w:val="32"/>
        </w:rPr>
        <w:t>决算单位构成</w:t>
      </w:r>
      <w:r>
        <w:rPr>
          <w:rFonts w:hint="eastAsia" w:ascii="楷体_GB2312" w:hAnsi="楷体_GB2312" w:eastAsia="楷体_GB2312" w:cs="楷体_GB2312"/>
          <w:b/>
          <w:kern w:val="0"/>
          <w:sz w:val="32"/>
          <w:szCs w:val="32"/>
          <w:lang w:val="en-US" w:eastAsia="zh-CN"/>
        </w:rPr>
        <w:t>：</w:t>
      </w:r>
      <w:r>
        <w:rPr>
          <w:rFonts w:hint="eastAsia" w:eastAsia="仿宋_GB2312" w:cs="仿宋_GB2312"/>
          <w:kern w:val="0"/>
          <w:sz w:val="32"/>
          <w:szCs w:val="32"/>
        </w:rPr>
        <w:t>中</w:t>
      </w:r>
      <w:r>
        <w:rPr>
          <w:rFonts w:hint="eastAsia" w:ascii="仿宋_GB2312" w:hAnsi="仿宋_GB2312" w:eastAsia="仿宋_GB2312" w:cs="仿宋_GB2312"/>
          <w:kern w:val="0"/>
          <w:sz w:val="32"/>
          <w:szCs w:val="32"/>
        </w:rPr>
        <w:t>共岳阳市</w:t>
      </w:r>
      <w:r>
        <w:rPr>
          <w:rFonts w:hint="eastAsia" w:ascii="仿宋_GB2312" w:hAnsi="仿宋_GB2312" w:eastAsia="仿宋_GB2312" w:cs="仿宋_GB2312"/>
          <w:kern w:val="0"/>
          <w:sz w:val="32"/>
          <w:szCs w:val="32"/>
          <w:lang w:eastAsia="zh-CN"/>
        </w:rPr>
        <w:t>委政法委员会</w:t>
      </w:r>
      <w:r>
        <w:rPr>
          <w:rFonts w:hint="eastAsia" w:ascii="仿宋_GB2312" w:hAnsi="仿宋_GB2312" w:eastAsia="仿宋_GB2312" w:cs="仿宋_GB2312"/>
          <w:kern w:val="0"/>
          <w:sz w:val="32"/>
          <w:szCs w:val="32"/>
        </w:rPr>
        <w:t>2020年部门决算由中共岳阳市委</w:t>
      </w:r>
      <w:r>
        <w:rPr>
          <w:rFonts w:hint="eastAsia" w:ascii="仿宋_GB2312" w:hAnsi="仿宋_GB2312" w:eastAsia="仿宋_GB2312" w:cs="仿宋_GB2312"/>
          <w:kern w:val="0"/>
          <w:sz w:val="32"/>
          <w:szCs w:val="32"/>
          <w:lang w:eastAsia="zh-CN"/>
        </w:rPr>
        <w:t>政法委员会</w:t>
      </w:r>
      <w:r>
        <w:rPr>
          <w:rFonts w:hint="eastAsia" w:ascii="仿宋_GB2312" w:hAnsi="仿宋_GB2312" w:eastAsia="仿宋_GB2312" w:cs="仿宋_GB2312"/>
          <w:kern w:val="0"/>
          <w:sz w:val="32"/>
          <w:szCs w:val="32"/>
        </w:rPr>
        <w:t>本级会计数据构成。</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b w:val="0"/>
          <w:bCs w:val="0"/>
          <w:color w:val="333333"/>
          <w:sz w:val="32"/>
          <w:szCs w:val="32"/>
        </w:rPr>
      </w:pP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sz w:val="32"/>
          <w:szCs w:val="32"/>
        </w:rPr>
      </w:pPr>
    </w:p>
    <w:p>
      <w:pPr>
        <w:ind w:firstLine="800" w:firstLineChars="250"/>
        <w:jc w:val="left"/>
        <w:rPr>
          <w:rFonts w:asciiTheme="minorEastAsia" w:hAnsiTheme="minorEastAsia"/>
          <w:sz w:val="32"/>
          <w:szCs w:val="32"/>
        </w:rPr>
      </w:pPr>
    </w:p>
    <w:p>
      <w:pPr>
        <w:jc w:val="left"/>
        <w:rPr>
          <w:rFonts w:ascii="仿宋_GB2312" w:eastAsia="仿宋_GB2312" w:hAnsiTheme="minorEastAsia"/>
          <w:sz w:val="28"/>
          <w:szCs w:val="32"/>
        </w:rPr>
      </w:pPr>
    </w:p>
    <w:p>
      <w:pPr>
        <w:widowControl/>
        <w:spacing w:line="600" w:lineRule="exact"/>
        <w:rPr>
          <w:rFonts w:asciiTheme="minorEastAsia" w:hAnsiTheme="minorEastAsia"/>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both"/>
        <w:rPr>
          <w:sz w:val="72"/>
          <w:szCs w:val="72"/>
        </w:rPr>
      </w:pPr>
    </w:p>
    <w:p>
      <w:pPr>
        <w:jc w:val="both"/>
        <w:rPr>
          <w:sz w:val="72"/>
          <w:szCs w:val="72"/>
        </w:rPr>
      </w:pPr>
    </w:p>
    <w:p>
      <w:pPr>
        <w:jc w:val="both"/>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rFonts w:hint="eastAsia" w:eastAsiaTheme="minorEastAsia"/>
          <w:sz w:val="72"/>
          <w:szCs w:val="72"/>
          <w:lang w:eastAsia="zh-CN"/>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77" w:bottom="720" w:left="777" w:header="851" w:footer="992" w:gutter="0"/>
          <w:cols w:space="0" w:num="1"/>
          <w:rtlGutter w:val="0"/>
          <w:docGrid w:type="lines" w:linePitch="312" w:charSpace="0"/>
        </w:sectPr>
      </w:pPr>
    </w:p>
    <w:tbl>
      <w:tblPr>
        <w:tblStyle w:val="7"/>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中共岳阳市委政法委员会</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1201.02</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1306.86</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25.7</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105.51</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115.74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0"/>
                <w:szCs w:val="20"/>
              </w:rPr>
            </w:pPr>
            <w:r>
              <w:rPr>
                <w:rFonts w:hint="eastAsia" w:ascii="宋体" w:hAnsi="宋体" w:eastAsia="宋体" w:cs="宋体"/>
                <w:kern w:val="0"/>
                <w:sz w:val="22"/>
                <w:szCs w:val="22"/>
                <w:lang w:eastAsia="zh-CN"/>
              </w:rPr>
              <w:t>九、卫生健康支出</w:t>
            </w: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bCs/>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25.5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1306.53</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1473.80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227.76</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60.49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1534.29</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bCs/>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1534.29</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7"/>
        <w:tblW w:w="14704" w:type="dxa"/>
        <w:tblInd w:w="0" w:type="dxa"/>
        <w:tblLayout w:type="fixed"/>
        <w:tblCellMar>
          <w:top w:w="0" w:type="dxa"/>
          <w:left w:w="0" w:type="dxa"/>
          <w:bottom w:w="0" w:type="dxa"/>
          <w:right w:w="0" w:type="dxa"/>
        </w:tblCellMar>
      </w:tblPr>
      <w:tblGrid>
        <w:gridCol w:w="39"/>
        <w:gridCol w:w="1045"/>
        <w:gridCol w:w="4500"/>
        <w:gridCol w:w="1365"/>
        <w:gridCol w:w="1440"/>
        <w:gridCol w:w="990"/>
        <w:gridCol w:w="1208"/>
        <w:gridCol w:w="2051"/>
        <w:gridCol w:w="628"/>
        <w:gridCol w:w="1438"/>
      </w:tblGrid>
      <w:tr>
        <w:tblPrEx>
          <w:tblCellMar>
            <w:top w:w="0" w:type="dxa"/>
            <w:left w:w="0" w:type="dxa"/>
            <w:bottom w:w="0" w:type="dxa"/>
            <w:right w:w="0" w:type="dxa"/>
          </w:tblCellMar>
        </w:tblPrEx>
        <w:trPr>
          <w:trHeight w:val="579" w:hRule="atLeast"/>
        </w:trPr>
        <w:tc>
          <w:tcPr>
            <w:tcW w:w="14704"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3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4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5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5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2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342" w:hRule="atLeast"/>
        </w:trPr>
        <w:tc>
          <w:tcPr>
            <w:tcW w:w="108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4500" w:type="dxa"/>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r>
              <w:rPr>
                <w:rFonts w:hint="eastAsia" w:ascii="宋体" w:hAnsi="宋体" w:eastAsia="宋体" w:cs="宋体"/>
                <w:color w:val="000000"/>
                <w:kern w:val="0"/>
                <w:sz w:val="20"/>
                <w:szCs w:val="20"/>
                <w:lang w:eastAsia="zh-CN"/>
              </w:rPr>
              <w:t>中共岳阳市委政法委员会</w:t>
            </w:r>
            <w:r>
              <w:rPr>
                <w:rFonts w:hint="eastAsia"/>
              </w:rPr>
              <w:t>　</w:t>
            </w:r>
          </w:p>
        </w:tc>
        <w:tc>
          <w:tcPr>
            <w:tcW w:w="13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90"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2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5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2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10" w:hRule="atLeast"/>
        </w:trPr>
        <w:tc>
          <w:tcPr>
            <w:tcW w:w="558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99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2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20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62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4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08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5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6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5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2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12" w:hRule="atLeast"/>
        </w:trPr>
        <w:tc>
          <w:tcPr>
            <w:tcW w:w="10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5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5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2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60" w:hRule="atLeast"/>
        </w:trPr>
        <w:tc>
          <w:tcPr>
            <w:tcW w:w="558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3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4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9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2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20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6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4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330" w:hRule="atLeast"/>
        </w:trPr>
        <w:tc>
          <w:tcPr>
            <w:tcW w:w="558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sz w:val="24"/>
                <w:szCs w:val="24"/>
              </w:rPr>
            </w:pPr>
            <w:r>
              <w:rPr>
                <w:rFonts w:hint="eastAsia"/>
              </w:rPr>
              <w:t>合计</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tabs>
                <w:tab w:val="left" w:pos="398"/>
                <w:tab w:val="right" w:pos="1708"/>
              </w:tabs>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lang w:val="en-US" w:eastAsia="zh-CN"/>
              </w:rPr>
              <w:t>1306.53</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tabs>
                <w:tab w:val="left" w:pos="255"/>
                <w:tab w:val="right" w:pos="1645"/>
              </w:tabs>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lang w:val="en-US" w:eastAsia="zh-CN"/>
              </w:rPr>
              <w:t>1201.02</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sz w:val="24"/>
                <w:szCs w:val="24"/>
              </w:rPr>
            </w:pP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sz w:val="24"/>
                <w:szCs w:val="24"/>
              </w:rPr>
            </w:pP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sz w:val="24"/>
                <w:szCs w:val="24"/>
              </w:rPr>
            </w:pP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sz w:val="24"/>
                <w:szCs w:val="24"/>
              </w:rPr>
            </w:pP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tabs>
                <w:tab w:val="center" w:pos="905"/>
                <w:tab w:val="right" w:pos="2141"/>
              </w:tabs>
              <w:kinsoku/>
              <w:wordWrap/>
              <w:overflowPunct/>
              <w:topLinePunct w:val="0"/>
              <w:autoSpaceDE/>
              <w:autoSpaceDN/>
              <w:bidi w:val="0"/>
              <w:adjustRightInd/>
              <w:snapToGrid/>
              <w:spacing w:line="300" w:lineRule="exact"/>
              <w:jc w:val="center"/>
              <w:textAlignment w:val="auto"/>
              <w:rPr>
                <w:rFonts w:ascii="宋体" w:hAnsi="宋体" w:eastAsia="宋体" w:cs="宋体"/>
                <w:sz w:val="24"/>
                <w:szCs w:val="24"/>
              </w:rPr>
            </w:pPr>
            <w:r>
              <w:rPr>
                <w:rFonts w:hint="eastAsia"/>
                <w:lang w:val="en-US" w:eastAsia="zh-CN"/>
              </w:rPr>
              <w:t>105.51</w:t>
            </w:r>
          </w:p>
        </w:tc>
      </w:tr>
      <w:tr>
        <w:tblPrEx>
          <w:tblCellMar>
            <w:top w:w="0" w:type="dxa"/>
            <w:left w:w="0" w:type="dxa"/>
            <w:bottom w:w="0" w:type="dxa"/>
            <w:right w:w="0" w:type="dxa"/>
          </w:tblCellMar>
        </w:tblPrEx>
        <w:trPr>
          <w:trHeight w:val="90"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1139.59</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1139.59</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tabs>
                <w:tab w:val="center" w:pos="704"/>
                <w:tab w:val="right" w:pos="1738"/>
              </w:tabs>
              <w:kinsoku/>
              <w:wordWrap/>
              <w:overflowPunct/>
              <w:topLinePunct w:val="0"/>
              <w:autoSpaceDE/>
              <w:autoSpaceDN/>
              <w:bidi w:val="0"/>
              <w:adjustRightInd/>
              <w:snapToGrid/>
              <w:spacing w:line="300" w:lineRule="exact"/>
              <w:jc w:val="left"/>
              <w:textAlignment w:val="auto"/>
              <w:rPr>
                <w:rFonts w:ascii="宋体" w:hAnsi="宋体" w:eastAsia="宋体" w:cs="宋体"/>
                <w:sz w:val="24"/>
                <w:szCs w:val="24"/>
              </w:rPr>
            </w:pPr>
            <w:r>
              <w:rPr>
                <w:rFonts w:hint="eastAsia"/>
                <w:lang w:eastAsia="zh-CN"/>
              </w:rPr>
              <w:tab/>
            </w:r>
            <w:r>
              <w:rPr>
                <w:rFonts w:hint="eastAsia"/>
                <w:lang w:val="en-US" w:eastAsia="zh-CN"/>
              </w:rPr>
              <w:t>105.51</w:t>
            </w:r>
            <w:r>
              <w:rPr>
                <w:rFonts w:hint="eastAsia"/>
                <w:lang w:eastAsia="zh-CN"/>
              </w:rPr>
              <w:tab/>
            </w:r>
            <w:r>
              <w:rPr>
                <w:rFonts w:hint="eastAsia"/>
              </w:rPr>
              <w:t>　</w:t>
            </w:r>
          </w:p>
        </w:tc>
      </w:tr>
      <w:tr>
        <w:tblPrEx>
          <w:tblCellMar>
            <w:top w:w="0" w:type="dxa"/>
            <w:left w:w="0" w:type="dxa"/>
            <w:bottom w:w="0" w:type="dxa"/>
            <w:right w:w="0" w:type="dxa"/>
          </w:tblCellMar>
        </w:tblPrEx>
        <w:trPr>
          <w:trHeight w:val="315"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1139.59</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1139.59</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tabs>
                <w:tab w:val="center" w:pos="704"/>
                <w:tab w:val="right" w:pos="1738"/>
              </w:tabs>
              <w:kinsoku/>
              <w:wordWrap/>
              <w:overflowPunct/>
              <w:topLinePunct w:val="0"/>
              <w:autoSpaceDE/>
              <w:autoSpaceDN/>
              <w:bidi w:val="0"/>
              <w:adjustRightInd/>
              <w:snapToGrid/>
              <w:spacing w:line="300" w:lineRule="exact"/>
              <w:jc w:val="left"/>
              <w:textAlignment w:val="auto"/>
              <w:rPr>
                <w:rFonts w:ascii="宋体" w:hAnsi="宋体" w:eastAsia="宋体" w:cs="宋体"/>
                <w:sz w:val="24"/>
                <w:szCs w:val="24"/>
              </w:rPr>
            </w:pPr>
            <w:r>
              <w:rPr>
                <w:rFonts w:hint="eastAsia"/>
                <w:lang w:eastAsia="zh-CN"/>
              </w:rPr>
              <w:tab/>
            </w:r>
            <w:r>
              <w:rPr>
                <w:rFonts w:hint="eastAsia"/>
                <w:lang w:val="en-US" w:eastAsia="zh-CN"/>
              </w:rPr>
              <w:t>105.51</w:t>
            </w:r>
            <w:r>
              <w:rPr>
                <w:rFonts w:hint="eastAsia"/>
                <w:lang w:eastAsia="zh-CN"/>
              </w:rPr>
              <w:tab/>
            </w:r>
            <w:r>
              <w:rPr>
                <w:rFonts w:hint="eastAsia"/>
              </w:rPr>
              <w:t>　</w:t>
            </w:r>
          </w:p>
        </w:tc>
      </w:tr>
      <w:tr>
        <w:tblPrEx>
          <w:tblCellMar>
            <w:top w:w="0" w:type="dxa"/>
            <w:left w:w="0" w:type="dxa"/>
            <w:bottom w:w="0" w:type="dxa"/>
            <w:right w:w="0" w:type="dxa"/>
          </w:tblCellMar>
        </w:tblPrEx>
        <w:trPr>
          <w:trHeight w:val="330"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2013101</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167.73</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167.73</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300"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2013102</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477.89</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477.89</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330"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2013103</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105.51</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ascii="宋体" w:hAnsi="宋体" w:eastAsia="宋体" w:cs="宋体"/>
                <w:sz w:val="24"/>
                <w:szCs w:val="24"/>
              </w:rPr>
            </w:pPr>
            <w:r>
              <w:rPr>
                <w:rFonts w:hint="eastAsia"/>
              </w:rPr>
              <w:t>　</w:t>
            </w: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tabs>
                <w:tab w:val="center" w:pos="704"/>
                <w:tab w:val="right" w:pos="1738"/>
              </w:tabs>
              <w:kinsoku/>
              <w:wordWrap/>
              <w:overflowPunct/>
              <w:topLinePunct w:val="0"/>
              <w:autoSpaceDE/>
              <w:autoSpaceDN/>
              <w:bidi w:val="0"/>
              <w:adjustRightInd/>
              <w:snapToGrid/>
              <w:spacing w:line="300" w:lineRule="exact"/>
              <w:jc w:val="left"/>
              <w:textAlignment w:val="auto"/>
              <w:rPr>
                <w:rFonts w:ascii="宋体" w:hAnsi="宋体" w:eastAsia="宋体" w:cs="宋体"/>
                <w:sz w:val="24"/>
                <w:szCs w:val="24"/>
              </w:rPr>
            </w:pPr>
            <w:r>
              <w:rPr>
                <w:rFonts w:hint="eastAsia"/>
                <w:lang w:eastAsia="zh-CN"/>
              </w:rPr>
              <w:tab/>
            </w:r>
            <w:r>
              <w:rPr>
                <w:rFonts w:hint="eastAsia"/>
                <w:lang w:val="en-US" w:eastAsia="zh-CN"/>
              </w:rPr>
              <w:t>105.51</w:t>
            </w:r>
            <w:r>
              <w:rPr>
                <w:rFonts w:hint="eastAsia"/>
                <w:lang w:eastAsia="zh-CN"/>
              </w:rPr>
              <w:tab/>
            </w:r>
            <w:r>
              <w:rPr>
                <w:rFonts w:hint="eastAsia"/>
              </w:rPr>
              <w:t>　</w:t>
            </w:r>
          </w:p>
        </w:tc>
      </w:tr>
      <w:tr>
        <w:tblPrEx>
          <w:tblCellMar>
            <w:top w:w="0" w:type="dxa"/>
            <w:left w:w="0" w:type="dxa"/>
            <w:bottom w:w="0" w:type="dxa"/>
            <w:right w:w="0" w:type="dxa"/>
          </w:tblCellMar>
        </w:tblPrEx>
        <w:trPr>
          <w:trHeight w:val="315"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2013199</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291.2</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291.2</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r>
      <w:tr>
        <w:tblPrEx>
          <w:tblCellMar>
            <w:top w:w="0" w:type="dxa"/>
            <w:left w:w="0" w:type="dxa"/>
            <w:bottom w:w="0" w:type="dxa"/>
            <w:right w:w="0" w:type="dxa"/>
          </w:tblCellMar>
        </w:tblPrEx>
        <w:trPr>
          <w:trHeight w:val="315"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公共安全支出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25.7</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25.7</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r>
      <w:tr>
        <w:tblPrEx>
          <w:tblCellMar>
            <w:top w:w="0" w:type="dxa"/>
            <w:left w:w="0" w:type="dxa"/>
            <w:bottom w:w="0" w:type="dxa"/>
            <w:right w:w="0" w:type="dxa"/>
          </w:tblCellMar>
        </w:tblPrEx>
        <w:trPr>
          <w:trHeight w:val="312"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20406</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司法</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25.7</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25.7</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r>
      <w:tr>
        <w:tblPrEx>
          <w:tblCellMar>
            <w:top w:w="0" w:type="dxa"/>
            <w:left w:w="0" w:type="dxa"/>
            <w:bottom w:w="0" w:type="dxa"/>
            <w:right w:w="0" w:type="dxa"/>
          </w:tblCellMar>
        </w:tblPrEx>
        <w:trPr>
          <w:trHeight w:val="330"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2040602</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tabs>
                <w:tab w:val="left" w:pos="570"/>
              </w:tabs>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25.7</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tabs>
                <w:tab w:val="left" w:pos="570"/>
              </w:tabs>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25.7</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r>
      <w:tr>
        <w:tblPrEx>
          <w:tblCellMar>
            <w:top w:w="0" w:type="dxa"/>
            <w:left w:w="0" w:type="dxa"/>
            <w:bottom w:w="0" w:type="dxa"/>
            <w:right w:w="0" w:type="dxa"/>
          </w:tblCellMar>
        </w:tblPrEx>
        <w:trPr>
          <w:trHeight w:val="285"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tabs>
                <w:tab w:val="left" w:pos="405"/>
              </w:tabs>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115.7</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tabs>
                <w:tab w:val="left" w:pos="405"/>
              </w:tabs>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115.7</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r>
      <w:tr>
        <w:tblPrEx>
          <w:tblCellMar>
            <w:top w:w="0" w:type="dxa"/>
            <w:left w:w="0" w:type="dxa"/>
            <w:bottom w:w="0" w:type="dxa"/>
            <w:right w:w="0" w:type="dxa"/>
          </w:tblCellMar>
        </w:tblPrEx>
        <w:trPr>
          <w:trHeight w:val="255"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tabs>
                <w:tab w:val="left" w:pos="435"/>
              </w:tabs>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112.3</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tabs>
                <w:tab w:val="left" w:pos="435"/>
              </w:tabs>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112.3</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r>
      <w:tr>
        <w:tblPrEx>
          <w:tblCellMar>
            <w:top w:w="0" w:type="dxa"/>
            <w:left w:w="0" w:type="dxa"/>
            <w:bottom w:w="0" w:type="dxa"/>
            <w:right w:w="0" w:type="dxa"/>
          </w:tblCellMar>
        </w:tblPrEx>
        <w:trPr>
          <w:trHeight w:val="300"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2080501</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行政单位离退休</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tabs>
                <w:tab w:val="left" w:pos="435"/>
              </w:tabs>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26.98</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tabs>
                <w:tab w:val="left" w:pos="435"/>
              </w:tabs>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26.98</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r>
      <w:tr>
        <w:tblPrEx>
          <w:tblCellMar>
            <w:top w:w="0" w:type="dxa"/>
            <w:left w:w="0" w:type="dxa"/>
            <w:bottom w:w="0" w:type="dxa"/>
            <w:right w:w="0" w:type="dxa"/>
          </w:tblCellMar>
        </w:tblPrEx>
        <w:trPr>
          <w:trHeight w:val="315"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55.22</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55.22</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r>
      <w:tr>
        <w:tblPrEx>
          <w:tblCellMar>
            <w:top w:w="0" w:type="dxa"/>
            <w:left w:w="0" w:type="dxa"/>
            <w:bottom w:w="0" w:type="dxa"/>
            <w:right w:w="0" w:type="dxa"/>
          </w:tblCellMar>
        </w:tblPrEx>
        <w:trPr>
          <w:trHeight w:val="300"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其他行政事业单位离退休支出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30.16</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30.16</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r>
      <w:tr>
        <w:tblPrEx>
          <w:tblCellMar>
            <w:top w:w="0" w:type="dxa"/>
            <w:left w:w="0" w:type="dxa"/>
            <w:bottom w:w="0" w:type="dxa"/>
            <w:right w:w="0" w:type="dxa"/>
          </w:tblCellMar>
        </w:tblPrEx>
        <w:trPr>
          <w:trHeight w:val="300"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20811</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残疾人事业</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3.38</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3.38</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r>
      <w:tr>
        <w:tblPrEx>
          <w:tblCellMar>
            <w:top w:w="0" w:type="dxa"/>
            <w:left w:w="0" w:type="dxa"/>
            <w:bottom w:w="0" w:type="dxa"/>
            <w:right w:w="0" w:type="dxa"/>
          </w:tblCellMar>
        </w:tblPrEx>
        <w:trPr>
          <w:trHeight w:val="285"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2081199</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3.38</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3.38</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r>
      <w:tr>
        <w:tblPrEx>
          <w:tblCellMar>
            <w:top w:w="0" w:type="dxa"/>
            <w:left w:w="0" w:type="dxa"/>
            <w:bottom w:w="0" w:type="dxa"/>
            <w:right w:w="0" w:type="dxa"/>
          </w:tblCellMar>
        </w:tblPrEx>
        <w:trPr>
          <w:trHeight w:val="315"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25.5</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r>
      <w:tr>
        <w:tblPrEx>
          <w:tblCellMar>
            <w:top w:w="0" w:type="dxa"/>
            <w:left w:w="0" w:type="dxa"/>
            <w:bottom w:w="0" w:type="dxa"/>
            <w:right w:w="0" w:type="dxa"/>
          </w:tblCellMar>
        </w:tblPrEx>
        <w:trPr>
          <w:trHeight w:val="285"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tabs>
                <w:tab w:val="left" w:pos="450"/>
              </w:tabs>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25.5</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tabs>
                <w:tab w:val="left" w:pos="450"/>
              </w:tabs>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r>
      <w:tr>
        <w:tblPrEx>
          <w:tblCellMar>
            <w:top w:w="0" w:type="dxa"/>
            <w:left w:w="0" w:type="dxa"/>
            <w:bottom w:w="0" w:type="dxa"/>
            <w:right w:w="0" w:type="dxa"/>
          </w:tblCellMar>
        </w:tblPrEx>
        <w:trPr>
          <w:trHeight w:val="330" w:hRule="atLeast"/>
        </w:trPr>
        <w:tc>
          <w:tcPr>
            <w:tcW w:w="10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4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3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25.5</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2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20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6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c>
          <w:tcPr>
            <w:tcW w:w="14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rPr>
            </w:pPr>
          </w:p>
        </w:tc>
      </w:tr>
      <w:tr>
        <w:tblPrEx>
          <w:tblCellMar>
            <w:top w:w="0" w:type="dxa"/>
            <w:left w:w="0" w:type="dxa"/>
            <w:bottom w:w="0" w:type="dxa"/>
            <w:right w:w="0" w:type="dxa"/>
          </w:tblCellMar>
        </w:tblPrEx>
        <w:trPr>
          <w:trHeight w:val="615" w:hRule="atLeast"/>
        </w:trPr>
        <w:tc>
          <w:tcPr>
            <w:tcW w:w="14704"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tbl>
      <w:tblPr>
        <w:tblStyle w:val="7"/>
        <w:tblpPr w:leftFromText="180" w:rightFromText="180" w:vertAnchor="text" w:horzAnchor="page" w:tblpX="773" w:tblpY="-3"/>
        <w:tblOverlap w:val="never"/>
        <w:tblW w:w="14565" w:type="dxa"/>
        <w:tblInd w:w="0" w:type="dxa"/>
        <w:tblLayout w:type="fixed"/>
        <w:tblCellMar>
          <w:top w:w="0" w:type="dxa"/>
          <w:left w:w="108" w:type="dxa"/>
          <w:bottom w:w="0" w:type="dxa"/>
          <w:right w:w="108" w:type="dxa"/>
        </w:tblCellMar>
      </w:tblPr>
      <w:tblGrid>
        <w:gridCol w:w="1267"/>
        <w:gridCol w:w="240"/>
        <w:gridCol w:w="4778"/>
        <w:gridCol w:w="1065"/>
        <w:gridCol w:w="1590"/>
        <w:gridCol w:w="1335"/>
        <w:gridCol w:w="1335"/>
        <w:gridCol w:w="1215"/>
        <w:gridCol w:w="1740"/>
      </w:tblGrid>
      <w:tr>
        <w:tblPrEx>
          <w:tblCellMar>
            <w:top w:w="0" w:type="dxa"/>
            <w:left w:w="108" w:type="dxa"/>
            <w:bottom w:w="0" w:type="dxa"/>
            <w:right w:w="108" w:type="dxa"/>
          </w:tblCellMar>
        </w:tblPrEx>
        <w:trPr>
          <w:trHeight w:val="435" w:hRule="atLeast"/>
        </w:trPr>
        <w:tc>
          <w:tcPr>
            <w:tcW w:w="14565"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26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7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6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267"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843" w:type="dxa"/>
            <w:gridSpan w:val="2"/>
            <w:tcBorders>
              <w:top w:val="nil"/>
              <w:left w:val="nil"/>
              <w:bottom w:val="nil"/>
              <w:right w:val="nil"/>
            </w:tcBorders>
            <w:shd w:val="clear" w:color="000000" w:fill="FFFFFF"/>
            <w:noWrap/>
            <w:vAlign w:val="center"/>
          </w:tcPr>
          <w:p>
            <w:pPr>
              <w:widowControl/>
              <w:jc w:val="both"/>
              <w:rPr>
                <w:rFonts w:ascii="宋体" w:hAnsi="宋体" w:eastAsia="宋体" w:cs="宋体"/>
                <w:kern w:val="0"/>
                <w:sz w:val="24"/>
                <w:szCs w:val="24"/>
              </w:rPr>
            </w:pPr>
            <w:r>
              <w:rPr>
                <w:rFonts w:hint="eastAsia" w:ascii="宋体" w:hAnsi="宋体" w:eastAsia="宋体" w:cs="宋体"/>
                <w:kern w:val="0"/>
                <w:sz w:val="24"/>
                <w:szCs w:val="24"/>
                <w:lang w:eastAsia="zh-CN"/>
              </w:rPr>
              <w:t>中共岳阳市委政法委员会</w:t>
            </w:r>
          </w:p>
        </w:tc>
        <w:tc>
          <w:tcPr>
            <w:tcW w:w="15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5"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3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95" w:hRule="atLeast"/>
        </w:trPr>
        <w:tc>
          <w:tcPr>
            <w:tcW w:w="628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5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3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3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7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50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77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12" w:hRule="atLeast"/>
        </w:trPr>
        <w:tc>
          <w:tcPr>
            <w:tcW w:w="15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47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15" w:hRule="atLeast"/>
        </w:trPr>
        <w:tc>
          <w:tcPr>
            <w:tcW w:w="628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06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9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1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315" w:hRule="atLeast"/>
        </w:trPr>
        <w:tc>
          <w:tcPr>
            <w:tcW w:w="628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1473.80</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720.54</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753.26</w:t>
            </w:r>
          </w:p>
        </w:tc>
        <w:tc>
          <w:tcPr>
            <w:tcW w:w="1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300"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1306.86</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579.30</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727.56</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67"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1306.86</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579.30</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727.56</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70"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2013101</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281.49</w:t>
            </w:r>
            <w:r>
              <w:rPr>
                <w:rFonts w:hint="eastAsia" w:ascii="宋体" w:hAnsi="宋体" w:eastAsia="宋体" w:cs="宋体"/>
                <w:kern w:val="0"/>
                <w:sz w:val="24"/>
                <w:szCs w:val="24"/>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281.49</w:t>
            </w:r>
            <w:r>
              <w:rPr>
                <w:rFonts w:hint="eastAsia" w:ascii="宋体" w:hAnsi="宋体" w:eastAsia="宋体" w:cs="宋体"/>
                <w:kern w:val="0"/>
                <w:sz w:val="24"/>
                <w:szCs w:val="24"/>
              </w:rPr>
              <w:t>　</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2013102</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628.16</w:t>
            </w:r>
            <w:r>
              <w:rPr>
                <w:rFonts w:hint="eastAsia" w:ascii="宋体" w:hAnsi="宋体" w:eastAsia="宋体" w:cs="宋体"/>
                <w:kern w:val="0"/>
                <w:sz w:val="24"/>
                <w:szCs w:val="24"/>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628.16</w:t>
            </w:r>
            <w:r>
              <w:rPr>
                <w:rFonts w:hint="eastAsia" w:ascii="宋体" w:hAnsi="宋体" w:eastAsia="宋体" w:cs="宋体"/>
                <w:kern w:val="0"/>
                <w:sz w:val="24"/>
                <w:szCs w:val="24"/>
              </w:rPr>
              <w:t>　</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5"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2013103</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106</w:t>
            </w:r>
            <w:r>
              <w:rPr>
                <w:rFonts w:hint="eastAsia" w:ascii="宋体" w:hAnsi="宋体" w:eastAsia="宋体" w:cs="宋体"/>
                <w:kern w:val="0"/>
                <w:sz w:val="24"/>
                <w:szCs w:val="24"/>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6.6</w:t>
            </w:r>
            <w:r>
              <w:rPr>
                <w:rFonts w:hint="eastAsia" w:ascii="宋体" w:hAnsi="宋体" w:eastAsia="宋体" w:cs="宋体"/>
                <w:kern w:val="0"/>
                <w:sz w:val="24"/>
                <w:szCs w:val="24"/>
              </w:rPr>
              <w:t>　</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99.40</w:t>
            </w:r>
            <w:r>
              <w:rPr>
                <w:rFonts w:hint="eastAsia" w:ascii="宋体" w:hAnsi="宋体" w:eastAsia="宋体" w:cs="宋体"/>
                <w:kern w:val="0"/>
                <w:sz w:val="24"/>
                <w:szCs w:val="24"/>
              </w:rPr>
              <w:t>　</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2013199</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291.2</w:t>
            </w:r>
            <w:r>
              <w:rPr>
                <w:rFonts w:hint="eastAsia" w:ascii="宋体" w:hAnsi="宋体" w:eastAsia="宋体" w:cs="宋体"/>
                <w:kern w:val="0"/>
                <w:sz w:val="24"/>
                <w:szCs w:val="24"/>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291.2</w:t>
            </w:r>
            <w:r>
              <w:rPr>
                <w:rFonts w:hint="eastAsia" w:ascii="宋体" w:hAnsi="宋体" w:eastAsia="宋体" w:cs="宋体"/>
                <w:kern w:val="0"/>
                <w:sz w:val="24"/>
                <w:szCs w:val="24"/>
              </w:rPr>
              <w:t>　</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公共安全支出</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25.7</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25.7</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00"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20406</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司法</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25.7</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25.7</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00"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2040602</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25.7</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25.7</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00"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115.74</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115.74</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00"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112.36</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112.36</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00"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2080501</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行政单位离退休</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26.98</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26.98</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00"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55.22</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55.22</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00"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其他行政事业单位离退休支出</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30.16</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30.16</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00"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20811</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残疾人事业</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3.38</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3.38</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00"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2081199</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3.38</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3.38</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00"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25.5</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25.5</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00"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25.5</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25.5</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00" w:hRule="atLeast"/>
        </w:trPr>
        <w:tc>
          <w:tcPr>
            <w:tcW w:w="150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477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06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25.5</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25.5</w:t>
            </w: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630" w:hRule="atLeast"/>
        </w:trPr>
        <w:tc>
          <w:tcPr>
            <w:tcW w:w="14565"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left"/>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7"/>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kern w:val="0"/>
                <w:sz w:val="24"/>
                <w:szCs w:val="24"/>
                <w:lang w:eastAsia="zh-CN"/>
              </w:rPr>
              <w:t>中共岳阳市委政法委员会</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1201.02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1200.85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1200.85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25.7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25.7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八、社会保障就业支出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115.74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115.74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25.5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1201.02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1367.80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1367.80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227.27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60.50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60.50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1428.29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1428.29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1428.29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kern w:val="0"/>
          <w:sz w:val="24"/>
          <w:szCs w:val="24"/>
          <w:lang w:eastAsia="zh-CN"/>
        </w:rPr>
        <w:t>中共岳阳市委政法委员会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5239" w:type="dxa"/>
        <w:jc w:val="center"/>
        <w:tblLayout w:type="fixed"/>
        <w:tblCellMar>
          <w:top w:w="0" w:type="dxa"/>
          <w:left w:w="108" w:type="dxa"/>
          <w:bottom w:w="0" w:type="dxa"/>
          <w:right w:w="108" w:type="dxa"/>
        </w:tblCellMar>
      </w:tblPr>
      <w:tblGrid>
        <w:gridCol w:w="1244"/>
        <w:gridCol w:w="4545"/>
        <w:gridCol w:w="3510"/>
        <w:gridCol w:w="2850"/>
        <w:gridCol w:w="3090"/>
      </w:tblGrid>
      <w:tr>
        <w:tblPrEx>
          <w:tblCellMar>
            <w:top w:w="0" w:type="dxa"/>
            <w:left w:w="108" w:type="dxa"/>
            <w:bottom w:w="0" w:type="dxa"/>
            <w:right w:w="108" w:type="dxa"/>
          </w:tblCellMar>
        </w:tblPrEx>
        <w:trPr>
          <w:trHeight w:val="405" w:hRule="atLeast"/>
          <w:jc w:val="center"/>
        </w:trPr>
        <w:tc>
          <w:tcPr>
            <w:tcW w:w="5789"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50"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44"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54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51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85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9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4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54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1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5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9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4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54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1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5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9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0" w:hRule="atLeast"/>
          <w:jc w:val="center"/>
        </w:trPr>
        <w:tc>
          <w:tcPr>
            <w:tcW w:w="578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5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9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315" w:hRule="atLeast"/>
          <w:jc w:val="center"/>
        </w:trPr>
        <w:tc>
          <w:tcPr>
            <w:tcW w:w="578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51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1473.80</w:t>
            </w:r>
          </w:p>
        </w:tc>
        <w:tc>
          <w:tcPr>
            <w:tcW w:w="28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720.54</w:t>
            </w:r>
            <w:r>
              <w:rPr>
                <w:rFonts w:ascii="Times New Roman" w:hAnsi="Times New Roman" w:eastAsia="仿宋_GB2312" w:cs="Times New Roman"/>
                <w:kern w:val="0"/>
                <w:szCs w:val="21"/>
              </w:rPr>
              <w:t>　</w:t>
            </w:r>
          </w:p>
        </w:tc>
        <w:tc>
          <w:tcPr>
            <w:tcW w:w="309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753.26</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5" w:hRule="atLeast"/>
          <w:jc w:val="center"/>
        </w:trPr>
        <w:tc>
          <w:tcPr>
            <w:tcW w:w="12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45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351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1306.86</w:t>
            </w:r>
          </w:p>
        </w:tc>
        <w:tc>
          <w:tcPr>
            <w:tcW w:w="285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579.30</w:t>
            </w:r>
          </w:p>
        </w:tc>
        <w:tc>
          <w:tcPr>
            <w:tcW w:w="309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727.56</w:t>
            </w:r>
          </w:p>
        </w:tc>
      </w:tr>
      <w:tr>
        <w:tblPrEx>
          <w:tblCellMar>
            <w:top w:w="0" w:type="dxa"/>
            <w:left w:w="108" w:type="dxa"/>
            <w:bottom w:w="0" w:type="dxa"/>
            <w:right w:w="108" w:type="dxa"/>
          </w:tblCellMar>
        </w:tblPrEx>
        <w:trPr>
          <w:trHeight w:val="330" w:hRule="atLeast"/>
          <w:jc w:val="center"/>
        </w:trPr>
        <w:tc>
          <w:tcPr>
            <w:tcW w:w="12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w:t>
            </w:r>
          </w:p>
        </w:tc>
        <w:tc>
          <w:tcPr>
            <w:tcW w:w="45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351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1306.86</w:t>
            </w:r>
          </w:p>
        </w:tc>
        <w:tc>
          <w:tcPr>
            <w:tcW w:w="285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579.30</w:t>
            </w:r>
          </w:p>
        </w:tc>
        <w:tc>
          <w:tcPr>
            <w:tcW w:w="309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727.56</w:t>
            </w:r>
          </w:p>
        </w:tc>
      </w:tr>
      <w:tr>
        <w:tblPrEx>
          <w:tblCellMar>
            <w:top w:w="0" w:type="dxa"/>
            <w:left w:w="108" w:type="dxa"/>
            <w:bottom w:w="0" w:type="dxa"/>
            <w:right w:w="108" w:type="dxa"/>
          </w:tblCellMar>
        </w:tblPrEx>
        <w:trPr>
          <w:trHeight w:val="330" w:hRule="atLeast"/>
          <w:jc w:val="center"/>
        </w:trPr>
        <w:tc>
          <w:tcPr>
            <w:tcW w:w="12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2013101</w:t>
            </w:r>
          </w:p>
        </w:tc>
        <w:tc>
          <w:tcPr>
            <w:tcW w:w="45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5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281.49</w:t>
            </w:r>
          </w:p>
        </w:tc>
        <w:tc>
          <w:tcPr>
            <w:tcW w:w="285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281.49</w:t>
            </w:r>
          </w:p>
        </w:tc>
        <w:tc>
          <w:tcPr>
            <w:tcW w:w="309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15" w:hRule="atLeast"/>
          <w:jc w:val="center"/>
        </w:trPr>
        <w:tc>
          <w:tcPr>
            <w:tcW w:w="12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2013102</w:t>
            </w:r>
          </w:p>
        </w:tc>
        <w:tc>
          <w:tcPr>
            <w:tcW w:w="45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5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628.16</w:t>
            </w:r>
          </w:p>
        </w:tc>
        <w:tc>
          <w:tcPr>
            <w:tcW w:w="28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309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628.16</w:t>
            </w:r>
          </w:p>
        </w:tc>
      </w:tr>
      <w:tr>
        <w:tblPrEx>
          <w:tblCellMar>
            <w:top w:w="0" w:type="dxa"/>
            <w:left w:w="108" w:type="dxa"/>
            <w:bottom w:w="0" w:type="dxa"/>
            <w:right w:w="108" w:type="dxa"/>
          </w:tblCellMar>
        </w:tblPrEx>
        <w:trPr>
          <w:trHeight w:val="315" w:hRule="atLeast"/>
          <w:jc w:val="center"/>
        </w:trPr>
        <w:tc>
          <w:tcPr>
            <w:tcW w:w="12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2013103</w:t>
            </w:r>
          </w:p>
        </w:tc>
        <w:tc>
          <w:tcPr>
            <w:tcW w:w="45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351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106.00</w:t>
            </w:r>
          </w:p>
        </w:tc>
        <w:tc>
          <w:tcPr>
            <w:tcW w:w="285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6.60</w:t>
            </w:r>
          </w:p>
        </w:tc>
        <w:tc>
          <w:tcPr>
            <w:tcW w:w="309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99.40</w:t>
            </w:r>
          </w:p>
        </w:tc>
      </w:tr>
      <w:tr>
        <w:tblPrEx>
          <w:tblCellMar>
            <w:top w:w="0" w:type="dxa"/>
            <w:left w:w="108" w:type="dxa"/>
            <w:bottom w:w="0" w:type="dxa"/>
            <w:right w:w="108" w:type="dxa"/>
          </w:tblCellMar>
        </w:tblPrEx>
        <w:trPr>
          <w:trHeight w:val="330" w:hRule="atLeast"/>
          <w:jc w:val="center"/>
        </w:trPr>
        <w:tc>
          <w:tcPr>
            <w:tcW w:w="12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2013199</w:t>
            </w:r>
          </w:p>
        </w:tc>
        <w:tc>
          <w:tcPr>
            <w:tcW w:w="45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351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291.2</w:t>
            </w:r>
          </w:p>
        </w:tc>
        <w:tc>
          <w:tcPr>
            <w:tcW w:w="285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291.2</w:t>
            </w:r>
          </w:p>
        </w:tc>
        <w:tc>
          <w:tcPr>
            <w:tcW w:w="309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30" w:hRule="atLeast"/>
          <w:jc w:val="center"/>
        </w:trPr>
        <w:tc>
          <w:tcPr>
            <w:tcW w:w="12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45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公共安全支出</w:t>
            </w:r>
          </w:p>
        </w:tc>
        <w:tc>
          <w:tcPr>
            <w:tcW w:w="351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25.7</w:t>
            </w:r>
          </w:p>
        </w:tc>
        <w:tc>
          <w:tcPr>
            <w:tcW w:w="28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309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25.70</w:t>
            </w:r>
          </w:p>
        </w:tc>
      </w:tr>
      <w:tr>
        <w:tblPrEx>
          <w:tblCellMar>
            <w:top w:w="0" w:type="dxa"/>
            <w:left w:w="108" w:type="dxa"/>
            <w:bottom w:w="0" w:type="dxa"/>
            <w:right w:w="108" w:type="dxa"/>
          </w:tblCellMar>
        </w:tblPrEx>
        <w:trPr>
          <w:trHeight w:val="330" w:hRule="atLeast"/>
          <w:jc w:val="center"/>
        </w:trPr>
        <w:tc>
          <w:tcPr>
            <w:tcW w:w="12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20406</w:t>
            </w:r>
          </w:p>
        </w:tc>
        <w:tc>
          <w:tcPr>
            <w:tcW w:w="45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司法</w:t>
            </w:r>
          </w:p>
        </w:tc>
        <w:tc>
          <w:tcPr>
            <w:tcW w:w="351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25.7</w:t>
            </w:r>
          </w:p>
        </w:tc>
        <w:tc>
          <w:tcPr>
            <w:tcW w:w="28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309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25.70</w:t>
            </w:r>
          </w:p>
        </w:tc>
      </w:tr>
      <w:tr>
        <w:tblPrEx>
          <w:tblCellMar>
            <w:top w:w="0" w:type="dxa"/>
            <w:left w:w="108" w:type="dxa"/>
            <w:bottom w:w="0" w:type="dxa"/>
            <w:right w:w="108" w:type="dxa"/>
          </w:tblCellMar>
        </w:tblPrEx>
        <w:trPr>
          <w:trHeight w:val="330" w:hRule="atLeast"/>
          <w:jc w:val="center"/>
        </w:trPr>
        <w:tc>
          <w:tcPr>
            <w:tcW w:w="12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2040602</w:t>
            </w:r>
          </w:p>
        </w:tc>
        <w:tc>
          <w:tcPr>
            <w:tcW w:w="45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51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25.7</w:t>
            </w:r>
          </w:p>
        </w:tc>
        <w:tc>
          <w:tcPr>
            <w:tcW w:w="28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309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25.70</w:t>
            </w:r>
          </w:p>
        </w:tc>
      </w:tr>
      <w:tr>
        <w:tblPrEx>
          <w:tblCellMar>
            <w:top w:w="0" w:type="dxa"/>
            <w:left w:w="108" w:type="dxa"/>
            <w:bottom w:w="0" w:type="dxa"/>
            <w:right w:w="108" w:type="dxa"/>
          </w:tblCellMar>
        </w:tblPrEx>
        <w:trPr>
          <w:trHeight w:val="330" w:hRule="atLeast"/>
          <w:jc w:val="center"/>
        </w:trPr>
        <w:tc>
          <w:tcPr>
            <w:tcW w:w="12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45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51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115.74</w:t>
            </w:r>
          </w:p>
        </w:tc>
        <w:tc>
          <w:tcPr>
            <w:tcW w:w="285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115.74</w:t>
            </w:r>
          </w:p>
        </w:tc>
        <w:tc>
          <w:tcPr>
            <w:tcW w:w="309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30" w:hRule="atLeast"/>
          <w:jc w:val="center"/>
        </w:trPr>
        <w:tc>
          <w:tcPr>
            <w:tcW w:w="12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45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51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112.36</w:t>
            </w:r>
          </w:p>
        </w:tc>
        <w:tc>
          <w:tcPr>
            <w:tcW w:w="285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112.36</w:t>
            </w:r>
          </w:p>
        </w:tc>
        <w:tc>
          <w:tcPr>
            <w:tcW w:w="309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30" w:hRule="atLeast"/>
          <w:jc w:val="center"/>
        </w:trPr>
        <w:tc>
          <w:tcPr>
            <w:tcW w:w="12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2080501</w:t>
            </w:r>
          </w:p>
        </w:tc>
        <w:tc>
          <w:tcPr>
            <w:tcW w:w="45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行政单位离退休</w:t>
            </w:r>
          </w:p>
        </w:tc>
        <w:tc>
          <w:tcPr>
            <w:tcW w:w="351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26.98</w:t>
            </w:r>
          </w:p>
        </w:tc>
        <w:tc>
          <w:tcPr>
            <w:tcW w:w="285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26.98</w:t>
            </w:r>
          </w:p>
        </w:tc>
        <w:tc>
          <w:tcPr>
            <w:tcW w:w="309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30" w:hRule="atLeast"/>
          <w:jc w:val="center"/>
        </w:trPr>
        <w:tc>
          <w:tcPr>
            <w:tcW w:w="12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45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51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55.22</w:t>
            </w:r>
          </w:p>
        </w:tc>
        <w:tc>
          <w:tcPr>
            <w:tcW w:w="285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55.22</w:t>
            </w:r>
          </w:p>
        </w:tc>
        <w:tc>
          <w:tcPr>
            <w:tcW w:w="309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30" w:hRule="atLeast"/>
          <w:jc w:val="center"/>
        </w:trPr>
        <w:tc>
          <w:tcPr>
            <w:tcW w:w="12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45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351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30.16</w:t>
            </w:r>
          </w:p>
        </w:tc>
        <w:tc>
          <w:tcPr>
            <w:tcW w:w="285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30.16</w:t>
            </w:r>
          </w:p>
        </w:tc>
        <w:tc>
          <w:tcPr>
            <w:tcW w:w="309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30" w:hRule="atLeast"/>
          <w:jc w:val="center"/>
        </w:trPr>
        <w:tc>
          <w:tcPr>
            <w:tcW w:w="12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20811</w:t>
            </w:r>
          </w:p>
        </w:tc>
        <w:tc>
          <w:tcPr>
            <w:tcW w:w="45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残疾人事业</w:t>
            </w:r>
          </w:p>
        </w:tc>
        <w:tc>
          <w:tcPr>
            <w:tcW w:w="351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3.38</w:t>
            </w:r>
          </w:p>
        </w:tc>
        <w:tc>
          <w:tcPr>
            <w:tcW w:w="285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3.38</w:t>
            </w:r>
          </w:p>
        </w:tc>
        <w:tc>
          <w:tcPr>
            <w:tcW w:w="309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30" w:hRule="atLeast"/>
          <w:jc w:val="center"/>
        </w:trPr>
        <w:tc>
          <w:tcPr>
            <w:tcW w:w="1244"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2081199</w:t>
            </w:r>
          </w:p>
        </w:tc>
        <w:tc>
          <w:tcPr>
            <w:tcW w:w="45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351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3.38</w:t>
            </w:r>
          </w:p>
        </w:tc>
        <w:tc>
          <w:tcPr>
            <w:tcW w:w="285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3.38</w:t>
            </w:r>
          </w:p>
        </w:tc>
        <w:tc>
          <w:tcPr>
            <w:tcW w:w="309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50" w:hRule="atLeast"/>
          <w:jc w:val="center"/>
        </w:trPr>
        <w:tc>
          <w:tcPr>
            <w:tcW w:w="124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45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351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25.5</w:t>
            </w:r>
          </w:p>
        </w:tc>
        <w:tc>
          <w:tcPr>
            <w:tcW w:w="285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25.5</w:t>
            </w:r>
            <w:r>
              <w:rPr>
                <w:rFonts w:ascii="Times New Roman" w:hAnsi="Times New Roman" w:eastAsia="仿宋_GB2312" w:cs="Times New Roman"/>
                <w:kern w:val="0"/>
                <w:szCs w:val="21"/>
              </w:rPr>
              <w:t>　</w:t>
            </w:r>
          </w:p>
        </w:tc>
        <w:tc>
          <w:tcPr>
            <w:tcW w:w="309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50" w:hRule="atLeast"/>
          <w:jc w:val="center"/>
        </w:trPr>
        <w:tc>
          <w:tcPr>
            <w:tcW w:w="124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45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351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25.5</w:t>
            </w:r>
          </w:p>
        </w:tc>
        <w:tc>
          <w:tcPr>
            <w:tcW w:w="285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25.5</w:t>
            </w:r>
          </w:p>
        </w:tc>
        <w:tc>
          <w:tcPr>
            <w:tcW w:w="309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50" w:hRule="atLeast"/>
          <w:jc w:val="center"/>
        </w:trPr>
        <w:tc>
          <w:tcPr>
            <w:tcW w:w="1244"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454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351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25.5</w:t>
            </w:r>
          </w:p>
        </w:tc>
        <w:tc>
          <w:tcPr>
            <w:tcW w:w="285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25.5</w:t>
            </w:r>
          </w:p>
        </w:tc>
        <w:tc>
          <w:tcPr>
            <w:tcW w:w="309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bl>
    <w:tbl>
      <w:tblPr>
        <w:tblStyle w:val="7"/>
        <w:tblpPr w:leftFromText="180" w:rightFromText="180" w:vertAnchor="text" w:horzAnchor="page" w:tblpX="563" w:tblpY="189"/>
        <w:tblOverlap w:val="never"/>
        <w:tblW w:w="0" w:type="auto"/>
        <w:tblInd w:w="0" w:type="dxa"/>
        <w:tblLayout w:type="fixed"/>
        <w:tblCellMar>
          <w:top w:w="0" w:type="dxa"/>
          <w:left w:w="108" w:type="dxa"/>
          <w:bottom w:w="0" w:type="dxa"/>
          <w:right w:w="108" w:type="dxa"/>
        </w:tblCellMar>
      </w:tblPr>
      <w:tblGrid>
        <w:gridCol w:w="1080"/>
        <w:gridCol w:w="2955"/>
        <w:gridCol w:w="1215"/>
        <w:gridCol w:w="1170"/>
        <w:gridCol w:w="2130"/>
        <w:gridCol w:w="1245"/>
        <w:gridCol w:w="1110"/>
        <w:gridCol w:w="2955"/>
        <w:gridCol w:w="1560"/>
      </w:tblGrid>
      <w:tr>
        <w:tblPrEx>
          <w:tblCellMar>
            <w:top w:w="0" w:type="dxa"/>
            <w:left w:w="108" w:type="dxa"/>
            <w:bottom w:w="0" w:type="dxa"/>
            <w:right w:w="108" w:type="dxa"/>
          </w:tblCellMar>
        </w:tblPrEx>
        <w:trPr>
          <w:trHeight w:val="942" w:hRule="atLeast"/>
        </w:trPr>
        <w:tc>
          <w:tcPr>
            <w:tcW w:w="1542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keepNext w:val="0"/>
              <w:keepLines w:val="0"/>
              <w:pageBreakBefore w:val="0"/>
              <w:widowControl/>
              <w:kinsoku/>
              <w:wordWrap w:val="0"/>
              <w:overflowPunct/>
              <w:topLinePunct w:val="0"/>
              <w:autoSpaceDE/>
              <w:autoSpaceDN/>
              <w:bidi w:val="0"/>
              <w:adjustRightInd/>
              <w:snapToGrid/>
              <w:spacing w:line="240" w:lineRule="exact"/>
              <w:jc w:val="right"/>
              <w:textAlignment w:val="auto"/>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宋体" w:hAnsi="宋体" w:eastAsia="宋体" w:cs="宋体"/>
                <w:kern w:val="0"/>
                <w:sz w:val="24"/>
                <w:szCs w:val="24"/>
                <w:lang w:eastAsia="zh-CN"/>
              </w:rPr>
              <w:t>中共岳阳市委政法委员会</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keepNext w:val="0"/>
              <w:keepLines w:val="0"/>
              <w:pageBreakBefore w:val="0"/>
              <w:widowControl/>
              <w:kinsoku/>
              <w:overflowPunct/>
              <w:topLinePunct w:val="0"/>
              <w:autoSpaceDE/>
              <w:autoSpaceDN/>
              <w:bidi w:val="0"/>
              <w:adjustRightInd/>
              <w:snapToGrid/>
              <w:spacing w:line="240" w:lineRule="exact"/>
              <w:jc w:val="right"/>
              <w:textAlignment w:val="auto"/>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82"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1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7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4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9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512.31</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153.78</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304.81</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1.09</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30.94</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1.43</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43.42</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3.82</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13.32</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0.00024</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2.56</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3.82</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38.18</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0.12</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58.37</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5.06</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0.67</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0.005</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22.60</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11.23</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44.02</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0.19</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0.11</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66.93</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6.42</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16.34</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0.13</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9.26</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22.77</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6.12</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8.13</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28.24</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24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18.27</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9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339" w:hRule="exact"/>
        </w:trPr>
        <w:tc>
          <w:tcPr>
            <w:tcW w:w="40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556.33</w:t>
            </w:r>
          </w:p>
        </w:tc>
        <w:tc>
          <w:tcPr>
            <w:tcW w:w="861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157.61</w:t>
            </w:r>
          </w:p>
        </w:tc>
      </w:tr>
      <w:tr>
        <w:tblPrEx>
          <w:tblCellMar>
            <w:top w:w="0" w:type="dxa"/>
            <w:left w:w="108" w:type="dxa"/>
            <w:bottom w:w="0" w:type="dxa"/>
            <w:right w:w="108" w:type="dxa"/>
          </w:tblCellMar>
        </w:tblPrEx>
        <w:trPr>
          <w:trHeight w:val="284" w:hRule="exact"/>
        </w:trPr>
        <w:tc>
          <w:tcPr>
            <w:tcW w:w="15420"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left"/>
        <w:rPr>
          <w:rFonts w:ascii="Times New Roman" w:hAnsi="Times New Roman" w:eastAsia="仿宋_GB2312" w:cs="Times New Roman"/>
          <w:bCs/>
          <w:kern w:val="0"/>
          <w:szCs w:val="21"/>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firstLine="210" w:firstLineChars="100"/>
        <w:jc w:val="left"/>
        <w:rPr>
          <w:rFonts w:ascii="Times New Roman" w:hAnsi="Times New Roman" w:eastAsia="仿宋_GB2312" w:cs="Times New Roman"/>
          <w:color w:val="000000"/>
          <w:kern w:val="0"/>
          <w:szCs w:val="21"/>
        </w:rPr>
      </w:pPr>
    </w:p>
    <w:p>
      <w:pPr>
        <w:widowControl/>
        <w:ind w:firstLine="210" w:firstLineChars="1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中共岳阳市委政法委</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86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1014"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78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97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109.08</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47.88</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47.88</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61.2</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17.37</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12.26</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12.26</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5.11</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firstLine="630" w:firstLineChars="3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440" w:type="dxa"/>
            <w:gridSpan w:val="8"/>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我</w:t>
            </w:r>
            <w:r>
              <w:rPr>
                <w:rFonts w:hint="eastAsia" w:ascii="Times New Roman" w:hAnsi="Times New Roman" w:eastAsia="仿宋_GB2312" w:cs="Times New Roman"/>
                <w:kern w:val="0"/>
                <w:szCs w:val="21"/>
              </w:rPr>
              <w:t>单位没有政府性基金收入，也没有使用政府性基金安排的支出，故本表无数据</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w:t>
            </w: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黑体" w:hAnsi="黑体" w:eastAsia="黑体"/>
          <w:szCs w:val="21"/>
        </w:rPr>
      </w:pPr>
      <w:r>
        <w:rPr>
          <w:rFonts w:ascii="黑体" w:hAnsi="黑体" w:eastAsia="黑体"/>
          <w:szCs w:val="21"/>
        </w:rPr>
        <w:br w:type="page"/>
      </w:r>
    </w:p>
    <w:tbl>
      <w:tblPr>
        <w:tblStyle w:val="7"/>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4190" w:type="dxa"/>
            <w:gridSpan w:val="9"/>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p>
            <w:pPr>
              <w:widowControl/>
              <w:jc w:val="left"/>
              <w:rPr>
                <w:rFonts w:ascii="宋体" w:hAnsi="宋体" w:eastAsia="宋体" w:cs="宋体"/>
                <w:kern w:val="0"/>
                <w:sz w:val="24"/>
                <w:szCs w:val="24"/>
              </w:rPr>
            </w:pPr>
            <w:r>
              <w:rPr>
                <w:rFonts w:hint="eastAsia" w:ascii="宋体" w:hAnsi="宋体" w:eastAsia="宋体" w:cs="宋体"/>
                <w:kern w:val="0"/>
                <w:sz w:val="20"/>
                <w:szCs w:val="20"/>
              </w:rPr>
              <w:t>　单位没有使用国有资本经营预算安排的支出，故本表无数据。</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ascii="宋体" w:hAnsi="宋体" w:eastAsia="宋体" w:cs="宋体"/>
                <w:kern w:val="0"/>
                <w:sz w:val="24"/>
                <w:szCs w:val="24"/>
              </w:rPr>
            </w:pPr>
          </w:p>
        </w:tc>
      </w:tr>
    </w:tbl>
    <w:p>
      <w:pPr>
        <w:pStyle w:val="11"/>
        <w:rPr>
          <w:sz w:val="72"/>
          <w:szCs w:val="72"/>
        </w:rPr>
        <w:sectPr>
          <w:pgSz w:w="16838" w:h="11906" w:orient="landscape"/>
          <w:pgMar w:top="720" w:right="720" w:bottom="720" w:left="720" w:header="851" w:footer="992" w:gutter="0"/>
          <w:cols w:space="425" w:num="1"/>
          <w:docGrid w:type="lines" w:linePitch="312" w:charSpace="0"/>
        </w:sect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both"/>
        <w:rPr>
          <w:sz w:val="70"/>
          <w:szCs w:val="70"/>
        </w:rPr>
      </w:pPr>
    </w:p>
    <w:p>
      <w:pPr>
        <w:pStyle w:val="11"/>
        <w:jc w:val="both"/>
        <w:rPr>
          <w:sz w:val="72"/>
          <w:szCs w:val="72"/>
        </w:rPr>
      </w:pPr>
    </w:p>
    <w:p>
      <w:pPr>
        <w:pStyle w:val="11"/>
        <w:jc w:val="center"/>
        <w:rPr>
          <w:sz w:val="60"/>
          <w:szCs w:val="60"/>
        </w:rPr>
      </w:pPr>
      <w:r>
        <w:rPr>
          <w:sz w:val="60"/>
          <w:szCs w:val="60"/>
        </w:rPr>
        <w:t>20</w:t>
      </w:r>
      <w:r>
        <w:rPr>
          <w:rFonts w:hint="eastAsia"/>
          <w:sz w:val="60"/>
          <w:szCs w:val="60"/>
        </w:rPr>
        <w:t>20年度部门决算情况说明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hAnsi="黑体"/>
          <w:b/>
          <w:sz w:val="32"/>
          <w:szCs w:val="32"/>
        </w:rPr>
      </w:pPr>
      <w:r>
        <w:rPr>
          <w:rFonts w:hint="eastAsia" w:hAnsi="黑体"/>
          <w:b/>
          <w:sz w:val="32"/>
          <w:szCs w:val="32"/>
        </w:rPr>
        <w:t>一、收入支出决算总体情况说明</w:t>
      </w:r>
    </w:p>
    <w:p>
      <w:pPr>
        <w:pStyle w:val="11"/>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2020年度收</w:t>
      </w:r>
      <w:r>
        <w:rPr>
          <w:rFonts w:hint="eastAsia" w:ascii="仿宋" w:hAnsi="仿宋" w:eastAsia="仿宋" w:cs="仿宋"/>
          <w:sz w:val="32"/>
          <w:szCs w:val="32"/>
          <w:lang w:eastAsia="zh-CN"/>
        </w:rPr>
        <w:t>入</w:t>
      </w:r>
      <w:r>
        <w:rPr>
          <w:rFonts w:hint="eastAsia" w:ascii="仿宋" w:hAnsi="仿宋" w:eastAsia="仿宋" w:cs="仿宋"/>
          <w:sz w:val="32"/>
          <w:szCs w:val="32"/>
        </w:rPr>
        <w:t>总计</w:t>
      </w:r>
      <w:r>
        <w:rPr>
          <w:rFonts w:hint="eastAsia" w:ascii="仿宋" w:hAnsi="仿宋" w:eastAsia="仿宋" w:cs="仿宋"/>
          <w:sz w:val="32"/>
          <w:szCs w:val="32"/>
          <w:lang w:val="en-US" w:eastAsia="zh-CN"/>
        </w:rPr>
        <w:t>1534.30</w:t>
      </w:r>
      <w:r>
        <w:rPr>
          <w:rFonts w:hint="eastAsia" w:ascii="仿宋" w:hAnsi="仿宋" w:eastAsia="仿宋" w:cs="仿宋"/>
          <w:sz w:val="32"/>
          <w:szCs w:val="32"/>
        </w:rPr>
        <w:t>万元</w:t>
      </w:r>
      <w:r>
        <w:rPr>
          <w:rFonts w:hint="eastAsia" w:ascii="仿宋" w:hAnsi="仿宋" w:eastAsia="仿宋" w:cs="仿宋"/>
          <w:sz w:val="32"/>
          <w:szCs w:val="32"/>
          <w:lang w:eastAsia="zh-CN"/>
        </w:rPr>
        <w:t>，总支出</w:t>
      </w:r>
      <w:r>
        <w:rPr>
          <w:rFonts w:hint="eastAsia" w:ascii="仿宋" w:hAnsi="仿宋" w:eastAsia="仿宋" w:cs="仿宋"/>
          <w:sz w:val="32"/>
          <w:szCs w:val="32"/>
          <w:lang w:val="en-US" w:eastAsia="zh-CN"/>
        </w:rPr>
        <w:t>1473.80万元。</w:t>
      </w:r>
      <w:r>
        <w:rPr>
          <w:rFonts w:hint="eastAsia" w:ascii="仿宋" w:hAnsi="仿宋" w:eastAsia="仿宋" w:cs="仿宋"/>
          <w:sz w:val="32"/>
          <w:szCs w:val="32"/>
        </w:rPr>
        <w:t>与上年相比，</w:t>
      </w:r>
      <w:r>
        <w:rPr>
          <w:rFonts w:hint="eastAsia" w:ascii="仿宋" w:hAnsi="仿宋" w:eastAsia="仿宋" w:cs="仿宋"/>
          <w:sz w:val="32"/>
          <w:szCs w:val="32"/>
          <w:lang w:eastAsia="zh-CN"/>
        </w:rPr>
        <w:t>支出</w:t>
      </w:r>
      <w:r>
        <w:rPr>
          <w:rFonts w:hint="eastAsia" w:ascii="仿宋" w:hAnsi="仿宋" w:eastAsia="仿宋" w:cs="仿宋"/>
          <w:sz w:val="32"/>
          <w:szCs w:val="32"/>
        </w:rPr>
        <w:t>增加</w:t>
      </w:r>
      <w:r>
        <w:rPr>
          <w:rFonts w:hint="eastAsia" w:ascii="仿宋" w:hAnsi="仿宋" w:eastAsia="仿宋" w:cs="仿宋"/>
          <w:sz w:val="32"/>
          <w:szCs w:val="32"/>
          <w:lang w:val="en-US" w:eastAsia="zh-CN"/>
        </w:rPr>
        <w:t>258.34</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21.25</w:t>
      </w:r>
      <w:r>
        <w:rPr>
          <w:rFonts w:hint="eastAsia" w:ascii="仿宋" w:hAnsi="仿宋" w:eastAsia="仿宋" w:cs="仿宋"/>
          <w:sz w:val="32"/>
          <w:szCs w:val="32"/>
        </w:rPr>
        <w:t>%，主要是因为</w:t>
      </w:r>
      <w:r>
        <w:rPr>
          <w:rFonts w:hint="eastAsia" w:ascii="仿宋" w:hAnsi="仿宋" w:eastAsia="仿宋" w:cs="仿宋"/>
          <w:sz w:val="32"/>
          <w:szCs w:val="32"/>
          <w:lang w:eastAsia="zh-CN"/>
        </w:rPr>
        <w:t>机构改革全面完成，</w:t>
      </w:r>
      <w:r>
        <w:rPr>
          <w:rFonts w:hint="eastAsia" w:ascii="仿宋" w:hAnsi="仿宋" w:eastAsia="仿宋" w:cs="仿宋"/>
          <w:sz w:val="32"/>
          <w:szCs w:val="32"/>
          <w:lang w:val="en-US" w:eastAsia="zh-CN"/>
        </w:rPr>
        <w:t xml:space="preserve"> 新增人员工资福利、公用经费，新增项目经费</w:t>
      </w:r>
      <w:r>
        <w:rPr>
          <w:rFonts w:hint="eastAsia" w:ascii="仿宋" w:hAnsi="仿宋" w:eastAsia="仿宋" w:cs="仿宋"/>
          <w:sz w:val="32"/>
          <w:szCs w:val="32"/>
          <w:lang w:eastAsia="zh-CN"/>
        </w:rPr>
        <w:t>等各项经费增加所致。</w:t>
      </w:r>
    </w:p>
    <w:p>
      <w:pPr>
        <w:pStyle w:val="11"/>
        <w:rPr>
          <w:rFonts w:hAnsi="黑体"/>
          <w:b/>
          <w:sz w:val="32"/>
          <w:szCs w:val="32"/>
        </w:rPr>
      </w:pPr>
      <w:r>
        <w:rPr>
          <w:rFonts w:hint="eastAsia" w:hAnsi="黑体"/>
          <w:b/>
          <w:sz w:val="32"/>
          <w:szCs w:val="32"/>
        </w:rPr>
        <w:t>二、收入决算情况说明</w:t>
      </w:r>
    </w:p>
    <w:p>
      <w:pPr>
        <w:pStyle w:val="11"/>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本年收入合计</w:t>
      </w:r>
      <w:r>
        <w:rPr>
          <w:rFonts w:hint="eastAsia" w:ascii="仿宋" w:hAnsi="仿宋" w:eastAsia="仿宋" w:cs="仿宋"/>
          <w:sz w:val="32"/>
          <w:szCs w:val="32"/>
          <w:lang w:val="en-US" w:eastAsia="zh-CN"/>
        </w:rPr>
        <w:t>1306.53</w:t>
      </w:r>
      <w:r>
        <w:rPr>
          <w:rFonts w:hint="eastAsia" w:ascii="仿宋" w:hAnsi="仿宋" w:eastAsia="仿宋" w:cs="仿宋"/>
          <w:sz w:val="32"/>
          <w:szCs w:val="32"/>
        </w:rPr>
        <w:t>万元，</w:t>
      </w:r>
      <w:r>
        <w:rPr>
          <w:rFonts w:hint="eastAsia" w:ascii="仿宋" w:hAnsi="仿宋" w:eastAsia="仿宋" w:cs="仿宋"/>
          <w:sz w:val="32"/>
          <w:szCs w:val="32"/>
          <w:lang w:eastAsia="zh-CN"/>
        </w:rPr>
        <w:t>与</w:t>
      </w:r>
      <w:r>
        <w:rPr>
          <w:rFonts w:hint="eastAsia" w:ascii="仿宋" w:hAnsi="仿宋" w:eastAsia="仿宋" w:cs="仿宋"/>
          <w:sz w:val="32"/>
          <w:szCs w:val="32"/>
          <w:lang w:val="en-US" w:eastAsia="zh-CN"/>
        </w:rPr>
        <w:t>2019年相比，减少105.76万元，减少8.09%。</w:t>
      </w:r>
      <w:r>
        <w:rPr>
          <w:rFonts w:hint="eastAsia" w:ascii="仿宋" w:hAnsi="仿宋" w:eastAsia="仿宋" w:cs="仿宋"/>
          <w:sz w:val="32"/>
          <w:szCs w:val="32"/>
        </w:rPr>
        <w:t>其中：财政拨款收入</w:t>
      </w:r>
      <w:r>
        <w:rPr>
          <w:rFonts w:hint="eastAsia" w:ascii="仿宋" w:hAnsi="仿宋" w:eastAsia="仿宋" w:cs="仿宋"/>
          <w:sz w:val="32"/>
          <w:szCs w:val="32"/>
          <w:lang w:val="en-US" w:eastAsia="zh-CN"/>
        </w:rPr>
        <w:t>1201.02</w:t>
      </w:r>
      <w:r>
        <w:rPr>
          <w:rFonts w:hint="eastAsia" w:ascii="仿宋" w:hAnsi="仿宋" w:eastAsia="仿宋" w:cs="仿宋"/>
          <w:sz w:val="32"/>
          <w:szCs w:val="32"/>
        </w:rPr>
        <w:t>万元，占</w:t>
      </w:r>
      <w:r>
        <w:rPr>
          <w:rFonts w:hint="eastAsia" w:ascii="仿宋" w:hAnsi="仿宋" w:eastAsia="仿宋" w:cs="仿宋"/>
          <w:sz w:val="32"/>
          <w:szCs w:val="32"/>
          <w:lang w:val="en-US" w:eastAsia="zh-CN"/>
        </w:rPr>
        <w:t>91.92</w:t>
      </w:r>
      <w:r>
        <w:rPr>
          <w:rFonts w:hint="eastAsia" w:ascii="仿宋" w:hAnsi="仿宋" w:eastAsia="仿宋" w:cs="仿宋"/>
          <w:sz w:val="32"/>
          <w:szCs w:val="32"/>
        </w:rPr>
        <w:t>%；其他收入</w:t>
      </w:r>
      <w:r>
        <w:rPr>
          <w:rFonts w:hint="eastAsia" w:ascii="仿宋" w:hAnsi="仿宋" w:eastAsia="仿宋" w:cs="仿宋"/>
          <w:sz w:val="32"/>
          <w:szCs w:val="32"/>
          <w:lang w:val="en-US" w:eastAsia="zh-CN"/>
        </w:rPr>
        <w:t>105.51</w:t>
      </w:r>
      <w:r>
        <w:rPr>
          <w:rFonts w:hint="eastAsia" w:ascii="仿宋" w:hAnsi="仿宋" w:eastAsia="仿宋" w:cs="仿宋"/>
          <w:sz w:val="32"/>
          <w:szCs w:val="32"/>
        </w:rPr>
        <w:t>万元，占</w:t>
      </w:r>
      <w:r>
        <w:rPr>
          <w:rFonts w:hint="eastAsia" w:ascii="仿宋" w:hAnsi="仿宋" w:eastAsia="仿宋" w:cs="仿宋"/>
          <w:sz w:val="32"/>
          <w:szCs w:val="32"/>
          <w:lang w:val="en-US" w:eastAsia="zh-CN"/>
        </w:rPr>
        <w:t>8.08</w:t>
      </w:r>
      <w:r>
        <w:rPr>
          <w:rFonts w:hint="eastAsia" w:ascii="仿宋" w:hAnsi="仿宋" w:eastAsia="仿宋" w:cs="仿宋"/>
          <w:sz w:val="32"/>
          <w:szCs w:val="32"/>
        </w:rPr>
        <w:t>%</w:t>
      </w:r>
      <w:r>
        <w:rPr>
          <w:rFonts w:hint="eastAsia" w:ascii="仿宋" w:hAnsi="仿宋" w:eastAsia="仿宋" w:cs="仿宋"/>
          <w:sz w:val="32"/>
          <w:szCs w:val="32"/>
          <w:lang w:eastAsia="zh-CN"/>
        </w:rPr>
        <w:t>。</w:t>
      </w:r>
    </w:p>
    <w:p>
      <w:pPr>
        <w:pStyle w:val="11"/>
        <w:rPr>
          <w:rFonts w:hAnsi="黑体"/>
          <w:b/>
          <w:sz w:val="32"/>
          <w:szCs w:val="32"/>
        </w:rPr>
      </w:pPr>
      <w:r>
        <w:rPr>
          <w:rFonts w:hint="eastAsia" w:hAnsi="黑体"/>
          <w:b/>
          <w:sz w:val="32"/>
          <w:szCs w:val="32"/>
        </w:rPr>
        <w:t>三、支出决算情况说明</w:t>
      </w:r>
    </w:p>
    <w:p>
      <w:pPr>
        <w:pStyle w:val="11"/>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本年支出合计</w:t>
      </w:r>
      <w:r>
        <w:rPr>
          <w:rFonts w:hint="eastAsia" w:ascii="仿宋" w:hAnsi="仿宋" w:eastAsia="仿宋" w:cs="仿宋"/>
          <w:sz w:val="32"/>
          <w:szCs w:val="32"/>
          <w:lang w:val="en-US" w:eastAsia="zh-CN"/>
        </w:rPr>
        <w:t>1473.80</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720.54</w:t>
      </w:r>
      <w:r>
        <w:rPr>
          <w:rFonts w:hint="eastAsia" w:ascii="仿宋" w:hAnsi="仿宋" w:eastAsia="仿宋" w:cs="仿宋"/>
          <w:sz w:val="32"/>
          <w:szCs w:val="32"/>
        </w:rPr>
        <w:t>万元，占</w:t>
      </w:r>
      <w:r>
        <w:rPr>
          <w:rFonts w:hint="eastAsia" w:ascii="仿宋" w:hAnsi="仿宋" w:eastAsia="仿宋" w:cs="仿宋"/>
          <w:sz w:val="32"/>
          <w:szCs w:val="32"/>
          <w:lang w:val="en-US" w:eastAsia="zh-CN"/>
        </w:rPr>
        <w:t>48.89</w:t>
      </w:r>
      <w:r>
        <w:rPr>
          <w:rFonts w:hint="eastAsia" w:ascii="仿宋" w:hAnsi="仿宋" w:eastAsia="仿宋" w:cs="仿宋"/>
          <w:sz w:val="32"/>
          <w:szCs w:val="32"/>
        </w:rPr>
        <w:t>%；项目支出</w:t>
      </w:r>
      <w:r>
        <w:rPr>
          <w:rFonts w:hint="eastAsia" w:ascii="仿宋" w:hAnsi="仿宋" w:eastAsia="仿宋" w:cs="仿宋"/>
          <w:sz w:val="32"/>
          <w:szCs w:val="32"/>
          <w:lang w:val="en-US" w:eastAsia="zh-CN"/>
        </w:rPr>
        <w:t>753.26</w:t>
      </w:r>
      <w:r>
        <w:rPr>
          <w:rFonts w:hint="eastAsia" w:ascii="仿宋" w:hAnsi="仿宋" w:eastAsia="仿宋" w:cs="仿宋"/>
          <w:sz w:val="32"/>
          <w:szCs w:val="32"/>
        </w:rPr>
        <w:t>万元，占</w:t>
      </w:r>
      <w:r>
        <w:rPr>
          <w:rFonts w:hint="eastAsia" w:ascii="仿宋" w:hAnsi="仿宋" w:eastAsia="仿宋" w:cs="仿宋"/>
          <w:sz w:val="32"/>
          <w:szCs w:val="32"/>
          <w:lang w:val="en-US" w:eastAsia="zh-CN"/>
        </w:rPr>
        <w:t>51.11</w:t>
      </w:r>
      <w:r>
        <w:rPr>
          <w:rFonts w:hint="eastAsia" w:ascii="仿宋" w:hAnsi="仿宋" w:eastAsia="仿宋" w:cs="仿宋"/>
          <w:sz w:val="32"/>
          <w:szCs w:val="32"/>
        </w:rPr>
        <w:t>%</w:t>
      </w:r>
      <w:r>
        <w:rPr>
          <w:rFonts w:hint="eastAsia" w:ascii="仿宋" w:hAnsi="仿宋" w:eastAsia="仿宋" w:cs="仿宋"/>
          <w:sz w:val="32"/>
          <w:szCs w:val="32"/>
          <w:lang w:eastAsia="zh-CN"/>
        </w:rPr>
        <w:t>。</w:t>
      </w:r>
    </w:p>
    <w:p>
      <w:pPr>
        <w:pStyle w:val="11"/>
        <w:rPr>
          <w:rFonts w:hAnsi="黑体"/>
          <w:b/>
          <w:sz w:val="32"/>
          <w:szCs w:val="32"/>
        </w:rPr>
      </w:pPr>
      <w:r>
        <w:rPr>
          <w:rFonts w:hint="eastAsia" w:hAnsi="黑体"/>
          <w:b/>
          <w:sz w:val="32"/>
          <w:szCs w:val="32"/>
        </w:rPr>
        <w:t>四、财政拨款收入支出决算总体情况说明</w:t>
      </w:r>
    </w:p>
    <w:p>
      <w:pPr>
        <w:keepNext w:val="0"/>
        <w:keepLines w:val="0"/>
        <w:pageBreakBefore w:val="0"/>
        <w:widowControl w:val="0"/>
        <w:kinsoku/>
        <w:wordWrap/>
        <w:overflowPunct/>
        <w:topLinePunct w:val="0"/>
        <w:bidi w:val="0"/>
        <w:snapToGrid/>
        <w:spacing w:line="54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20</w:t>
      </w:r>
      <w:r>
        <w:rPr>
          <w:rFonts w:hint="eastAsia" w:ascii="仿宋" w:hAnsi="仿宋" w:eastAsia="仿宋" w:cs="仿宋"/>
          <w:sz w:val="32"/>
          <w:szCs w:val="32"/>
        </w:rPr>
        <w:t>年度财政拨款</w:t>
      </w:r>
      <w:r>
        <w:rPr>
          <w:rFonts w:hint="eastAsia" w:ascii="仿宋" w:hAnsi="仿宋" w:eastAsia="仿宋" w:cs="仿宋"/>
          <w:sz w:val="32"/>
          <w:szCs w:val="32"/>
          <w:lang w:eastAsia="zh-CN"/>
        </w:rPr>
        <w:t>总</w:t>
      </w:r>
      <w:r>
        <w:rPr>
          <w:rFonts w:hint="eastAsia" w:ascii="仿宋" w:hAnsi="仿宋" w:eastAsia="仿宋" w:cs="仿宋"/>
          <w:sz w:val="32"/>
          <w:szCs w:val="32"/>
        </w:rPr>
        <w:t>收</w:t>
      </w:r>
      <w:r>
        <w:rPr>
          <w:rFonts w:hint="eastAsia" w:ascii="仿宋" w:hAnsi="仿宋" w:eastAsia="仿宋" w:cs="仿宋"/>
          <w:sz w:val="32"/>
          <w:szCs w:val="32"/>
          <w:lang w:eastAsia="zh-CN"/>
        </w:rPr>
        <w:t>入</w:t>
      </w:r>
      <w:r>
        <w:rPr>
          <w:rFonts w:hint="eastAsia" w:ascii="仿宋" w:hAnsi="仿宋" w:eastAsia="仿宋" w:cs="仿宋"/>
          <w:sz w:val="32"/>
          <w:szCs w:val="32"/>
          <w:lang w:val="en-US" w:eastAsia="zh-CN"/>
        </w:rPr>
        <w:t>1428.29</w:t>
      </w:r>
      <w:r>
        <w:rPr>
          <w:rFonts w:hint="eastAsia" w:ascii="仿宋" w:hAnsi="仿宋" w:eastAsia="仿宋" w:cs="仿宋"/>
          <w:sz w:val="32"/>
          <w:szCs w:val="32"/>
        </w:rPr>
        <w:t>万元，与201</w:t>
      </w:r>
      <w:r>
        <w:rPr>
          <w:rFonts w:hint="eastAsia" w:ascii="仿宋" w:hAnsi="仿宋" w:eastAsia="仿宋" w:cs="仿宋"/>
          <w:sz w:val="32"/>
          <w:szCs w:val="32"/>
          <w:lang w:val="en-US" w:eastAsia="zh-CN"/>
        </w:rPr>
        <w:t>9</w:t>
      </w:r>
      <w:r>
        <w:rPr>
          <w:rFonts w:hint="eastAsia" w:ascii="仿宋" w:hAnsi="仿宋" w:eastAsia="仿宋" w:cs="仿宋"/>
          <w:sz w:val="32"/>
          <w:szCs w:val="32"/>
        </w:rPr>
        <w:t>年相比，增加</w:t>
      </w:r>
      <w:r>
        <w:rPr>
          <w:rFonts w:hint="eastAsia" w:ascii="仿宋" w:hAnsi="仿宋" w:eastAsia="仿宋" w:cs="仿宋"/>
          <w:sz w:val="32"/>
          <w:szCs w:val="32"/>
          <w:lang w:val="en-US" w:eastAsia="zh-CN"/>
        </w:rPr>
        <w:t>8.77</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0.61</w:t>
      </w:r>
      <w:r>
        <w:rPr>
          <w:rFonts w:hint="eastAsia" w:ascii="仿宋" w:hAnsi="仿宋" w:eastAsia="仿宋" w:cs="仿宋"/>
          <w:sz w:val="32"/>
          <w:szCs w:val="32"/>
        </w:rPr>
        <w:t>%，主要是因</w:t>
      </w:r>
      <w:r>
        <w:rPr>
          <w:rFonts w:hint="eastAsia" w:ascii="仿宋" w:hAnsi="仿宋" w:eastAsia="仿宋" w:cs="仿宋"/>
          <w:sz w:val="32"/>
          <w:szCs w:val="32"/>
          <w:lang w:eastAsia="zh-CN"/>
        </w:rPr>
        <w:t>为人员工资增加等</w:t>
      </w:r>
      <w:r>
        <w:rPr>
          <w:rFonts w:hint="eastAsia" w:ascii="仿宋" w:hAnsi="仿宋" w:eastAsia="仿宋" w:cs="仿宋"/>
          <w:sz w:val="32"/>
          <w:szCs w:val="32"/>
          <w:lang w:val="en-US" w:eastAsia="zh-CN"/>
        </w:rPr>
        <w:t>。</w:t>
      </w:r>
    </w:p>
    <w:p>
      <w:pPr>
        <w:pStyle w:val="11"/>
        <w:ind w:firstLine="640" w:firstLineChars="200"/>
        <w:rPr>
          <w:rFonts w:asciiTheme="minorEastAsia" w:hAnsiTheme="minorEastAsia" w:eastAsiaTheme="minorEastAsia"/>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年度财政拨款</w:t>
      </w:r>
      <w:r>
        <w:rPr>
          <w:rFonts w:hint="eastAsia" w:ascii="仿宋" w:hAnsi="仿宋" w:eastAsia="仿宋" w:cs="仿宋"/>
          <w:sz w:val="32"/>
          <w:szCs w:val="32"/>
          <w:lang w:eastAsia="zh-CN"/>
        </w:rPr>
        <w:t>总支出</w:t>
      </w:r>
      <w:r>
        <w:rPr>
          <w:rFonts w:hint="eastAsia" w:ascii="仿宋" w:hAnsi="仿宋" w:eastAsia="仿宋" w:cs="仿宋"/>
          <w:sz w:val="32"/>
          <w:szCs w:val="32"/>
          <w:lang w:val="en-US" w:eastAsia="zh-CN"/>
        </w:rPr>
        <w:t>1428.29</w:t>
      </w:r>
      <w:r>
        <w:rPr>
          <w:rFonts w:hint="eastAsia" w:ascii="仿宋" w:hAnsi="仿宋" w:eastAsia="仿宋" w:cs="仿宋"/>
          <w:sz w:val="32"/>
          <w:szCs w:val="32"/>
        </w:rPr>
        <w:t>万元，与201</w:t>
      </w:r>
      <w:r>
        <w:rPr>
          <w:rFonts w:hint="eastAsia" w:ascii="仿宋" w:hAnsi="仿宋" w:eastAsia="仿宋" w:cs="仿宋"/>
          <w:sz w:val="32"/>
          <w:szCs w:val="32"/>
          <w:lang w:val="en-US" w:eastAsia="zh-CN"/>
        </w:rPr>
        <w:t>9</w:t>
      </w:r>
      <w:r>
        <w:rPr>
          <w:rFonts w:hint="eastAsia" w:ascii="仿宋" w:hAnsi="仿宋" w:eastAsia="仿宋" w:cs="仿宋"/>
          <w:sz w:val="32"/>
          <w:szCs w:val="32"/>
        </w:rPr>
        <w:t>年相比，</w:t>
      </w:r>
      <w:r>
        <w:rPr>
          <w:rFonts w:hint="eastAsia" w:ascii="仿宋" w:hAnsi="仿宋" w:eastAsia="仿宋" w:cs="仿宋"/>
          <w:sz w:val="32"/>
          <w:szCs w:val="32"/>
          <w:lang w:eastAsia="zh-CN"/>
        </w:rPr>
        <w:t>增加了</w:t>
      </w:r>
      <w:r>
        <w:rPr>
          <w:rFonts w:hint="eastAsia" w:ascii="仿宋" w:hAnsi="仿宋" w:eastAsia="仿宋" w:cs="仿宋"/>
          <w:sz w:val="32"/>
          <w:szCs w:val="32"/>
          <w:lang w:val="en-US" w:eastAsia="zh-CN"/>
        </w:rPr>
        <w:t>8.77</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0.61</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新增人员工资福利、公用经费</w:t>
      </w:r>
      <w:r>
        <w:rPr>
          <w:rFonts w:hint="eastAsia" w:ascii="仿宋" w:hAnsi="仿宋" w:eastAsia="仿宋" w:cs="仿宋"/>
          <w:sz w:val="32"/>
          <w:szCs w:val="32"/>
          <w:lang w:eastAsia="zh-CN"/>
        </w:rPr>
        <w:t>。</w:t>
      </w:r>
    </w:p>
    <w:p>
      <w:pPr>
        <w:pStyle w:val="11"/>
        <w:rPr>
          <w:rFonts w:hAnsi="黑体"/>
          <w:b/>
          <w:sz w:val="32"/>
          <w:szCs w:val="32"/>
        </w:rPr>
      </w:pPr>
      <w:r>
        <w:rPr>
          <w:rFonts w:hint="eastAsia" w:hAnsi="黑体"/>
          <w:b/>
          <w:sz w:val="32"/>
          <w:szCs w:val="32"/>
        </w:rPr>
        <w:t>五、一般公共预算财政拨款支出决算情况说明</w:t>
      </w:r>
    </w:p>
    <w:p>
      <w:pPr>
        <w:pStyle w:val="11"/>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1473.80</w:t>
      </w:r>
      <w:r>
        <w:rPr>
          <w:rFonts w:hint="eastAsia" w:ascii="仿宋" w:hAnsi="仿宋" w:eastAsia="仿宋" w:cs="仿宋"/>
          <w:sz w:val="32"/>
          <w:szCs w:val="32"/>
        </w:rPr>
        <w:t>万元，</w:t>
      </w:r>
      <w:r>
        <w:rPr>
          <w:rFonts w:hint="eastAsia" w:ascii="仿宋" w:hAnsi="仿宋" w:eastAsia="仿宋" w:cs="仿宋"/>
          <w:sz w:val="32"/>
          <w:szCs w:val="32"/>
          <w:lang w:eastAsia="zh-CN"/>
        </w:rPr>
        <w:t>占本年支出的</w:t>
      </w:r>
      <w:r>
        <w:rPr>
          <w:rFonts w:hint="eastAsia" w:ascii="仿宋" w:hAnsi="仿宋" w:eastAsia="仿宋" w:cs="仿宋"/>
          <w:sz w:val="32"/>
          <w:szCs w:val="32"/>
          <w:lang w:val="en-US" w:eastAsia="zh-CN"/>
        </w:rPr>
        <w:t>100%，无政府性基金预算财政拨款支出。</w:t>
      </w:r>
      <w:r>
        <w:rPr>
          <w:rFonts w:hint="eastAsia" w:ascii="仿宋" w:hAnsi="仿宋" w:eastAsia="仿宋" w:cs="仿宋"/>
          <w:sz w:val="32"/>
          <w:szCs w:val="32"/>
        </w:rPr>
        <w:t>与上年相比，财政拨款支出增加</w:t>
      </w:r>
      <w:r>
        <w:rPr>
          <w:rFonts w:hint="eastAsia" w:ascii="仿宋" w:hAnsi="仿宋" w:eastAsia="仿宋" w:cs="仿宋"/>
          <w:sz w:val="32"/>
          <w:szCs w:val="32"/>
          <w:lang w:val="en-US" w:eastAsia="zh-CN"/>
        </w:rPr>
        <w:t>258.34</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21.25</w:t>
      </w:r>
      <w:r>
        <w:rPr>
          <w:rFonts w:hint="eastAsia" w:ascii="仿宋" w:hAnsi="仿宋" w:eastAsia="仿宋" w:cs="仿宋"/>
          <w:sz w:val="32"/>
          <w:szCs w:val="32"/>
        </w:rPr>
        <w:t>%，主要是因为</w:t>
      </w:r>
      <w:r>
        <w:rPr>
          <w:rFonts w:hint="eastAsia" w:ascii="仿宋" w:hAnsi="仿宋" w:eastAsia="仿宋" w:cs="仿宋"/>
          <w:sz w:val="32"/>
          <w:szCs w:val="32"/>
          <w:lang w:eastAsia="zh-CN"/>
        </w:rPr>
        <w:t>机构改革全面完成，</w:t>
      </w:r>
      <w:r>
        <w:rPr>
          <w:rFonts w:hint="eastAsia" w:ascii="仿宋" w:hAnsi="仿宋" w:eastAsia="仿宋" w:cs="仿宋"/>
          <w:sz w:val="32"/>
          <w:szCs w:val="32"/>
          <w:lang w:val="en-US" w:eastAsia="zh-CN"/>
        </w:rPr>
        <w:t>新增人员工资福利、公用经费，新增项目经费</w:t>
      </w:r>
      <w:r>
        <w:rPr>
          <w:rFonts w:hint="eastAsia" w:ascii="仿宋" w:hAnsi="仿宋" w:eastAsia="仿宋" w:cs="仿宋"/>
          <w:sz w:val="32"/>
          <w:szCs w:val="32"/>
          <w:lang w:eastAsia="zh-CN"/>
        </w:rPr>
        <w:t>等各项经费增加所致。</w:t>
      </w:r>
    </w:p>
    <w:p>
      <w:pPr>
        <w:pStyle w:val="11"/>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1473.80</w:t>
      </w:r>
      <w:r>
        <w:rPr>
          <w:rFonts w:hint="eastAsia" w:ascii="仿宋" w:hAnsi="仿宋" w:eastAsia="仿宋" w:cs="仿宋"/>
          <w:sz w:val="32"/>
          <w:szCs w:val="32"/>
        </w:rPr>
        <w:t>万元，主要用于以下方面：一般公共服务支出</w:t>
      </w:r>
      <w:r>
        <w:rPr>
          <w:rFonts w:hint="eastAsia" w:ascii="仿宋" w:hAnsi="仿宋" w:eastAsia="仿宋" w:cs="仿宋"/>
          <w:sz w:val="32"/>
          <w:szCs w:val="32"/>
          <w:lang w:val="en-US" w:eastAsia="zh-CN"/>
        </w:rPr>
        <w:t>1306.86</w:t>
      </w:r>
      <w:r>
        <w:rPr>
          <w:rFonts w:hint="eastAsia" w:ascii="仿宋" w:hAnsi="仿宋" w:eastAsia="仿宋" w:cs="仿宋"/>
          <w:sz w:val="32"/>
          <w:szCs w:val="32"/>
        </w:rPr>
        <w:t>万元，占</w:t>
      </w:r>
      <w:r>
        <w:rPr>
          <w:rFonts w:hint="eastAsia" w:ascii="仿宋" w:hAnsi="仿宋" w:eastAsia="仿宋" w:cs="仿宋"/>
          <w:sz w:val="32"/>
          <w:szCs w:val="32"/>
          <w:lang w:val="en-US" w:eastAsia="zh-CN"/>
        </w:rPr>
        <w:t>88.67</w:t>
      </w:r>
      <w:r>
        <w:rPr>
          <w:rFonts w:hint="eastAsia" w:ascii="仿宋" w:hAnsi="仿宋" w:eastAsia="仿宋" w:cs="仿宋"/>
          <w:sz w:val="32"/>
          <w:szCs w:val="32"/>
        </w:rPr>
        <w:t>%；</w:t>
      </w:r>
      <w:r>
        <w:rPr>
          <w:rFonts w:hint="eastAsia" w:ascii="仿宋" w:hAnsi="仿宋" w:eastAsia="仿宋" w:cs="仿宋"/>
          <w:sz w:val="32"/>
          <w:szCs w:val="32"/>
          <w:lang w:eastAsia="zh-CN"/>
        </w:rPr>
        <w:t>公共安全</w:t>
      </w:r>
      <w:r>
        <w:rPr>
          <w:rFonts w:hint="eastAsia" w:ascii="仿宋" w:hAnsi="仿宋" w:eastAsia="仿宋" w:cs="仿宋"/>
          <w:sz w:val="32"/>
          <w:szCs w:val="32"/>
        </w:rPr>
        <w:t>支出</w:t>
      </w:r>
      <w:r>
        <w:rPr>
          <w:rFonts w:hint="eastAsia" w:ascii="仿宋" w:hAnsi="仿宋" w:eastAsia="仿宋" w:cs="仿宋"/>
          <w:sz w:val="32"/>
          <w:szCs w:val="32"/>
          <w:lang w:val="en-US" w:eastAsia="zh-CN"/>
        </w:rPr>
        <w:t>25.7</w:t>
      </w:r>
      <w:r>
        <w:rPr>
          <w:rFonts w:hint="eastAsia" w:ascii="仿宋" w:hAnsi="仿宋" w:eastAsia="仿宋" w:cs="仿宋"/>
          <w:sz w:val="32"/>
          <w:szCs w:val="32"/>
        </w:rPr>
        <w:t>万元，占</w:t>
      </w:r>
      <w:r>
        <w:rPr>
          <w:rFonts w:hint="eastAsia" w:ascii="仿宋" w:hAnsi="仿宋" w:eastAsia="仿宋" w:cs="仿宋"/>
          <w:sz w:val="32"/>
          <w:szCs w:val="32"/>
          <w:lang w:val="en-US" w:eastAsia="zh-CN"/>
        </w:rPr>
        <w:t>1.74</w:t>
      </w:r>
      <w:r>
        <w:rPr>
          <w:rFonts w:hint="eastAsia" w:ascii="仿宋" w:hAnsi="仿宋" w:eastAsia="仿宋" w:cs="仿宋"/>
          <w:sz w:val="32"/>
          <w:szCs w:val="32"/>
        </w:rPr>
        <w:t>%;</w:t>
      </w:r>
      <w:r>
        <w:rPr>
          <w:rFonts w:hint="eastAsia" w:ascii="仿宋" w:hAnsi="仿宋" w:eastAsia="仿宋" w:cs="仿宋"/>
          <w:sz w:val="32"/>
          <w:szCs w:val="32"/>
          <w:lang w:eastAsia="zh-CN"/>
        </w:rPr>
        <w:t>社会保障和就业支出</w:t>
      </w:r>
      <w:r>
        <w:rPr>
          <w:rFonts w:hint="eastAsia" w:ascii="仿宋" w:hAnsi="仿宋" w:eastAsia="仿宋" w:cs="仿宋"/>
          <w:sz w:val="32"/>
          <w:szCs w:val="32"/>
          <w:lang w:val="en-US" w:eastAsia="zh-CN"/>
        </w:rPr>
        <w:t>115.74万元；占7.85%，卫生健康支出25.5万元，占1.73%。</w:t>
      </w:r>
    </w:p>
    <w:p>
      <w:pPr>
        <w:pStyle w:val="11"/>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800" w:firstLineChars="250"/>
        <w:rPr>
          <w:rFonts w:hint="eastAsia" w:ascii="仿宋" w:hAnsi="仿宋" w:eastAsia="仿宋" w:cs="仿宋"/>
          <w:sz w:val="32"/>
          <w:szCs w:val="32"/>
        </w:rPr>
      </w:pPr>
      <w:r>
        <w:rPr>
          <w:rFonts w:hint="eastAsia" w:ascii="仿宋" w:hAnsi="仿宋" w:eastAsia="仿宋" w:cs="仿宋"/>
          <w:sz w:val="32"/>
          <w:szCs w:val="32"/>
        </w:rPr>
        <w:t>2020年度财政拨款支出年初预算数为</w:t>
      </w:r>
      <w:r>
        <w:rPr>
          <w:rFonts w:hint="eastAsia" w:ascii="仿宋" w:hAnsi="仿宋" w:eastAsia="仿宋" w:cs="仿宋"/>
          <w:sz w:val="32"/>
          <w:szCs w:val="32"/>
          <w:lang w:val="en-US" w:eastAsia="zh-CN"/>
        </w:rPr>
        <w:t>871.43</w:t>
      </w:r>
      <w:r>
        <w:rPr>
          <w:rFonts w:hint="eastAsia" w:ascii="仿宋" w:hAnsi="仿宋" w:eastAsia="仿宋" w:cs="仿宋"/>
          <w:sz w:val="32"/>
          <w:szCs w:val="32"/>
        </w:rPr>
        <w:t>万元，支出决算数为</w:t>
      </w:r>
      <w:r>
        <w:rPr>
          <w:rFonts w:hint="eastAsia" w:ascii="仿宋" w:hAnsi="仿宋" w:eastAsia="仿宋" w:cs="仿宋"/>
          <w:sz w:val="32"/>
          <w:szCs w:val="32"/>
          <w:lang w:val="en-US" w:eastAsia="zh-CN"/>
        </w:rPr>
        <w:t>1473.80</w:t>
      </w:r>
      <w:r>
        <w:rPr>
          <w:rFonts w:hint="eastAsia" w:ascii="仿宋" w:hAnsi="仿宋" w:eastAsia="仿宋" w:cs="仿宋"/>
          <w:sz w:val="32"/>
          <w:szCs w:val="32"/>
        </w:rPr>
        <w:t>万元，</w:t>
      </w:r>
      <w:r>
        <w:rPr>
          <w:rFonts w:hint="eastAsia" w:ascii="仿宋" w:hAnsi="仿宋" w:eastAsia="仿宋" w:cs="仿宋"/>
          <w:sz w:val="32"/>
          <w:szCs w:val="32"/>
          <w:lang w:eastAsia="zh-CN"/>
        </w:rPr>
        <w:t>完成年初预算的</w:t>
      </w:r>
      <w:r>
        <w:rPr>
          <w:rFonts w:hint="eastAsia" w:ascii="仿宋" w:hAnsi="仿宋" w:eastAsia="仿宋" w:cs="仿宋"/>
          <w:sz w:val="32"/>
          <w:szCs w:val="32"/>
          <w:lang w:val="en-US" w:eastAsia="zh-CN"/>
        </w:rPr>
        <w:t>169.12%，</w:t>
      </w:r>
      <w:r>
        <w:rPr>
          <w:rFonts w:hint="eastAsia" w:ascii="仿宋" w:hAnsi="仿宋" w:eastAsia="仿宋" w:cs="仿宋"/>
          <w:sz w:val="32"/>
          <w:szCs w:val="32"/>
        </w:rPr>
        <w:t>其中：</w:t>
      </w:r>
    </w:p>
    <w:p>
      <w:pPr>
        <w:pStyle w:val="11"/>
        <w:ind w:firstLine="800" w:firstLineChars="250"/>
        <w:rPr>
          <w:rFonts w:hint="eastAsia" w:ascii="仿宋" w:hAnsi="仿宋" w:eastAsia="仿宋" w:cs="仿宋"/>
          <w:sz w:val="32"/>
          <w:szCs w:val="32"/>
        </w:rPr>
      </w:pPr>
      <w:r>
        <w:rPr>
          <w:rFonts w:hint="eastAsia" w:ascii="仿宋" w:hAnsi="仿宋" w:eastAsia="仿宋" w:cs="仿宋"/>
          <w:sz w:val="32"/>
          <w:szCs w:val="32"/>
        </w:rPr>
        <w:t>1、一般公共服务（类）</w:t>
      </w:r>
      <w:r>
        <w:rPr>
          <w:rFonts w:hint="eastAsia" w:ascii="仿宋" w:hAnsi="仿宋" w:eastAsia="仿宋" w:cs="仿宋"/>
          <w:sz w:val="32"/>
          <w:szCs w:val="32"/>
          <w:lang w:eastAsia="zh-CN"/>
        </w:rPr>
        <w:t>党委办公厅（室）及相关机构事务（款）行政运行（项）</w:t>
      </w:r>
    </w:p>
    <w:p>
      <w:pPr>
        <w:pStyle w:val="11"/>
        <w:ind w:firstLine="800" w:firstLineChars="250"/>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89.80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281.49</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313.46</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机构改革全面到位</w:t>
      </w:r>
      <w:r>
        <w:rPr>
          <w:rFonts w:hint="eastAsia" w:ascii="仿宋" w:hAnsi="仿宋" w:eastAsia="仿宋" w:cs="仿宋"/>
          <w:i w:val="0"/>
          <w:iCs w:val="0"/>
          <w:caps w:val="0"/>
          <w:color w:val="555555"/>
          <w:spacing w:val="0"/>
          <w:sz w:val="32"/>
          <w:szCs w:val="32"/>
          <w:shd w:val="clear" w:fill="FFFFFF"/>
        </w:rPr>
        <w:t>新增人员工资福利、</w:t>
      </w:r>
      <w:r>
        <w:rPr>
          <w:rFonts w:hint="eastAsia" w:ascii="仿宋" w:hAnsi="仿宋" w:eastAsia="仿宋" w:cs="仿宋"/>
          <w:i w:val="0"/>
          <w:iCs w:val="0"/>
          <w:caps w:val="0"/>
          <w:color w:val="555555"/>
          <w:spacing w:val="0"/>
          <w:sz w:val="32"/>
          <w:szCs w:val="32"/>
          <w:shd w:val="clear" w:fill="FFFFFF"/>
          <w:lang w:eastAsia="zh-CN"/>
        </w:rPr>
        <w:t>政策性人员经费调整等</w:t>
      </w:r>
      <w:r>
        <w:rPr>
          <w:rFonts w:hint="eastAsia" w:ascii="仿宋" w:hAnsi="仿宋" w:eastAsia="仿宋" w:cs="仿宋"/>
          <w:i w:val="0"/>
          <w:iCs w:val="0"/>
          <w:caps w:val="0"/>
          <w:color w:val="555555"/>
          <w:spacing w:val="0"/>
          <w:sz w:val="32"/>
          <w:szCs w:val="32"/>
          <w:shd w:val="clear" w:fill="FFFFFF"/>
        </w:rPr>
        <w:t>。</w:t>
      </w:r>
    </w:p>
    <w:p>
      <w:pPr>
        <w:pStyle w:val="11"/>
        <w:numPr>
          <w:ilvl w:val="0"/>
          <w:numId w:val="3"/>
        </w:numPr>
        <w:ind w:firstLine="800" w:firstLineChars="250"/>
        <w:rPr>
          <w:rFonts w:hint="eastAsia" w:ascii="仿宋" w:hAnsi="仿宋" w:eastAsia="仿宋" w:cs="仿宋"/>
          <w:sz w:val="32"/>
          <w:szCs w:val="32"/>
          <w:lang w:eastAsia="zh-CN"/>
        </w:rPr>
      </w:pPr>
      <w:r>
        <w:rPr>
          <w:rFonts w:hint="eastAsia" w:ascii="仿宋" w:hAnsi="仿宋" w:eastAsia="仿宋" w:cs="仿宋"/>
          <w:sz w:val="32"/>
          <w:szCs w:val="32"/>
        </w:rPr>
        <w:t>一般公共服务（类）</w:t>
      </w:r>
      <w:r>
        <w:rPr>
          <w:rFonts w:hint="eastAsia" w:ascii="仿宋" w:hAnsi="仿宋" w:eastAsia="仿宋" w:cs="仿宋"/>
          <w:sz w:val="32"/>
          <w:szCs w:val="32"/>
          <w:lang w:eastAsia="zh-CN"/>
        </w:rPr>
        <w:t>党委办公厅（室）及相关机构事务（款）一般行政管理事务（项）</w:t>
      </w:r>
    </w:p>
    <w:p>
      <w:pPr>
        <w:pStyle w:val="11"/>
        <w:ind w:firstLine="640" w:firstLineChars="200"/>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351.12</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628.16</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178.90</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机构改革全面到位</w:t>
      </w:r>
      <w:r>
        <w:rPr>
          <w:rFonts w:hint="eastAsia" w:ascii="仿宋" w:hAnsi="仿宋" w:eastAsia="仿宋" w:cs="仿宋"/>
          <w:i w:val="0"/>
          <w:iCs w:val="0"/>
          <w:caps w:val="0"/>
          <w:color w:val="555555"/>
          <w:spacing w:val="0"/>
          <w:sz w:val="32"/>
          <w:szCs w:val="32"/>
          <w:shd w:val="clear" w:fill="FFFFFF"/>
        </w:rPr>
        <w:t>新增人员工资福利、</w:t>
      </w:r>
      <w:r>
        <w:rPr>
          <w:rFonts w:hint="eastAsia" w:ascii="仿宋" w:hAnsi="仿宋" w:eastAsia="仿宋" w:cs="仿宋"/>
          <w:i w:val="0"/>
          <w:iCs w:val="0"/>
          <w:caps w:val="0"/>
          <w:color w:val="555555"/>
          <w:spacing w:val="0"/>
          <w:sz w:val="32"/>
          <w:szCs w:val="32"/>
          <w:shd w:val="clear" w:fill="FFFFFF"/>
          <w:lang w:eastAsia="zh-CN"/>
        </w:rPr>
        <w:t>政策性人员经费、工作职能调整等</w:t>
      </w:r>
      <w:r>
        <w:rPr>
          <w:rFonts w:hint="eastAsia" w:ascii="仿宋" w:hAnsi="仿宋" w:eastAsia="仿宋" w:cs="仿宋"/>
          <w:i w:val="0"/>
          <w:iCs w:val="0"/>
          <w:caps w:val="0"/>
          <w:color w:val="555555"/>
          <w:spacing w:val="0"/>
          <w:sz w:val="32"/>
          <w:szCs w:val="32"/>
          <w:shd w:val="clear" w:fill="FFFFFF"/>
        </w:rPr>
        <w:t>。</w:t>
      </w:r>
    </w:p>
    <w:p>
      <w:pPr>
        <w:pStyle w:val="11"/>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一般公共服务（类）</w:t>
      </w:r>
      <w:r>
        <w:rPr>
          <w:rFonts w:hint="eastAsia" w:ascii="仿宋" w:hAnsi="仿宋" w:eastAsia="仿宋" w:cs="仿宋"/>
          <w:sz w:val="32"/>
          <w:szCs w:val="32"/>
          <w:lang w:eastAsia="zh-CN"/>
        </w:rPr>
        <w:t>党委办公厅（室）及相关机构事务（款）机关服务（项）</w:t>
      </w:r>
    </w:p>
    <w:p>
      <w:pPr>
        <w:pStyle w:val="11"/>
        <w:ind w:firstLine="640" w:firstLineChars="200"/>
        <w:rPr>
          <w:rFonts w:hint="eastAsia" w:ascii="仿宋" w:hAnsi="仿宋" w:eastAsia="仿宋" w:cs="仿宋"/>
          <w:i w:val="0"/>
          <w:iCs w:val="0"/>
          <w:caps w:val="0"/>
          <w:color w:val="555555"/>
          <w:spacing w:val="0"/>
          <w:sz w:val="32"/>
          <w:szCs w:val="32"/>
          <w:shd w:val="clear" w:fill="FFFFFF"/>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106</w:t>
      </w:r>
      <w:r>
        <w:rPr>
          <w:rFonts w:hint="eastAsia" w:ascii="仿宋" w:hAnsi="仿宋" w:eastAsia="仿宋" w:cs="仿宋"/>
          <w:sz w:val="32"/>
          <w:szCs w:val="32"/>
        </w:rPr>
        <w:t>万元，决算数大于年初预算数的主要原因是：</w:t>
      </w:r>
      <w:r>
        <w:rPr>
          <w:rFonts w:hint="eastAsia" w:ascii="仿宋" w:hAnsi="仿宋" w:eastAsia="仿宋" w:cs="仿宋"/>
          <w:sz w:val="32"/>
          <w:szCs w:val="32"/>
          <w:lang w:eastAsia="zh-CN"/>
        </w:rPr>
        <w:t>机构改革事业编制人员绩效工资及司法救助金等</w:t>
      </w:r>
      <w:r>
        <w:rPr>
          <w:rFonts w:hint="eastAsia" w:ascii="仿宋" w:hAnsi="仿宋" w:eastAsia="仿宋" w:cs="仿宋"/>
          <w:i w:val="0"/>
          <w:iCs w:val="0"/>
          <w:caps w:val="0"/>
          <w:color w:val="555555"/>
          <w:spacing w:val="0"/>
          <w:sz w:val="32"/>
          <w:szCs w:val="32"/>
          <w:shd w:val="clear" w:fill="FFFFFF"/>
        </w:rPr>
        <w:t>。</w:t>
      </w:r>
      <w:r>
        <w:rPr>
          <w:rFonts w:hint="eastAsia" w:ascii="仿宋" w:hAnsi="仿宋" w:eastAsia="仿宋" w:cs="仿宋"/>
          <w:i w:val="0"/>
          <w:iCs w:val="0"/>
          <w:caps w:val="0"/>
          <w:color w:val="555555"/>
          <w:spacing w:val="0"/>
          <w:sz w:val="32"/>
          <w:szCs w:val="32"/>
          <w:shd w:val="clear" w:fill="FFFFFF"/>
          <w:lang w:val="en-US" w:eastAsia="zh-CN"/>
        </w:rPr>
        <w:t xml:space="preserve">                </w:t>
      </w:r>
    </w:p>
    <w:p>
      <w:pPr>
        <w:pStyle w:val="11"/>
        <w:ind w:firstLine="640" w:firstLineChars="200"/>
        <w:rPr>
          <w:rFonts w:hint="eastAsia" w:ascii="仿宋" w:hAnsi="仿宋" w:eastAsia="仿宋" w:cs="仿宋"/>
          <w:sz w:val="32"/>
          <w:szCs w:val="32"/>
          <w:lang w:eastAsia="zh-CN"/>
        </w:rPr>
      </w:pPr>
      <w:r>
        <w:rPr>
          <w:rFonts w:hint="eastAsia" w:ascii="仿宋" w:hAnsi="仿宋" w:eastAsia="仿宋" w:cs="仿宋"/>
          <w:i w:val="0"/>
          <w:iCs w:val="0"/>
          <w:caps w:val="0"/>
          <w:color w:val="555555"/>
          <w:spacing w:val="0"/>
          <w:sz w:val="32"/>
          <w:szCs w:val="32"/>
          <w:shd w:val="clear" w:fill="FFFFFF"/>
          <w:lang w:val="en-US" w:eastAsia="zh-CN"/>
        </w:rPr>
        <w:t>4、一</w:t>
      </w:r>
      <w:r>
        <w:rPr>
          <w:rFonts w:hint="eastAsia" w:ascii="仿宋" w:hAnsi="仿宋" w:eastAsia="仿宋" w:cs="仿宋"/>
          <w:sz w:val="32"/>
          <w:szCs w:val="32"/>
        </w:rPr>
        <w:t>般公共服务（类）</w:t>
      </w:r>
      <w:r>
        <w:rPr>
          <w:rFonts w:hint="eastAsia" w:ascii="仿宋" w:hAnsi="仿宋" w:eastAsia="仿宋" w:cs="仿宋"/>
          <w:sz w:val="32"/>
          <w:szCs w:val="32"/>
          <w:lang w:eastAsia="zh-CN"/>
        </w:rPr>
        <w:t>党委办公厅（室）及相关机构事务（款）其他党委办公厅（室）及相关机构事务支出（项）</w:t>
      </w:r>
    </w:p>
    <w:p>
      <w:pPr>
        <w:pStyle w:val="11"/>
        <w:ind w:firstLine="800" w:firstLineChars="250"/>
        <w:rPr>
          <w:rFonts w:hint="eastAsia" w:ascii="仿宋" w:hAnsi="仿宋" w:eastAsia="仿宋" w:cs="仿宋"/>
          <w:i w:val="0"/>
          <w:iCs w:val="0"/>
          <w:caps w:val="0"/>
          <w:color w:val="555555"/>
          <w:spacing w:val="0"/>
          <w:sz w:val="32"/>
          <w:szCs w:val="32"/>
          <w:shd w:val="clear" w:fill="FFFFFF"/>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291.2</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291.2</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%，决算数</w:t>
      </w:r>
      <w:r>
        <w:rPr>
          <w:rFonts w:hint="eastAsia" w:ascii="仿宋" w:hAnsi="仿宋" w:eastAsia="仿宋" w:cs="仿宋"/>
          <w:sz w:val="32"/>
          <w:szCs w:val="32"/>
          <w:lang w:eastAsia="zh-CN"/>
        </w:rPr>
        <w:t>与</w:t>
      </w:r>
      <w:r>
        <w:rPr>
          <w:rFonts w:hint="eastAsia" w:ascii="仿宋" w:hAnsi="仿宋" w:eastAsia="仿宋" w:cs="仿宋"/>
          <w:sz w:val="32"/>
          <w:szCs w:val="32"/>
        </w:rPr>
        <w:t>年初预</w:t>
      </w:r>
      <w:r>
        <w:rPr>
          <w:rFonts w:hint="eastAsia" w:ascii="仿宋" w:hAnsi="仿宋" w:eastAsia="仿宋" w:cs="仿宋"/>
          <w:sz w:val="32"/>
          <w:szCs w:val="32"/>
          <w:lang w:eastAsia="zh-CN"/>
        </w:rPr>
        <w:t>算数持平。</w:t>
      </w:r>
    </w:p>
    <w:p>
      <w:pPr>
        <w:pStyle w:val="11"/>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公共安全支出</w:t>
      </w:r>
      <w:r>
        <w:rPr>
          <w:rFonts w:hint="eastAsia" w:ascii="仿宋" w:hAnsi="仿宋" w:eastAsia="仿宋" w:cs="仿宋"/>
          <w:sz w:val="32"/>
          <w:szCs w:val="32"/>
        </w:rPr>
        <w:t>（类）</w:t>
      </w:r>
      <w:r>
        <w:rPr>
          <w:rFonts w:hint="eastAsia" w:ascii="仿宋" w:hAnsi="仿宋" w:eastAsia="仿宋" w:cs="仿宋"/>
          <w:sz w:val="32"/>
          <w:szCs w:val="32"/>
          <w:lang w:eastAsia="zh-CN"/>
        </w:rPr>
        <w:t>司法（款）一般行政管理事务（项）</w:t>
      </w:r>
      <w:r>
        <w:rPr>
          <w:rFonts w:hint="eastAsia" w:ascii="仿宋" w:hAnsi="仿宋" w:eastAsia="仿宋" w:cs="仿宋"/>
          <w:sz w:val="32"/>
          <w:szCs w:val="32"/>
        </w:rPr>
        <w:t>。</w:t>
      </w:r>
    </w:p>
    <w:p>
      <w:pPr>
        <w:pStyle w:val="11"/>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25.7</w:t>
      </w:r>
      <w:r>
        <w:rPr>
          <w:rFonts w:hint="eastAsia" w:ascii="仿宋" w:hAnsi="仿宋" w:eastAsia="仿宋" w:cs="仿宋"/>
          <w:sz w:val="32"/>
          <w:szCs w:val="32"/>
        </w:rPr>
        <w:t>万元，完成年初预决算数大于年初预算数的主要原因是：</w:t>
      </w:r>
      <w:r>
        <w:rPr>
          <w:rFonts w:hint="eastAsia" w:ascii="仿宋" w:hAnsi="仿宋" w:eastAsia="仿宋" w:cs="仿宋"/>
          <w:sz w:val="32"/>
          <w:szCs w:val="32"/>
          <w:lang w:eastAsia="zh-CN"/>
        </w:rPr>
        <w:t>机构改革后新增项目经费支出等。</w:t>
      </w:r>
    </w:p>
    <w:p>
      <w:pPr>
        <w:pStyle w:val="11"/>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社会保障和就业支出（类）行政事业单位养老支出（款）机关事业单位基本养老保险缴费支出（项）。</w:t>
      </w:r>
    </w:p>
    <w:p>
      <w:pPr>
        <w:pStyle w:val="11"/>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55.22万元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115.70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209.52</w:t>
      </w:r>
      <w:r>
        <w:rPr>
          <w:rFonts w:hint="eastAsia" w:ascii="仿宋_GB2312" w:hAnsi="仿宋_GB2312" w:eastAsia="仿宋_GB2312" w:cs="仿宋_GB2312"/>
          <w:sz w:val="32"/>
          <w:szCs w:val="32"/>
        </w:rPr>
        <w:t>%，决算数大于年初预算数的主要原因是：基本工资增加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离退休人员</w:t>
      </w:r>
      <w:r>
        <w:rPr>
          <w:rFonts w:hint="eastAsia" w:ascii="仿宋_GB2312" w:hAnsi="仿宋_GB2312" w:eastAsia="仿宋_GB2312" w:cs="仿宋_GB2312"/>
          <w:sz w:val="32"/>
          <w:szCs w:val="32"/>
          <w:lang w:eastAsia="zh-CN"/>
        </w:rPr>
        <w:t>奖金及</w:t>
      </w:r>
      <w:r>
        <w:rPr>
          <w:rFonts w:hint="eastAsia" w:ascii="仿宋_GB2312" w:hAnsi="仿宋_GB2312" w:eastAsia="仿宋_GB2312" w:cs="仿宋_GB2312"/>
          <w:sz w:val="32"/>
          <w:szCs w:val="32"/>
          <w:lang w:val="en-US" w:eastAsia="zh-CN"/>
        </w:rPr>
        <w:t>养老支出</w:t>
      </w:r>
      <w:r>
        <w:rPr>
          <w:rFonts w:hint="eastAsia" w:ascii="仿宋_GB2312" w:hAnsi="仿宋_GB2312" w:eastAsia="仿宋_GB2312" w:cs="仿宋_GB2312"/>
          <w:sz w:val="32"/>
          <w:szCs w:val="32"/>
        </w:rPr>
        <w:t>等。</w:t>
      </w:r>
    </w:p>
    <w:p>
      <w:pPr>
        <w:pStyle w:val="11"/>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社会保障和就业支出（类）残疾人事业（款）其他残疾人事业支出（项）。</w:t>
      </w:r>
    </w:p>
    <w:p>
      <w:pPr>
        <w:pStyle w:val="11"/>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3.38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3.38</w:t>
      </w:r>
      <w:r>
        <w:rPr>
          <w:rFonts w:hint="eastAsia" w:ascii="仿宋_GB2312" w:hAnsi="仿宋_GB2312" w:eastAsia="仿宋_GB2312" w:cs="仿宋_GB2312"/>
          <w:sz w:val="32"/>
          <w:szCs w:val="32"/>
        </w:rPr>
        <w:t>万元，完成年初预算的100%，决算数与年初预算数一致。</w:t>
      </w:r>
    </w:p>
    <w:p>
      <w:pPr>
        <w:pStyle w:val="11"/>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卫生健康支出（类）行政事业单位医疗（款）行政单位医疗（项）。</w:t>
      </w:r>
    </w:p>
    <w:p>
      <w:pPr>
        <w:pStyle w:val="11"/>
        <w:spacing w:line="600" w:lineRule="exact"/>
        <w:ind w:firstLine="640" w:firstLineChars="200"/>
        <w:jc w:val="both"/>
        <w:rPr>
          <w:rFonts w:hint="eastAsia" w:ascii="仿宋" w:hAnsi="仿宋" w:eastAsia="仿宋_GB2312" w:cs="仿宋"/>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25.50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25.50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与年初数一致。</w:t>
      </w:r>
    </w:p>
    <w:p>
      <w:pPr>
        <w:pStyle w:val="11"/>
        <w:rPr>
          <w:rFonts w:hAnsi="黑体"/>
          <w:b/>
          <w:sz w:val="32"/>
          <w:szCs w:val="32"/>
        </w:rPr>
      </w:pPr>
      <w:r>
        <w:rPr>
          <w:rFonts w:hint="eastAsia" w:hAnsi="黑体"/>
          <w:b/>
          <w:sz w:val="32"/>
          <w:szCs w:val="32"/>
        </w:rPr>
        <w:t>六、一般公共预算财政拨款基本支出决算情况说明</w:t>
      </w:r>
    </w:p>
    <w:p>
      <w:pPr>
        <w:pStyle w:val="6"/>
        <w:spacing w:before="0" w:beforeAutospacing="0" w:after="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2020年度财政拨款基本支出</w:t>
      </w:r>
      <w:r>
        <w:rPr>
          <w:rFonts w:hint="eastAsia" w:ascii="仿宋" w:hAnsi="仿宋" w:eastAsia="仿宋" w:cs="仿宋"/>
          <w:sz w:val="32"/>
          <w:szCs w:val="32"/>
          <w:lang w:val="en-US" w:eastAsia="zh-CN"/>
        </w:rPr>
        <w:t>713.93</w:t>
      </w:r>
      <w:r>
        <w:rPr>
          <w:rFonts w:hint="eastAsia" w:ascii="仿宋" w:hAnsi="仿宋" w:eastAsia="仿宋" w:cs="仿宋"/>
          <w:sz w:val="32"/>
          <w:szCs w:val="32"/>
        </w:rPr>
        <w:t>万元，其中：</w:t>
      </w:r>
    </w:p>
    <w:p>
      <w:pPr>
        <w:pStyle w:val="6"/>
        <w:spacing w:before="0" w:beforeAutospacing="0" w:after="0" w:afterAutospacing="0" w:line="560" w:lineRule="exact"/>
        <w:ind w:firstLine="640" w:firstLineChars="200"/>
        <w:jc w:val="both"/>
        <w:rPr>
          <w:rFonts w:ascii="仿宋" w:hAnsi="仿宋" w:eastAsia="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人员经费</w:t>
      </w:r>
      <w:r>
        <w:rPr>
          <w:rFonts w:hint="eastAsia" w:ascii="仿宋" w:hAnsi="仿宋" w:eastAsia="仿宋" w:cs="仿宋"/>
          <w:sz w:val="32"/>
          <w:szCs w:val="32"/>
          <w:lang w:val="en-US" w:eastAsia="zh-CN"/>
        </w:rPr>
        <w:t>556.33</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77.93</w:t>
      </w:r>
      <w:r>
        <w:rPr>
          <w:rFonts w:hint="eastAsia" w:ascii="仿宋" w:hAnsi="仿宋" w:eastAsia="仿宋" w:cs="仿宋"/>
          <w:sz w:val="32"/>
          <w:szCs w:val="32"/>
        </w:rPr>
        <w:t>%,</w:t>
      </w:r>
      <w:r>
        <w:rPr>
          <w:rFonts w:hint="eastAsia" w:ascii="仿宋" w:hAnsi="仿宋" w:eastAsia="仿宋" w:cs="仿宋"/>
          <w:sz w:val="32"/>
          <w:szCs w:val="32"/>
          <w:lang w:eastAsia="zh-CN"/>
        </w:rPr>
        <w:t>支出内容主要</w:t>
      </w:r>
      <w:r>
        <w:rPr>
          <w:rFonts w:ascii="仿宋" w:hAnsi="仿宋" w:eastAsia="仿宋"/>
          <w:sz w:val="32"/>
          <w:szCs w:val="32"/>
        </w:rPr>
        <w:t>包括基本工资</w:t>
      </w:r>
      <w:r>
        <w:rPr>
          <w:rFonts w:hint="eastAsia" w:ascii="仿宋" w:hAnsi="仿宋" w:eastAsia="仿宋"/>
          <w:sz w:val="32"/>
          <w:szCs w:val="32"/>
          <w:lang w:eastAsia="zh-CN"/>
        </w:rPr>
        <w:t>、</w:t>
      </w:r>
      <w:r>
        <w:rPr>
          <w:rFonts w:ascii="仿宋" w:hAnsi="仿宋" w:eastAsia="仿宋"/>
          <w:sz w:val="32"/>
          <w:szCs w:val="32"/>
        </w:rPr>
        <w:t>津贴补贴</w:t>
      </w:r>
      <w:r>
        <w:rPr>
          <w:rFonts w:hint="eastAsia" w:ascii="仿宋" w:hAnsi="仿宋" w:eastAsia="仿宋"/>
          <w:sz w:val="32"/>
          <w:szCs w:val="32"/>
          <w:lang w:eastAsia="zh-CN"/>
        </w:rPr>
        <w:t>、</w:t>
      </w:r>
      <w:r>
        <w:rPr>
          <w:rFonts w:ascii="仿宋" w:hAnsi="仿宋" w:eastAsia="仿宋"/>
          <w:sz w:val="32"/>
          <w:szCs w:val="32"/>
        </w:rPr>
        <w:t>奖</w:t>
      </w:r>
      <w:r>
        <w:rPr>
          <w:rFonts w:hint="eastAsia" w:ascii="仿宋" w:hAnsi="仿宋" w:eastAsia="仿宋"/>
          <w:sz w:val="32"/>
          <w:szCs w:val="32"/>
          <w:lang w:eastAsia="zh-CN"/>
        </w:rPr>
        <w:t>金、</w:t>
      </w:r>
      <w:r>
        <w:rPr>
          <w:rFonts w:ascii="仿宋" w:hAnsi="仿宋" w:eastAsia="仿宋"/>
          <w:sz w:val="32"/>
          <w:szCs w:val="32"/>
        </w:rPr>
        <w:t>基本养老保险</w:t>
      </w:r>
      <w:r>
        <w:rPr>
          <w:rFonts w:hint="eastAsia" w:ascii="仿宋" w:hAnsi="仿宋" w:eastAsia="仿宋"/>
          <w:sz w:val="32"/>
          <w:szCs w:val="32"/>
        </w:rPr>
        <w:t>缴费</w:t>
      </w:r>
      <w:r>
        <w:rPr>
          <w:rFonts w:hint="eastAsia" w:ascii="仿宋" w:hAnsi="仿宋" w:eastAsia="仿宋"/>
          <w:sz w:val="32"/>
          <w:szCs w:val="32"/>
          <w:lang w:eastAsia="zh-CN"/>
        </w:rPr>
        <w:t>、职业年金缴费</w:t>
      </w:r>
      <w:r>
        <w:rPr>
          <w:rFonts w:hint="eastAsia" w:ascii="仿宋" w:hAnsi="仿宋" w:eastAsia="仿宋"/>
          <w:sz w:val="32"/>
          <w:szCs w:val="32"/>
          <w:lang w:val="en-US" w:eastAsia="zh-CN"/>
        </w:rPr>
        <w:t>、</w:t>
      </w:r>
      <w:r>
        <w:rPr>
          <w:rFonts w:ascii="仿宋" w:hAnsi="仿宋" w:eastAsia="仿宋"/>
          <w:sz w:val="32"/>
          <w:szCs w:val="32"/>
        </w:rPr>
        <w:t>其他社会保障缴费、</w:t>
      </w:r>
      <w:r>
        <w:rPr>
          <w:rFonts w:hint="eastAsia" w:ascii="仿宋" w:hAnsi="仿宋" w:eastAsia="仿宋"/>
          <w:sz w:val="32"/>
          <w:szCs w:val="32"/>
          <w:lang w:eastAsia="zh-CN"/>
        </w:rPr>
        <w:t>职工基本医疗保险缴费</w:t>
      </w:r>
      <w:r>
        <w:rPr>
          <w:rFonts w:hint="eastAsia" w:ascii="仿宋" w:hAnsi="仿宋" w:eastAsia="仿宋"/>
          <w:sz w:val="32"/>
          <w:szCs w:val="32"/>
          <w:lang w:val="en-US" w:eastAsia="zh-CN"/>
        </w:rPr>
        <w:t>、住房公积金、医疗费补助、对个人和家庭的补助等支出；</w:t>
      </w:r>
    </w:p>
    <w:p>
      <w:pPr>
        <w:pStyle w:val="6"/>
        <w:spacing w:before="0" w:beforeAutospacing="0" w:after="0" w:afterAutospacing="0" w:line="560" w:lineRule="exact"/>
        <w:ind w:firstLine="640" w:firstLineChars="200"/>
        <w:jc w:val="both"/>
        <w:rPr>
          <w:rFonts w:hint="eastAsia" w:ascii="仿宋" w:hAnsi="仿宋" w:eastAsia="仿宋" w:cs="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商品和服务支出</w:t>
      </w:r>
      <w:r>
        <w:rPr>
          <w:rFonts w:hint="eastAsia" w:ascii="仿宋" w:hAnsi="仿宋" w:eastAsia="仿宋"/>
          <w:sz w:val="32"/>
          <w:szCs w:val="32"/>
          <w:lang w:val="en-US" w:eastAsia="zh-CN"/>
        </w:rPr>
        <w:t>157.61</w:t>
      </w:r>
      <w:r>
        <w:rPr>
          <w:rFonts w:ascii="仿宋" w:hAnsi="仿宋" w:eastAsia="仿宋"/>
          <w:sz w:val="32"/>
          <w:szCs w:val="32"/>
        </w:rPr>
        <w:t>万元，</w:t>
      </w:r>
      <w:r>
        <w:rPr>
          <w:rFonts w:hint="eastAsia" w:ascii="仿宋" w:hAnsi="仿宋" w:eastAsia="仿宋"/>
          <w:sz w:val="32"/>
          <w:szCs w:val="32"/>
          <w:lang w:eastAsia="zh-CN"/>
        </w:rPr>
        <w:t>占基本支出的</w:t>
      </w:r>
      <w:r>
        <w:rPr>
          <w:rFonts w:hint="eastAsia" w:ascii="仿宋" w:hAnsi="仿宋" w:eastAsia="仿宋"/>
          <w:sz w:val="32"/>
          <w:szCs w:val="32"/>
          <w:lang w:val="en-US" w:eastAsia="zh-CN"/>
        </w:rPr>
        <w:t>22.07%，</w:t>
      </w:r>
      <w:r>
        <w:rPr>
          <w:rFonts w:ascii="仿宋" w:hAnsi="仿宋" w:eastAsia="仿宋"/>
          <w:sz w:val="32"/>
          <w:szCs w:val="32"/>
        </w:rPr>
        <w:t>主要用于单位日常运转等开支</w:t>
      </w:r>
      <w:r>
        <w:rPr>
          <w:rFonts w:hint="eastAsia" w:ascii="仿宋" w:hAnsi="仿宋" w:eastAsia="仿宋"/>
          <w:sz w:val="32"/>
          <w:szCs w:val="32"/>
          <w:lang w:eastAsia="zh-CN"/>
        </w:rPr>
        <w:t>，</w:t>
      </w:r>
      <w:r>
        <w:rPr>
          <w:rFonts w:ascii="仿宋" w:hAnsi="仿宋" w:eastAsia="仿宋"/>
          <w:sz w:val="32"/>
          <w:szCs w:val="32"/>
        </w:rPr>
        <w:t>包括办公费、印刷费、差旅费、维</w:t>
      </w:r>
      <w:r>
        <w:rPr>
          <w:rFonts w:hint="eastAsia" w:ascii="仿宋" w:hAnsi="仿宋" w:eastAsia="仿宋"/>
          <w:sz w:val="32"/>
          <w:szCs w:val="32"/>
          <w:lang w:eastAsia="zh-CN"/>
        </w:rPr>
        <w:t>护</w:t>
      </w:r>
      <w:r>
        <w:rPr>
          <w:rFonts w:ascii="仿宋" w:hAnsi="仿宋" w:eastAsia="仿宋"/>
          <w:sz w:val="32"/>
          <w:szCs w:val="32"/>
        </w:rPr>
        <w:t>费、会议费、公务接待费、工会经费、公务用车运行维护费、其他交通费用</w:t>
      </w:r>
      <w:r>
        <w:rPr>
          <w:rFonts w:hint="eastAsia" w:ascii="仿宋" w:hAnsi="仿宋" w:eastAsia="仿宋"/>
          <w:sz w:val="32"/>
          <w:szCs w:val="32"/>
        </w:rPr>
        <w:t>、</w:t>
      </w:r>
      <w:r>
        <w:rPr>
          <w:rFonts w:ascii="仿宋" w:hAnsi="仿宋" w:eastAsia="仿宋"/>
          <w:sz w:val="32"/>
          <w:szCs w:val="32"/>
        </w:rPr>
        <w:t>其他商品和服务支</w:t>
      </w:r>
      <w:r>
        <w:rPr>
          <w:rFonts w:hint="eastAsia" w:ascii="仿宋" w:hAnsi="仿宋" w:eastAsia="仿宋"/>
          <w:sz w:val="32"/>
          <w:szCs w:val="32"/>
          <w:lang w:eastAsia="zh-CN"/>
        </w:rPr>
        <w:t>出</w:t>
      </w:r>
      <w:r>
        <w:rPr>
          <w:rFonts w:ascii="仿宋" w:hAnsi="仿宋" w:eastAsia="仿宋"/>
          <w:sz w:val="32"/>
          <w:szCs w:val="32"/>
        </w:rPr>
        <w:t>，</w:t>
      </w:r>
      <w:r>
        <w:rPr>
          <w:rFonts w:hint="eastAsia" w:ascii="仿宋" w:hAnsi="仿宋" w:eastAsia="仿宋"/>
          <w:sz w:val="32"/>
          <w:szCs w:val="32"/>
          <w:lang w:eastAsia="zh-CN"/>
        </w:rPr>
        <w:t>资本性支出等</w:t>
      </w:r>
      <w:r>
        <w:rPr>
          <w:rFonts w:ascii="仿宋" w:hAnsi="仿宋" w:eastAsia="仿宋"/>
          <w:sz w:val="32"/>
          <w:szCs w:val="32"/>
        </w:rPr>
        <w:t>。</w:t>
      </w:r>
    </w:p>
    <w:p>
      <w:pPr>
        <w:pStyle w:val="11"/>
        <w:rPr>
          <w:rFonts w:hAnsi="黑体"/>
          <w:b/>
          <w:sz w:val="32"/>
          <w:szCs w:val="32"/>
        </w:rPr>
      </w:pPr>
      <w:r>
        <w:rPr>
          <w:rFonts w:hint="eastAsia" w:hAnsi="黑体"/>
          <w:b/>
          <w:sz w:val="32"/>
          <w:szCs w:val="32"/>
        </w:rPr>
        <w:t>七、一般公共预算财政拨款三公经费支出决算情况说明</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800" w:firstLineChars="250"/>
        <w:rPr>
          <w:rFonts w:hint="eastAsia" w:ascii="仿宋" w:hAnsi="仿宋" w:eastAsia="仿宋" w:cs="仿宋"/>
          <w:sz w:val="32"/>
          <w:szCs w:val="32"/>
        </w:rPr>
      </w:pPr>
      <w:r>
        <w:rPr>
          <w:rFonts w:hint="eastAsia" w:ascii="仿宋" w:hAnsi="仿宋" w:eastAsia="仿宋" w:cs="仿宋"/>
          <w:sz w:val="32"/>
          <w:szCs w:val="32"/>
        </w:rPr>
        <w:t>“三公”经费财政拨款支出预算为</w:t>
      </w:r>
      <w:r>
        <w:rPr>
          <w:rFonts w:hint="eastAsia" w:ascii="仿宋" w:hAnsi="仿宋" w:eastAsia="仿宋" w:cs="仿宋"/>
          <w:sz w:val="32"/>
          <w:szCs w:val="32"/>
          <w:lang w:val="en-US" w:eastAsia="zh-CN"/>
        </w:rPr>
        <w:t>109.08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17.37</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15.92</w:t>
      </w:r>
      <w:r>
        <w:rPr>
          <w:rFonts w:hint="eastAsia" w:ascii="仿宋" w:hAnsi="仿宋" w:eastAsia="仿宋" w:cs="仿宋"/>
          <w:sz w:val="32"/>
          <w:szCs w:val="32"/>
        </w:rPr>
        <w:t>%，其中：</w:t>
      </w:r>
    </w:p>
    <w:p>
      <w:pPr>
        <w:pStyle w:val="11"/>
        <w:ind w:firstLine="800" w:firstLineChars="250"/>
        <w:rPr>
          <w:rFonts w:hint="eastAsia" w:ascii="仿宋" w:hAnsi="仿宋" w:eastAsia="仿宋" w:cs="仿宋"/>
          <w:sz w:val="32"/>
          <w:szCs w:val="32"/>
          <w:lang w:eastAsia="zh-CN"/>
        </w:rPr>
      </w:pPr>
      <w:r>
        <w:rPr>
          <w:rFonts w:hint="eastAsia" w:ascii="仿宋" w:hAnsi="仿宋" w:eastAsia="仿宋" w:cs="仿宋"/>
          <w:sz w:val="32"/>
          <w:szCs w:val="32"/>
        </w:rPr>
        <w:t>因公出国（境）费支出预算为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与上年对比，</w:t>
      </w:r>
      <w:r>
        <w:rPr>
          <w:rFonts w:hint="eastAsia" w:ascii="仿宋" w:hAnsi="仿宋" w:eastAsia="仿宋" w:cs="仿宋"/>
          <w:sz w:val="32"/>
          <w:szCs w:val="32"/>
        </w:rPr>
        <w:t>因公出国（境）费支出预算</w:t>
      </w:r>
      <w:r>
        <w:rPr>
          <w:rFonts w:hint="eastAsia" w:ascii="仿宋" w:hAnsi="仿宋" w:eastAsia="仿宋" w:cs="仿宋"/>
          <w:sz w:val="32"/>
          <w:szCs w:val="32"/>
          <w:lang w:eastAsia="zh-CN"/>
        </w:rPr>
        <w:t>都为</w:t>
      </w:r>
      <w:r>
        <w:rPr>
          <w:rFonts w:hint="eastAsia" w:ascii="仿宋" w:hAnsi="仿宋" w:eastAsia="仿宋" w:cs="仿宋"/>
          <w:sz w:val="32"/>
          <w:szCs w:val="32"/>
          <w:lang w:val="en-US" w:eastAsia="zh-CN"/>
        </w:rPr>
        <w:t>0万元，</w:t>
      </w:r>
      <w:r>
        <w:rPr>
          <w:rFonts w:hint="eastAsia" w:ascii="仿宋" w:hAnsi="仿宋" w:eastAsia="仿宋" w:cs="仿宋"/>
          <w:sz w:val="32"/>
          <w:szCs w:val="32"/>
          <w:lang w:eastAsia="zh-CN"/>
        </w:rPr>
        <w:t>无增减变化。</w:t>
      </w:r>
    </w:p>
    <w:p>
      <w:pPr>
        <w:pStyle w:val="11"/>
        <w:ind w:firstLine="800" w:firstLineChars="250"/>
        <w:rPr>
          <w:rFonts w:hint="eastAsia" w:ascii="仿宋" w:hAnsi="仿宋" w:eastAsia="仿宋" w:cs="仿宋"/>
          <w:sz w:val="32"/>
          <w:szCs w:val="32"/>
          <w:lang w:eastAsia="zh-CN"/>
        </w:rPr>
      </w:pPr>
      <w:r>
        <w:rPr>
          <w:rFonts w:hint="eastAsia" w:ascii="仿宋" w:hAnsi="仿宋" w:eastAsia="仿宋" w:cs="仿宋"/>
          <w:sz w:val="32"/>
          <w:szCs w:val="32"/>
        </w:rPr>
        <w:t>公务接待费支出预算为</w:t>
      </w:r>
      <w:r>
        <w:rPr>
          <w:rFonts w:hint="eastAsia" w:ascii="仿宋" w:hAnsi="仿宋" w:eastAsia="仿宋" w:cs="仿宋"/>
          <w:sz w:val="32"/>
          <w:szCs w:val="32"/>
          <w:lang w:val="en-US" w:eastAsia="zh-CN"/>
        </w:rPr>
        <w:t>61.2</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5.11</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8.3</w:t>
      </w:r>
      <w:r>
        <w:rPr>
          <w:rFonts w:hint="eastAsia" w:ascii="仿宋" w:hAnsi="仿宋" w:eastAsia="仿宋" w:cs="仿宋"/>
          <w:sz w:val="32"/>
          <w:szCs w:val="32"/>
        </w:rPr>
        <w:t>%，决算数小于预算数的主要原因是</w:t>
      </w:r>
      <w:r>
        <w:rPr>
          <w:rFonts w:hint="eastAsia" w:ascii="仿宋" w:hAnsi="仿宋" w:eastAsia="仿宋" w:cs="仿宋"/>
          <w:i w:val="0"/>
          <w:iCs w:val="0"/>
          <w:caps w:val="0"/>
          <w:color w:val="333333"/>
          <w:spacing w:val="0"/>
          <w:sz w:val="32"/>
          <w:szCs w:val="32"/>
          <w:shd w:val="clear" w:color="auto" w:fill="FFFFFF"/>
        </w:rPr>
        <w:t>严格按照“过紧日子”文件精神，压减经费开支，厉行勤俭节约。</w:t>
      </w:r>
      <w:r>
        <w:rPr>
          <w:rFonts w:hint="eastAsia" w:ascii="仿宋" w:hAnsi="仿宋" w:eastAsia="仿宋" w:cs="仿宋"/>
          <w:sz w:val="32"/>
          <w:szCs w:val="32"/>
        </w:rPr>
        <w:t>与上年相比减少</w:t>
      </w:r>
      <w:r>
        <w:rPr>
          <w:rFonts w:hint="eastAsia" w:ascii="仿宋" w:hAnsi="仿宋" w:eastAsia="仿宋" w:cs="仿宋"/>
          <w:sz w:val="32"/>
          <w:szCs w:val="32"/>
          <w:lang w:val="en-US" w:eastAsia="zh-CN"/>
        </w:rPr>
        <w:t>0.03</w:t>
      </w:r>
      <w:r>
        <w:rPr>
          <w:rFonts w:hint="eastAsia" w:ascii="仿宋" w:hAnsi="仿宋" w:eastAsia="仿宋" w:cs="仿宋"/>
          <w:sz w:val="32"/>
          <w:szCs w:val="32"/>
        </w:rPr>
        <w:t>万元，减少</w:t>
      </w:r>
      <w:r>
        <w:rPr>
          <w:rFonts w:hint="eastAsia" w:ascii="仿宋" w:hAnsi="仿宋" w:eastAsia="仿宋" w:cs="仿宋"/>
          <w:sz w:val="32"/>
          <w:szCs w:val="32"/>
          <w:lang w:val="en-US" w:eastAsia="zh-CN"/>
        </w:rPr>
        <w:t>0.58</w:t>
      </w:r>
      <w:r>
        <w:rPr>
          <w:rFonts w:hint="eastAsia" w:ascii="仿宋" w:hAnsi="仿宋" w:eastAsia="仿宋" w:cs="仿宋"/>
          <w:sz w:val="32"/>
          <w:szCs w:val="32"/>
        </w:rPr>
        <w:t>%,</w:t>
      </w:r>
      <w:r>
        <w:rPr>
          <w:rFonts w:hint="eastAsia" w:ascii="仿宋" w:hAnsi="仿宋" w:eastAsia="仿宋" w:cs="仿宋"/>
          <w:sz w:val="32"/>
          <w:szCs w:val="32"/>
          <w:lang w:eastAsia="zh-CN"/>
        </w:rPr>
        <w:t>基本持平。</w:t>
      </w:r>
    </w:p>
    <w:p>
      <w:pPr>
        <w:pStyle w:val="11"/>
        <w:ind w:firstLine="800" w:firstLineChars="250"/>
        <w:rPr>
          <w:rFonts w:hint="eastAsia" w:ascii="仿宋" w:hAnsi="仿宋" w:eastAsia="仿宋" w:cs="仿宋"/>
          <w:sz w:val="32"/>
          <w:szCs w:val="32"/>
        </w:rPr>
      </w:pPr>
      <w:bookmarkStart w:id="3" w:name="_GoBack"/>
      <w:bookmarkEnd w:id="3"/>
      <w:r>
        <w:rPr>
          <w:rFonts w:hint="eastAsia" w:ascii="仿宋" w:hAnsi="仿宋" w:eastAsia="仿宋" w:cs="仿宋"/>
          <w:sz w:val="32"/>
          <w:szCs w:val="32"/>
        </w:rPr>
        <w:t>公务用车购置费及运行维护费支出预算为</w:t>
      </w:r>
      <w:r>
        <w:rPr>
          <w:rFonts w:hint="eastAsia" w:ascii="仿宋" w:hAnsi="仿宋" w:eastAsia="仿宋" w:cs="仿宋"/>
          <w:sz w:val="32"/>
          <w:szCs w:val="32"/>
          <w:lang w:val="en-US" w:eastAsia="zh-CN"/>
        </w:rPr>
        <w:t>47.88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12.26</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25.61</w:t>
      </w:r>
      <w:r>
        <w:rPr>
          <w:rFonts w:hint="eastAsia" w:ascii="仿宋" w:hAnsi="仿宋" w:eastAsia="仿宋" w:cs="仿宋"/>
          <w:sz w:val="32"/>
          <w:szCs w:val="32"/>
        </w:rPr>
        <w:t>%，决算数小于预算数的主要原因是</w:t>
      </w:r>
      <w:r>
        <w:rPr>
          <w:rFonts w:hint="eastAsia" w:ascii="仿宋" w:hAnsi="仿宋" w:eastAsia="仿宋" w:cs="仿宋"/>
          <w:sz w:val="32"/>
          <w:szCs w:val="32"/>
          <w:lang w:eastAsia="zh-CN"/>
        </w:rPr>
        <w:t>疫情特殊时期</w:t>
      </w:r>
      <w:r>
        <w:rPr>
          <w:rFonts w:hint="eastAsia" w:ascii="仿宋" w:hAnsi="仿宋" w:eastAsia="仿宋" w:cs="仿宋"/>
          <w:sz w:val="32"/>
          <w:szCs w:val="32"/>
        </w:rPr>
        <w:t>，</w:t>
      </w:r>
      <w:r>
        <w:rPr>
          <w:rFonts w:hint="eastAsia" w:ascii="仿宋" w:hAnsi="仿宋" w:eastAsia="仿宋" w:cs="仿宋"/>
          <w:sz w:val="32"/>
          <w:szCs w:val="32"/>
          <w:lang w:eastAsia="zh-CN"/>
        </w:rPr>
        <w:t>外出公务相对往年少。</w:t>
      </w:r>
      <w:r>
        <w:rPr>
          <w:rFonts w:hint="eastAsia" w:ascii="仿宋" w:hAnsi="仿宋" w:eastAsia="仿宋" w:cs="仿宋"/>
          <w:sz w:val="32"/>
          <w:szCs w:val="32"/>
        </w:rPr>
        <w:t>与上年相比减少</w:t>
      </w:r>
      <w:r>
        <w:rPr>
          <w:rFonts w:hint="eastAsia" w:ascii="仿宋" w:hAnsi="仿宋" w:eastAsia="仿宋" w:cs="仿宋"/>
          <w:sz w:val="32"/>
          <w:szCs w:val="32"/>
          <w:lang w:val="en-US" w:eastAsia="zh-CN"/>
        </w:rPr>
        <w:t>0.31</w:t>
      </w:r>
      <w:r>
        <w:rPr>
          <w:rFonts w:hint="eastAsia" w:ascii="仿宋" w:hAnsi="仿宋" w:eastAsia="仿宋" w:cs="仿宋"/>
          <w:sz w:val="32"/>
          <w:szCs w:val="32"/>
        </w:rPr>
        <w:t>万元，减少</w:t>
      </w:r>
      <w:r>
        <w:rPr>
          <w:rFonts w:hint="eastAsia" w:ascii="仿宋" w:hAnsi="仿宋" w:eastAsia="仿宋" w:cs="仿宋"/>
          <w:sz w:val="32"/>
          <w:szCs w:val="32"/>
          <w:lang w:val="en-US" w:eastAsia="zh-CN"/>
        </w:rPr>
        <w:t>2.47</w:t>
      </w:r>
      <w:r>
        <w:rPr>
          <w:rFonts w:hint="eastAsia" w:ascii="仿宋" w:hAnsi="仿宋" w:eastAsia="仿宋" w:cs="仿宋"/>
          <w:sz w:val="32"/>
          <w:szCs w:val="32"/>
        </w:rPr>
        <w:t>%,</w:t>
      </w:r>
      <w:r>
        <w:rPr>
          <w:rFonts w:hint="eastAsia" w:ascii="仿宋" w:hAnsi="仿宋" w:eastAsia="仿宋" w:cs="仿宋"/>
          <w:sz w:val="32"/>
          <w:szCs w:val="32"/>
          <w:lang w:eastAsia="zh-CN"/>
        </w:rPr>
        <w:t>基本与上年持平</w:t>
      </w:r>
      <w:r>
        <w:rPr>
          <w:rFonts w:hint="eastAsia" w:ascii="仿宋" w:hAnsi="仿宋" w:eastAsia="仿宋" w:cs="仿宋"/>
          <w:sz w:val="32"/>
          <w:szCs w:val="32"/>
        </w:rPr>
        <w:t>。</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hint="eastAsia" w:ascii="仿宋" w:hAnsi="仿宋" w:eastAsia="仿宋" w:cs="仿宋"/>
          <w:sz w:val="32"/>
          <w:szCs w:val="32"/>
        </w:rPr>
      </w:pPr>
      <w:r>
        <w:rPr>
          <w:rFonts w:hint="eastAsia" w:ascii="仿宋" w:hAnsi="仿宋" w:eastAsia="仿宋" w:cs="仿宋"/>
          <w:sz w:val="32"/>
          <w:szCs w:val="32"/>
        </w:rPr>
        <w:t>2020年度“三公”经费财政拨款支出决算中，公务接待费支出决算</w:t>
      </w:r>
      <w:r>
        <w:rPr>
          <w:rFonts w:hint="eastAsia" w:ascii="仿宋" w:hAnsi="仿宋" w:eastAsia="仿宋" w:cs="仿宋"/>
          <w:sz w:val="32"/>
          <w:szCs w:val="32"/>
          <w:lang w:val="en-US" w:eastAsia="zh-CN"/>
        </w:rPr>
        <w:t>5.11</w:t>
      </w:r>
      <w:r>
        <w:rPr>
          <w:rFonts w:hint="eastAsia" w:ascii="仿宋" w:hAnsi="仿宋" w:eastAsia="仿宋" w:cs="仿宋"/>
          <w:sz w:val="32"/>
          <w:szCs w:val="32"/>
        </w:rPr>
        <w:t>万元，占</w:t>
      </w:r>
      <w:r>
        <w:rPr>
          <w:rFonts w:hint="eastAsia" w:ascii="仿宋" w:hAnsi="仿宋" w:eastAsia="仿宋" w:cs="仿宋"/>
          <w:sz w:val="32"/>
          <w:szCs w:val="32"/>
          <w:lang w:val="en-US" w:eastAsia="zh-CN"/>
        </w:rPr>
        <w:t>29.42</w:t>
      </w:r>
      <w:r>
        <w:rPr>
          <w:rFonts w:hint="eastAsia" w:ascii="仿宋" w:hAnsi="仿宋" w:eastAsia="仿宋" w:cs="仿宋"/>
          <w:sz w:val="32"/>
          <w:szCs w:val="32"/>
        </w:rPr>
        <w:t>%,因公出国（境）费支出决算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万元，公务用车购置费及运行维护费支出决算</w:t>
      </w:r>
      <w:r>
        <w:rPr>
          <w:rFonts w:hint="eastAsia" w:ascii="仿宋" w:hAnsi="仿宋" w:eastAsia="仿宋" w:cs="仿宋"/>
          <w:sz w:val="32"/>
          <w:szCs w:val="32"/>
          <w:lang w:val="en-US" w:eastAsia="zh-CN"/>
        </w:rPr>
        <w:t>12.26</w:t>
      </w:r>
      <w:r>
        <w:rPr>
          <w:rFonts w:hint="eastAsia" w:ascii="仿宋" w:hAnsi="仿宋" w:eastAsia="仿宋" w:cs="仿宋"/>
          <w:sz w:val="32"/>
          <w:szCs w:val="32"/>
        </w:rPr>
        <w:t>万元，占</w:t>
      </w:r>
      <w:r>
        <w:rPr>
          <w:rFonts w:hint="eastAsia" w:ascii="仿宋" w:hAnsi="仿宋" w:eastAsia="仿宋" w:cs="仿宋"/>
          <w:sz w:val="32"/>
          <w:szCs w:val="32"/>
          <w:lang w:val="en-US" w:eastAsia="zh-CN"/>
        </w:rPr>
        <w:t>70.58</w:t>
      </w:r>
      <w:r>
        <w:rPr>
          <w:rFonts w:hint="eastAsia" w:ascii="仿宋" w:hAnsi="仿宋" w:eastAsia="仿宋" w:cs="仿宋"/>
          <w:sz w:val="32"/>
          <w:szCs w:val="32"/>
        </w:rPr>
        <w:t>%。其中：</w:t>
      </w:r>
    </w:p>
    <w:p>
      <w:pPr>
        <w:pStyle w:val="11"/>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1、因公出国（境）费支出决算为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pStyle w:val="11"/>
        <w:ind w:firstLine="640" w:firstLineChars="200"/>
        <w:rPr>
          <w:rFonts w:hint="eastAsia" w:ascii="仿宋" w:hAnsi="仿宋" w:eastAsia="仿宋" w:cs="仿宋"/>
          <w:sz w:val="32"/>
          <w:szCs w:val="32"/>
        </w:rPr>
      </w:pPr>
      <w:r>
        <w:rPr>
          <w:rFonts w:hint="eastAsia" w:ascii="仿宋" w:hAnsi="仿宋" w:eastAsia="仿宋" w:cs="仿宋"/>
          <w:sz w:val="32"/>
          <w:szCs w:val="32"/>
        </w:rPr>
        <w:t>2、公务接待费支出决算为</w:t>
      </w:r>
      <w:r>
        <w:rPr>
          <w:rFonts w:hint="eastAsia" w:ascii="仿宋" w:hAnsi="仿宋" w:eastAsia="仿宋" w:cs="仿宋"/>
          <w:sz w:val="32"/>
          <w:szCs w:val="32"/>
          <w:lang w:val="en-US" w:eastAsia="zh-CN"/>
        </w:rPr>
        <w:t>5.11</w:t>
      </w:r>
      <w:r>
        <w:rPr>
          <w:rFonts w:hint="eastAsia" w:ascii="仿宋" w:hAnsi="仿宋" w:eastAsia="仿宋" w:cs="仿宋"/>
          <w:sz w:val="32"/>
          <w:szCs w:val="32"/>
        </w:rPr>
        <w:t>万元，全年共接待来访团</w:t>
      </w:r>
      <w:r>
        <w:rPr>
          <w:rFonts w:hint="eastAsia" w:ascii="仿宋" w:hAnsi="仿宋" w:eastAsia="仿宋" w:cs="仿宋"/>
          <w:sz w:val="32"/>
          <w:szCs w:val="32"/>
          <w:lang w:eastAsia="zh-CN"/>
        </w:rPr>
        <w:t>组</w:t>
      </w:r>
      <w:r>
        <w:rPr>
          <w:rFonts w:hint="eastAsia" w:ascii="仿宋" w:hAnsi="仿宋" w:eastAsia="仿宋" w:cs="仿宋"/>
          <w:sz w:val="32"/>
          <w:szCs w:val="32"/>
          <w:lang w:val="en-US" w:eastAsia="zh-CN"/>
        </w:rPr>
        <w:t>52</w:t>
      </w:r>
      <w:r>
        <w:rPr>
          <w:rFonts w:hint="eastAsia" w:ascii="仿宋" w:hAnsi="仿宋" w:eastAsia="仿宋" w:cs="仿宋"/>
          <w:sz w:val="32"/>
          <w:szCs w:val="32"/>
        </w:rPr>
        <w:t>个、来宾</w:t>
      </w:r>
      <w:r>
        <w:rPr>
          <w:rFonts w:hint="eastAsia" w:ascii="仿宋" w:hAnsi="仿宋" w:eastAsia="仿宋" w:cs="仿宋"/>
          <w:sz w:val="32"/>
          <w:szCs w:val="32"/>
          <w:lang w:val="en-US" w:eastAsia="zh-CN"/>
        </w:rPr>
        <w:t>550</w:t>
      </w:r>
      <w:r>
        <w:rPr>
          <w:rFonts w:hint="eastAsia" w:ascii="仿宋" w:hAnsi="仿宋" w:eastAsia="仿宋" w:cs="仿宋"/>
          <w:sz w:val="32"/>
          <w:szCs w:val="32"/>
        </w:rPr>
        <w:t>人次，主要</w:t>
      </w:r>
      <w:r>
        <w:rPr>
          <w:rFonts w:hint="eastAsia" w:ascii="仿宋" w:hAnsi="仿宋" w:eastAsia="仿宋" w:cs="仿宋"/>
          <w:sz w:val="32"/>
          <w:szCs w:val="32"/>
          <w:lang w:eastAsia="zh-CN"/>
        </w:rPr>
        <w:t>是接待上级机关来我委指导及各县市区相关单位来我委协调汇报工作发生的</w:t>
      </w:r>
      <w:r>
        <w:rPr>
          <w:rFonts w:hint="eastAsia" w:ascii="仿宋" w:hAnsi="仿宋" w:eastAsia="仿宋" w:cs="仿宋"/>
          <w:sz w:val="32"/>
          <w:szCs w:val="32"/>
        </w:rPr>
        <w:t>接待支出。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3、公务用车运行维护费支出决算为</w:t>
      </w:r>
      <w:r>
        <w:rPr>
          <w:rFonts w:hint="eastAsia" w:ascii="仿宋" w:hAnsi="仿宋" w:eastAsia="仿宋" w:cs="仿宋"/>
          <w:sz w:val="32"/>
          <w:szCs w:val="32"/>
          <w:lang w:val="en-US" w:eastAsia="zh-CN"/>
        </w:rPr>
        <w:t>12.26</w:t>
      </w:r>
      <w:r>
        <w:rPr>
          <w:rFonts w:hint="eastAsia" w:ascii="仿宋" w:hAnsi="仿宋" w:eastAsia="仿宋" w:cs="仿宋"/>
          <w:sz w:val="32"/>
          <w:szCs w:val="32"/>
        </w:rPr>
        <w:t>万元，主要是</w:t>
      </w:r>
      <w:r>
        <w:rPr>
          <w:rFonts w:hint="eastAsia" w:ascii="仿宋" w:hAnsi="仿宋" w:eastAsia="仿宋" w:cs="仿宋"/>
          <w:sz w:val="32"/>
          <w:szCs w:val="32"/>
          <w:lang w:eastAsia="zh-CN"/>
        </w:rPr>
        <w:t>公务用车油料费、车辆保险、通行费</w:t>
      </w:r>
      <w:r>
        <w:rPr>
          <w:rFonts w:hint="eastAsia" w:ascii="仿宋" w:hAnsi="仿宋" w:eastAsia="仿宋" w:cs="仿宋"/>
          <w:sz w:val="32"/>
          <w:szCs w:val="32"/>
        </w:rPr>
        <w:t>支出</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2020年公务用车购置费为0，</w:t>
      </w:r>
      <w:r>
        <w:rPr>
          <w:rFonts w:hint="eastAsia" w:ascii="仿宋" w:hAnsi="仿宋" w:eastAsia="仿宋" w:cs="仿宋"/>
          <w:sz w:val="32"/>
          <w:szCs w:val="32"/>
          <w:lang w:eastAsia="zh-CN"/>
        </w:rPr>
        <w:t>当年没有购置公务用车。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截止20</w:t>
      </w:r>
      <w:r>
        <w:rPr>
          <w:rFonts w:hint="eastAsia" w:ascii="仿宋" w:hAnsi="仿宋" w:eastAsia="仿宋" w:cs="仿宋"/>
          <w:sz w:val="32"/>
          <w:szCs w:val="32"/>
          <w:lang w:val="en-US" w:eastAsia="zh-CN"/>
        </w:rPr>
        <w:t>20</w:t>
      </w:r>
      <w:r>
        <w:rPr>
          <w:rFonts w:hint="eastAsia" w:ascii="仿宋" w:hAnsi="仿宋" w:eastAsia="仿宋" w:cs="仿宋"/>
          <w:sz w:val="32"/>
          <w:szCs w:val="32"/>
        </w:rPr>
        <w:t>年12月31日，我单位开支财政拨款的公务用车保有量为</w:t>
      </w:r>
      <w:r>
        <w:rPr>
          <w:rFonts w:hint="eastAsia" w:ascii="仿宋" w:hAnsi="仿宋" w:eastAsia="仿宋" w:cs="仿宋"/>
          <w:sz w:val="32"/>
          <w:szCs w:val="32"/>
          <w:lang w:val="en-US" w:eastAsia="zh-CN"/>
        </w:rPr>
        <w:t>3</w:t>
      </w:r>
      <w:r>
        <w:rPr>
          <w:rFonts w:hint="eastAsia" w:ascii="仿宋" w:hAnsi="仿宋" w:eastAsia="仿宋" w:cs="仿宋"/>
          <w:sz w:val="32"/>
          <w:szCs w:val="32"/>
        </w:rPr>
        <w:t>辆</w:t>
      </w:r>
      <w:r>
        <w:rPr>
          <w:rFonts w:hint="eastAsia" w:ascii="仿宋" w:hAnsi="仿宋" w:eastAsia="仿宋" w:cs="仿宋"/>
          <w:sz w:val="32"/>
          <w:szCs w:val="32"/>
          <w:lang w:eastAsia="zh-CN"/>
        </w:rPr>
        <w:t>。</w:t>
      </w:r>
    </w:p>
    <w:p>
      <w:pPr>
        <w:pStyle w:val="11"/>
        <w:rPr>
          <w:rFonts w:hAnsi="黑体"/>
          <w:b/>
          <w:sz w:val="32"/>
          <w:szCs w:val="32"/>
        </w:rPr>
      </w:pPr>
      <w:r>
        <w:rPr>
          <w:rFonts w:hint="eastAsia" w:hAnsi="黑体"/>
          <w:b/>
          <w:sz w:val="32"/>
          <w:szCs w:val="32"/>
        </w:rPr>
        <w:t>八、政府性基金预算收入支出决算情况</w:t>
      </w:r>
    </w:p>
    <w:p>
      <w:pPr>
        <w:pStyle w:val="11"/>
        <w:rPr>
          <w:rFonts w:hint="eastAsia" w:ascii="仿宋" w:hAnsi="仿宋" w:eastAsia="仿宋" w:cs="仿宋"/>
          <w:i/>
          <w:color w:val="FF0000"/>
          <w:sz w:val="32"/>
          <w:szCs w:val="32"/>
          <w:lang w:val="en-US" w:eastAsia="zh-CN"/>
        </w:rPr>
      </w:pPr>
      <w:r>
        <w:rPr>
          <w:rFonts w:hint="eastAsia" w:asciiTheme="minorEastAsia" w:hAnsiTheme="minorEastAsia" w:eastAsiaTheme="minorEastAsia"/>
          <w:sz w:val="32"/>
          <w:szCs w:val="32"/>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eastAsia="zh-CN"/>
        </w:rPr>
        <w:t>我委</w:t>
      </w:r>
      <w:r>
        <w:rPr>
          <w:rFonts w:hint="eastAsia" w:ascii="仿宋" w:hAnsi="仿宋" w:eastAsia="仿宋" w:cs="仿宋"/>
          <w:sz w:val="32"/>
          <w:szCs w:val="32"/>
          <w:lang w:val="en-US" w:eastAsia="zh-CN"/>
        </w:rPr>
        <w:t>2020年度无政府性基金收支预算</w:t>
      </w:r>
    </w:p>
    <w:p>
      <w:pPr>
        <w:pStyle w:val="11"/>
        <w:rPr>
          <w:rFonts w:hAnsi="黑体"/>
          <w:b/>
          <w:sz w:val="32"/>
          <w:szCs w:val="32"/>
        </w:rPr>
      </w:pPr>
      <w:r>
        <w:rPr>
          <w:rFonts w:hint="eastAsia" w:hAnsi="黑体"/>
          <w:b/>
          <w:sz w:val="32"/>
          <w:szCs w:val="32"/>
        </w:rPr>
        <w:t>九、国有资本经营预算财政拨款支出决算情况</w:t>
      </w:r>
    </w:p>
    <w:p>
      <w:pPr>
        <w:pStyle w:val="11"/>
        <w:rPr>
          <w:rFonts w:hint="eastAsia" w:ascii="仿宋" w:hAnsi="仿宋" w:eastAsia="仿宋" w:cs="仿宋"/>
          <w:b/>
          <w:sz w:val="32"/>
          <w:szCs w:val="32"/>
        </w:rPr>
      </w:pPr>
      <w:r>
        <w:rPr>
          <w:rFonts w:hint="eastAsia" w:asciiTheme="minorEastAsia" w:hAnsiTheme="minorEastAsia" w:eastAsiaTheme="minorEastAsia"/>
          <w:sz w:val="32"/>
          <w:szCs w:val="32"/>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eastAsia="zh-CN"/>
        </w:rPr>
        <w:t>我委</w:t>
      </w:r>
      <w:r>
        <w:rPr>
          <w:rFonts w:hint="eastAsia" w:ascii="仿宋" w:hAnsi="仿宋" w:eastAsia="仿宋" w:cs="仿宋"/>
          <w:sz w:val="32"/>
          <w:szCs w:val="32"/>
        </w:rPr>
        <w:t>无国有资本经营预算财政拨款支出。</w:t>
      </w:r>
    </w:p>
    <w:p>
      <w:pPr>
        <w:pStyle w:val="11"/>
        <w:rPr>
          <w:rFonts w:hAnsi="黑体"/>
          <w:b/>
          <w:sz w:val="32"/>
          <w:szCs w:val="32"/>
        </w:rPr>
      </w:pPr>
      <w:r>
        <w:rPr>
          <w:rFonts w:hint="eastAsia" w:hAnsi="黑体"/>
          <w:b/>
          <w:sz w:val="32"/>
          <w:szCs w:val="32"/>
        </w:rPr>
        <w:t>十、关于机关运行经费支出说明</w:t>
      </w:r>
    </w:p>
    <w:p>
      <w:pPr>
        <w:pStyle w:val="11"/>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本部门2020年度机关运行经费支出</w:t>
      </w:r>
      <w:r>
        <w:rPr>
          <w:rFonts w:hint="eastAsia" w:ascii="仿宋" w:hAnsi="仿宋" w:eastAsia="仿宋" w:cs="仿宋"/>
          <w:sz w:val="32"/>
          <w:szCs w:val="32"/>
          <w:lang w:val="en-US" w:eastAsia="zh-CN"/>
        </w:rPr>
        <w:t>157.61</w:t>
      </w:r>
      <w:r>
        <w:rPr>
          <w:rFonts w:hint="eastAsia" w:ascii="仿宋" w:hAnsi="仿宋" w:eastAsia="仿宋" w:cs="仿宋"/>
          <w:sz w:val="32"/>
          <w:szCs w:val="32"/>
        </w:rPr>
        <w:t>万元</w:t>
      </w:r>
      <w:r>
        <w:rPr>
          <w:rFonts w:hint="eastAsia" w:ascii="仿宋" w:hAnsi="仿宋" w:eastAsia="仿宋" w:cs="仿宋"/>
          <w:sz w:val="32"/>
          <w:szCs w:val="32"/>
          <w:lang w:eastAsia="zh-CN"/>
        </w:rPr>
        <w:t>，与</w:t>
      </w:r>
      <w:r>
        <w:rPr>
          <w:rFonts w:hint="eastAsia" w:ascii="仿宋" w:hAnsi="仿宋" w:eastAsia="仿宋" w:cs="仿宋"/>
          <w:sz w:val="32"/>
          <w:szCs w:val="32"/>
        </w:rPr>
        <w:t>上年决算数</w:t>
      </w:r>
      <w:r>
        <w:rPr>
          <w:rFonts w:hint="eastAsia" w:ascii="仿宋" w:hAnsi="仿宋" w:eastAsia="仿宋" w:cs="仿宋"/>
          <w:sz w:val="32"/>
          <w:szCs w:val="32"/>
          <w:lang w:val="en-US" w:eastAsia="zh-CN"/>
        </w:rPr>
        <w:t>161.58万元相比</w:t>
      </w:r>
      <w:r>
        <w:rPr>
          <w:rFonts w:hint="eastAsia" w:ascii="仿宋" w:hAnsi="仿宋" w:eastAsia="仿宋" w:cs="仿宋"/>
          <w:sz w:val="32"/>
          <w:szCs w:val="32"/>
        </w:rPr>
        <w:t>减少</w:t>
      </w:r>
      <w:r>
        <w:rPr>
          <w:rFonts w:hint="eastAsia" w:ascii="仿宋" w:hAnsi="仿宋" w:eastAsia="仿宋" w:cs="仿宋"/>
          <w:sz w:val="32"/>
          <w:szCs w:val="32"/>
          <w:lang w:val="en-US" w:eastAsia="zh-CN"/>
        </w:rPr>
        <w:t>3.97</w:t>
      </w:r>
      <w:r>
        <w:rPr>
          <w:rFonts w:hint="eastAsia" w:ascii="仿宋" w:hAnsi="仿宋" w:eastAsia="仿宋" w:cs="仿宋"/>
          <w:sz w:val="32"/>
          <w:szCs w:val="32"/>
        </w:rPr>
        <w:t>万元，降低</w:t>
      </w:r>
      <w:r>
        <w:rPr>
          <w:rFonts w:hint="eastAsia" w:ascii="仿宋" w:hAnsi="仿宋" w:eastAsia="仿宋" w:cs="仿宋"/>
          <w:sz w:val="32"/>
          <w:szCs w:val="32"/>
          <w:lang w:val="en-US" w:eastAsia="zh-CN"/>
        </w:rPr>
        <w:t>2.46</w:t>
      </w:r>
      <w:r>
        <w:rPr>
          <w:rFonts w:hint="eastAsia" w:ascii="仿宋" w:hAnsi="仿宋" w:eastAsia="仿宋" w:cs="仿宋"/>
          <w:sz w:val="32"/>
          <w:szCs w:val="32"/>
        </w:rPr>
        <w:t>%。主要原因是：</w:t>
      </w:r>
      <w:r>
        <w:rPr>
          <w:rFonts w:hint="eastAsia" w:ascii="仿宋" w:hAnsi="仿宋" w:eastAsia="仿宋" w:cs="仿宋"/>
          <w:sz w:val="32"/>
          <w:szCs w:val="32"/>
          <w:lang w:eastAsia="zh-CN"/>
        </w:rPr>
        <w:t>厉行节约，节省开支。</w:t>
      </w:r>
    </w:p>
    <w:p>
      <w:pPr>
        <w:pStyle w:val="11"/>
        <w:rPr>
          <w:rFonts w:hAnsi="黑体"/>
          <w:b/>
          <w:sz w:val="32"/>
          <w:szCs w:val="32"/>
        </w:rPr>
      </w:pPr>
      <w:r>
        <w:rPr>
          <w:rFonts w:hint="eastAsia" w:hAnsi="黑体"/>
          <w:b/>
          <w:sz w:val="32"/>
          <w:szCs w:val="32"/>
        </w:rPr>
        <w:t>十一、一般性支出情况</w:t>
      </w:r>
    </w:p>
    <w:p>
      <w:pPr>
        <w:pStyle w:val="11"/>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2020年本部门开支会议费</w:t>
      </w:r>
      <w:r>
        <w:rPr>
          <w:rFonts w:hint="eastAsia" w:ascii="仿宋" w:hAnsi="仿宋" w:eastAsia="仿宋" w:cs="仿宋"/>
          <w:sz w:val="32"/>
          <w:szCs w:val="32"/>
          <w:lang w:val="en-US" w:eastAsia="zh-CN"/>
        </w:rPr>
        <w:t>26.82</w:t>
      </w:r>
      <w:r>
        <w:rPr>
          <w:rFonts w:hint="eastAsia" w:ascii="仿宋" w:hAnsi="仿宋" w:eastAsia="仿宋" w:cs="仿宋"/>
          <w:sz w:val="32"/>
          <w:szCs w:val="32"/>
        </w:rPr>
        <w:t>万元，用于召</w:t>
      </w:r>
      <w:r>
        <w:rPr>
          <w:rFonts w:hint="eastAsia" w:ascii="仿宋" w:hAnsi="仿宋" w:eastAsia="仿宋" w:cs="仿宋"/>
          <w:sz w:val="32"/>
          <w:szCs w:val="32"/>
          <w:lang w:eastAsia="zh-CN"/>
        </w:rPr>
        <w:t>开全市政法工作会议、社会治理创新、扫黑除恶等</w:t>
      </w:r>
      <w:r>
        <w:rPr>
          <w:rFonts w:hint="eastAsia" w:ascii="仿宋" w:hAnsi="仿宋" w:eastAsia="仿宋" w:cs="仿宋"/>
          <w:sz w:val="32"/>
          <w:szCs w:val="32"/>
        </w:rPr>
        <w:t>会议</w:t>
      </w:r>
      <w:r>
        <w:rPr>
          <w:rFonts w:hint="eastAsia" w:ascii="仿宋" w:hAnsi="仿宋" w:eastAsia="仿宋" w:cs="仿宋"/>
          <w:sz w:val="32"/>
          <w:szCs w:val="32"/>
          <w:lang w:eastAsia="zh-CN"/>
        </w:rPr>
        <w:t>的参会人员食宿、会场、资料印刷等相关开支</w:t>
      </w:r>
      <w:r>
        <w:rPr>
          <w:rFonts w:hint="eastAsia" w:ascii="仿宋" w:hAnsi="仿宋" w:eastAsia="仿宋" w:cs="仿宋"/>
          <w:sz w:val="32"/>
          <w:szCs w:val="32"/>
        </w:rPr>
        <w:t>；开支培训费</w:t>
      </w:r>
      <w:r>
        <w:rPr>
          <w:rFonts w:hint="eastAsia" w:ascii="仿宋" w:hAnsi="仿宋" w:eastAsia="仿宋" w:cs="仿宋"/>
          <w:sz w:val="32"/>
          <w:szCs w:val="32"/>
          <w:lang w:val="en-US" w:eastAsia="zh-CN"/>
        </w:rPr>
        <w:t>0.28</w:t>
      </w:r>
      <w:r>
        <w:rPr>
          <w:rFonts w:hint="eastAsia" w:ascii="仿宋" w:hAnsi="仿宋" w:eastAsia="仿宋" w:cs="仿宋"/>
          <w:sz w:val="32"/>
          <w:szCs w:val="32"/>
        </w:rPr>
        <w:t>万元，</w:t>
      </w:r>
      <w:r>
        <w:rPr>
          <w:rFonts w:hint="eastAsia" w:ascii="仿宋" w:hAnsi="仿宋" w:eastAsia="仿宋" w:cs="仿宋"/>
          <w:sz w:val="32"/>
          <w:szCs w:val="32"/>
          <w:lang w:eastAsia="zh-CN"/>
        </w:rPr>
        <w:t>因为疫情原因，</w:t>
      </w:r>
      <w:r>
        <w:rPr>
          <w:rFonts w:hint="eastAsia" w:ascii="仿宋" w:hAnsi="仿宋" w:eastAsia="仿宋" w:cs="仿宋"/>
          <w:sz w:val="32"/>
          <w:szCs w:val="32"/>
          <w:lang w:val="en-US" w:eastAsia="zh-CN"/>
        </w:rPr>
        <w:t>2020年度未组织大规模培训，</w:t>
      </w:r>
      <w:r>
        <w:rPr>
          <w:rFonts w:hint="eastAsia" w:ascii="仿宋" w:hAnsi="仿宋" w:eastAsia="仿宋" w:cs="仿宋"/>
          <w:sz w:val="32"/>
          <w:szCs w:val="32"/>
          <w:lang w:eastAsia="zh-CN"/>
        </w:rPr>
        <w:t>主要是委机关工作人员参加外单位组织的相关业务</w:t>
      </w:r>
      <w:r>
        <w:rPr>
          <w:rFonts w:hint="eastAsia" w:ascii="仿宋" w:hAnsi="仿宋" w:eastAsia="仿宋" w:cs="仿宋"/>
          <w:sz w:val="32"/>
          <w:szCs w:val="32"/>
        </w:rPr>
        <w:t>培训</w:t>
      </w:r>
      <w:r>
        <w:rPr>
          <w:rFonts w:hint="eastAsia" w:ascii="仿宋" w:hAnsi="仿宋" w:eastAsia="仿宋" w:cs="仿宋"/>
          <w:sz w:val="32"/>
          <w:szCs w:val="32"/>
          <w:lang w:eastAsia="zh-CN"/>
        </w:rPr>
        <w:t>。</w:t>
      </w:r>
    </w:p>
    <w:p>
      <w:pPr>
        <w:pStyle w:val="11"/>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2020年我单位未举办节庆、晚会、论坛、赛事等活动，无此类支出，开支为0。</w:t>
      </w:r>
    </w:p>
    <w:p>
      <w:pPr>
        <w:pStyle w:val="11"/>
        <w:rPr>
          <w:rFonts w:hAnsi="黑体"/>
          <w:b/>
          <w:sz w:val="32"/>
          <w:szCs w:val="32"/>
        </w:rPr>
      </w:pPr>
      <w:r>
        <w:rPr>
          <w:rFonts w:hint="eastAsia" w:hAnsi="黑体"/>
          <w:b/>
          <w:sz w:val="32"/>
          <w:szCs w:val="32"/>
        </w:rPr>
        <w:t>十二、关于政府采购支出说明</w:t>
      </w:r>
    </w:p>
    <w:p>
      <w:pPr>
        <w:pStyle w:val="11"/>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本部门2020年度政府采购支出总额</w:t>
      </w:r>
      <w:r>
        <w:rPr>
          <w:rFonts w:hint="eastAsia" w:ascii="仿宋" w:hAnsi="仿宋" w:eastAsia="仿宋" w:cs="仿宋"/>
          <w:sz w:val="32"/>
          <w:szCs w:val="32"/>
          <w:lang w:val="en-US" w:eastAsia="zh-CN"/>
        </w:rPr>
        <w:t>200.13</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42.94</w:t>
      </w:r>
      <w:r>
        <w:rPr>
          <w:rFonts w:hint="eastAsia" w:ascii="仿宋" w:hAnsi="仿宋" w:eastAsia="仿宋" w:cs="仿宋"/>
          <w:sz w:val="32"/>
          <w:szCs w:val="32"/>
        </w:rPr>
        <w:t>万元、政府采购工程支出</w:t>
      </w:r>
      <w:r>
        <w:rPr>
          <w:rFonts w:hint="eastAsia" w:ascii="仿宋" w:hAnsi="仿宋" w:eastAsia="仿宋" w:cs="仿宋"/>
          <w:sz w:val="32"/>
          <w:szCs w:val="32"/>
          <w:lang w:val="en-US" w:eastAsia="zh-CN"/>
        </w:rPr>
        <w:t>78.16</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79.03</w:t>
      </w:r>
      <w:r>
        <w:rPr>
          <w:rFonts w:hint="eastAsia" w:ascii="仿宋" w:hAnsi="仿宋" w:eastAsia="仿宋" w:cs="仿宋"/>
          <w:sz w:val="32"/>
          <w:szCs w:val="32"/>
        </w:rPr>
        <w:t>万元。</w:t>
      </w:r>
      <w:r>
        <w:rPr>
          <w:rFonts w:hint="eastAsia" w:ascii="仿宋" w:hAnsi="仿宋" w:eastAsia="仿宋" w:cs="仿宋"/>
          <w:sz w:val="32"/>
          <w:szCs w:val="32"/>
          <w:lang w:eastAsia="zh-CN"/>
        </w:rPr>
        <w:t>其中：授予中小企业合同金额</w:t>
      </w:r>
      <w:r>
        <w:rPr>
          <w:rFonts w:hint="eastAsia" w:ascii="仿宋" w:hAnsi="仿宋" w:eastAsia="仿宋" w:cs="仿宋"/>
          <w:sz w:val="32"/>
          <w:szCs w:val="32"/>
          <w:lang w:val="en-US" w:eastAsia="zh-CN"/>
        </w:rPr>
        <w:t>157.19万元，占政府采购支出总额的78.54%；授予小微企业合同金额42.94万元，占政府采购支出总额的21.46%。</w:t>
      </w:r>
    </w:p>
    <w:p>
      <w:pPr>
        <w:pStyle w:val="11"/>
        <w:rPr>
          <w:rFonts w:hAnsi="黑体"/>
          <w:b/>
          <w:sz w:val="32"/>
          <w:szCs w:val="32"/>
        </w:rPr>
      </w:pPr>
      <w:r>
        <w:rPr>
          <w:rFonts w:hint="eastAsia" w:hAnsi="黑体"/>
          <w:b/>
          <w:sz w:val="32"/>
          <w:szCs w:val="32"/>
        </w:rPr>
        <w:t>十三、关于国有资产占用情况说明</w:t>
      </w:r>
    </w:p>
    <w:p>
      <w:pPr>
        <w:pStyle w:val="11"/>
        <w:ind w:firstLine="640" w:firstLineChars="200"/>
        <w:rPr>
          <w:rFonts w:hint="eastAsia" w:ascii="仿宋" w:hAnsi="仿宋" w:eastAsia="仿宋" w:cs="仿宋"/>
          <w:sz w:val="32"/>
          <w:szCs w:val="32"/>
        </w:rPr>
      </w:pPr>
      <w:r>
        <w:rPr>
          <w:rFonts w:hint="eastAsia" w:ascii="仿宋" w:hAnsi="仿宋" w:eastAsia="仿宋" w:cs="仿宋"/>
          <w:sz w:val="32"/>
          <w:szCs w:val="32"/>
        </w:rPr>
        <w:t>截至2020年12月31日，本单位共有车辆</w:t>
      </w:r>
      <w:r>
        <w:rPr>
          <w:rFonts w:hint="eastAsia" w:ascii="仿宋" w:hAnsi="仿宋" w:eastAsia="仿宋" w:cs="仿宋"/>
          <w:sz w:val="32"/>
          <w:szCs w:val="32"/>
          <w:lang w:val="en-US" w:eastAsia="zh-CN"/>
        </w:rPr>
        <w:t>3</w:t>
      </w:r>
      <w:r>
        <w:rPr>
          <w:rFonts w:hint="eastAsia" w:ascii="仿宋" w:hAnsi="仿宋" w:eastAsia="仿宋" w:cs="仿宋"/>
          <w:sz w:val="32"/>
          <w:szCs w:val="32"/>
        </w:rPr>
        <w:t>辆，其中，主要领导干部用车</w:t>
      </w:r>
      <w:r>
        <w:rPr>
          <w:rFonts w:hint="eastAsia" w:ascii="仿宋" w:hAnsi="仿宋" w:eastAsia="仿宋" w:cs="仿宋"/>
          <w:sz w:val="32"/>
          <w:szCs w:val="32"/>
          <w:lang w:val="en-US" w:eastAsia="zh-CN"/>
        </w:rPr>
        <w:t>1</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2</w:t>
      </w:r>
      <w:r>
        <w:rPr>
          <w:rFonts w:hint="eastAsia" w:ascii="仿宋" w:hAnsi="仿宋" w:eastAsia="仿宋" w:cs="仿宋"/>
          <w:sz w:val="32"/>
          <w:szCs w:val="32"/>
        </w:rPr>
        <w:t>辆；单位价值50万元以上通用设备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台（套）；单位价值100万元以上专用设备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pPr>
        <w:pStyle w:val="11"/>
        <w:numPr>
          <w:ilvl w:val="0"/>
          <w:numId w:val="4"/>
        </w:numPr>
        <w:rPr>
          <w:rFonts w:hint="eastAsia" w:hAnsi="黑体"/>
          <w:b/>
          <w:sz w:val="32"/>
          <w:szCs w:val="32"/>
        </w:rPr>
      </w:pPr>
      <w:r>
        <w:rPr>
          <w:rFonts w:hint="eastAsia" w:hAnsi="黑体"/>
          <w:b/>
          <w:sz w:val="32"/>
          <w:szCs w:val="32"/>
        </w:rPr>
        <w:t>关于2020年度预算绩效情况的说明</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00" w:firstLineChars="200"/>
        <w:textAlignment w:val="auto"/>
        <w:rPr>
          <w:rFonts w:hint="eastAsia" w:ascii="寰蒋闆呴粦" w:hAnsi="寰蒋闆呴粦" w:eastAsia="仿宋" w:cs="寰蒋闆呴粦"/>
          <w:b w:val="0"/>
          <w:bCs w:val="0"/>
          <w:i w:val="0"/>
          <w:iCs w:val="0"/>
          <w:caps w:val="0"/>
          <w:color w:val="555555"/>
          <w:spacing w:val="0"/>
          <w:sz w:val="32"/>
          <w:szCs w:val="32"/>
          <w:lang w:eastAsia="zh-CN"/>
        </w:rPr>
      </w:pPr>
      <w:r>
        <w:rPr>
          <w:rFonts w:hint="eastAsia" w:ascii="仿宋" w:hAnsi="仿宋" w:eastAsia="仿宋" w:cs="仿宋"/>
          <w:i w:val="0"/>
          <w:iCs w:val="0"/>
          <w:caps w:val="0"/>
          <w:color w:val="444444"/>
          <w:spacing w:val="0"/>
          <w:sz w:val="30"/>
          <w:szCs w:val="30"/>
          <w:shd w:val="clear" w:color="auto" w:fill="FFFFFF"/>
        </w:rPr>
        <w:t>20</w:t>
      </w:r>
      <w:r>
        <w:rPr>
          <w:rFonts w:hint="eastAsia" w:ascii="仿宋" w:hAnsi="仿宋" w:eastAsia="仿宋" w:cs="仿宋"/>
          <w:i w:val="0"/>
          <w:iCs w:val="0"/>
          <w:caps w:val="0"/>
          <w:color w:val="444444"/>
          <w:spacing w:val="0"/>
          <w:sz w:val="30"/>
          <w:szCs w:val="30"/>
          <w:shd w:val="clear" w:color="auto" w:fill="FFFFFF"/>
          <w:lang w:val="en-US" w:eastAsia="zh-CN"/>
        </w:rPr>
        <w:t>20</w:t>
      </w:r>
      <w:r>
        <w:rPr>
          <w:rFonts w:hint="eastAsia" w:ascii="仿宋" w:hAnsi="仿宋" w:eastAsia="仿宋" w:cs="仿宋"/>
          <w:i w:val="0"/>
          <w:iCs w:val="0"/>
          <w:caps w:val="0"/>
          <w:color w:val="444444"/>
          <w:spacing w:val="0"/>
          <w:sz w:val="30"/>
          <w:szCs w:val="30"/>
          <w:shd w:val="clear" w:color="auto" w:fill="FFFFFF"/>
        </w:rPr>
        <w:t>年来，</w:t>
      </w:r>
      <w:r>
        <w:rPr>
          <w:rFonts w:hint="eastAsia" w:ascii="仿宋" w:hAnsi="仿宋" w:eastAsia="仿宋" w:cs="仿宋"/>
          <w:i w:val="0"/>
          <w:iCs w:val="0"/>
          <w:caps w:val="0"/>
          <w:color w:val="444444"/>
          <w:spacing w:val="0"/>
          <w:sz w:val="30"/>
          <w:szCs w:val="30"/>
          <w:shd w:val="clear" w:color="auto" w:fill="FFFFFF"/>
          <w:lang w:eastAsia="zh-CN"/>
        </w:rPr>
        <w:t>我委</w:t>
      </w:r>
      <w:r>
        <w:rPr>
          <w:rFonts w:hint="eastAsia" w:ascii="仿宋" w:hAnsi="仿宋" w:eastAsia="仿宋" w:cs="仿宋"/>
          <w:sz w:val="32"/>
          <w:szCs w:val="32"/>
          <w:lang w:eastAsia="zh-CN"/>
        </w:rPr>
        <w:t>坚持以习近平新时代中国特色社会主义思想为指导，认真按照中央政法委、省委政法委和市委安排部署，</w:t>
      </w:r>
      <w:r>
        <w:rPr>
          <w:rFonts w:hint="eastAsia" w:ascii="仿宋" w:hAnsi="仿宋" w:eastAsia="仿宋" w:cs="仿宋"/>
          <w:sz w:val="32"/>
          <w:szCs w:val="32"/>
          <w:lang w:val="en-US" w:eastAsia="zh-CN"/>
        </w:rPr>
        <w:t>着力加强和改进政法工作，</w:t>
      </w:r>
      <w:r>
        <w:rPr>
          <w:rFonts w:hint="eastAsia" w:ascii="仿宋" w:hAnsi="仿宋" w:eastAsia="仿宋" w:cs="仿宋"/>
          <w:sz w:val="32"/>
          <w:szCs w:val="32"/>
        </w:rPr>
        <w:t>确保社会大局持续稳定，无重大政治</w:t>
      </w:r>
      <w:r>
        <w:rPr>
          <w:rFonts w:hint="eastAsia" w:ascii="仿宋" w:hAnsi="仿宋" w:eastAsia="仿宋" w:cs="仿宋"/>
          <w:sz w:val="32"/>
          <w:szCs w:val="32"/>
          <w:lang w:eastAsia="zh-CN"/>
        </w:rPr>
        <w:t>安全</w:t>
      </w:r>
      <w:r>
        <w:rPr>
          <w:rFonts w:hint="eastAsia" w:ascii="仿宋" w:hAnsi="仿宋" w:eastAsia="仿宋" w:cs="仿宋"/>
          <w:sz w:val="32"/>
          <w:szCs w:val="32"/>
        </w:rPr>
        <w:t>事件、重大非法聚集事件、暴力恐怖事件发生。</w:t>
      </w:r>
      <w:r>
        <w:rPr>
          <w:rFonts w:hint="eastAsia" w:ascii="仿宋" w:hAnsi="仿宋" w:eastAsia="仿宋" w:cs="仿宋"/>
          <w:sz w:val="32"/>
          <w:szCs w:val="32"/>
          <w:lang w:val="en-US" w:eastAsia="zh-CN"/>
        </w:rPr>
        <w:t>有效维护政治安全，</w:t>
      </w:r>
      <w:r>
        <w:rPr>
          <w:rFonts w:hint="eastAsia" w:ascii="仿宋" w:hAnsi="仿宋" w:eastAsia="仿宋" w:cs="仿宋"/>
          <w:sz w:val="32"/>
          <w:szCs w:val="32"/>
        </w:rPr>
        <w:t>促进社会公平正义、维护社会公共秩序，有效遏制涉黑涉恶违法犯罪活动，明显提升社会治安整体水平，维护社会政治和谐稳定</w:t>
      </w:r>
      <w:r>
        <w:rPr>
          <w:rFonts w:hint="eastAsia" w:ascii="仿宋" w:hAnsi="仿宋" w:eastAsia="仿宋" w:cs="仿宋"/>
          <w:sz w:val="32"/>
          <w:szCs w:val="32"/>
          <w:lang w:eastAsia="zh-CN"/>
        </w:rPr>
        <w:t>，</w:t>
      </w:r>
      <w:r>
        <w:rPr>
          <w:rFonts w:hint="eastAsia" w:ascii="仿宋" w:hAnsi="仿宋" w:eastAsia="仿宋" w:cs="仿宋"/>
          <w:sz w:val="32"/>
          <w:szCs w:val="32"/>
        </w:rPr>
        <w:t>企业发展环境优化、投资创业者人身、财产、心理安全。重点项目建设和经济发展环境明显改善，人民群众安全感和满意度进一步提升。</w:t>
      </w:r>
      <w:r>
        <w:rPr>
          <w:rFonts w:hint="eastAsia" w:ascii="仿宋" w:hAnsi="仿宋" w:eastAsia="仿宋" w:cs="仿宋"/>
          <w:sz w:val="32"/>
          <w:szCs w:val="32"/>
          <w:lang w:val="en-US" w:eastAsia="zh-CN"/>
        </w:rPr>
        <w:t>2020</w:t>
      </w:r>
      <w:r>
        <w:rPr>
          <w:rFonts w:hint="eastAsia" w:ascii="仿宋" w:hAnsi="仿宋" w:eastAsia="仿宋" w:cs="仿宋"/>
          <w:b w:val="0"/>
          <w:bCs w:val="0"/>
          <w:sz w:val="32"/>
          <w:szCs w:val="32"/>
          <w:lang w:val="en-US" w:eastAsia="zh-CN"/>
        </w:rPr>
        <w:t>年</w:t>
      </w:r>
      <w:r>
        <w:rPr>
          <w:rFonts w:hint="eastAsia" w:ascii="仿宋" w:hAnsi="仿宋" w:eastAsia="仿宋" w:cs="仿宋"/>
          <w:b w:val="0"/>
          <w:bCs w:val="0"/>
          <w:i w:val="0"/>
          <w:iCs w:val="0"/>
          <w:caps w:val="0"/>
          <w:color w:val="444444"/>
          <w:spacing w:val="0"/>
          <w:sz w:val="32"/>
          <w:szCs w:val="32"/>
          <w:shd w:val="clear" w:color="auto" w:fill="FFFFFF"/>
          <w:lang w:eastAsia="zh-CN"/>
        </w:rPr>
        <w:t>我委</w:t>
      </w:r>
      <w:r>
        <w:rPr>
          <w:rFonts w:hint="eastAsia" w:ascii="仿宋" w:hAnsi="仿宋" w:eastAsia="仿宋" w:cs="仿宋"/>
          <w:b w:val="0"/>
          <w:bCs w:val="0"/>
          <w:i w:val="0"/>
          <w:iCs w:val="0"/>
          <w:caps w:val="0"/>
          <w:color w:val="555555"/>
          <w:spacing w:val="0"/>
          <w:sz w:val="32"/>
          <w:szCs w:val="32"/>
          <w:shd w:val="clear" w:fill="FFFFFF"/>
        </w:rPr>
        <w:t>以绩效目标为龙头，将绩效理念和方法深度融入预算编制、执行、结果应用各环节，构建事前绩效评估、事中绩效监控、事后绩效评价“三位一体”的绩效管理系统</w:t>
      </w:r>
      <w:r>
        <w:rPr>
          <w:rFonts w:hint="eastAsia" w:ascii="仿宋" w:hAnsi="仿宋" w:eastAsia="仿宋" w:cs="仿宋"/>
          <w:b w:val="0"/>
          <w:bCs w:val="0"/>
          <w:i w:val="0"/>
          <w:iCs w:val="0"/>
          <w:caps w:val="0"/>
          <w:color w:val="555555"/>
          <w:spacing w:val="0"/>
          <w:sz w:val="32"/>
          <w:szCs w:val="32"/>
          <w:shd w:val="clear" w:fill="FFFFFF"/>
          <w:lang w:eastAsia="zh-CN"/>
        </w:rPr>
        <w:t>，</w:t>
      </w:r>
      <w:r>
        <w:rPr>
          <w:rFonts w:hint="eastAsia" w:ascii="仿宋" w:hAnsi="仿宋" w:eastAsia="仿宋" w:cs="仿宋"/>
          <w:b w:val="0"/>
          <w:bCs w:val="0"/>
          <w:i w:val="0"/>
          <w:iCs w:val="0"/>
          <w:caps w:val="0"/>
          <w:color w:val="555555"/>
          <w:spacing w:val="0"/>
          <w:sz w:val="32"/>
          <w:szCs w:val="32"/>
          <w:shd w:val="clear" w:fill="FFFFFF"/>
        </w:rPr>
        <w:t>将绩效管理重心向事前和事中聚焦，</w:t>
      </w:r>
      <w:r>
        <w:rPr>
          <w:rFonts w:hint="eastAsia" w:ascii="仿宋" w:hAnsi="仿宋" w:eastAsia="仿宋" w:cs="仿宋"/>
          <w:b w:val="0"/>
          <w:bCs w:val="0"/>
          <w:i w:val="0"/>
          <w:iCs w:val="0"/>
          <w:caps w:val="0"/>
          <w:color w:val="555555"/>
          <w:spacing w:val="0"/>
          <w:sz w:val="32"/>
          <w:szCs w:val="32"/>
          <w:shd w:val="clear" w:fill="FFFFFF"/>
          <w:lang w:eastAsia="zh-CN"/>
        </w:rPr>
        <w:t>用出实效。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default" w:ascii="寰蒋闆呴粦" w:hAnsi="寰蒋闆呴粦" w:eastAsia="寰蒋闆呴粦" w:cs="寰蒋闆呴粦"/>
          <w:i w:val="0"/>
          <w:iCs w:val="0"/>
          <w:caps w:val="0"/>
          <w:color w:val="555555"/>
          <w:spacing w:val="0"/>
          <w:sz w:val="24"/>
          <w:szCs w:val="24"/>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cs="黑体" w:asciiTheme="minorEastAsia" w:hAnsiTheme="minorEastAsia"/>
          <w:color w:val="000000"/>
          <w:kern w:val="0"/>
          <w:sz w:val="32"/>
          <w:szCs w:val="32"/>
        </w:rPr>
      </w:pPr>
      <w:r>
        <w:rPr>
          <w:rFonts w:ascii="黑体" w:eastAsia="黑体" w:cs="黑体"/>
          <w:color w:val="000000"/>
          <w:kern w:val="0"/>
          <w:sz w:val="70"/>
          <w:szCs w:val="70"/>
        </w:rPr>
        <w:br w:type="page"/>
      </w:r>
    </w:p>
    <w:p>
      <w:pPr>
        <w:pStyle w:val="6"/>
        <w:spacing w:before="0" w:beforeAutospacing="0" w:after="0" w:afterAutospacing="0" w:line="560" w:lineRule="exact"/>
        <w:ind w:firstLine="643" w:firstLineChars="200"/>
        <w:jc w:val="both"/>
        <w:rPr>
          <w:rFonts w:ascii="仿宋" w:hAnsi="仿宋" w:eastAsia="仿宋"/>
          <w:b/>
          <w:sz w:val="32"/>
          <w:szCs w:val="32"/>
        </w:rPr>
      </w:pPr>
      <w:r>
        <w:rPr>
          <w:rFonts w:hint="eastAsia" w:ascii="仿宋" w:hAnsi="仿宋" w:eastAsia="仿宋"/>
          <w:b/>
          <w:sz w:val="32"/>
          <w:szCs w:val="32"/>
        </w:rPr>
        <w:t>名词解释</w:t>
      </w:r>
    </w:p>
    <w:p>
      <w:pPr>
        <w:pStyle w:val="6"/>
        <w:spacing w:before="0" w:beforeAutospacing="0" w:after="0" w:afterAutospacing="0" w:line="560" w:lineRule="exact"/>
        <w:jc w:val="both"/>
        <w:rPr>
          <w:rFonts w:ascii="仿宋" w:hAnsi="仿宋" w:eastAsia="仿宋"/>
          <w:sz w:val="32"/>
          <w:szCs w:val="32"/>
        </w:rPr>
      </w:pPr>
      <w:r>
        <w:rPr>
          <w:rFonts w:hint="eastAsia" w:ascii="仿宋" w:hAnsi="仿宋" w:eastAsia="仿宋"/>
          <w:sz w:val="32"/>
          <w:szCs w:val="32"/>
        </w:rPr>
        <w:t>　　一、财政拨款收入：是指市级财政当年拨付的资金。</w:t>
      </w:r>
    </w:p>
    <w:p>
      <w:pPr>
        <w:pStyle w:val="6"/>
        <w:spacing w:before="0" w:beforeAutospacing="0" w:after="0" w:afterAutospacing="0" w:line="560" w:lineRule="exact"/>
        <w:jc w:val="both"/>
        <w:rPr>
          <w:rFonts w:ascii="仿宋" w:hAnsi="仿宋" w:eastAsia="仿宋"/>
          <w:sz w:val="32"/>
          <w:szCs w:val="32"/>
        </w:rPr>
      </w:pPr>
      <w:r>
        <w:rPr>
          <w:rFonts w:hint="eastAsia" w:ascii="仿宋" w:hAnsi="仿宋" w:eastAsia="仿宋"/>
          <w:sz w:val="32"/>
          <w:szCs w:val="32"/>
        </w:rPr>
        <w:t>　　二、年初结转和结余：是指以前年度支出预算因客观条件变化未执行完毕、结转到本年度按有关规定继续使用的资金。</w:t>
      </w:r>
    </w:p>
    <w:p>
      <w:pPr>
        <w:pStyle w:val="6"/>
        <w:spacing w:before="0" w:beforeAutospacing="0" w:after="0" w:afterAutospacing="0" w:line="560" w:lineRule="exact"/>
        <w:jc w:val="both"/>
        <w:rPr>
          <w:rFonts w:ascii="仿宋" w:hAnsi="仿宋" w:eastAsia="仿宋"/>
          <w:sz w:val="32"/>
          <w:szCs w:val="32"/>
        </w:rPr>
      </w:pPr>
      <w:r>
        <w:rPr>
          <w:rFonts w:hint="eastAsia" w:ascii="仿宋" w:hAnsi="仿宋" w:eastAsia="仿宋"/>
          <w:sz w:val="32"/>
          <w:szCs w:val="32"/>
        </w:rPr>
        <w:t>　　三、基本支出：是指为保障机构正常运转、完成日常工作任务所必需的开支，其内容包括人员经费和日常公用经费两部分。</w:t>
      </w:r>
    </w:p>
    <w:p>
      <w:pPr>
        <w:pStyle w:val="6"/>
        <w:spacing w:before="0" w:beforeAutospacing="0" w:after="0" w:afterAutospacing="0" w:line="560" w:lineRule="exact"/>
        <w:jc w:val="both"/>
        <w:rPr>
          <w:rFonts w:ascii="仿宋" w:hAnsi="仿宋" w:eastAsia="仿宋"/>
          <w:sz w:val="32"/>
          <w:szCs w:val="32"/>
        </w:rPr>
      </w:pPr>
      <w:r>
        <w:rPr>
          <w:rFonts w:hint="eastAsia" w:ascii="仿宋" w:hAnsi="仿宋" w:eastAsia="仿宋"/>
          <w:sz w:val="32"/>
          <w:szCs w:val="32"/>
        </w:rPr>
        <w:t>　　四、项目支出：是指在基本支出之外，为完成特定的行政工作任务或事业发展目标所发生的支出。</w:t>
      </w:r>
    </w:p>
    <w:p>
      <w:pPr>
        <w:pStyle w:val="6"/>
        <w:spacing w:before="0" w:beforeAutospacing="0" w:after="0" w:afterAutospacing="0" w:line="560" w:lineRule="exact"/>
        <w:jc w:val="both"/>
        <w:rPr>
          <w:rFonts w:ascii="仿宋" w:hAnsi="仿宋" w:eastAsia="仿宋"/>
          <w:sz w:val="32"/>
          <w:szCs w:val="32"/>
        </w:rPr>
      </w:pPr>
      <w:r>
        <w:rPr>
          <w:rFonts w:hint="eastAsia" w:ascii="仿宋" w:hAnsi="仿宋" w:eastAsia="仿宋"/>
          <w:sz w:val="32"/>
          <w:szCs w:val="32"/>
        </w:rPr>
        <w:t>　　五、一般公共服务（类）：是指用于保障机构正常运行、开展业务等活动的支出。行政运行（项）：是指为保障市委政法委各行政机构正常运转、完成日常工作任务安排的支出。</w:t>
      </w:r>
    </w:p>
    <w:p>
      <w:pPr>
        <w:pStyle w:val="6"/>
        <w:spacing w:before="0" w:beforeAutospacing="0" w:after="0" w:afterAutospacing="0" w:line="560" w:lineRule="exact"/>
        <w:jc w:val="both"/>
        <w:rPr>
          <w:rFonts w:ascii="仿宋" w:hAnsi="仿宋" w:eastAsia="仿宋"/>
          <w:sz w:val="32"/>
          <w:szCs w:val="32"/>
        </w:rPr>
      </w:pPr>
      <w:r>
        <w:rPr>
          <w:rFonts w:hint="eastAsia" w:ascii="仿宋" w:hAnsi="仿宋" w:eastAsia="仿宋"/>
          <w:sz w:val="32"/>
          <w:szCs w:val="32"/>
        </w:rPr>
        <w:t>　  六、“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6"/>
        <w:spacing w:before="0" w:beforeAutospacing="0" w:after="0" w:afterAutospacing="0" w:line="560" w:lineRule="exact"/>
        <w:ind w:firstLine="630"/>
        <w:jc w:val="both"/>
        <w:rPr>
          <w:rFonts w:ascii="仿宋" w:hAnsi="仿宋" w:eastAsia="仿宋"/>
          <w:sz w:val="32"/>
          <w:szCs w:val="32"/>
        </w:rPr>
      </w:pPr>
      <w:r>
        <w:rPr>
          <w:rFonts w:hint="eastAsia" w:ascii="仿宋" w:hAnsi="仿宋" w:eastAsia="仿宋"/>
          <w:sz w:val="32"/>
          <w:szCs w:val="32"/>
        </w:rPr>
        <w:t>七、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ind w:firstLine="560" w:firstLineChars="200"/>
        <w:jc w:val="left"/>
        <w:rPr>
          <w:rFonts w:eastAsia="黑体" w:cs="黑体" w:asciiTheme="minorEastAsia" w:hAnsiTheme="minorEastAsia"/>
          <w:color w:val="000000"/>
          <w:kern w:val="0"/>
          <w:sz w:val="28"/>
          <w:szCs w:val="3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both"/>
        <w:rPr>
          <w:sz w:val="72"/>
          <w:szCs w:val="7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hint="eastAsia" w:ascii="黑体" w:eastAsia="黑体" w:cs="黑体"/>
          <w:color w:val="000000"/>
          <w:kern w:val="0"/>
          <w:sz w:val="70"/>
          <w:szCs w:val="70"/>
        </w:rPr>
      </w:pPr>
    </w:p>
    <w:p>
      <w:pPr>
        <w:widowControl/>
        <w:jc w:val="left"/>
        <w:rPr>
          <w:rFonts w:hint="eastAsia" w:ascii="黑体" w:eastAsia="黑体" w:cs="黑体"/>
          <w:color w:val="000000"/>
          <w:kern w:val="0"/>
          <w:sz w:val="70"/>
          <w:szCs w:val="70"/>
        </w:rPr>
      </w:pPr>
    </w:p>
    <w:p>
      <w:pPr>
        <w:widowControl/>
        <w:jc w:val="left"/>
        <w:rPr>
          <w:rFonts w:hint="eastAsia" w:ascii="黑体" w:eastAsia="黑体" w:cs="黑体"/>
          <w:color w:val="000000"/>
          <w:kern w:val="0"/>
          <w:sz w:val="70"/>
          <w:szCs w:val="70"/>
        </w:rPr>
      </w:pPr>
    </w:p>
    <w:p>
      <w:pPr>
        <w:widowControl/>
        <w:jc w:val="left"/>
        <w:rPr>
          <w:rFonts w:hint="eastAsia" w:ascii="黑体" w:eastAsia="黑体" w:cs="黑体"/>
          <w:color w:val="000000"/>
          <w:kern w:val="0"/>
          <w:sz w:val="70"/>
          <w:szCs w:val="70"/>
        </w:rPr>
      </w:pPr>
    </w:p>
    <w:p>
      <w:pPr>
        <w:widowControl/>
        <w:jc w:val="left"/>
        <w:rPr>
          <w:rFonts w:hint="eastAsia" w:ascii="黑体" w:eastAsia="黑体" w:cs="黑体"/>
          <w:color w:val="000000"/>
          <w:kern w:val="0"/>
          <w:sz w:val="70"/>
          <w:szCs w:val="70"/>
        </w:rPr>
      </w:pPr>
    </w:p>
    <w:p>
      <w:pPr>
        <w:widowControl/>
        <w:jc w:val="left"/>
        <w:rPr>
          <w:rFonts w:hint="eastAsia" w:ascii="黑体" w:eastAsia="黑体" w:cs="黑体"/>
          <w:color w:val="000000"/>
          <w:kern w:val="0"/>
          <w:sz w:val="70"/>
          <w:szCs w:val="70"/>
        </w:rPr>
      </w:pPr>
    </w:p>
    <w:p>
      <w:pPr>
        <w:widowControl/>
        <w:jc w:val="left"/>
        <w:rPr>
          <w:rFonts w:hint="eastAsia" w:ascii="黑体" w:eastAsia="黑体" w:cs="黑体"/>
          <w:color w:val="000000"/>
          <w:kern w:val="0"/>
          <w:sz w:val="70"/>
          <w:szCs w:val="70"/>
        </w:rPr>
      </w:pPr>
    </w:p>
    <w:p>
      <w:pPr>
        <w:widowControl/>
        <w:jc w:val="left"/>
        <w:rPr>
          <w:rFonts w:hint="eastAsia" w:ascii="黑体" w:eastAsia="黑体" w:cs="黑体"/>
          <w:color w:val="000000"/>
          <w:kern w:val="0"/>
          <w:sz w:val="70"/>
          <w:szCs w:val="70"/>
        </w:rPr>
      </w:pPr>
    </w:p>
    <w:p>
      <w:pPr>
        <w:widowControl/>
        <w:jc w:val="left"/>
        <w:rPr>
          <w:rFonts w:hint="eastAsia" w:ascii="仿宋" w:hAnsi="仿宋" w:eastAsia="仿宋" w:cs="仿宋"/>
          <w:color w:val="000000"/>
          <w:kern w:val="0"/>
          <w:sz w:val="32"/>
          <w:szCs w:val="32"/>
          <w:lang w:eastAsia="zh-CN"/>
        </w:rPr>
      </w:pPr>
    </w:p>
    <w:p>
      <w:pPr>
        <w:jc w:val="center"/>
        <w:rPr>
          <w:rFonts w:hint="eastAsia" w:ascii="仿宋" w:hAnsi="仿宋" w:eastAsia="仿宋" w:cs="仿宋"/>
          <w:sz w:val="32"/>
          <w:szCs w:val="32"/>
        </w:rPr>
      </w:pPr>
      <w:r>
        <w:rPr>
          <w:rFonts w:hint="eastAsia" w:ascii="仿宋" w:hAnsi="仿宋" w:eastAsia="仿宋" w:cs="仿宋"/>
          <w:color w:val="000000"/>
          <w:kern w:val="0"/>
          <w:sz w:val="32"/>
          <w:szCs w:val="32"/>
          <w:lang w:eastAsia="zh-CN"/>
        </w:rPr>
        <w:t>附：</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年度部门(单位)整体支出绩效评价自评报告</w:t>
      </w:r>
    </w:p>
    <w:p>
      <w:pPr>
        <w:widowControl/>
        <w:jc w:val="left"/>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sz w:val="44"/>
          <w:szCs w:val="44"/>
        </w:rPr>
      </w:pPr>
    </w:p>
    <w:p>
      <w:pPr>
        <w:jc w:val="both"/>
        <w:rPr>
          <w:rFonts w:hint="eastAsia" w:ascii="黑体" w:hAnsi="黑体" w:eastAsia="黑体"/>
          <w:sz w:val="44"/>
          <w:szCs w:val="44"/>
        </w:rPr>
      </w:pPr>
    </w:p>
    <w:p>
      <w:pPr>
        <w:jc w:val="center"/>
        <w:rPr>
          <w:rFonts w:hint="eastAsia" w:ascii="黑体" w:hAnsi="黑体" w:eastAsia="黑体"/>
          <w:sz w:val="44"/>
          <w:szCs w:val="44"/>
        </w:rPr>
      </w:pPr>
      <w:r>
        <w:rPr>
          <w:rFonts w:hint="eastAsia" w:ascii="黑体" w:hAnsi="黑体" w:eastAsia="黑体"/>
          <w:sz w:val="44"/>
          <w:szCs w:val="44"/>
        </w:rPr>
        <w:t>岳阳市20</w:t>
      </w:r>
      <w:r>
        <w:rPr>
          <w:rFonts w:hint="eastAsia" w:ascii="黑体" w:hAnsi="黑体" w:eastAsia="黑体"/>
          <w:sz w:val="44"/>
          <w:szCs w:val="44"/>
          <w:lang w:val="en-US" w:eastAsia="zh-CN"/>
        </w:rPr>
        <w:t>20</w:t>
      </w:r>
      <w:r>
        <w:rPr>
          <w:rFonts w:hint="eastAsia" w:ascii="黑体" w:hAnsi="黑体" w:eastAsia="黑体"/>
          <w:sz w:val="44"/>
          <w:szCs w:val="44"/>
        </w:rPr>
        <w:t>年度部门(单位)整体支出</w:t>
      </w:r>
    </w:p>
    <w:p>
      <w:pPr>
        <w:jc w:val="center"/>
        <w:rPr>
          <w:rFonts w:hint="eastAsia" w:ascii="黑体" w:hAnsi="黑体" w:eastAsia="黑体"/>
          <w:sz w:val="44"/>
          <w:szCs w:val="44"/>
        </w:rPr>
      </w:pPr>
      <w:r>
        <w:rPr>
          <w:rFonts w:hint="eastAsia" w:ascii="黑体" w:hAnsi="黑体" w:eastAsia="黑体"/>
          <w:sz w:val="44"/>
          <w:szCs w:val="44"/>
        </w:rPr>
        <w:t>绩效评价自评报告</w:t>
      </w:r>
    </w:p>
    <w:p>
      <w:pPr>
        <w:rPr>
          <w:rFonts w:hint="eastAsia" w:ascii="仿宋" w:hAnsi="仿宋" w:eastAsia="仿宋"/>
          <w:spacing w:val="-2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260" w:firstLineChars="450"/>
        <w:jc w:val="both"/>
        <w:textAlignment w:val="auto"/>
        <w:outlineLvl w:val="9"/>
        <w:rPr>
          <w:rFonts w:hint="eastAsia" w:ascii="仿宋" w:hAnsi="仿宋" w:eastAsia="仿宋"/>
          <w:spacing w:val="-2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260" w:firstLineChars="450"/>
        <w:jc w:val="both"/>
        <w:textAlignment w:val="auto"/>
        <w:outlineLvl w:val="9"/>
        <w:rPr>
          <w:rFonts w:hint="eastAsia" w:ascii="仿宋" w:hAnsi="仿宋" w:eastAsia="仿宋"/>
          <w:spacing w:val="-2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260" w:firstLineChars="450"/>
        <w:jc w:val="both"/>
        <w:textAlignment w:val="auto"/>
        <w:outlineLvl w:val="9"/>
        <w:rPr>
          <w:rFonts w:hint="eastAsia" w:ascii="仿宋" w:hAnsi="仿宋" w:eastAsia="仿宋"/>
          <w:spacing w:val="-2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260" w:firstLineChars="450"/>
        <w:jc w:val="both"/>
        <w:textAlignment w:val="auto"/>
        <w:outlineLvl w:val="9"/>
        <w:rPr>
          <w:rFonts w:hint="eastAsia" w:ascii="仿宋" w:hAnsi="仿宋" w:eastAsia="仿宋"/>
          <w:spacing w:val="-20"/>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1260" w:firstLineChars="450"/>
        <w:jc w:val="both"/>
        <w:textAlignment w:val="auto"/>
        <w:outlineLvl w:val="9"/>
        <w:rPr>
          <w:rFonts w:hint="eastAsia" w:ascii="仿宋" w:hAnsi="仿宋" w:eastAsia="仿宋"/>
          <w:sz w:val="32"/>
          <w:szCs w:val="32"/>
        </w:rPr>
      </w:pPr>
      <w:r>
        <w:rPr>
          <w:rFonts w:hint="eastAsia" w:ascii="仿宋" w:hAnsi="仿宋" w:eastAsia="仿宋"/>
          <w:spacing w:val="-20"/>
          <w:sz w:val="32"/>
          <w:szCs w:val="32"/>
        </w:rPr>
        <w:t>部门（单位）名称</w:t>
      </w:r>
      <w:r>
        <w:rPr>
          <w:rFonts w:hint="eastAsia" w:ascii="仿宋" w:hAnsi="仿宋" w:eastAsia="仿宋"/>
          <w:spacing w:val="-20"/>
          <w:sz w:val="32"/>
          <w:szCs w:val="32"/>
          <w:lang w:val="en-US" w:eastAsia="zh-CN"/>
        </w:rPr>
        <w:t xml:space="preserve">:      </w:t>
      </w:r>
      <w:r>
        <w:rPr>
          <w:rFonts w:hint="eastAsia" w:ascii="仿宋" w:hAnsi="仿宋" w:eastAsia="仿宋"/>
          <w:sz w:val="32"/>
          <w:szCs w:val="32"/>
          <w:u w:val="single"/>
        </w:rPr>
        <w:t>中共岳阳市委政法委员会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1260" w:firstLineChars="450"/>
        <w:jc w:val="both"/>
        <w:textAlignment w:val="auto"/>
        <w:outlineLvl w:val="9"/>
        <w:rPr>
          <w:rFonts w:hint="eastAsia" w:ascii="仿宋" w:hAnsi="仿宋" w:eastAsia="仿宋"/>
          <w:sz w:val="32"/>
          <w:szCs w:val="32"/>
        </w:rPr>
      </w:pPr>
      <w:r>
        <w:rPr>
          <w:rFonts w:hint="eastAsia" w:ascii="仿宋" w:hAnsi="仿宋" w:eastAsia="仿宋"/>
          <w:spacing w:val="-20"/>
          <w:sz w:val="32"/>
          <w:szCs w:val="32"/>
        </w:rPr>
        <w:t>预</w:t>
      </w:r>
      <w:r>
        <w:rPr>
          <w:rFonts w:hint="eastAsia" w:ascii="仿宋" w:hAnsi="仿宋" w:eastAsia="仿宋"/>
          <w:spacing w:val="-20"/>
          <w:sz w:val="32"/>
          <w:szCs w:val="32"/>
          <w:lang w:val="en-US" w:eastAsia="zh-CN"/>
        </w:rPr>
        <w:t xml:space="preserve">    </w:t>
      </w:r>
      <w:r>
        <w:rPr>
          <w:rFonts w:hint="eastAsia" w:ascii="仿宋" w:hAnsi="仿宋" w:eastAsia="仿宋"/>
          <w:spacing w:val="-20"/>
          <w:sz w:val="32"/>
          <w:szCs w:val="32"/>
        </w:rPr>
        <w:t>算</w:t>
      </w:r>
      <w:r>
        <w:rPr>
          <w:rFonts w:hint="eastAsia" w:ascii="仿宋" w:hAnsi="仿宋" w:eastAsia="仿宋"/>
          <w:spacing w:val="-20"/>
          <w:sz w:val="32"/>
          <w:szCs w:val="32"/>
          <w:lang w:val="en-US" w:eastAsia="zh-CN"/>
        </w:rPr>
        <w:t xml:space="preserve">   </w:t>
      </w:r>
      <w:r>
        <w:rPr>
          <w:rFonts w:hint="eastAsia" w:ascii="仿宋" w:hAnsi="仿宋" w:eastAsia="仿宋"/>
          <w:spacing w:val="-20"/>
          <w:sz w:val="32"/>
          <w:szCs w:val="32"/>
        </w:rPr>
        <w:t>编</w:t>
      </w:r>
      <w:r>
        <w:rPr>
          <w:rFonts w:hint="eastAsia" w:ascii="仿宋" w:hAnsi="仿宋" w:eastAsia="仿宋"/>
          <w:spacing w:val="-20"/>
          <w:sz w:val="32"/>
          <w:szCs w:val="32"/>
          <w:lang w:val="en-US" w:eastAsia="zh-CN"/>
        </w:rPr>
        <w:t xml:space="preserve">  </w:t>
      </w:r>
      <w:r>
        <w:rPr>
          <w:rFonts w:hint="eastAsia" w:ascii="仿宋" w:hAnsi="仿宋" w:eastAsia="仿宋"/>
          <w:spacing w:val="-20"/>
          <w:sz w:val="32"/>
          <w:szCs w:val="32"/>
        </w:rPr>
        <w:t>码</w:t>
      </w:r>
      <w:r>
        <w:rPr>
          <w:rFonts w:hint="eastAsia" w:ascii="仿宋" w:hAnsi="仿宋" w:eastAsia="仿宋"/>
          <w:spacing w:val="-20"/>
          <w:sz w:val="32"/>
          <w:szCs w:val="32"/>
          <w:lang w:val="en-US" w:eastAsia="zh-CN"/>
        </w:rPr>
        <w:t xml:space="preserve">:      </w:t>
      </w:r>
      <w:r>
        <w:rPr>
          <w:rFonts w:hint="eastAsia" w:ascii="仿宋" w:hAnsi="仿宋" w:eastAsia="仿宋"/>
          <w:sz w:val="32"/>
          <w:szCs w:val="32"/>
          <w:u w:val="single"/>
        </w:rPr>
        <w:t>051</w:t>
      </w:r>
      <w:r>
        <w:rPr>
          <w:rFonts w:hint="eastAsia" w:ascii="仿宋" w:hAnsi="仿宋" w:eastAsia="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1260" w:firstLineChars="450"/>
        <w:jc w:val="both"/>
        <w:textAlignment w:val="auto"/>
        <w:outlineLvl w:val="9"/>
        <w:rPr>
          <w:rFonts w:hint="eastAsia"/>
          <w:sz w:val="28"/>
          <w:szCs w:val="28"/>
        </w:rPr>
      </w:pPr>
      <w:r>
        <w:rPr>
          <w:rFonts w:hint="eastAsia" w:ascii="仿宋" w:hAnsi="仿宋" w:eastAsia="仿宋"/>
          <w:spacing w:val="-20"/>
          <w:sz w:val="32"/>
          <w:szCs w:val="32"/>
        </w:rPr>
        <w:t>评价方式：</w:t>
      </w:r>
      <w:r>
        <w:rPr>
          <w:rFonts w:hint="eastAsia" w:ascii="仿宋" w:hAnsi="仿宋" w:eastAsia="仿宋"/>
          <w:sz w:val="28"/>
          <w:szCs w:val="28"/>
        </w:rPr>
        <w:t>部门（单位）绩效自评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1260" w:firstLineChars="450"/>
        <w:jc w:val="both"/>
        <w:textAlignment w:val="auto"/>
        <w:outlineLvl w:val="9"/>
        <w:rPr>
          <w:rFonts w:hint="eastAsia" w:ascii="仿宋" w:hAnsi="仿宋" w:eastAsia="仿宋"/>
          <w:sz w:val="28"/>
          <w:szCs w:val="28"/>
        </w:rPr>
      </w:pPr>
      <w:r>
        <w:rPr>
          <w:rFonts w:hint="eastAsia" w:ascii="仿宋" w:hAnsi="仿宋" w:eastAsia="仿宋"/>
          <w:spacing w:val="-20"/>
          <w:sz w:val="32"/>
          <w:szCs w:val="32"/>
        </w:rPr>
        <w:t>评价机构：</w:t>
      </w:r>
      <w:r>
        <w:rPr>
          <w:rFonts w:hint="eastAsia" w:ascii="仿宋" w:hAnsi="仿宋" w:eastAsia="仿宋"/>
          <w:sz w:val="28"/>
          <w:szCs w:val="28"/>
        </w:rPr>
        <w:t>部门（单位）评价组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rPr>
      </w:pPr>
    </w:p>
    <w:p>
      <w:pPr>
        <w:rPr>
          <w:rFonts w:hint="eastAsia"/>
        </w:rPr>
      </w:pPr>
    </w:p>
    <w:p>
      <w:pPr>
        <w:rPr>
          <w:rFonts w:hint="eastAsia"/>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both"/>
        <w:rPr>
          <w:rFonts w:hint="eastAsia" w:ascii="仿宋" w:hAnsi="仿宋" w:eastAsia="仿宋"/>
          <w:sz w:val="32"/>
          <w:szCs w:val="32"/>
        </w:rPr>
      </w:pPr>
    </w:p>
    <w:p>
      <w:pPr>
        <w:jc w:val="center"/>
        <w:rPr>
          <w:rFonts w:hint="eastAsia" w:ascii="仿宋" w:hAnsi="仿宋" w:eastAsia="仿宋"/>
          <w:sz w:val="32"/>
          <w:szCs w:val="32"/>
        </w:rPr>
      </w:pPr>
      <w:r>
        <w:rPr>
          <w:rFonts w:hint="eastAsia" w:ascii="仿宋" w:hAnsi="仿宋" w:eastAsia="仿宋"/>
          <w:sz w:val="32"/>
          <w:szCs w:val="32"/>
        </w:rPr>
        <w:t>报告日期：20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21</w:t>
      </w:r>
      <w:r>
        <w:rPr>
          <w:rFonts w:hint="eastAsia" w:ascii="仿宋" w:hAnsi="仿宋" w:eastAsia="仿宋"/>
          <w:sz w:val="32"/>
          <w:szCs w:val="32"/>
        </w:rPr>
        <w:t>日</w:t>
      </w:r>
    </w:p>
    <w:p>
      <w:pPr>
        <w:jc w:val="center"/>
        <w:rPr>
          <w:rFonts w:hint="eastAsia" w:ascii="仿宋" w:hAnsi="仿宋" w:eastAsia="仿宋"/>
          <w:sz w:val="32"/>
          <w:szCs w:val="32"/>
        </w:rPr>
      </w:pPr>
      <w:r>
        <w:rPr>
          <w:rFonts w:hint="eastAsia" w:ascii="仿宋" w:hAnsi="仿宋" w:eastAsia="仿宋"/>
          <w:sz w:val="32"/>
          <w:szCs w:val="32"/>
        </w:rPr>
        <w:t>岳阳市财政局（制）</w:t>
      </w: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rPr>
          <w:rFonts w:hint="eastAsia"/>
          <w:sz w:val="24"/>
        </w:rPr>
      </w:pPr>
    </w:p>
    <w:tbl>
      <w:tblPr>
        <w:tblStyle w:val="8"/>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88"/>
        <w:gridCol w:w="1454"/>
        <w:gridCol w:w="1046"/>
        <w:gridCol w:w="894"/>
        <w:gridCol w:w="540"/>
        <w:gridCol w:w="1080"/>
        <w:gridCol w:w="423"/>
        <w:gridCol w:w="2075"/>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368" w:type="dxa"/>
            <w:gridSpan w:val="10"/>
            <w:vAlign w:val="center"/>
          </w:tcPr>
          <w:p>
            <w:pPr>
              <w:jc w:val="center"/>
              <w:rPr>
                <w:rFonts w:hint="eastAsia" w:ascii="仿宋" w:hAnsi="仿宋" w:eastAsia="仿宋" w:cs="仿宋"/>
                <w:sz w:val="24"/>
                <w:szCs w:val="24"/>
              </w:rPr>
            </w:pPr>
            <w:r>
              <w:rPr>
                <w:rFonts w:hint="eastAsia" w:ascii="宋体" w:hAnsi="宋体" w:eastAsia="宋体" w:cs="宋体"/>
                <w:b/>
                <w:bCs/>
                <w:sz w:val="24"/>
                <w:szCs w:val="24"/>
              </w:rPr>
              <w:t>一、部门（单位）基本概况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6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人员编制</w:t>
            </w:r>
          </w:p>
        </w:tc>
        <w:tc>
          <w:tcPr>
            <w:tcW w:w="3582" w:type="dxa"/>
            <w:gridSpan w:val="4"/>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43</w:t>
            </w:r>
          </w:p>
        </w:tc>
        <w:tc>
          <w:tcPr>
            <w:tcW w:w="162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实有人数</w:t>
            </w:r>
          </w:p>
        </w:tc>
        <w:tc>
          <w:tcPr>
            <w:tcW w:w="3600" w:type="dxa"/>
            <w:gridSpan w:val="3"/>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2" w:hRule="atLeast"/>
        </w:trPr>
        <w:tc>
          <w:tcPr>
            <w:tcW w:w="156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职能职责</w:t>
            </w:r>
          </w:p>
          <w:p>
            <w:pPr>
              <w:jc w:val="center"/>
              <w:rPr>
                <w:rFonts w:hint="eastAsia" w:ascii="仿宋" w:hAnsi="仿宋" w:eastAsia="仿宋" w:cs="仿宋"/>
                <w:sz w:val="24"/>
                <w:szCs w:val="24"/>
              </w:rPr>
            </w:pPr>
            <w:r>
              <w:rPr>
                <w:rFonts w:hint="eastAsia" w:ascii="仿宋" w:hAnsi="仿宋" w:eastAsia="仿宋" w:cs="仿宋"/>
                <w:sz w:val="24"/>
                <w:szCs w:val="24"/>
              </w:rPr>
              <w:t>概述</w:t>
            </w:r>
          </w:p>
        </w:tc>
        <w:tc>
          <w:tcPr>
            <w:tcW w:w="8802" w:type="dxa"/>
            <w:gridSpan w:val="9"/>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2"/>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市委政法委是市委主管政法工作的职能部门</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主要职责：1、</w:t>
            </w:r>
            <w:r>
              <w:rPr>
                <w:rFonts w:hint="eastAsia" w:ascii="仿宋" w:hAnsi="仿宋" w:eastAsia="仿宋" w:cs="仿宋"/>
                <w:sz w:val="24"/>
                <w:szCs w:val="24"/>
                <w:lang w:eastAsia="zh-CN"/>
              </w:rPr>
              <w:t>深入贯彻习近平新时代中国特色社会主义思想，深入贯彻党的路线方针政策和决策部署；</w:t>
            </w:r>
            <w:r>
              <w:rPr>
                <w:rFonts w:hint="eastAsia" w:ascii="仿宋" w:hAnsi="仿宋" w:eastAsia="仿宋" w:cs="仿宋"/>
                <w:sz w:val="24"/>
                <w:szCs w:val="24"/>
                <w:lang w:val="en-US" w:eastAsia="zh-CN"/>
              </w:rPr>
              <w:t>2、深入贯彻党中央决定和省委、市委决策，对全市政法工作研究提出全局性部署，推进平安岳阳、法治岳阳建设，加强过硬队伍建设，深化智能化建设，坚决维护国家政治安全、确保社会大局稳定、促进社会公平正义、保障人民安居乐业；3、了解掌握和分析研判政法工作情况动态；4、加强对政法工作的督查，统筹协调社会治安综合治理；5、组织开展政法领域的调查研究，研究拟订政法工作的重要措施；6、掌握分析政法舆情动态；7、监督和支持政法各部门依法行使职权；8、指导推动政法系统党的建设和政法队伍建设，代管市法学会；9、完成市委交办的其也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trPr>
        <w:tc>
          <w:tcPr>
            <w:tcW w:w="156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年度主要</w:t>
            </w:r>
          </w:p>
          <w:p>
            <w:pPr>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8802" w:type="dxa"/>
            <w:gridSpan w:val="9"/>
            <w:vAlign w:val="top"/>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rPr>
              <w:t>任务1</w:t>
            </w:r>
            <w:r>
              <w:rPr>
                <w:rFonts w:hint="eastAsia" w:ascii="仿宋" w:hAnsi="仿宋" w:eastAsia="仿宋" w:cs="仿宋"/>
                <w:b/>
                <w:bCs/>
                <w:sz w:val="24"/>
                <w:szCs w:val="24"/>
                <w:lang w:eastAsia="zh-CN"/>
              </w:rPr>
              <w:t>、</w:t>
            </w:r>
            <w:r>
              <w:rPr>
                <w:rFonts w:hint="eastAsia" w:ascii="仿宋" w:hAnsi="仿宋" w:eastAsia="仿宋" w:cs="仿宋"/>
                <w:sz w:val="24"/>
                <w:szCs w:val="24"/>
              </w:rPr>
              <w:t>围绕中心、服务大局、积极作为；</w:t>
            </w:r>
            <w:r>
              <w:rPr>
                <w:rFonts w:hint="eastAsia" w:ascii="仿宋" w:hAnsi="仿宋" w:eastAsia="仿宋" w:cs="仿宋"/>
                <w:b/>
                <w:bCs/>
                <w:sz w:val="24"/>
                <w:szCs w:val="24"/>
              </w:rPr>
              <w:t>2</w:t>
            </w:r>
            <w:r>
              <w:rPr>
                <w:rFonts w:hint="eastAsia" w:ascii="仿宋" w:hAnsi="仿宋" w:eastAsia="仿宋" w:cs="仿宋"/>
                <w:b/>
                <w:bCs/>
                <w:sz w:val="24"/>
                <w:szCs w:val="24"/>
                <w:lang w:eastAsia="zh-CN"/>
              </w:rPr>
              <w:t>、</w:t>
            </w:r>
            <w:r>
              <w:rPr>
                <w:rFonts w:hint="eastAsia" w:ascii="仿宋" w:hAnsi="仿宋" w:eastAsia="仿宋" w:cs="仿宋"/>
                <w:b w:val="0"/>
                <w:bCs w:val="0"/>
                <w:sz w:val="24"/>
                <w:szCs w:val="24"/>
                <w:lang w:eastAsia="zh-CN"/>
              </w:rPr>
              <w:t>以高度的政治自觉，坚持高压态势，对黑恶势力发起强大攻势，有效遏制涉黑涉恶违法犯罪活动，明显提升社会治安整体水平，全力维护社会稳定</w:t>
            </w:r>
            <w:r>
              <w:rPr>
                <w:rFonts w:hint="eastAsia" w:ascii="仿宋" w:hAnsi="仿宋" w:eastAsia="仿宋" w:cs="仿宋"/>
                <w:sz w:val="24"/>
                <w:szCs w:val="24"/>
              </w:rPr>
              <w:t>；</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lang w:eastAsia="zh-CN"/>
              </w:rPr>
              <w:t>、</w:t>
            </w:r>
            <w:r>
              <w:rPr>
                <w:rFonts w:hint="eastAsia" w:ascii="仿宋" w:hAnsi="仿宋" w:eastAsia="仿宋" w:cs="仿宋"/>
                <w:sz w:val="24"/>
                <w:szCs w:val="24"/>
                <w:lang w:eastAsia="zh-CN"/>
              </w:rPr>
              <w:t>服务经济发展，推进社会治理现代化，</w:t>
            </w:r>
            <w:r>
              <w:rPr>
                <w:rFonts w:hint="eastAsia" w:ascii="仿宋" w:hAnsi="仿宋" w:eastAsia="仿宋" w:cs="仿宋"/>
                <w:sz w:val="24"/>
                <w:szCs w:val="24"/>
                <w:lang w:val="en-US" w:eastAsia="zh-CN"/>
              </w:rPr>
              <w:t>联动融合机制效果日益明显</w:t>
            </w: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b/>
                <w:bCs/>
                <w:sz w:val="24"/>
                <w:szCs w:val="24"/>
                <w:lang w:eastAsia="zh-CN"/>
              </w:rPr>
              <w:t>、</w:t>
            </w:r>
            <w:r>
              <w:rPr>
                <w:rFonts w:hint="eastAsia" w:ascii="仿宋" w:hAnsi="仿宋" w:eastAsia="仿宋" w:cs="仿宋"/>
                <w:sz w:val="24"/>
                <w:szCs w:val="24"/>
                <w:lang w:eastAsia="zh-CN"/>
              </w:rPr>
              <w:t>增强群众安全感和满意度</w:t>
            </w: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b/>
                <w:bCs/>
                <w:sz w:val="24"/>
                <w:szCs w:val="24"/>
                <w:lang w:eastAsia="zh-CN"/>
              </w:rPr>
              <w:t>、</w:t>
            </w:r>
            <w:r>
              <w:rPr>
                <w:rFonts w:hint="eastAsia" w:ascii="仿宋" w:hAnsi="仿宋" w:eastAsia="仿宋" w:cs="仿宋"/>
                <w:sz w:val="24"/>
                <w:szCs w:val="24"/>
                <w:lang w:eastAsia="zh-CN"/>
              </w:rPr>
              <w:t>打造过硬政法队伍</w:t>
            </w:r>
            <w:r>
              <w:rPr>
                <w:rFonts w:hint="eastAsia" w:ascii="仿宋" w:hAnsi="仿宋" w:eastAsia="仿宋" w:cs="仿宋"/>
                <w:sz w:val="24"/>
                <w:szCs w:val="24"/>
                <w:lang w:val="en-US" w:eastAsia="zh-CN"/>
              </w:rPr>
              <w:t>,建立督查巡查机制</w:t>
            </w:r>
            <w:r>
              <w:rPr>
                <w:rFonts w:hint="eastAsia" w:ascii="仿宋" w:hAnsi="仿宋" w:eastAsia="仿宋" w:cs="仿宋"/>
                <w:sz w:val="24"/>
                <w:szCs w:val="24"/>
              </w:rPr>
              <w:t>；</w:t>
            </w:r>
            <w:r>
              <w:rPr>
                <w:rFonts w:hint="eastAsia" w:ascii="仿宋" w:hAnsi="仿宋" w:eastAsia="仿宋" w:cs="仿宋"/>
                <w:sz w:val="24"/>
                <w:szCs w:val="24"/>
                <w:lang w:val="en-US" w:eastAsia="zh-CN"/>
              </w:rPr>
              <w:t>6、把依法办理、舆论引导、社会面管控贯穿于政法工作全过程。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56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年度部门</w:t>
            </w:r>
          </w:p>
          <w:p>
            <w:pPr>
              <w:jc w:val="center"/>
              <w:rPr>
                <w:rFonts w:hint="eastAsia" w:ascii="仿宋" w:hAnsi="仿宋" w:eastAsia="仿宋" w:cs="仿宋"/>
                <w:sz w:val="24"/>
                <w:szCs w:val="24"/>
              </w:rPr>
            </w:pPr>
            <w:r>
              <w:rPr>
                <w:rFonts w:hint="eastAsia" w:ascii="仿宋" w:hAnsi="仿宋" w:eastAsia="仿宋" w:cs="仿宋"/>
                <w:sz w:val="24"/>
                <w:szCs w:val="24"/>
              </w:rPr>
              <w:t>（单位）总体运行情况及</w:t>
            </w:r>
          </w:p>
          <w:p>
            <w:pPr>
              <w:jc w:val="center"/>
              <w:rPr>
                <w:rFonts w:hint="eastAsia" w:ascii="仿宋" w:hAnsi="仿宋" w:eastAsia="仿宋" w:cs="仿宋"/>
                <w:sz w:val="24"/>
                <w:szCs w:val="24"/>
              </w:rPr>
            </w:pPr>
            <w:r>
              <w:rPr>
                <w:rFonts w:hint="eastAsia" w:ascii="仿宋" w:hAnsi="仿宋" w:eastAsia="仿宋" w:cs="仿宋"/>
                <w:sz w:val="24"/>
                <w:szCs w:val="24"/>
              </w:rPr>
              <w:t>取得的成绩</w:t>
            </w:r>
          </w:p>
        </w:tc>
        <w:tc>
          <w:tcPr>
            <w:tcW w:w="8802"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eastAsia" w:ascii="寰蒋闆呴粦" w:hAnsi="寰蒋闆呴粦" w:eastAsia="仿宋" w:cs="寰蒋闆呴粦"/>
                <w:i w:val="0"/>
                <w:iCs w:val="0"/>
                <w:caps w:val="0"/>
                <w:color w:val="555555"/>
                <w:spacing w:val="0"/>
                <w:sz w:val="24"/>
                <w:szCs w:val="24"/>
                <w:lang w:eastAsia="zh-CN"/>
              </w:rPr>
            </w:pPr>
            <w:r>
              <w:rPr>
                <w:rFonts w:hint="eastAsia" w:ascii="仿宋" w:hAnsi="仿宋" w:eastAsia="仿宋" w:cs="仿宋"/>
                <w:i w:val="0"/>
                <w:iCs w:val="0"/>
                <w:caps w:val="0"/>
                <w:color w:val="444444"/>
                <w:spacing w:val="0"/>
                <w:sz w:val="24"/>
                <w:szCs w:val="24"/>
                <w:shd w:val="clear" w:color="auto" w:fill="FFFFFF"/>
              </w:rPr>
              <w:t>20</w:t>
            </w:r>
            <w:r>
              <w:rPr>
                <w:rFonts w:hint="eastAsia" w:ascii="仿宋" w:hAnsi="仿宋" w:eastAsia="仿宋" w:cs="仿宋"/>
                <w:i w:val="0"/>
                <w:iCs w:val="0"/>
                <w:caps w:val="0"/>
                <w:color w:val="444444"/>
                <w:spacing w:val="0"/>
                <w:sz w:val="24"/>
                <w:szCs w:val="24"/>
                <w:shd w:val="clear" w:color="auto" w:fill="FFFFFF"/>
                <w:lang w:val="en-US" w:eastAsia="zh-CN"/>
              </w:rPr>
              <w:t>20</w:t>
            </w:r>
            <w:r>
              <w:rPr>
                <w:rFonts w:hint="eastAsia" w:ascii="仿宋" w:hAnsi="仿宋" w:eastAsia="仿宋" w:cs="仿宋"/>
                <w:i w:val="0"/>
                <w:iCs w:val="0"/>
                <w:caps w:val="0"/>
                <w:color w:val="444444"/>
                <w:spacing w:val="0"/>
                <w:sz w:val="24"/>
                <w:szCs w:val="24"/>
                <w:shd w:val="clear" w:color="auto" w:fill="FFFFFF"/>
              </w:rPr>
              <w:t>年来，</w:t>
            </w:r>
            <w:r>
              <w:rPr>
                <w:rFonts w:hint="eastAsia" w:ascii="仿宋" w:hAnsi="仿宋" w:eastAsia="仿宋" w:cs="仿宋"/>
                <w:i w:val="0"/>
                <w:iCs w:val="0"/>
                <w:caps w:val="0"/>
                <w:color w:val="444444"/>
                <w:spacing w:val="0"/>
                <w:sz w:val="24"/>
                <w:szCs w:val="24"/>
                <w:shd w:val="clear" w:color="auto" w:fill="FFFFFF"/>
                <w:lang w:eastAsia="zh-CN"/>
              </w:rPr>
              <w:t>我委</w:t>
            </w:r>
            <w:r>
              <w:rPr>
                <w:rFonts w:hint="eastAsia" w:ascii="仿宋" w:hAnsi="仿宋" w:eastAsia="仿宋" w:cs="仿宋"/>
                <w:sz w:val="24"/>
                <w:szCs w:val="24"/>
                <w:lang w:eastAsia="zh-CN"/>
              </w:rPr>
              <w:t>坚持以习近平新时代中国特色社会主义思想为指导，认真按照中央政法委、省委政法委和市委安排部署，</w:t>
            </w:r>
            <w:r>
              <w:rPr>
                <w:rFonts w:hint="eastAsia" w:ascii="仿宋" w:hAnsi="仿宋" w:eastAsia="仿宋" w:cs="仿宋"/>
                <w:sz w:val="24"/>
                <w:szCs w:val="24"/>
                <w:lang w:val="en-US" w:eastAsia="zh-CN"/>
              </w:rPr>
              <w:t>着力加强和改进政法工作，</w:t>
            </w:r>
            <w:r>
              <w:rPr>
                <w:rFonts w:hint="eastAsia" w:ascii="仿宋" w:hAnsi="仿宋" w:eastAsia="仿宋" w:cs="仿宋"/>
                <w:sz w:val="24"/>
                <w:szCs w:val="24"/>
              </w:rPr>
              <w:t>确保社会大局持续稳定，无重大政治</w:t>
            </w:r>
            <w:r>
              <w:rPr>
                <w:rFonts w:hint="eastAsia" w:ascii="仿宋" w:hAnsi="仿宋" w:eastAsia="仿宋" w:cs="仿宋"/>
                <w:sz w:val="24"/>
                <w:szCs w:val="24"/>
                <w:lang w:eastAsia="zh-CN"/>
              </w:rPr>
              <w:t>安全</w:t>
            </w:r>
            <w:r>
              <w:rPr>
                <w:rFonts w:hint="eastAsia" w:ascii="仿宋" w:hAnsi="仿宋" w:eastAsia="仿宋" w:cs="仿宋"/>
                <w:sz w:val="24"/>
                <w:szCs w:val="24"/>
              </w:rPr>
              <w:t>事件、重大非法聚集事件、暴力恐怖事件发生。</w:t>
            </w:r>
            <w:r>
              <w:rPr>
                <w:rFonts w:hint="eastAsia" w:ascii="仿宋" w:hAnsi="仿宋" w:eastAsia="仿宋" w:cs="仿宋"/>
                <w:sz w:val="24"/>
                <w:szCs w:val="24"/>
                <w:lang w:val="en-US" w:eastAsia="zh-CN"/>
              </w:rPr>
              <w:t>有效维护政治安全，</w:t>
            </w:r>
            <w:r>
              <w:rPr>
                <w:rFonts w:hint="eastAsia" w:ascii="仿宋" w:hAnsi="仿宋" w:eastAsia="仿宋" w:cs="仿宋"/>
                <w:sz w:val="24"/>
                <w:szCs w:val="24"/>
              </w:rPr>
              <w:t>促进社会公平正义、维护社会公共秩序，有效遏制涉黑涉恶违法犯罪活动，明显提升社会治安整体水平，维护社会政治和谐稳定</w:t>
            </w:r>
            <w:r>
              <w:rPr>
                <w:rFonts w:hint="eastAsia" w:ascii="仿宋" w:hAnsi="仿宋" w:eastAsia="仿宋" w:cs="仿宋"/>
                <w:sz w:val="24"/>
                <w:szCs w:val="24"/>
                <w:lang w:eastAsia="zh-CN"/>
              </w:rPr>
              <w:t>，</w:t>
            </w:r>
            <w:r>
              <w:rPr>
                <w:rFonts w:hint="eastAsia" w:ascii="仿宋" w:hAnsi="仿宋" w:eastAsia="仿宋" w:cs="仿宋"/>
                <w:sz w:val="24"/>
                <w:szCs w:val="24"/>
              </w:rPr>
              <w:t>企业发展环境优化、投资创业者人身、财产、心理安全。重点项目建设和经济发展环境明显改善，人民群众安全感和满意度进一步提升。</w:t>
            </w:r>
            <w:r>
              <w:rPr>
                <w:rFonts w:hint="eastAsia" w:ascii="仿宋" w:hAnsi="仿宋" w:eastAsia="仿宋" w:cs="仿宋"/>
                <w:sz w:val="24"/>
                <w:szCs w:val="24"/>
                <w:lang w:val="en-US" w:eastAsia="zh-CN"/>
              </w:rPr>
              <w:t>2020年</w:t>
            </w:r>
            <w:r>
              <w:rPr>
                <w:rFonts w:hint="eastAsia" w:ascii="仿宋" w:hAnsi="仿宋" w:eastAsia="仿宋" w:cs="仿宋"/>
                <w:i w:val="0"/>
                <w:iCs w:val="0"/>
                <w:caps w:val="0"/>
                <w:color w:val="444444"/>
                <w:spacing w:val="0"/>
                <w:sz w:val="24"/>
                <w:szCs w:val="24"/>
                <w:shd w:val="clear" w:color="auto" w:fill="FFFFFF"/>
                <w:lang w:eastAsia="zh-CN"/>
              </w:rPr>
              <w:t>我委</w:t>
            </w:r>
            <w:r>
              <w:rPr>
                <w:rFonts w:hint="eastAsia" w:ascii="仿宋" w:hAnsi="仿宋" w:eastAsia="仿宋" w:cs="仿宋"/>
                <w:i w:val="0"/>
                <w:iCs w:val="0"/>
                <w:caps w:val="0"/>
                <w:color w:val="555555"/>
                <w:spacing w:val="0"/>
                <w:sz w:val="24"/>
                <w:szCs w:val="24"/>
                <w:shd w:val="clear" w:fill="FFFFFF"/>
              </w:rPr>
              <w:t>以绩效目标为龙头，将绩效理念和方法深度融入预算编制、执行、结果应用各环节，构建事前绩效评估、事中绩效监控、事后绩效评价“三位一体”的绩效管理系统</w:t>
            </w:r>
            <w:r>
              <w:rPr>
                <w:rFonts w:hint="eastAsia" w:ascii="仿宋" w:hAnsi="仿宋" w:eastAsia="仿宋" w:cs="仿宋"/>
                <w:i w:val="0"/>
                <w:iCs w:val="0"/>
                <w:caps w:val="0"/>
                <w:color w:val="555555"/>
                <w:spacing w:val="0"/>
                <w:sz w:val="24"/>
                <w:szCs w:val="24"/>
                <w:shd w:val="clear" w:fill="FFFFFF"/>
                <w:lang w:eastAsia="zh-CN"/>
              </w:rPr>
              <w:t>，</w:t>
            </w:r>
            <w:r>
              <w:rPr>
                <w:rFonts w:hint="eastAsia" w:ascii="仿宋" w:hAnsi="仿宋" w:eastAsia="仿宋" w:cs="仿宋"/>
                <w:i w:val="0"/>
                <w:iCs w:val="0"/>
                <w:caps w:val="0"/>
                <w:color w:val="555555"/>
                <w:spacing w:val="0"/>
                <w:sz w:val="24"/>
                <w:szCs w:val="24"/>
                <w:shd w:val="clear" w:fill="FFFFFF"/>
              </w:rPr>
              <w:t>将绩效管理重心向事前和事中聚焦，</w:t>
            </w:r>
            <w:r>
              <w:rPr>
                <w:rFonts w:hint="eastAsia" w:ascii="仿宋" w:hAnsi="仿宋" w:eastAsia="仿宋" w:cs="仿宋"/>
                <w:i w:val="0"/>
                <w:iCs w:val="0"/>
                <w:caps w:val="0"/>
                <w:color w:val="555555"/>
                <w:spacing w:val="0"/>
                <w:sz w:val="24"/>
                <w:szCs w:val="24"/>
                <w:shd w:val="clear" w:fill="FFFFFF"/>
                <w:lang w:eastAsia="zh-CN"/>
              </w:rPr>
              <w:t>用出实效。</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368" w:type="dxa"/>
            <w:gridSpan w:val="10"/>
            <w:vAlign w:val="center"/>
          </w:tcPr>
          <w:p>
            <w:pPr>
              <w:jc w:val="center"/>
              <w:rPr>
                <w:rFonts w:hint="eastAsia" w:ascii="仿宋" w:hAnsi="仿宋" w:eastAsia="仿宋" w:cs="仿宋"/>
                <w:sz w:val="24"/>
                <w:szCs w:val="24"/>
              </w:rPr>
            </w:pPr>
            <w:r>
              <w:rPr>
                <w:rFonts w:hint="eastAsia" w:ascii="宋体" w:hAnsi="宋体" w:eastAsia="宋体" w:cs="宋体"/>
                <w:b/>
                <w:bCs/>
                <w:sz w:val="24"/>
                <w:szCs w:val="24"/>
              </w:rPr>
              <w:t>二、部门（单位）收支情况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68" w:type="dxa"/>
            <w:gridSpan w:val="10"/>
            <w:vAlign w:val="center"/>
          </w:tcPr>
          <w:p>
            <w:pPr>
              <w:jc w:val="center"/>
              <w:rPr>
                <w:rFonts w:hint="eastAsia" w:ascii="仿宋" w:hAnsi="仿宋" w:eastAsia="仿宋" w:cs="仿宋"/>
                <w:sz w:val="24"/>
                <w:szCs w:val="24"/>
              </w:rPr>
            </w:pPr>
            <w:r>
              <w:rPr>
                <w:rFonts w:hint="eastAsia" w:ascii="仿宋" w:hAnsi="仿宋" w:eastAsia="仿宋" w:cs="仿宋"/>
                <w:sz w:val="24"/>
                <w:szCs w:val="24"/>
              </w:rPr>
              <w:t>年度收入情况（万元）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754"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机构名称</w:t>
            </w:r>
          </w:p>
        </w:tc>
        <w:tc>
          <w:tcPr>
            <w:tcW w:w="1454"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收入</w:t>
            </w:r>
          </w:p>
          <w:p>
            <w:pPr>
              <w:jc w:val="center"/>
              <w:rPr>
                <w:rFonts w:hint="eastAsia" w:ascii="仿宋" w:hAnsi="仿宋" w:eastAsia="仿宋" w:cs="仿宋"/>
                <w:sz w:val="24"/>
                <w:szCs w:val="24"/>
              </w:rPr>
            </w:pPr>
            <w:r>
              <w:rPr>
                <w:rFonts w:hint="eastAsia" w:ascii="仿宋" w:hAnsi="仿宋" w:eastAsia="仿宋" w:cs="仿宋"/>
                <w:sz w:val="24"/>
                <w:szCs w:val="24"/>
              </w:rPr>
              <w:t>合计</w:t>
            </w:r>
          </w:p>
        </w:tc>
        <w:tc>
          <w:tcPr>
            <w:tcW w:w="7160" w:type="dxa"/>
            <w:gridSpan w:val="7"/>
            <w:vAlign w:val="center"/>
          </w:tcPr>
          <w:p>
            <w:pPr>
              <w:jc w:val="center"/>
              <w:rPr>
                <w:rFonts w:hint="eastAsia" w:ascii="仿宋" w:hAnsi="仿宋" w:eastAsia="仿宋" w:cs="仿宋"/>
                <w:sz w:val="24"/>
                <w:szCs w:val="24"/>
              </w:rPr>
            </w:pPr>
            <w:r>
              <w:rPr>
                <w:rFonts w:hint="eastAsia" w:ascii="仿宋" w:hAnsi="仿宋" w:eastAsia="仿宋" w:cs="仿宋"/>
                <w:sz w:val="24"/>
                <w:szCs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754" w:type="dxa"/>
            <w:gridSpan w:val="2"/>
            <w:vMerge w:val="continue"/>
            <w:vAlign w:val="center"/>
          </w:tcPr>
          <w:p>
            <w:pPr>
              <w:jc w:val="center"/>
              <w:rPr>
                <w:rFonts w:hint="eastAsia" w:ascii="仿宋" w:hAnsi="仿宋" w:eastAsia="仿宋" w:cs="仿宋"/>
                <w:sz w:val="24"/>
                <w:szCs w:val="24"/>
              </w:rPr>
            </w:pPr>
          </w:p>
        </w:tc>
        <w:tc>
          <w:tcPr>
            <w:tcW w:w="1454" w:type="dxa"/>
            <w:vMerge w:val="continue"/>
            <w:vAlign w:val="center"/>
          </w:tcPr>
          <w:p>
            <w:pPr>
              <w:jc w:val="center"/>
              <w:rPr>
                <w:rFonts w:hint="eastAsia" w:ascii="仿宋" w:hAnsi="仿宋" w:eastAsia="仿宋" w:cs="仿宋"/>
                <w:sz w:val="24"/>
                <w:szCs w:val="24"/>
              </w:rPr>
            </w:pPr>
          </w:p>
        </w:tc>
        <w:tc>
          <w:tcPr>
            <w:tcW w:w="104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上年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结转</w:t>
            </w:r>
          </w:p>
        </w:tc>
        <w:tc>
          <w:tcPr>
            <w:tcW w:w="143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spacing w:val="-20"/>
                <w:sz w:val="24"/>
                <w:szCs w:val="24"/>
              </w:rPr>
            </w:pPr>
            <w:r>
              <w:rPr>
                <w:rFonts w:hint="eastAsia" w:ascii="仿宋" w:hAnsi="仿宋" w:eastAsia="仿宋" w:cs="仿宋"/>
                <w:spacing w:val="-20"/>
                <w:sz w:val="24"/>
                <w:szCs w:val="24"/>
              </w:rPr>
              <w:t>公共财政</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spacing w:val="-20"/>
                <w:sz w:val="24"/>
                <w:szCs w:val="24"/>
              </w:rPr>
            </w:pPr>
            <w:r>
              <w:rPr>
                <w:rFonts w:hint="eastAsia" w:ascii="仿宋" w:hAnsi="仿宋" w:eastAsia="仿宋" w:cs="仿宋"/>
                <w:spacing w:val="-20"/>
                <w:sz w:val="24"/>
                <w:szCs w:val="24"/>
              </w:rPr>
              <w:t>拔款</w:t>
            </w:r>
          </w:p>
        </w:tc>
        <w:tc>
          <w:tcPr>
            <w:tcW w:w="150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spacing w:val="-20"/>
                <w:sz w:val="24"/>
                <w:szCs w:val="24"/>
              </w:rPr>
            </w:pPr>
            <w:r>
              <w:rPr>
                <w:rFonts w:hint="eastAsia" w:ascii="仿宋" w:hAnsi="仿宋" w:eastAsia="仿宋" w:cs="仿宋"/>
                <w:spacing w:val="-20"/>
                <w:sz w:val="24"/>
                <w:szCs w:val="24"/>
              </w:rPr>
              <w:t>政府基金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pacing w:val="-20"/>
                <w:sz w:val="24"/>
                <w:szCs w:val="24"/>
              </w:rPr>
              <w:t>拔款</w:t>
            </w:r>
          </w:p>
        </w:tc>
        <w:tc>
          <w:tcPr>
            <w:tcW w:w="207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纳入专户管理的非税收入拔款</w:t>
            </w: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其他</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75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局机关及二级机构汇总</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1534.29</w:t>
            </w:r>
          </w:p>
        </w:tc>
        <w:tc>
          <w:tcPr>
            <w:tcW w:w="104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227.76</w:t>
            </w:r>
          </w:p>
        </w:tc>
        <w:tc>
          <w:tcPr>
            <w:tcW w:w="14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1306.53</w:t>
            </w:r>
          </w:p>
        </w:tc>
        <w:tc>
          <w:tcPr>
            <w:tcW w:w="150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20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75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1、局机关</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1534.29</w:t>
            </w:r>
          </w:p>
        </w:tc>
        <w:tc>
          <w:tcPr>
            <w:tcW w:w="104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227.76</w:t>
            </w:r>
          </w:p>
        </w:tc>
        <w:tc>
          <w:tcPr>
            <w:tcW w:w="14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1306.53</w:t>
            </w:r>
          </w:p>
        </w:tc>
        <w:tc>
          <w:tcPr>
            <w:tcW w:w="150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20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54" w:type="dxa"/>
            <w:gridSpan w:val="2"/>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二级机</w:t>
            </w:r>
            <w:r>
              <w:rPr>
                <w:rFonts w:hint="eastAsia" w:ascii="仿宋" w:hAnsi="仿宋" w:eastAsia="仿宋" w:cs="仿宋"/>
                <w:sz w:val="24"/>
                <w:szCs w:val="24"/>
                <w:lang w:val="en-US" w:eastAsia="zh-CN"/>
              </w:rPr>
              <w:t xml:space="preserve">构1     </w:t>
            </w:r>
          </w:p>
        </w:tc>
        <w:tc>
          <w:tcPr>
            <w:tcW w:w="145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1046"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1434"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150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207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sz w:val="24"/>
                <w:szCs w:val="24"/>
              </w:rPr>
            </w:pPr>
          </w:p>
        </w:tc>
      </w:tr>
    </w:tbl>
    <w:tbl>
      <w:tblPr>
        <w:tblStyle w:val="8"/>
        <w:tblpPr w:leftFromText="180" w:rightFromText="180" w:vertAnchor="text" w:horzAnchor="page" w:tblpX="709" w:tblpY="1127"/>
        <w:tblOverlap w:val="never"/>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44"/>
        <w:gridCol w:w="1410"/>
        <w:gridCol w:w="1372"/>
        <w:gridCol w:w="386"/>
        <w:gridCol w:w="177"/>
        <w:gridCol w:w="757"/>
        <w:gridCol w:w="1183"/>
        <w:gridCol w:w="526"/>
        <w:gridCol w:w="691"/>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420" w:type="dxa"/>
            <w:gridSpan w:val="11"/>
            <w:vAlign w:val="center"/>
          </w:tcPr>
          <w:p>
            <w:pPr>
              <w:jc w:val="center"/>
              <w:rPr>
                <w:rFonts w:hint="eastAsia" w:ascii="黑体" w:hAnsi="黑体" w:eastAsia="黑体"/>
                <w:sz w:val="24"/>
                <w:szCs w:val="24"/>
              </w:rPr>
            </w:pPr>
            <w:r>
              <w:rPr>
                <w:rFonts w:hint="eastAsia" w:ascii="宋体" w:hAnsi="宋体" w:eastAsia="宋体" w:cs="宋体"/>
                <w:b/>
                <w:bCs/>
                <w:sz w:val="24"/>
                <w:szCs w:val="24"/>
              </w:rPr>
              <w:t>部门（单位）年度支出和结余情况（万元）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72" w:type="dxa"/>
            <w:vMerge w:val="restart"/>
            <w:vAlign w:val="center"/>
          </w:tcPr>
          <w:p>
            <w:pPr>
              <w:jc w:val="center"/>
              <w:rPr>
                <w:rFonts w:hint="eastAsia" w:ascii="仿宋" w:hAnsi="仿宋" w:eastAsia="仿宋"/>
                <w:sz w:val="24"/>
                <w:szCs w:val="24"/>
              </w:rPr>
            </w:pPr>
            <w:r>
              <w:rPr>
                <w:rFonts w:hint="eastAsia" w:ascii="仿宋" w:hAnsi="仿宋" w:eastAsia="仿宋"/>
                <w:sz w:val="24"/>
                <w:szCs w:val="24"/>
              </w:rPr>
              <w:t>机构名称</w:t>
            </w:r>
          </w:p>
        </w:tc>
        <w:tc>
          <w:tcPr>
            <w:tcW w:w="1244" w:type="dxa"/>
            <w:vMerge w:val="restart"/>
            <w:vAlign w:val="center"/>
          </w:tcPr>
          <w:p>
            <w:pPr>
              <w:jc w:val="center"/>
              <w:rPr>
                <w:rFonts w:hint="eastAsia" w:ascii="仿宋" w:hAnsi="仿宋" w:eastAsia="仿宋"/>
                <w:sz w:val="24"/>
                <w:szCs w:val="24"/>
              </w:rPr>
            </w:pPr>
            <w:r>
              <w:rPr>
                <w:rFonts w:hint="eastAsia" w:ascii="仿宋" w:hAnsi="仿宋" w:eastAsia="仿宋"/>
                <w:sz w:val="24"/>
                <w:szCs w:val="24"/>
              </w:rPr>
              <w:t>支出</w:t>
            </w:r>
          </w:p>
          <w:p>
            <w:pPr>
              <w:jc w:val="center"/>
              <w:rPr>
                <w:rFonts w:hint="eastAsia" w:ascii="仿宋" w:hAnsi="仿宋" w:eastAsia="仿宋"/>
                <w:sz w:val="24"/>
                <w:szCs w:val="24"/>
              </w:rPr>
            </w:pPr>
            <w:r>
              <w:rPr>
                <w:rFonts w:hint="eastAsia" w:ascii="仿宋" w:hAnsi="仿宋" w:eastAsia="仿宋"/>
                <w:sz w:val="24"/>
                <w:szCs w:val="24"/>
              </w:rPr>
              <w:t>合计</w:t>
            </w:r>
          </w:p>
        </w:tc>
        <w:tc>
          <w:tcPr>
            <w:tcW w:w="5285" w:type="dxa"/>
            <w:gridSpan w:val="6"/>
            <w:vAlign w:val="center"/>
          </w:tcPr>
          <w:p>
            <w:pPr>
              <w:jc w:val="center"/>
              <w:rPr>
                <w:rFonts w:hint="eastAsia" w:ascii="仿宋" w:hAnsi="仿宋" w:eastAsia="仿宋"/>
                <w:sz w:val="24"/>
                <w:szCs w:val="24"/>
              </w:rPr>
            </w:pPr>
            <w:r>
              <w:rPr>
                <w:rFonts w:hint="eastAsia" w:ascii="仿宋" w:hAnsi="仿宋" w:eastAsia="仿宋"/>
                <w:sz w:val="24"/>
                <w:szCs w:val="24"/>
              </w:rPr>
              <w:t>其中：</w:t>
            </w:r>
          </w:p>
        </w:tc>
        <w:tc>
          <w:tcPr>
            <w:tcW w:w="2219" w:type="dxa"/>
            <w:gridSpan w:val="3"/>
            <w:vAlign w:val="center"/>
          </w:tcPr>
          <w:p>
            <w:pPr>
              <w:jc w:val="center"/>
              <w:rPr>
                <w:rFonts w:hint="eastAsia" w:ascii="仿宋" w:hAnsi="仿宋" w:eastAsia="仿宋"/>
                <w:sz w:val="24"/>
                <w:szCs w:val="24"/>
              </w:rPr>
            </w:pPr>
            <w:r>
              <w:rPr>
                <w:rFonts w:hint="eastAsia" w:ascii="仿宋" w:hAnsi="仿宋" w:eastAsia="仿宋"/>
                <w:sz w:val="24"/>
                <w:szCs w:val="24"/>
              </w:rPr>
              <w:t>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72" w:type="dxa"/>
            <w:vMerge w:val="continue"/>
            <w:vAlign w:val="center"/>
          </w:tcPr>
          <w:p>
            <w:pPr>
              <w:jc w:val="center"/>
              <w:rPr>
                <w:rFonts w:hint="eastAsia" w:ascii="仿宋" w:hAnsi="仿宋" w:eastAsia="仿宋"/>
                <w:sz w:val="24"/>
                <w:szCs w:val="24"/>
              </w:rPr>
            </w:pPr>
          </w:p>
        </w:tc>
        <w:tc>
          <w:tcPr>
            <w:tcW w:w="1244" w:type="dxa"/>
            <w:vMerge w:val="continue"/>
            <w:vAlign w:val="center"/>
          </w:tcPr>
          <w:p>
            <w:pPr>
              <w:jc w:val="center"/>
              <w:rPr>
                <w:rFonts w:hint="eastAsia" w:ascii="仿宋" w:hAnsi="仿宋" w:eastAsia="仿宋"/>
                <w:sz w:val="24"/>
                <w:szCs w:val="24"/>
              </w:rPr>
            </w:pPr>
          </w:p>
        </w:tc>
        <w:tc>
          <w:tcPr>
            <w:tcW w:w="1410" w:type="dxa"/>
            <w:vMerge w:val="restart"/>
            <w:vAlign w:val="center"/>
          </w:tcPr>
          <w:p>
            <w:pPr>
              <w:jc w:val="center"/>
              <w:rPr>
                <w:rFonts w:hint="eastAsia" w:ascii="仿宋" w:hAnsi="仿宋" w:eastAsia="仿宋"/>
                <w:sz w:val="24"/>
                <w:szCs w:val="24"/>
              </w:rPr>
            </w:pPr>
            <w:r>
              <w:rPr>
                <w:rFonts w:hint="eastAsia" w:ascii="仿宋" w:hAnsi="仿宋" w:eastAsia="仿宋"/>
                <w:sz w:val="24"/>
                <w:szCs w:val="24"/>
              </w:rPr>
              <w:t>基本</w:t>
            </w:r>
          </w:p>
          <w:p>
            <w:pPr>
              <w:jc w:val="center"/>
              <w:rPr>
                <w:rFonts w:hint="eastAsia" w:ascii="仿宋" w:hAnsi="仿宋" w:eastAsia="仿宋"/>
                <w:sz w:val="24"/>
                <w:szCs w:val="24"/>
              </w:rPr>
            </w:pPr>
            <w:r>
              <w:rPr>
                <w:rFonts w:hint="eastAsia" w:ascii="仿宋" w:hAnsi="仿宋" w:eastAsia="仿宋"/>
                <w:sz w:val="24"/>
                <w:szCs w:val="24"/>
              </w:rPr>
              <w:t>支出</w:t>
            </w:r>
          </w:p>
        </w:tc>
        <w:tc>
          <w:tcPr>
            <w:tcW w:w="2692" w:type="dxa"/>
            <w:gridSpan w:val="4"/>
            <w:vAlign w:val="center"/>
          </w:tcPr>
          <w:p>
            <w:pPr>
              <w:jc w:val="center"/>
              <w:rPr>
                <w:rFonts w:hint="eastAsia" w:ascii="仿宋" w:hAnsi="仿宋" w:eastAsia="仿宋"/>
                <w:sz w:val="24"/>
                <w:szCs w:val="24"/>
              </w:rPr>
            </w:pPr>
            <w:r>
              <w:rPr>
                <w:rFonts w:hint="eastAsia" w:ascii="仿宋" w:hAnsi="仿宋" w:eastAsia="仿宋"/>
                <w:sz w:val="24"/>
                <w:szCs w:val="24"/>
              </w:rPr>
              <w:t>其中：</w:t>
            </w:r>
          </w:p>
        </w:tc>
        <w:tc>
          <w:tcPr>
            <w:tcW w:w="1183" w:type="dxa"/>
            <w:vMerge w:val="restart"/>
            <w:vAlign w:val="center"/>
          </w:tcPr>
          <w:p>
            <w:pPr>
              <w:jc w:val="center"/>
              <w:rPr>
                <w:rFonts w:hint="eastAsia" w:ascii="仿宋" w:hAnsi="仿宋" w:eastAsia="仿宋"/>
                <w:sz w:val="24"/>
                <w:szCs w:val="24"/>
              </w:rPr>
            </w:pPr>
            <w:r>
              <w:rPr>
                <w:rFonts w:hint="eastAsia" w:ascii="仿宋" w:hAnsi="仿宋" w:eastAsia="仿宋"/>
                <w:sz w:val="24"/>
                <w:szCs w:val="24"/>
              </w:rPr>
              <w:t>项目</w:t>
            </w:r>
          </w:p>
          <w:p>
            <w:pPr>
              <w:jc w:val="center"/>
              <w:rPr>
                <w:rFonts w:hint="eastAsia" w:ascii="仿宋" w:hAnsi="仿宋" w:eastAsia="仿宋"/>
                <w:sz w:val="24"/>
                <w:szCs w:val="24"/>
              </w:rPr>
            </w:pPr>
            <w:r>
              <w:rPr>
                <w:rFonts w:hint="eastAsia" w:ascii="仿宋" w:hAnsi="仿宋" w:eastAsia="仿宋"/>
                <w:sz w:val="24"/>
                <w:szCs w:val="24"/>
              </w:rPr>
              <w:t>支出</w:t>
            </w:r>
          </w:p>
        </w:tc>
        <w:tc>
          <w:tcPr>
            <w:tcW w:w="1217" w:type="dxa"/>
            <w:gridSpan w:val="2"/>
            <w:vMerge w:val="restart"/>
            <w:vAlign w:val="center"/>
          </w:tcPr>
          <w:p>
            <w:pPr>
              <w:jc w:val="center"/>
              <w:rPr>
                <w:rFonts w:hint="eastAsia" w:ascii="仿宋" w:hAnsi="仿宋" w:eastAsia="仿宋"/>
                <w:sz w:val="24"/>
                <w:szCs w:val="24"/>
              </w:rPr>
            </w:pPr>
            <w:r>
              <w:rPr>
                <w:rFonts w:hint="eastAsia" w:ascii="仿宋" w:hAnsi="仿宋" w:eastAsia="仿宋"/>
                <w:sz w:val="24"/>
                <w:szCs w:val="24"/>
              </w:rPr>
              <w:t>当年</w:t>
            </w:r>
          </w:p>
          <w:p>
            <w:pPr>
              <w:jc w:val="center"/>
              <w:rPr>
                <w:rFonts w:hint="eastAsia" w:ascii="仿宋" w:hAnsi="仿宋" w:eastAsia="仿宋"/>
                <w:sz w:val="24"/>
                <w:szCs w:val="24"/>
              </w:rPr>
            </w:pPr>
            <w:r>
              <w:rPr>
                <w:rFonts w:hint="eastAsia" w:ascii="仿宋" w:hAnsi="仿宋" w:eastAsia="仿宋"/>
                <w:sz w:val="24"/>
                <w:szCs w:val="24"/>
              </w:rPr>
              <w:t>结余</w:t>
            </w:r>
          </w:p>
        </w:tc>
        <w:tc>
          <w:tcPr>
            <w:tcW w:w="1002" w:type="dxa"/>
            <w:vMerge w:val="restart"/>
            <w:vAlign w:val="center"/>
          </w:tcPr>
          <w:p>
            <w:pPr>
              <w:jc w:val="center"/>
              <w:rPr>
                <w:rFonts w:hint="eastAsia" w:ascii="仿宋" w:hAnsi="仿宋" w:eastAsia="仿宋"/>
                <w:sz w:val="24"/>
                <w:szCs w:val="24"/>
              </w:rPr>
            </w:pPr>
            <w:r>
              <w:rPr>
                <w:rFonts w:hint="eastAsia" w:ascii="仿宋" w:hAnsi="仿宋" w:eastAsia="仿宋"/>
                <w:sz w:val="24"/>
                <w:szCs w:val="24"/>
              </w:rPr>
              <w:t>累计</w:t>
            </w:r>
          </w:p>
          <w:p>
            <w:pPr>
              <w:jc w:val="center"/>
              <w:rPr>
                <w:rFonts w:hint="eastAsia" w:ascii="仿宋" w:hAnsi="仿宋" w:eastAsia="仿宋"/>
                <w:sz w:val="24"/>
                <w:szCs w:val="24"/>
              </w:rPr>
            </w:pPr>
            <w:r>
              <w:rPr>
                <w:rFonts w:hint="eastAsia" w:ascii="仿宋" w:hAnsi="仿宋" w:eastAsia="仿宋"/>
                <w:sz w:val="24"/>
                <w:szCs w:val="24"/>
              </w:rPr>
              <w:t>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72" w:type="dxa"/>
            <w:vMerge w:val="continue"/>
            <w:vAlign w:val="center"/>
          </w:tcPr>
          <w:p>
            <w:pPr>
              <w:jc w:val="center"/>
              <w:rPr>
                <w:rFonts w:hint="eastAsia" w:ascii="仿宋" w:hAnsi="仿宋" w:eastAsia="仿宋"/>
                <w:sz w:val="24"/>
                <w:szCs w:val="24"/>
              </w:rPr>
            </w:pPr>
          </w:p>
        </w:tc>
        <w:tc>
          <w:tcPr>
            <w:tcW w:w="1244" w:type="dxa"/>
            <w:vMerge w:val="continue"/>
            <w:vAlign w:val="center"/>
          </w:tcPr>
          <w:p>
            <w:pPr>
              <w:jc w:val="center"/>
              <w:rPr>
                <w:rFonts w:hint="eastAsia" w:ascii="仿宋" w:hAnsi="仿宋" w:eastAsia="仿宋"/>
                <w:sz w:val="24"/>
                <w:szCs w:val="24"/>
              </w:rPr>
            </w:pPr>
          </w:p>
        </w:tc>
        <w:tc>
          <w:tcPr>
            <w:tcW w:w="1410" w:type="dxa"/>
            <w:vMerge w:val="continue"/>
            <w:vAlign w:val="center"/>
          </w:tcPr>
          <w:p>
            <w:pPr>
              <w:jc w:val="center"/>
              <w:rPr>
                <w:rFonts w:hint="eastAsia" w:ascii="仿宋" w:hAnsi="仿宋" w:eastAsia="仿宋"/>
                <w:sz w:val="24"/>
                <w:szCs w:val="24"/>
              </w:rPr>
            </w:pPr>
          </w:p>
        </w:tc>
        <w:tc>
          <w:tcPr>
            <w:tcW w:w="1372" w:type="dxa"/>
            <w:vAlign w:val="center"/>
          </w:tcPr>
          <w:p>
            <w:pPr>
              <w:jc w:val="both"/>
              <w:rPr>
                <w:rFonts w:hint="eastAsia" w:ascii="仿宋" w:hAnsi="仿宋" w:eastAsia="仿宋"/>
                <w:sz w:val="24"/>
                <w:szCs w:val="24"/>
              </w:rPr>
            </w:pPr>
            <w:r>
              <w:rPr>
                <w:rFonts w:hint="eastAsia" w:ascii="仿宋" w:hAnsi="仿宋" w:eastAsia="仿宋"/>
                <w:sz w:val="24"/>
                <w:szCs w:val="24"/>
              </w:rPr>
              <w:t>人员支出</w:t>
            </w:r>
          </w:p>
        </w:tc>
        <w:tc>
          <w:tcPr>
            <w:tcW w:w="1320" w:type="dxa"/>
            <w:gridSpan w:val="3"/>
            <w:vAlign w:val="center"/>
          </w:tcPr>
          <w:p>
            <w:pPr>
              <w:jc w:val="both"/>
              <w:rPr>
                <w:rFonts w:hint="eastAsia" w:ascii="仿宋" w:hAnsi="仿宋" w:eastAsia="仿宋"/>
                <w:sz w:val="24"/>
                <w:szCs w:val="24"/>
              </w:rPr>
            </w:pPr>
            <w:r>
              <w:rPr>
                <w:rFonts w:hint="eastAsia" w:ascii="仿宋" w:hAnsi="仿宋" w:eastAsia="仿宋"/>
                <w:sz w:val="24"/>
                <w:szCs w:val="24"/>
              </w:rPr>
              <w:t>公用支出</w:t>
            </w:r>
          </w:p>
        </w:tc>
        <w:tc>
          <w:tcPr>
            <w:tcW w:w="1183" w:type="dxa"/>
            <w:vMerge w:val="continue"/>
            <w:vAlign w:val="center"/>
          </w:tcPr>
          <w:p>
            <w:pPr>
              <w:jc w:val="center"/>
              <w:rPr>
                <w:rFonts w:hint="eastAsia" w:ascii="仿宋" w:hAnsi="仿宋" w:eastAsia="仿宋"/>
                <w:sz w:val="24"/>
                <w:szCs w:val="24"/>
              </w:rPr>
            </w:pPr>
          </w:p>
        </w:tc>
        <w:tc>
          <w:tcPr>
            <w:tcW w:w="1217" w:type="dxa"/>
            <w:gridSpan w:val="2"/>
            <w:vMerge w:val="continue"/>
            <w:vAlign w:val="center"/>
          </w:tcPr>
          <w:p>
            <w:pPr>
              <w:jc w:val="center"/>
              <w:rPr>
                <w:rFonts w:hint="eastAsia" w:ascii="仿宋" w:hAnsi="仿宋" w:eastAsia="仿宋"/>
                <w:sz w:val="24"/>
                <w:szCs w:val="24"/>
              </w:rPr>
            </w:pPr>
          </w:p>
        </w:tc>
        <w:tc>
          <w:tcPr>
            <w:tcW w:w="1002" w:type="dxa"/>
            <w:vMerge w:val="continue"/>
            <w:vAlign w:val="center"/>
          </w:tcPr>
          <w:p>
            <w:pPr>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72" w:type="dxa"/>
            <w:vAlign w:val="center"/>
          </w:tcPr>
          <w:p>
            <w:pPr>
              <w:jc w:val="center"/>
              <w:rPr>
                <w:rFonts w:hint="eastAsia" w:ascii="仿宋" w:hAnsi="仿宋" w:eastAsia="仿宋"/>
                <w:sz w:val="24"/>
                <w:szCs w:val="24"/>
              </w:rPr>
            </w:pPr>
            <w:r>
              <w:rPr>
                <w:rFonts w:hint="eastAsia" w:ascii="仿宋" w:hAnsi="仿宋" w:eastAsia="仿宋"/>
                <w:sz w:val="24"/>
                <w:szCs w:val="24"/>
              </w:rPr>
              <w:t>局机关及二级机构汇总</w:t>
            </w:r>
          </w:p>
        </w:tc>
        <w:tc>
          <w:tcPr>
            <w:tcW w:w="1244"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1473.80</w:t>
            </w:r>
          </w:p>
        </w:tc>
        <w:tc>
          <w:tcPr>
            <w:tcW w:w="1410"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720.54</w:t>
            </w:r>
          </w:p>
        </w:tc>
        <w:tc>
          <w:tcPr>
            <w:tcW w:w="1372"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514.87</w:t>
            </w:r>
          </w:p>
        </w:tc>
        <w:tc>
          <w:tcPr>
            <w:tcW w:w="1320" w:type="dxa"/>
            <w:gridSpan w:val="3"/>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205.67</w:t>
            </w:r>
          </w:p>
        </w:tc>
        <w:tc>
          <w:tcPr>
            <w:tcW w:w="1183"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753.26</w:t>
            </w:r>
          </w:p>
        </w:tc>
        <w:tc>
          <w:tcPr>
            <w:tcW w:w="1217" w:type="dxa"/>
            <w:gridSpan w:val="2"/>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60.49</w:t>
            </w:r>
          </w:p>
        </w:tc>
        <w:tc>
          <w:tcPr>
            <w:tcW w:w="1002" w:type="dxa"/>
            <w:vAlign w:val="center"/>
          </w:tcPr>
          <w:p>
            <w:pPr>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672" w:type="dxa"/>
            <w:vAlign w:val="center"/>
          </w:tcPr>
          <w:p>
            <w:pPr>
              <w:rPr>
                <w:rFonts w:hint="eastAsia" w:ascii="仿宋" w:hAnsi="仿宋" w:eastAsia="仿宋"/>
                <w:sz w:val="24"/>
                <w:szCs w:val="24"/>
              </w:rPr>
            </w:pPr>
            <w:r>
              <w:rPr>
                <w:rFonts w:hint="eastAsia" w:ascii="仿宋" w:hAnsi="仿宋" w:eastAsia="仿宋"/>
                <w:sz w:val="24"/>
                <w:szCs w:val="24"/>
              </w:rPr>
              <w:t>1、局机关</w:t>
            </w:r>
          </w:p>
        </w:tc>
        <w:tc>
          <w:tcPr>
            <w:tcW w:w="1244"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1473.80</w:t>
            </w:r>
          </w:p>
        </w:tc>
        <w:tc>
          <w:tcPr>
            <w:tcW w:w="1410"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720.54</w:t>
            </w:r>
          </w:p>
        </w:tc>
        <w:tc>
          <w:tcPr>
            <w:tcW w:w="1372"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514.87</w:t>
            </w:r>
          </w:p>
        </w:tc>
        <w:tc>
          <w:tcPr>
            <w:tcW w:w="1320" w:type="dxa"/>
            <w:gridSpan w:val="3"/>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205.67</w:t>
            </w:r>
          </w:p>
        </w:tc>
        <w:tc>
          <w:tcPr>
            <w:tcW w:w="1183"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753.26</w:t>
            </w:r>
          </w:p>
        </w:tc>
        <w:tc>
          <w:tcPr>
            <w:tcW w:w="1217" w:type="dxa"/>
            <w:gridSpan w:val="2"/>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60.49</w:t>
            </w:r>
          </w:p>
        </w:tc>
        <w:tc>
          <w:tcPr>
            <w:tcW w:w="1002" w:type="dxa"/>
            <w:vAlign w:val="center"/>
          </w:tcPr>
          <w:p>
            <w:pPr>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672" w:type="dxa"/>
            <w:vAlign w:val="center"/>
          </w:tcPr>
          <w:p>
            <w:pPr>
              <w:jc w:val="center"/>
              <w:rPr>
                <w:rFonts w:hint="eastAsia" w:ascii="仿宋" w:hAnsi="仿宋" w:eastAsia="仿宋"/>
                <w:sz w:val="24"/>
                <w:szCs w:val="24"/>
              </w:rPr>
            </w:pPr>
            <w:r>
              <w:rPr>
                <w:rFonts w:hint="eastAsia" w:ascii="仿宋" w:hAnsi="仿宋" w:eastAsia="仿宋"/>
                <w:sz w:val="24"/>
                <w:szCs w:val="24"/>
              </w:rPr>
              <w:t>2、二级机构1</w:t>
            </w:r>
          </w:p>
        </w:tc>
        <w:tc>
          <w:tcPr>
            <w:tcW w:w="1244" w:type="dxa"/>
            <w:vAlign w:val="center"/>
          </w:tcPr>
          <w:p>
            <w:pPr>
              <w:jc w:val="center"/>
              <w:rPr>
                <w:rFonts w:hint="eastAsia" w:ascii="仿宋" w:hAnsi="仿宋" w:eastAsia="仿宋"/>
                <w:sz w:val="24"/>
                <w:szCs w:val="24"/>
              </w:rPr>
            </w:pPr>
          </w:p>
        </w:tc>
        <w:tc>
          <w:tcPr>
            <w:tcW w:w="1410" w:type="dxa"/>
            <w:vAlign w:val="center"/>
          </w:tcPr>
          <w:p>
            <w:pPr>
              <w:jc w:val="center"/>
              <w:rPr>
                <w:rFonts w:hint="eastAsia" w:ascii="仿宋" w:hAnsi="仿宋" w:eastAsia="仿宋"/>
                <w:sz w:val="24"/>
                <w:szCs w:val="24"/>
              </w:rPr>
            </w:pPr>
          </w:p>
        </w:tc>
        <w:tc>
          <w:tcPr>
            <w:tcW w:w="1372" w:type="dxa"/>
            <w:vAlign w:val="center"/>
          </w:tcPr>
          <w:p>
            <w:pPr>
              <w:jc w:val="center"/>
              <w:rPr>
                <w:rFonts w:hint="eastAsia" w:ascii="仿宋" w:hAnsi="仿宋" w:eastAsia="仿宋"/>
                <w:sz w:val="24"/>
                <w:szCs w:val="24"/>
              </w:rPr>
            </w:pPr>
          </w:p>
        </w:tc>
        <w:tc>
          <w:tcPr>
            <w:tcW w:w="1320" w:type="dxa"/>
            <w:gridSpan w:val="3"/>
            <w:vAlign w:val="center"/>
          </w:tcPr>
          <w:p>
            <w:pPr>
              <w:jc w:val="center"/>
              <w:rPr>
                <w:rFonts w:hint="eastAsia" w:ascii="仿宋" w:hAnsi="仿宋" w:eastAsia="仿宋"/>
                <w:sz w:val="24"/>
                <w:szCs w:val="24"/>
              </w:rPr>
            </w:pPr>
          </w:p>
        </w:tc>
        <w:tc>
          <w:tcPr>
            <w:tcW w:w="1183" w:type="dxa"/>
            <w:vAlign w:val="center"/>
          </w:tcPr>
          <w:p>
            <w:pPr>
              <w:jc w:val="center"/>
              <w:rPr>
                <w:rFonts w:hint="eastAsia" w:ascii="仿宋" w:hAnsi="仿宋" w:eastAsia="仿宋"/>
                <w:sz w:val="24"/>
                <w:szCs w:val="24"/>
              </w:rPr>
            </w:pPr>
          </w:p>
        </w:tc>
        <w:tc>
          <w:tcPr>
            <w:tcW w:w="1217" w:type="dxa"/>
            <w:gridSpan w:val="2"/>
            <w:vAlign w:val="center"/>
          </w:tcPr>
          <w:p>
            <w:pPr>
              <w:jc w:val="center"/>
              <w:rPr>
                <w:rFonts w:hint="eastAsia" w:ascii="仿宋" w:hAnsi="仿宋" w:eastAsia="仿宋"/>
                <w:sz w:val="24"/>
                <w:szCs w:val="24"/>
              </w:rPr>
            </w:pPr>
          </w:p>
        </w:tc>
        <w:tc>
          <w:tcPr>
            <w:tcW w:w="1002" w:type="dxa"/>
            <w:vAlign w:val="center"/>
          </w:tcPr>
          <w:p>
            <w:pPr>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72" w:type="dxa"/>
            <w:vMerge w:val="restart"/>
            <w:vAlign w:val="center"/>
          </w:tcPr>
          <w:p>
            <w:pPr>
              <w:jc w:val="center"/>
              <w:rPr>
                <w:rFonts w:hint="eastAsia" w:ascii="仿宋" w:hAnsi="仿宋" w:eastAsia="仿宋"/>
                <w:sz w:val="24"/>
                <w:szCs w:val="24"/>
              </w:rPr>
            </w:pPr>
            <w:r>
              <w:rPr>
                <w:rFonts w:hint="eastAsia" w:ascii="仿宋" w:hAnsi="仿宋" w:eastAsia="仿宋"/>
                <w:sz w:val="24"/>
                <w:szCs w:val="24"/>
              </w:rPr>
              <w:t>机构名称</w:t>
            </w:r>
          </w:p>
        </w:tc>
        <w:tc>
          <w:tcPr>
            <w:tcW w:w="1244" w:type="dxa"/>
            <w:vMerge w:val="restart"/>
            <w:vAlign w:val="center"/>
          </w:tcPr>
          <w:p>
            <w:pPr>
              <w:jc w:val="both"/>
              <w:rPr>
                <w:rFonts w:hint="eastAsia" w:ascii="仿宋" w:hAnsi="仿宋" w:eastAsia="仿宋"/>
                <w:sz w:val="24"/>
                <w:szCs w:val="24"/>
              </w:rPr>
            </w:pPr>
            <w:r>
              <w:rPr>
                <w:rFonts w:hint="eastAsia" w:ascii="仿宋" w:hAnsi="仿宋" w:eastAsia="仿宋"/>
                <w:sz w:val="24"/>
                <w:szCs w:val="24"/>
              </w:rPr>
              <w:t>三公经费</w:t>
            </w:r>
          </w:p>
          <w:p>
            <w:pPr>
              <w:jc w:val="center"/>
              <w:rPr>
                <w:rFonts w:hint="eastAsia" w:ascii="仿宋" w:hAnsi="仿宋" w:eastAsia="仿宋"/>
                <w:sz w:val="24"/>
                <w:szCs w:val="24"/>
              </w:rPr>
            </w:pPr>
            <w:r>
              <w:rPr>
                <w:rFonts w:hint="eastAsia" w:ascii="仿宋" w:hAnsi="仿宋" w:eastAsia="仿宋"/>
                <w:sz w:val="24"/>
                <w:szCs w:val="24"/>
              </w:rPr>
              <w:t>合计</w:t>
            </w:r>
          </w:p>
        </w:tc>
        <w:tc>
          <w:tcPr>
            <w:tcW w:w="7504" w:type="dxa"/>
            <w:gridSpan w:val="9"/>
            <w:vAlign w:val="center"/>
          </w:tcPr>
          <w:p>
            <w:pPr>
              <w:jc w:val="center"/>
              <w:rPr>
                <w:rFonts w:hint="eastAsia" w:ascii="仿宋" w:hAnsi="仿宋" w:eastAsia="仿宋"/>
                <w:sz w:val="24"/>
                <w:szCs w:val="24"/>
              </w:rPr>
            </w:pPr>
            <w:r>
              <w:rPr>
                <w:rFonts w:hint="eastAsia" w:ascii="仿宋" w:hAnsi="仿宋" w:eastAsia="仿宋"/>
                <w:sz w:val="24"/>
                <w:szCs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672" w:type="dxa"/>
            <w:vMerge w:val="continue"/>
            <w:vAlign w:val="center"/>
          </w:tcPr>
          <w:p>
            <w:pPr>
              <w:jc w:val="center"/>
              <w:rPr>
                <w:rFonts w:hint="eastAsia" w:ascii="仿宋" w:hAnsi="仿宋" w:eastAsia="仿宋"/>
                <w:sz w:val="24"/>
                <w:szCs w:val="24"/>
              </w:rPr>
            </w:pPr>
          </w:p>
        </w:tc>
        <w:tc>
          <w:tcPr>
            <w:tcW w:w="1244" w:type="dxa"/>
            <w:vMerge w:val="continue"/>
            <w:vAlign w:val="center"/>
          </w:tcPr>
          <w:p>
            <w:pPr>
              <w:jc w:val="center"/>
              <w:rPr>
                <w:rFonts w:hint="eastAsia" w:ascii="仿宋" w:hAnsi="仿宋" w:eastAsia="仿宋"/>
                <w:sz w:val="24"/>
                <w:szCs w:val="24"/>
              </w:rPr>
            </w:pPr>
          </w:p>
        </w:tc>
        <w:tc>
          <w:tcPr>
            <w:tcW w:w="1410" w:type="dxa"/>
            <w:vAlign w:val="center"/>
          </w:tcPr>
          <w:p>
            <w:pPr>
              <w:jc w:val="center"/>
              <w:rPr>
                <w:rFonts w:hint="eastAsia" w:ascii="仿宋" w:hAnsi="仿宋" w:eastAsia="仿宋"/>
                <w:sz w:val="24"/>
                <w:szCs w:val="24"/>
              </w:rPr>
            </w:pPr>
            <w:r>
              <w:rPr>
                <w:rFonts w:hint="eastAsia" w:ascii="仿宋" w:hAnsi="仿宋" w:eastAsia="仿宋"/>
                <w:sz w:val="24"/>
                <w:szCs w:val="24"/>
              </w:rPr>
              <w:t>公务</w:t>
            </w:r>
          </w:p>
          <w:p>
            <w:pPr>
              <w:jc w:val="center"/>
              <w:rPr>
                <w:rFonts w:hint="eastAsia" w:ascii="仿宋" w:hAnsi="仿宋" w:eastAsia="仿宋"/>
                <w:sz w:val="24"/>
                <w:szCs w:val="24"/>
              </w:rPr>
            </w:pPr>
            <w:r>
              <w:rPr>
                <w:rFonts w:hint="eastAsia" w:ascii="仿宋" w:hAnsi="仿宋" w:eastAsia="仿宋"/>
                <w:sz w:val="24"/>
                <w:szCs w:val="24"/>
              </w:rPr>
              <w:t>接待费</w:t>
            </w:r>
          </w:p>
        </w:tc>
        <w:tc>
          <w:tcPr>
            <w:tcW w:w="1935" w:type="dxa"/>
            <w:gridSpan w:val="3"/>
            <w:vAlign w:val="center"/>
          </w:tcPr>
          <w:p>
            <w:pPr>
              <w:jc w:val="center"/>
              <w:rPr>
                <w:rFonts w:hint="eastAsia" w:ascii="仿宋" w:hAnsi="仿宋" w:eastAsia="仿宋"/>
                <w:sz w:val="24"/>
                <w:szCs w:val="24"/>
              </w:rPr>
            </w:pPr>
            <w:r>
              <w:rPr>
                <w:rFonts w:hint="eastAsia" w:ascii="仿宋" w:hAnsi="仿宋" w:eastAsia="仿宋"/>
                <w:sz w:val="24"/>
                <w:szCs w:val="24"/>
              </w:rPr>
              <w:t>公务用车</w:t>
            </w:r>
          </w:p>
          <w:p>
            <w:pPr>
              <w:jc w:val="center"/>
              <w:rPr>
                <w:rFonts w:hint="eastAsia" w:ascii="仿宋" w:hAnsi="仿宋" w:eastAsia="仿宋"/>
                <w:sz w:val="24"/>
                <w:szCs w:val="24"/>
              </w:rPr>
            </w:pPr>
            <w:r>
              <w:rPr>
                <w:rFonts w:hint="eastAsia" w:ascii="仿宋" w:hAnsi="仿宋" w:eastAsia="仿宋"/>
                <w:sz w:val="24"/>
                <w:szCs w:val="24"/>
              </w:rPr>
              <w:t>运维费</w:t>
            </w:r>
          </w:p>
        </w:tc>
        <w:tc>
          <w:tcPr>
            <w:tcW w:w="1940" w:type="dxa"/>
            <w:gridSpan w:val="2"/>
            <w:vAlign w:val="center"/>
          </w:tcPr>
          <w:p>
            <w:pPr>
              <w:jc w:val="center"/>
              <w:rPr>
                <w:rFonts w:hint="eastAsia" w:ascii="仿宋" w:hAnsi="仿宋" w:eastAsia="仿宋"/>
                <w:sz w:val="24"/>
                <w:szCs w:val="24"/>
              </w:rPr>
            </w:pPr>
            <w:r>
              <w:rPr>
                <w:rFonts w:hint="eastAsia" w:ascii="仿宋" w:hAnsi="仿宋" w:eastAsia="仿宋"/>
                <w:sz w:val="24"/>
                <w:szCs w:val="24"/>
              </w:rPr>
              <w:t>公务用车</w:t>
            </w:r>
          </w:p>
          <w:p>
            <w:pPr>
              <w:jc w:val="center"/>
              <w:rPr>
                <w:rFonts w:hint="eastAsia" w:ascii="仿宋" w:hAnsi="仿宋" w:eastAsia="仿宋"/>
                <w:sz w:val="24"/>
                <w:szCs w:val="24"/>
              </w:rPr>
            </w:pPr>
            <w:r>
              <w:rPr>
                <w:rFonts w:hint="eastAsia" w:ascii="仿宋" w:hAnsi="仿宋" w:eastAsia="仿宋"/>
                <w:sz w:val="24"/>
                <w:szCs w:val="24"/>
              </w:rPr>
              <w:t>购置费</w:t>
            </w:r>
          </w:p>
        </w:tc>
        <w:tc>
          <w:tcPr>
            <w:tcW w:w="2219" w:type="dxa"/>
            <w:gridSpan w:val="3"/>
            <w:vAlign w:val="center"/>
          </w:tcPr>
          <w:p>
            <w:pPr>
              <w:jc w:val="center"/>
              <w:rPr>
                <w:rFonts w:hint="eastAsia" w:ascii="仿宋" w:hAnsi="仿宋" w:eastAsia="仿宋"/>
                <w:sz w:val="24"/>
                <w:szCs w:val="24"/>
              </w:rPr>
            </w:pPr>
            <w:r>
              <w:rPr>
                <w:rFonts w:hint="eastAsia" w:ascii="仿宋" w:hAnsi="仿宋" w:eastAsia="仿宋"/>
                <w:sz w:val="24"/>
                <w:szCs w:val="24"/>
              </w:rPr>
              <w:t>因公</w:t>
            </w:r>
          </w:p>
          <w:p>
            <w:pPr>
              <w:jc w:val="center"/>
              <w:rPr>
                <w:rFonts w:hint="eastAsia" w:ascii="仿宋" w:hAnsi="仿宋" w:eastAsia="仿宋"/>
                <w:sz w:val="24"/>
                <w:szCs w:val="24"/>
              </w:rPr>
            </w:pPr>
            <w:r>
              <w:rPr>
                <w:rFonts w:hint="eastAsia" w:ascii="仿宋" w:hAnsi="仿宋" w:eastAsia="仿宋"/>
                <w:sz w:val="24"/>
                <w:szCs w:val="24"/>
              </w:rPr>
              <w:t>出国费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672" w:type="dxa"/>
            <w:vAlign w:val="center"/>
          </w:tcPr>
          <w:p>
            <w:pPr>
              <w:jc w:val="center"/>
              <w:rPr>
                <w:rFonts w:hint="eastAsia" w:ascii="仿宋" w:hAnsi="仿宋" w:eastAsia="仿宋"/>
                <w:sz w:val="24"/>
                <w:szCs w:val="24"/>
              </w:rPr>
            </w:pPr>
            <w:r>
              <w:rPr>
                <w:rFonts w:hint="eastAsia" w:ascii="仿宋" w:hAnsi="仿宋" w:eastAsia="仿宋"/>
                <w:sz w:val="24"/>
                <w:szCs w:val="24"/>
              </w:rPr>
              <w:t>局机关及二级机构汇总</w:t>
            </w:r>
          </w:p>
        </w:tc>
        <w:tc>
          <w:tcPr>
            <w:tcW w:w="1244"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17.37</w:t>
            </w:r>
          </w:p>
        </w:tc>
        <w:tc>
          <w:tcPr>
            <w:tcW w:w="1410"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5.11</w:t>
            </w:r>
          </w:p>
        </w:tc>
        <w:tc>
          <w:tcPr>
            <w:tcW w:w="1935" w:type="dxa"/>
            <w:gridSpan w:val="3"/>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12.26</w:t>
            </w:r>
          </w:p>
        </w:tc>
        <w:tc>
          <w:tcPr>
            <w:tcW w:w="1940" w:type="dxa"/>
            <w:gridSpan w:val="2"/>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w:t>
            </w:r>
          </w:p>
        </w:tc>
        <w:tc>
          <w:tcPr>
            <w:tcW w:w="2219" w:type="dxa"/>
            <w:gridSpan w:val="3"/>
            <w:vAlign w:val="center"/>
          </w:tcPr>
          <w:p>
            <w:pPr>
              <w:jc w:val="center"/>
              <w:rPr>
                <w:rFonts w:hint="eastAsia" w:ascii="仿宋" w:hAnsi="仿宋" w:eastAsia="仿宋"/>
                <w:sz w:val="24"/>
                <w:szCs w:val="24"/>
              </w:rPr>
            </w:pPr>
            <w:r>
              <w:rPr>
                <w:rFonts w:hint="eastAsia" w:ascii="仿宋" w:hAnsi="仿宋" w:eastAsia="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672" w:type="dxa"/>
            <w:vAlign w:val="center"/>
          </w:tcPr>
          <w:p>
            <w:pPr>
              <w:rPr>
                <w:rFonts w:hint="eastAsia" w:ascii="仿宋" w:hAnsi="仿宋" w:eastAsia="仿宋"/>
                <w:sz w:val="24"/>
                <w:szCs w:val="24"/>
              </w:rPr>
            </w:pPr>
            <w:r>
              <w:rPr>
                <w:rFonts w:hint="eastAsia" w:ascii="仿宋" w:hAnsi="仿宋" w:eastAsia="仿宋"/>
                <w:sz w:val="24"/>
                <w:szCs w:val="24"/>
              </w:rPr>
              <w:t>1、局机关</w:t>
            </w:r>
          </w:p>
        </w:tc>
        <w:tc>
          <w:tcPr>
            <w:tcW w:w="1244"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17.37</w:t>
            </w:r>
          </w:p>
        </w:tc>
        <w:tc>
          <w:tcPr>
            <w:tcW w:w="1410"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5.11</w:t>
            </w:r>
          </w:p>
        </w:tc>
        <w:tc>
          <w:tcPr>
            <w:tcW w:w="1935" w:type="dxa"/>
            <w:gridSpan w:val="3"/>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12.26</w:t>
            </w:r>
          </w:p>
        </w:tc>
        <w:tc>
          <w:tcPr>
            <w:tcW w:w="1940" w:type="dxa"/>
            <w:gridSpan w:val="2"/>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0</w:t>
            </w:r>
          </w:p>
        </w:tc>
        <w:tc>
          <w:tcPr>
            <w:tcW w:w="2219" w:type="dxa"/>
            <w:gridSpan w:val="3"/>
            <w:vAlign w:val="center"/>
          </w:tcPr>
          <w:p>
            <w:pPr>
              <w:jc w:val="center"/>
              <w:rPr>
                <w:rFonts w:hint="eastAsia" w:ascii="仿宋" w:hAnsi="仿宋" w:eastAsia="仿宋"/>
                <w:sz w:val="24"/>
                <w:szCs w:val="24"/>
              </w:rPr>
            </w:pPr>
            <w:r>
              <w:rPr>
                <w:rFonts w:hint="eastAsia" w:ascii="仿宋" w:hAnsi="仿宋" w:eastAsia="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672" w:type="dxa"/>
            <w:vAlign w:val="center"/>
          </w:tcPr>
          <w:p>
            <w:pPr>
              <w:jc w:val="center"/>
              <w:rPr>
                <w:rFonts w:hint="eastAsia" w:ascii="仿宋" w:hAnsi="仿宋" w:eastAsia="仿宋"/>
                <w:sz w:val="24"/>
                <w:szCs w:val="24"/>
              </w:rPr>
            </w:pPr>
            <w:r>
              <w:rPr>
                <w:rFonts w:hint="eastAsia" w:ascii="仿宋" w:hAnsi="仿宋" w:eastAsia="仿宋"/>
                <w:sz w:val="24"/>
                <w:szCs w:val="24"/>
              </w:rPr>
              <w:t>2、二级机构1</w:t>
            </w:r>
          </w:p>
        </w:tc>
        <w:tc>
          <w:tcPr>
            <w:tcW w:w="1244" w:type="dxa"/>
            <w:vAlign w:val="center"/>
          </w:tcPr>
          <w:p>
            <w:pPr>
              <w:jc w:val="center"/>
              <w:rPr>
                <w:rFonts w:hint="eastAsia" w:ascii="仿宋" w:hAnsi="仿宋" w:eastAsia="仿宋"/>
                <w:sz w:val="24"/>
                <w:szCs w:val="24"/>
              </w:rPr>
            </w:pPr>
          </w:p>
        </w:tc>
        <w:tc>
          <w:tcPr>
            <w:tcW w:w="1410" w:type="dxa"/>
            <w:vAlign w:val="center"/>
          </w:tcPr>
          <w:p>
            <w:pPr>
              <w:jc w:val="center"/>
              <w:rPr>
                <w:rFonts w:hint="eastAsia" w:ascii="仿宋" w:hAnsi="仿宋" w:eastAsia="仿宋"/>
                <w:sz w:val="24"/>
                <w:szCs w:val="24"/>
              </w:rPr>
            </w:pPr>
          </w:p>
        </w:tc>
        <w:tc>
          <w:tcPr>
            <w:tcW w:w="1935" w:type="dxa"/>
            <w:gridSpan w:val="3"/>
            <w:vAlign w:val="center"/>
          </w:tcPr>
          <w:p>
            <w:pPr>
              <w:jc w:val="center"/>
              <w:rPr>
                <w:rFonts w:hint="eastAsia" w:ascii="仿宋" w:hAnsi="仿宋" w:eastAsia="仿宋"/>
                <w:sz w:val="24"/>
                <w:szCs w:val="24"/>
              </w:rPr>
            </w:pPr>
          </w:p>
        </w:tc>
        <w:tc>
          <w:tcPr>
            <w:tcW w:w="1940" w:type="dxa"/>
            <w:gridSpan w:val="2"/>
            <w:vAlign w:val="center"/>
          </w:tcPr>
          <w:p>
            <w:pPr>
              <w:jc w:val="center"/>
              <w:rPr>
                <w:rFonts w:hint="eastAsia" w:ascii="仿宋" w:hAnsi="仿宋" w:eastAsia="仿宋"/>
                <w:sz w:val="24"/>
                <w:szCs w:val="24"/>
              </w:rPr>
            </w:pPr>
          </w:p>
        </w:tc>
        <w:tc>
          <w:tcPr>
            <w:tcW w:w="2219" w:type="dxa"/>
            <w:gridSpan w:val="3"/>
            <w:vAlign w:val="center"/>
          </w:tcPr>
          <w:p>
            <w:pPr>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72" w:type="dxa"/>
            <w:vMerge w:val="restart"/>
            <w:vAlign w:val="center"/>
          </w:tcPr>
          <w:p>
            <w:pPr>
              <w:jc w:val="center"/>
              <w:rPr>
                <w:rFonts w:hint="eastAsia" w:ascii="仿宋" w:hAnsi="仿宋" w:eastAsia="仿宋"/>
                <w:sz w:val="24"/>
                <w:szCs w:val="24"/>
              </w:rPr>
            </w:pPr>
            <w:r>
              <w:rPr>
                <w:rFonts w:hint="eastAsia" w:ascii="仿宋" w:hAnsi="仿宋" w:eastAsia="仿宋"/>
                <w:sz w:val="24"/>
                <w:szCs w:val="24"/>
              </w:rPr>
              <w:t>机构名称</w:t>
            </w:r>
          </w:p>
        </w:tc>
        <w:tc>
          <w:tcPr>
            <w:tcW w:w="1244" w:type="dxa"/>
            <w:vMerge w:val="restart"/>
            <w:vAlign w:val="center"/>
          </w:tcPr>
          <w:p>
            <w:pPr>
              <w:jc w:val="center"/>
              <w:rPr>
                <w:rFonts w:hint="eastAsia" w:ascii="仿宋" w:hAnsi="仿宋" w:eastAsia="仿宋"/>
                <w:sz w:val="24"/>
                <w:szCs w:val="24"/>
              </w:rPr>
            </w:pPr>
            <w:r>
              <w:rPr>
                <w:rFonts w:hint="eastAsia" w:ascii="仿宋" w:hAnsi="仿宋" w:eastAsia="仿宋"/>
                <w:sz w:val="24"/>
                <w:szCs w:val="24"/>
              </w:rPr>
              <w:t>固定资产合计</w:t>
            </w:r>
          </w:p>
        </w:tc>
        <w:tc>
          <w:tcPr>
            <w:tcW w:w="5811" w:type="dxa"/>
            <w:gridSpan w:val="7"/>
            <w:vAlign w:val="center"/>
          </w:tcPr>
          <w:p>
            <w:pPr>
              <w:jc w:val="center"/>
              <w:rPr>
                <w:rFonts w:hint="eastAsia" w:ascii="仿宋" w:hAnsi="仿宋" w:eastAsia="仿宋"/>
                <w:sz w:val="24"/>
                <w:szCs w:val="24"/>
              </w:rPr>
            </w:pPr>
            <w:r>
              <w:rPr>
                <w:rFonts w:hint="eastAsia" w:ascii="仿宋" w:hAnsi="仿宋" w:eastAsia="仿宋"/>
                <w:sz w:val="24"/>
                <w:szCs w:val="24"/>
              </w:rPr>
              <w:t>其中：</w:t>
            </w:r>
          </w:p>
        </w:tc>
        <w:tc>
          <w:tcPr>
            <w:tcW w:w="1693" w:type="dxa"/>
            <w:gridSpan w:val="2"/>
            <w:vMerge w:val="restart"/>
            <w:vAlign w:val="center"/>
          </w:tcPr>
          <w:p>
            <w:pPr>
              <w:jc w:val="center"/>
              <w:rPr>
                <w:rFonts w:hint="eastAsia" w:ascii="仿宋" w:hAnsi="仿宋" w:eastAsia="仿宋"/>
                <w:sz w:val="24"/>
                <w:szCs w:val="24"/>
              </w:rPr>
            </w:pPr>
            <w:r>
              <w:rPr>
                <w:rFonts w:hint="eastAsia" w:ascii="仿宋" w:hAnsi="仿宋" w:eastAsia="仿宋"/>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672" w:type="dxa"/>
            <w:vMerge w:val="continue"/>
            <w:vAlign w:val="center"/>
          </w:tcPr>
          <w:p>
            <w:pPr>
              <w:jc w:val="center"/>
              <w:rPr>
                <w:rFonts w:hint="eastAsia" w:ascii="仿宋" w:hAnsi="仿宋" w:eastAsia="仿宋"/>
                <w:sz w:val="24"/>
                <w:szCs w:val="24"/>
              </w:rPr>
            </w:pPr>
          </w:p>
        </w:tc>
        <w:tc>
          <w:tcPr>
            <w:tcW w:w="1244" w:type="dxa"/>
            <w:vMerge w:val="continue"/>
            <w:vAlign w:val="center"/>
          </w:tcPr>
          <w:p>
            <w:pPr>
              <w:jc w:val="center"/>
              <w:rPr>
                <w:rFonts w:hint="eastAsia" w:ascii="仿宋" w:hAnsi="仿宋" w:eastAsia="仿宋"/>
                <w:sz w:val="24"/>
                <w:szCs w:val="24"/>
              </w:rPr>
            </w:pPr>
          </w:p>
        </w:tc>
        <w:tc>
          <w:tcPr>
            <w:tcW w:w="3168" w:type="dxa"/>
            <w:gridSpan w:val="3"/>
            <w:vAlign w:val="center"/>
          </w:tcPr>
          <w:p>
            <w:pPr>
              <w:jc w:val="center"/>
              <w:rPr>
                <w:rFonts w:hint="eastAsia" w:ascii="仿宋" w:hAnsi="仿宋" w:eastAsia="仿宋"/>
                <w:sz w:val="24"/>
                <w:szCs w:val="24"/>
              </w:rPr>
            </w:pPr>
            <w:r>
              <w:rPr>
                <w:rFonts w:hint="eastAsia" w:ascii="仿宋" w:hAnsi="仿宋" w:eastAsia="仿宋"/>
                <w:sz w:val="24"/>
                <w:szCs w:val="24"/>
              </w:rPr>
              <w:t>在用固定资产</w:t>
            </w:r>
          </w:p>
        </w:tc>
        <w:tc>
          <w:tcPr>
            <w:tcW w:w="2643" w:type="dxa"/>
            <w:gridSpan w:val="4"/>
            <w:vAlign w:val="center"/>
          </w:tcPr>
          <w:p>
            <w:pPr>
              <w:jc w:val="center"/>
              <w:rPr>
                <w:rFonts w:hint="eastAsia" w:ascii="仿宋" w:hAnsi="仿宋" w:eastAsia="仿宋"/>
                <w:sz w:val="24"/>
                <w:szCs w:val="24"/>
              </w:rPr>
            </w:pPr>
            <w:r>
              <w:rPr>
                <w:rFonts w:hint="eastAsia" w:ascii="仿宋" w:hAnsi="仿宋" w:eastAsia="仿宋"/>
                <w:sz w:val="24"/>
                <w:szCs w:val="24"/>
              </w:rPr>
              <w:t>出租固定资产</w:t>
            </w:r>
          </w:p>
        </w:tc>
        <w:tc>
          <w:tcPr>
            <w:tcW w:w="1693" w:type="dxa"/>
            <w:gridSpan w:val="2"/>
            <w:vMerge w:val="continue"/>
            <w:vAlign w:val="center"/>
          </w:tcPr>
          <w:p>
            <w:pPr>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72" w:type="dxa"/>
            <w:vAlign w:val="center"/>
          </w:tcPr>
          <w:p>
            <w:pPr>
              <w:jc w:val="center"/>
              <w:rPr>
                <w:rFonts w:hint="eastAsia" w:ascii="仿宋" w:hAnsi="仿宋" w:eastAsia="仿宋"/>
                <w:sz w:val="24"/>
                <w:szCs w:val="24"/>
              </w:rPr>
            </w:pPr>
            <w:r>
              <w:rPr>
                <w:rFonts w:hint="eastAsia" w:ascii="仿宋" w:hAnsi="仿宋" w:eastAsia="仿宋"/>
                <w:sz w:val="24"/>
                <w:szCs w:val="24"/>
              </w:rPr>
              <w:t>局机关及二级机构汇总</w:t>
            </w:r>
          </w:p>
        </w:tc>
        <w:tc>
          <w:tcPr>
            <w:tcW w:w="1244"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312.61</w:t>
            </w:r>
          </w:p>
        </w:tc>
        <w:tc>
          <w:tcPr>
            <w:tcW w:w="3168" w:type="dxa"/>
            <w:gridSpan w:val="3"/>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312.61</w:t>
            </w:r>
          </w:p>
        </w:tc>
        <w:tc>
          <w:tcPr>
            <w:tcW w:w="2643" w:type="dxa"/>
            <w:gridSpan w:val="4"/>
            <w:vAlign w:val="center"/>
          </w:tcPr>
          <w:p>
            <w:pPr>
              <w:jc w:val="center"/>
              <w:rPr>
                <w:rFonts w:hint="eastAsia" w:ascii="仿宋" w:hAnsi="仿宋" w:eastAsia="仿宋"/>
                <w:sz w:val="24"/>
                <w:szCs w:val="24"/>
              </w:rPr>
            </w:pPr>
          </w:p>
        </w:tc>
        <w:tc>
          <w:tcPr>
            <w:tcW w:w="1693" w:type="dxa"/>
            <w:gridSpan w:val="2"/>
            <w:vAlign w:val="center"/>
          </w:tcPr>
          <w:p>
            <w:pPr>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672" w:type="dxa"/>
            <w:vAlign w:val="center"/>
          </w:tcPr>
          <w:p>
            <w:pPr>
              <w:rPr>
                <w:rFonts w:hint="eastAsia" w:ascii="仿宋" w:hAnsi="仿宋" w:eastAsia="仿宋"/>
                <w:sz w:val="24"/>
                <w:szCs w:val="24"/>
              </w:rPr>
            </w:pPr>
            <w:r>
              <w:rPr>
                <w:rFonts w:hint="eastAsia" w:ascii="仿宋" w:hAnsi="仿宋" w:eastAsia="仿宋"/>
                <w:sz w:val="24"/>
                <w:szCs w:val="24"/>
              </w:rPr>
              <w:t>1、局机关</w:t>
            </w:r>
          </w:p>
        </w:tc>
        <w:tc>
          <w:tcPr>
            <w:tcW w:w="1244"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312.61</w:t>
            </w:r>
          </w:p>
        </w:tc>
        <w:tc>
          <w:tcPr>
            <w:tcW w:w="3168" w:type="dxa"/>
            <w:gridSpan w:val="3"/>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312.61</w:t>
            </w:r>
          </w:p>
        </w:tc>
        <w:tc>
          <w:tcPr>
            <w:tcW w:w="2643" w:type="dxa"/>
            <w:gridSpan w:val="4"/>
            <w:vAlign w:val="center"/>
          </w:tcPr>
          <w:p>
            <w:pPr>
              <w:jc w:val="center"/>
              <w:rPr>
                <w:rFonts w:hint="eastAsia" w:ascii="仿宋" w:hAnsi="仿宋" w:eastAsia="仿宋"/>
                <w:sz w:val="24"/>
                <w:szCs w:val="24"/>
              </w:rPr>
            </w:pPr>
          </w:p>
        </w:tc>
        <w:tc>
          <w:tcPr>
            <w:tcW w:w="1693" w:type="dxa"/>
            <w:gridSpan w:val="2"/>
            <w:vAlign w:val="center"/>
          </w:tcPr>
          <w:p>
            <w:pPr>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672" w:type="dxa"/>
            <w:vAlign w:val="center"/>
          </w:tcPr>
          <w:p>
            <w:pPr>
              <w:jc w:val="center"/>
              <w:rPr>
                <w:rFonts w:hint="eastAsia" w:ascii="仿宋" w:hAnsi="仿宋" w:eastAsia="仿宋"/>
                <w:sz w:val="24"/>
                <w:szCs w:val="24"/>
              </w:rPr>
            </w:pPr>
            <w:r>
              <w:rPr>
                <w:rFonts w:hint="eastAsia" w:ascii="仿宋" w:hAnsi="仿宋" w:eastAsia="仿宋"/>
                <w:sz w:val="24"/>
                <w:szCs w:val="24"/>
              </w:rPr>
              <w:t>2、二级机构1</w:t>
            </w:r>
          </w:p>
        </w:tc>
        <w:tc>
          <w:tcPr>
            <w:tcW w:w="1244" w:type="dxa"/>
            <w:vAlign w:val="center"/>
          </w:tcPr>
          <w:p>
            <w:pPr>
              <w:jc w:val="center"/>
              <w:rPr>
                <w:rFonts w:hint="eastAsia" w:ascii="仿宋" w:hAnsi="仿宋" w:eastAsia="仿宋"/>
                <w:sz w:val="24"/>
                <w:szCs w:val="24"/>
              </w:rPr>
            </w:pPr>
          </w:p>
        </w:tc>
        <w:tc>
          <w:tcPr>
            <w:tcW w:w="3168" w:type="dxa"/>
            <w:gridSpan w:val="3"/>
            <w:vAlign w:val="center"/>
          </w:tcPr>
          <w:p>
            <w:pPr>
              <w:jc w:val="center"/>
              <w:rPr>
                <w:rFonts w:hint="eastAsia" w:ascii="仿宋" w:hAnsi="仿宋" w:eastAsia="仿宋"/>
                <w:sz w:val="24"/>
                <w:szCs w:val="24"/>
              </w:rPr>
            </w:pPr>
          </w:p>
        </w:tc>
        <w:tc>
          <w:tcPr>
            <w:tcW w:w="2643" w:type="dxa"/>
            <w:gridSpan w:val="4"/>
            <w:vAlign w:val="center"/>
          </w:tcPr>
          <w:p>
            <w:pPr>
              <w:jc w:val="center"/>
              <w:rPr>
                <w:rFonts w:hint="eastAsia" w:ascii="仿宋" w:hAnsi="仿宋" w:eastAsia="仿宋"/>
                <w:sz w:val="24"/>
                <w:szCs w:val="24"/>
              </w:rPr>
            </w:pPr>
          </w:p>
        </w:tc>
        <w:tc>
          <w:tcPr>
            <w:tcW w:w="1693" w:type="dxa"/>
            <w:gridSpan w:val="2"/>
            <w:vAlign w:val="center"/>
          </w:tcPr>
          <w:p>
            <w:pPr>
              <w:jc w:val="center"/>
              <w:rPr>
                <w:rFonts w:hint="eastAsia" w:ascii="仿宋" w:hAnsi="仿宋" w:eastAsia="仿宋"/>
                <w:sz w:val="24"/>
                <w:szCs w:val="24"/>
              </w:rPr>
            </w:pPr>
          </w:p>
        </w:tc>
      </w:tr>
    </w:tbl>
    <w:tbl>
      <w:tblPr>
        <w:tblStyle w:val="8"/>
        <w:tblpPr w:leftFromText="180" w:rightFromText="180" w:vertAnchor="text" w:horzAnchor="page" w:tblpX="832" w:tblpY="323"/>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202"/>
        <w:gridCol w:w="937"/>
        <w:gridCol w:w="763"/>
        <w:gridCol w:w="1050"/>
        <w:gridCol w:w="648"/>
        <w:gridCol w:w="3063"/>
        <w:gridCol w:w="839"/>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0545" w:type="dxa"/>
            <w:gridSpan w:val="9"/>
            <w:vAlign w:val="center"/>
          </w:tcPr>
          <w:p>
            <w:pPr>
              <w:tabs>
                <w:tab w:val="left" w:pos="3480"/>
              </w:tabs>
              <w:jc w:val="center"/>
              <w:rPr>
                <w:rFonts w:hint="eastAsia" w:ascii="仿宋" w:hAnsi="仿宋" w:eastAsia="仿宋" w:cs="仿宋"/>
                <w:sz w:val="24"/>
                <w:szCs w:val="24"/>
              </w:rPr>
            </w:pPr>
            <w:r>
              <w:rPr>
                <w:rFonts w:hint="eastAsia" w:ascii="宋体" w:hAnsi="宋体" w:eastAsia="宋体" w:cs="宋体"/>
                <w:b/>
                <w:bCs/>
                <w:sz w:val="24"/>
                <w:szCs w:val="24"/>
              </w:rPr>
              <w:t>三、部门（单位）整体支出绩效自评情况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0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整体支出绩效定性目标及</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实施计划</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完成情况</w:t>
            </w:r>
          </w:p>
        </w:tc>
        <w:tc>
          <w:tcPr>
            <w:tcW w:w="2750" w:type="dxa"/>
            <w:gridSpan w:val="3"/>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预期目标</w:t>
            </w:r>
          </w:p>
        </w:tc>
        <w:tc>
          <w:tcPr>
            <w:tcW w:w="5687" w:type="dxa"/>
            <w:gridSpan w:val="4"/>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实施完成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21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275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目标1：</w:t>
            </w:r>
            <w:r>
              <w:rPr>
                <w:rFonts w:hint="eastAsia" w:ascii="仿宋" w:hAnsi="仿宋" w:eastAsia="仿宋" w:cs="仿宋"/>
                <w:sz w:val="24"/>
                <w:szCs w:val="24"/>
                <w:lang w:eastAsia="zh-CN"/>
              </w:rPr>
              <w:t>开展扫黑除恶专项斗争，维护社会稳定</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目标2：</w:t>
            </w:r>
            <w:r>
              <w:rPr>
                <w:rFonts w:hint="eastAsia" w:ascii="仿宋" w:hAnsi="仿宋" w:eastAsia="仿宋" w:cs="仿宋"/>
                <w:sz w:val="24"/>
                <w:szCs w:val="24"/>
                <w:lang w:eastAsia="zh-CN"/>
              </w:rPr>
              <w:t>服务经济发展</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目标</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推进社会治理现代化，</w:t>
            </w:r>
            <w:r>
              <w:rPr>
                <w:rFonts w:hint="eastAsia" w:ascii="仿宋" w:hAnsi="仿宋" w:eastAsia="仿宋" w:cs="仿宋"/>
                <w:sz w:val="24"/>
                <w:szCs w:val="24"/>
                <w:lang w:val="en-US" w:eastAsia="zh-CN"/>
              </w:rPr>
              <w:t>增强群众安全感和满意度</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eastAsia="zh-CN"/>
              </w:rPr>
              <w:t>目标</w:t>
            </w:r>
            <w:r>
              <w:rPr>
                <w:rFonts w:hint="eastAsia" w:ascii="仿宋" w:hAnsi="仿宋" w:eastAsia="仿宋" w:cs="仿宋"/>
                <w:sz w:val="24"/>
                <w:szCs w:val="24"/>
                <w:lang w:val="en-US" w:eastAsia="zh-CN"/>
              </w:rPr>
              <w:t>4：提高司法公信力</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目标5：打造过硬政法队伍</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textAlignment w:val="auto"/>
              <w:outlineLvl w:val="9"/>
              <w:rPr>
                <w:rFonts w:hint="eastAsia" w:ascii="仿宋" w:hAnsi="仿宋" w:eastAsia="仿宋" w:cs="仿宋"/>
                <w:sz w:val="24"/>
                <w:szCs w:val="24"/>
                <w:lang w:val="en-US" w:eastAsia="zh-CN"/>
              </w:rPr>
            </w:pPr>
          </w:p>
        </w:tc>
        <w:tc>
          <w:tcPr>
            <w:tcW w:w="5687" w:type="dxa"/>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目标1：</w:t>
            </w:r>
            <w:r>
              <w:rPr>
                <w:rFonts w:hint="eastAsia" w:ascii="仿宋" w:hAnsi="仿宋" w:eastAsia="仿宋" w:cs="仿宋"/>
                <w:sz w:val="24"/>
                <w:szCs w:val="24"/>
                <w:lang w:eastAsia="zh-CN"/>
              </w:rPr>
              <w:t>全市没有发生重大政治事件、重大非法聚集事件、暴力恐怖事件，扫黑除恶专项斗争取得实际战果，全力维护社会稳定。</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目标2：</w:t>
            </w:r>
            <w:r>
              <w:rPr>
                <w:rFonts w:hint="eastAsia" w:ascii="仿宋" w:hAnsi="仿宋" w:eastAsia="仿宋" w:cs="仿宋"/>
                <w:sz w:val="24"/>
                <w:szCs w:val="24"/>
                <w:lang w:eastAsia="zh-CN"/>
              </w:rPr>
              <w:t>坚持把服务经济发展作为政法工作第一要务，不断创新法治方式，积极服务创新创业发展，依法平等保护各类市场合法权益，依法严厉打击破坏市场经济秩序犯罪，有力促进社会经济发展</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rPr>
              <w:t>目标3：</w:t>
            </w:r>
            <w:r>
              <w:rPr>
                <w:rFonts w:hint="eastAsia" w:ascii="仿宋" w:hAnsi="仿宋" w:eastAsia="仿宋" w:cs="仿宋"/>
                <w:sz w:val="24"/>
                <w:szCs w:val="24"/>
                <w:lang w:eastAsia="zh-CN"/>
              </w:rPr>
              <w:t>加强基层基础，平安建设持续发力</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eastAsia="zh-CN"/>
              </w:rPr>
              <w:t>目标</w:t>
            </w:r>
            <w:r>
              <w:rPr>
                <w:rFonts w:hint="eastAsia" w:ascii="仿宋" w:hAnsi="仿宋" w:eastAsia="仿宋" w:cs="仿宋"/>
                <w:sz w:val="24"/>
                <w:szCs w:val="24"/>
                <w:lang w:val="en-US" w:eastAsia="zh-CN"/>
              </w:rPr>
              <w:t>4：推动改革创新，助推司法公信力提高，助力法治岳阳建设。</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目标5：党委政法委纪律作风督查巡查机制由中央政法委向全国推介，弘扬政法队伍正能量，队伍形象明显提升。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0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480" w:leftChars="0" w:right="0" w:rightChars="0" w:hanging="480" w:hanging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整体支出绩效定量目标及</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实施</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计划完成情况</w:t>
            </w:r>
          </w:p>
        </w:tc>
        <w:tc>
          <w:tcPr>
            <w:tcW w:w="1700"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评价内容</w:t>
            </w:r>
          </w:p>
        </w:tc>
        <w:tc>
          <w:tcPr>
            <w:tcW w:w="5600" w:type="dxa"/>
            <w:gridSpan w:val="4"/>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绩效目标</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1"/>
                <w:szCs w:val="21"/>
              </w:rPr>
              <w:t>完成</w:t>
            </w:r>
            <w:r>
              <w:rPr>
                <w:rFonts w:hint="eastAsia" w:ascii="仿宋" w:hAnsi="仿宋" w:eastAsia="仿宋" w:cs="仿宋"/>
                <w:sz w:val="21"/>
                <w:szCs w:val="21"/>
                <w:lang w:eastAsia="zh-CN"/>
              </w:rPr>
              <w:t>情</w:t>
            </w:r>
            <w:r>
              <w:rPr>
                <w:rFonts w:hint="eastAsia" w:ascii="仿宋" w:hAnsi="仿宋" w:eastAsia="仿宋" w:cs="仿宋"/>
                <w:sz w:val="21"/>
                <w:szCs w:val="21"/>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937"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产出</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目标</w:t>
            </w:r>
          </w:p>
        </w:tc>
        <w:tc>
          <w:tcPr>
            <w:tcW w:w="76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质量</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指标</w:t>
            </w:r>
          </w:p>
        </w:tc>
        <w:tc>
          <w:tcPr>
            <w:tcW w:w="5600" w:type="dxa"/>
            <w:gridSpan w:val="4"/>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textAlignment w:val="auto"/>
              <w:outlineLvl w:val="9"/>
              <w:rPr>
                <w:rFonts w:hint="eastAsia" w:ascii="仿宋" w:hAnsi="仿宋" w:eastAsia="仿宋" w:cs="仿宋"/>
                <w:spacing w:val="-8"/>
                <w:sz w:val="24"/>
                <w:szCs w:val="24"/>
              </w:rPr>
            </w:pPr>
            <w:r>
              <w:rPr>
                <w:rFonts w:hint="eastAsia" w:ascii="仿宋" w:hAnsi="仿宋" w:eastAsia="仿宋" w:cs="仿宋"/>
                <w:spacing w:val="-8"/>
                <w:sz w:val="24"/>
                <w:szCs w:val="24"/>
              </w:rPr>
              <w:t>指标1：综治考评覆盖全市</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1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7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5600" w:type="dxa"/>
            <w:gridSpan w:val="4"/>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指标2：见义勇为表彰</w:t>
            </w:r>
            <w:r>
              <w:rPr>
                <w:rFonts w:hint="eastAsia" w:ascii="仿宋" w:hAnsi="仿宋" w:eastAsia="仿宋" w:cs="仿宋"/>
                <w:sz w:val="24"/>
                <w:szCs w:val="24"/>
                <w:lang w:eastAsia="zh-CN"/>
              </w:rPr>
              <w:t>慰问</w:t>
            </w:r>
            <w:r>
              <w:rPr>
                <w:rFonts w:hint="eastAsia" w:ascii="仿宋" w:hAnsi="仿宋" w:eastAsia="仿宋" w:cs="仿宋"/>
                <w:sz w:val="24"/>
                <w:szCs w:val="24"/>
              </w:rPr>
              <w:t>及时。</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1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7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5600" w:type="dxa"/>
            <w:gridSpan w:val="4"/>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指标3：</w:t>
            </w:r>
            <w:r>
              <w:rPr>
                <w:rFonts w:hint="eastAsia" w:ascii="仿宋" w:hAnsi="仿宋" w:eastAsia="仿宋" w:cs="仿宋"/>
                <w:sz w:val="24"/>
                <w:szCs w:val="24"/>
                <w:lang w:eastAsia="zh-CN"/>
              </w:rPr>
              <w:t>司法</w:t>
            </w:r>
            <w:r>
              <w:rPr>
                <w:rFonts w:hint="eastAsia" w:ascii="仿宋" w:hAnsi="仿宋" w:eastAsia="仿宋" w:cs="仿宋"/>
                <w:sz w:val="24"/>
                <w:szCs w:val="24"/>
              </w:rPr>
              <w:t>救助金发放到位。</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76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指标</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数量</w:t>
            </w:r>
          </w:p>
        </w:tc>
        <w:tc>
          <w:tcPr>
            <w:tcW w:w="5600" w:type="dxa"/>
            <w:gridSpan w:val="4"/>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指标1：全年全市开展综治民调2次</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7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5600" w:type="dxa"/>
            <w:gridSpan w:val="4"/>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指标2：全年全市表彰见义勇为先进1次。</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1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7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5600" w:type="dxa"/>
            <w:gridSpan w:val="4"/>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指标3：全年全市开展综治民调暗访不少于100批次。</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b/>
                <w:sz w:val="24"/>
                <w:szCs w:val="24"/>
              </w:rPr>
            </w:pPr>
            <w:r>
              <w:rPr>
                <w:rFonts w:hint="eastAsia" w:ascii="仿宋" w:hAnsi="仿宋" w:eastAsia="仿宋" w:cs="仿宋"/>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76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时效</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指标</w:t>
            </w:r>
          </w:p>
        </w:tc>
        <w:tc>
          <w:tcPr>
            <w:tcW w:w="5600" w:type="dxa"/>
            <w:gridSpan w:val="4"/>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指标1：上半年、下半年开展综治民调</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1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7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5600" w:type="dxa"/>
            <w:gridSpan w:val="4"/>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指标2：年底前表彰</w:t>
            </w:r>
            <w:r>
              <w:rPr>
                <w:rFonts w:hint="eastAsia" w:ascii="仿宋" w:hAnsi="仿宋" w:eastAsia="仿宋" w:cs="仿宋"/>
                <w:sz w:val="24"/>
                <w:szCs w:val="24"/>
                <w:lang w:eastAsia="zh-CN"/>
              </w:rPr>
              <w:t>慰问</w:t>
            </w:r>
            <w:r>
              <w:rPr>
                <w:rFonts w:hint="eastAsia" w:ascii="仿宋" w:hAnsi="仿宋" w:eastAsia="仿宋" w:cs="仿宋"/>
                <w:sz w:val="24"/>
                <w:szCs w:val="24"/>
              </w:rPr>
              <w:t>见义勇为先进。</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7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5600" w:type="dxa"/>
            <w:gridSpan w:val="4"/>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指标3：</w:t>
            </w:r>
            <w:r>
              <w:rPr>
                <w:rFonts w:hint="eastAsia" w:ascii="仿宋" w:hAnsi="仿宋" w:eastAsia="仿宋" w:cs="仿宋"/>
                <w:sz w:val="24"/>
                <w:szCs w:val="24"/>
                <w:lang w:eastAsia="zh-CN"/>
              </w:rPr>
              <w:t>及时</w:t>
            </w:r>
            <w:r>
              <w:rPr>
                <w:rFonts w:hint="eastAsia" w:ascii="仿宋" w:hAnsi="仿宋" w:eastAsia="仿宋" w:cs="仿宋"/>
                <w:sz w:val="24"/>
                <w:szCs w:val="24"/>
              </w:rPr>
              <w:t>发放</w:t>
            </w:r>
            <w:r>
              <w:rPr>
                <w:rFonts w:hint="eastAsia" w:ascii="仿宋" w:hAnsi="仿宋" w:eastAsia="仿宋" w:cs="仿宋"/>
                <w:sz w:val="24"/>
                <w:szCs w:val="24"/>
                <w:lang w:eastAsia="zh-CN"/>
              </w:rPr>
              <w:t>司法</w:t>
            </w:r>
            <w:r>
              <w:rPr>
                <w:rFonts w:hint="eastAsia" w:ascii="仿宋" w:hAnsi="仿宋" w:eastAsia="仿宋" w:cs="仿宋"/>
                <w:sz w:val="24"/>
                <w:szCs w:val="24"/>
              </w:rPr>
              <w:t>救助金。</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76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成本</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指标</w:t>
            </w:r>
          </w:p>
        </w:tc>
        <w:tc>
          <w:tcPr>
            <w:tcW w:w="5600" w:type="dxa"/>
            <w:gridSpan w:val="4"/>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指标1：表彰奖励综治民调先进。</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7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5600" w:type="dxa"/>
            <w:gridSpan w:val="4"/>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指标2：推荐表彰奖励见义勇为先进,1万元/人。</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76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5600" w:type="dxa"/>
            <w:gridSpan w:val="4"/>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指标3：发放涉法涉诉信访救助金。</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21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937"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效益</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目标</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社会</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效益</w:t>
            </w:r>
          </w:p>
        </w:tc>
        <w:tc>
          <w:tcPr>
            <w:tcW w:w="5600" w:type="dxa"/>
            <w:gridSpan w:val="4"/>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指标1：社会治安稳定，</w:t>
            </w:r>
            <w:r>
              <w:rPr>
                <w:rFonts w:hint="eastAsia" w:ascii="仿宋" w:hAnsi="仿宋" w:eastAsia="仿宋" w:cs="仿宋"/>
                <w:sz w:val="24"/>
                <w:szCs w:val="24"/>
                <w:lang w:eastAsia="zh-CN"/>
              </w:rPr>
              <w:t>没有</w:t>
            </w:r>
            <w:r>
              <w:rPr>
                <w:rFonts w:hint="eastAsia" w:ascii="仿宋" w:hAnsi="仿宋" w:eastAsia="仿宋" w:cs="仿宋"/>
                <w:sz w:val="24"/>
                <w:szCs w:val="24"/>
              </w:rPr>
              <w:t>发生重大政治事件、重大非法聚集事件、暴力恐怖事件。</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指标2：社会秩序安定，信访总量、非正常上访、重复集体访</w:t>
            </w:r>
            <w:r>
              <w:rPr>
                <w:rFonts w:hint="eastAsia" w:ascii="仿宋" w:hAnsi="仿宋" w:eastAsia="仿宋" w:cs="仿宋"/>
                <w:sz w:val="24"/>
                <w:szCs w:val="24"/>
                <w:lang w:eastAsia="zh-CN"/>
              </w:rPr>
              <w:t>持续</w:t>
            </w:r>
            <w:r>
              <w:rPr>
                <w:rFonts w:hint="eastAsia" w:ascii="仿宋" w:hAnsi="仿宋" w:eastAsia="仿宋" w:cs="仿宋"/>
                <w:sz w:val="24"/>
                <w:szCs w:val="24"/>
              </w:rPr>
              <w:t>下降。</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指标3：综治民调提质进位，综治和信访考评分别保先进位</w:t>
            </w:r>
            <w:r>
              <w:rPr>
                <w:rFonts w:hint="eastAsia" w:ascii="仿宋" w:hAnsi="仿宋" w:eastAsia="仿宋" w:cs="仿宋"/>
                <w:sz w:val="24"/>
                <w:szCs w:val="24"/>
                <w:lang w:eastAsia="zh-CN"/>
              </w:rPr>
              <w:t>；岳阳网格化全国一流；</w:t>
            </w:r>
            <w:r>
              <w:rPr>
                <w:rFonts w:hint="eastAsia" w:ascii="仿宋" w:hAnsi="仿宋" w:eastAsia="仿宋" w:cs="仿宋"/>
                <w:sz w:val="24"/>
                <w:szCs w:val="24"/>
              </w:rPr>
              <w:t>企业发展环境优化。</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10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18"/>
                <w:szCs w:val="18"/>
              </w:rPr>
              <w:t>社会公众或服务对象满意度</w:t>
            </w:r>
          </w:p>
        </w:tc>
        <w:tc>
          <w:tcPr>
            <w:tcW w:w="5600" w:type="dxa"/>
            <w:gridSpan w:val="4"/>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指标1：综治民调提质，公众安全感满意度提高。</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指标2：弘扬社会正气，见义勇为先进事迹广为传播。</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08"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绩效自评</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综合得分</w:t>
            </w:r>
          </w:p>
        </w:tc>
        <w:tc>
          <w:tcPr>
            <w:tcW w:w="8437" w:type="dxa"/>
            <w:gridSpan w:val="7"/>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108"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评价等次</w:t>
            </w:r>
          </w:p>
        </w:tc>
        <w:tc>
          <w:tcPr>
            <w:tcW w:w="8437" w:type="dxa"/>
            <w:gridSpan w:val="7"/>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545" w:type="dxa"/>
            <w:gridSpan w:val="9"/>
            <w:vAlign w:val="center"/>
          </w:tcPr>
          <w:p>
            <w:pPr>
              <w:jc w:val="center"/>
              <w:rPr>
                <w:rFonts w:hint="eastAsia" w:ascii="仿宋" w:hAnsi="仿宋" w:eastAsia="仿宋" w:cs="仿宋"/>
                <w:sz w:val="32"/>
                <w:szCs w:val="32"/>
              </w:rPr>
            </w:pPr>
            <w:r>
              <w:rPr>
                <w:rFonts w:hint="eastAsia" w:ascii="宋体" w:hAnsi="宋体" w:eastAsia="宋体" w:cs="宋体"/>
                <w:b/>
                <w:bCs/>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0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3600"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306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   位</w:t>
            </w:r>
          </w:p>
        </w:tc>
        <w:tc>
          <w:tcPr>
            <w:tcW w:w="197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06"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仇新华</w:t>
            </w:r>
          </w:p>
        </w:tc>
        <w:tc>
          <w:tcPr>
            <w:tcW w:w="3600"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分管</w:t>
            </w:r>
            <w:r>
              <w:rPr>
                <w:rFonts w:hint="eastAsia" w:ascii="仿宋" w:hAnsi="仿宋" w:eastAsia="仿宋" w:cs="仿宋"/>
                <w:sz w:val="24"/>
                <w:szCs w:val="24"/>
              </w:rPr>
              <w:t>副书记</w:t>
            </w:r>
          </w:p>
        </w:tc>
        <w:tc>
          <w:tcPr>
            <w:tcW w:w="306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市委政法委</w:t>
            </w:r>
          </w:p>
        </w:tc>
        <w:tc>
          <w:tcPr>
            <w:tcW w:w="1976" w:type="dxa"/>
            <w:gridSpan w:val="2"/>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06" w:type="dxa"/>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李继平</w:t>
            </w:r>
          </w:p>
        </w:tc>
        <w:tc>
          <w:tcPr>
            <w:tcW w:w="3600" w:type="dxa"/>
            <w:gridSpan w:val="5"/>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市纪委派驻政法委纪检组长</w:t>
            </w:r>
          </w:p>
        </w:tc>
        <w:tc>
          <w:tcPr>
            <w:tcW w:w="306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市委政法委</w:t>
            </w:r>
          </w:p>
        </w:tc>
        <w:tc>
          <w:tcPr>
            <w:tcW w:w="1976" w:type="dxa"/>
            <w:gridSpan w:val="2"/>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06"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徐</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胜</w:t>
            </w:r>
          </w:p>
        </w:tc>
        <w:tc>
          <w:tcPr>
            <w:tcW w:w="3600" w:type="dxa"/>
            <w:gridSpan w:val="5"/>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办公室主任</w:t>
            </w:r>
          </w:p>
        </w:tc>
        <w:tc>
          <w:tcPr>
            <w:tcW w:w="306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市委政法委</w:t>
            </w:r>
          </w:p>
        </w:tc>
        <w:tc>
          <w:tcPr>
            <w:tcW w:w="1976" w:type="dxa"/>
            <w:gridSpan w:val="2"/>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7" w:hRule="atLeast"/>
        </w:trPr>
        <w:tc>
          <w:tcPr>
            <w:tcW w:w="10545" w:type="dxa"/>
            <w:gridSpan w:val="9"/>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rPr>
              <w:t>评价组长（签字）</w:t>
            </w:r>
            <w:r>
              <w:rPr>
                <w:rFonts w:hint="eastAsia" w:ascii="仿宋" w:hAnsi="仿宋" w:eastAsia="仿宋" w:cs="仿宋"/>
                <w:sz w:val="24"/>
                <w:szCs w:val="24"/>
                <w:lang w:val="en-US" w:eastAsia="zh-CN"/>
              </w:rPr>
              <w:t>;</w:t>
            </w:r>
          </w:p>
          <w:p>
            <w:pPr>
              <w:rPr>
                <w:rFonts w:hint="eastAsia" w:ascii="仿宋" w:hAnsi="仿宋" w:eastAsia="仿宋" w:cs="仿宋"/>
                <w:sz w:val="24"/>
                <w:szCs w:val="24"/>
                <w:lang w:val="en-US" w:eastAsia="zh-CN"/>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tabs>
                <w:tab w:val="left" w:pos="7320"/>
              </w:tabs>
              <w:jc w:val="center"/>
              <w:rPr>
                <w:rFonts w:hint="eastAsia" w:ascii="仿宋" w:hAnsi="仿宋" w:eastAsia="仿宋" w:cs="仿宋"/>
                <w:sz w:val="24"/>
                <w:szCs w:val="24"/>
              </w:rPr>
            </w:pPr>
          </w:p>
          <w:p>
            <w:pPr>
              <w:tabs>
                <w:tab w:val="left" w:pos="7320"/>
              </w:tabs>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trPr>
        <w:tc>
          <w:tcPr>
            <w:tcW w:w="10545" w:type="dxa"/>
            <w:gridSpan w:val="9"/>
            <w:vAlign w:val="center"/>
          </w:tcPr>
          <w:p>
            <w:pPr>
              <w:rPr>
                <w:rFonts w:hint="eastAsia" w:ascii="仿宋" w:hAnsi="仿宋" w:eastAsia="仿宋" w:cs="仿宋"/>
                <w:sz w:val="24"/>
                <w:szCs w:val="24"/>
              </w:rPr>
            </w:pPr>
            <w:r>
              <w:rPr>
                <w:rFonts w:hint="eastAsia" w:ascii="仿宋" w:hAnsi="仿宋" w:eastAsia="仿宋" w:cs="仿宋"/>
                <w:sz w:val="24"/>
                <w:szCs w:val="24"/>
              </w:rPr>
              <w:t>部门（单位）意见：</w:t>
            </w: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7" w:hRule="atLeast"/>
        </w:trPr>
        <w:tc>
          <w:tcPr>
            <w:tcW w:w="10545" w:type="dxa"/>
            <w:gridSpan w:val="9"/>
            <w:vAlign w:val="center"/>
          </w:tcPr>
          <w:p>
            <w:pPr>
              <w:rPr>
                <w:rFonts w:hint="eastAsia" w:ascii="仿宋" w:hAnsi="仿宋" w:eastAsia="仿宋" w:cs="仿宋"/>
                <w:sz w:val="24"/>
                <w:szCs w:val="24"/>
              </w:rPr>
            </w:pPr>
            <w:r>
              <w:rPr>
                <w:rFonts w:hint="eastAsia" w:ascii="仿宋" w:hAnsi="仿宋" w:eastAsia="仿宋" w:cs="仿宋"/>
                <w:sz w:val="24"/>
                <w:szCs w:val="24"/>
              </w:rPr>
              <w:t>财政部门归口业务科室意见：</w:t>
            </w: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财政部门归口业务科室负责人（签章）：</w:t>
            </w:r>
          </w:p>
          <w:p>
            <w:pPr>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    月    日</w:t>
            </w:r>
          </w:p>
        </w:tc>
      </w:tr>
    </w:tbl>
    <w:p>
      <w:pPr>
        <w:rPr>
          <w:rFonts w:hint="eastAsia"/>
        </w:rPr>
      </w:pPr>
    </w:p>
    <w:p>
      <w:pPr>
        <w:rPr>
          <w:rFonts w:hint="eastAsia" w:ascii="仿宋" w:hAnsi="仿宋" w:eastAsia="仿宋" w:cs="仿宋"/>
          <w:sz w:val="24"/>
          <w:szCs w:val="24"/>
        </w:rPr>
      </w:pPr>
    </w:p>
    <w:p>
      <w:pPr>
        <w:rPr>
          <w:rFonts w:hint="eastAsia" w:ascii="仿宋" w:hAnsi="仿宋" w:eastAsia="仿宋" w:cs="仿宋"/>
          <w:sz w:val="24"/>
          <w:szCs w:val="24"/>
        </w:rPr>
      </w:pPr>
    </w:p>
    <w:tbl>
      <w:tblPr>
        <w:tblStyle w:val="8"/>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0" w:hRule="atLeast"/>
        </w:trPr>
        <w:tc>
          <w:tcPr>
            <w:tcW w:w="104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24"/>
              </w:rPr>
            </w:pPr>
            <w:r>
              <w:rPr>
                <w:rFonts w:hint="eastAsia" w:ascii="宋体" w:hAnsi="宋体" w:cs="宋体"/>
                <w:b/>
                <w:bCs/>
                <w:sz w:val="24"/>
                <w:szCs w:val="24"/>
                <w:lang w:eastAsia="zh-CN"/>
              </w:rPr>
              <w:t>五、</w:t>
            </w:r>
            <w:r>
              <w:rPr>
                <w:rFonts w:hint="eastAsia" w:ascii="宋体" w:hAnsi="宋体" w:eastAsia="宋体" w:cs="宋体"/>
                <w:b/>
                <w:bCs/>
                <w:sz w:val="24"/>
                <w:szCs w:val="24"/>
              </w:rPr>
              <w:t>评价报告综述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相关</w:t>
            </w:r>
            <w:r>
              <w:rPr>
                <w:rFonts w:hint="eastAsia" w:ascii="仿宋" w:hAnsi="仿宋" w:eastAsia="仿宋" w:cs="仿宋"/>
                <w:sz w:val="24"/>
                <w:szCs w:val="24"/>
              </w:rPr>
              <w:t>文件精神，市委政法委按照要求进行了整体支出绩效自评。自评结果表明：市委政法委牢固树立“社会治安也是投资环境”理念，</w:t>
            </w:r>
            <w:r>
              <w:rPr>
                <w:rFonts w:hint="eastAsia" w:ascii="仿宋" w:hAnsi="仿宋" w:eastAsia="仿宋" w:cs="仿宋"/>
                <w:sz w:val="24"/>
                <w:szCs w:val="24"/>
                <w:lang w:eastAsia="zh-CN"/>
              </w:rPr>
              <w:t>以打造岳阳政法品牌为抓手，坚持一手抓当前，从严从实从细保安全、护稳定；一手抓长远，深入解决源头性、基础性问题，突出防控风险、服务经济发展，</w:t>
            </w:r>
            <w:r>
              <w:rPr>
                <w:rFonts w:hint="eastAsia" w:ascii="仿宋" w:hAnsi="仿宋" w:eastAsia="仿宋" w:cs="仿宋"/>
                <w:sz w:val="24"/>
                <w:szCs w:val="24"/>
              </w:rPr>
              <w:t>整体支出合理规范，维护了岳阳社会政治大局和谐稳定，社会秩序安定</w:t>
            </w:r>
            <w:r>
              <w:rPr>
                <w:rFonts w:hint="eastAsia" w:ascii="仿宋" w:hAnsi="仿宋" w:eastAsia="仿宋" w:cs="仿宋"/>
                <w:sz w:val="24"/>
                <w:szCs w:val="24"/>
                <w:lang w:eastAsia="zh-CN"/>
              </w:rPr>
              <w:t>，</w:t>
            </w:r>
            <w:r>
              <w:rPr>
                <w:rFonts w:hint="eastAsia" w:ascii="仿宋" w:hAnsi="仿宋" w:eastAsia="仿宋" w:cs="仿宋"/>
                <w:sz w:val="24"/>
                <w:szCs w:val="24"/>
              </w:rPr>
              <w:t>现将情况报告如下：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360"/>
              <w:textAlignment w:val="auto"/>
              <w:rPr>
                <w:rFonts w:hint="eastAsia" w:ascii="仿宋" w:hAnsi="仿宋" w:eastAsia="仿宋" w:cs="仿宋"/>
                <w:b/>
                <w:bCs/>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部门（单位）概况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360"/>
              <w:textAlignment w:val="auto"/>
              <w:rPr>
                <w:rFonts w:hint="eastAsia" w:ascii="仿宋" w:hAnsi="仿宋" w:eastAsia="仿宋" w:cs="仿宋"/>
                <w:sz w:val="24"/>
                <w:szCs w:val="24"/>
              </w:rPr>
            </w:pPr>
            <w:r>
              <w:rPr>
                <w:rFonts w:hint="eastAsia" w:ascii="仿宋" w:hAnsi="仿宋" w:eastAsia="仿宋" w:cs="仿宋"/>
                <w:sz w:val="24"/>
                <w:szCs w:val="24"/>
                <w:lang w:eastAsia="zh-CN"/>
              </w:rPr>
              <w:t>（一）</w:t>
            </w:r>
            <w:r>
              <w:rPr>
                <w:rFonts w:hint="eastAsia" w:ascii="仿宋" w:hAnsi="仿宋" w:eastAsia="仿宋" w:cs="仿宋"/>
                <w:sz w:val="24"/>
                <w:szCs w:val="24"/>
              </w:rPr>
              <w:t>部门（单位）基本情况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市委政法委是市委主管政法工作的职能部门，正处级行政单位，单位</w:t>
            </w:r>
            <w:r>
              <w:rPr>
                <w:rFonts w:hint="eastAsia" w:ascii="仿宋" w:hAnsi="仿宋" w:eastAsia="仿宋" w:cs="仿宋"/>
                <w:sz w:val="24"/>
                <w:szCs w:val="24"/>
                <w:lang w:eastAsia="zh-CN"/>
              </w:rPr>
              <w:t>主要负责人</w:t>
            </w:r>
            <w:r>
              <w:rPr>
                <w:rFonts w:hint="eastAsia" w:ascii="仿宋" w:hAnsi="仿宋" w:eastAsia="仿宋" w:cs="仿宋"/>
                <w:sz w:val="24"/>
                <w:szCs w:val="24"/>
              </w:rPr>
              <w:t>系市委常委、政法委书记</w:t>
            </w:r>
            <w:r>
              <w:rPr>
                <w:rFonts w:hint="eastAsia" w:ascii="仿宋" w:hAnsi="仿宋" w:eastAsia="仿宋" w:cs="仿宋"/>
                <w:sz w:val="24"/>
                <w:szCs w:val="24"/>
                <w:lang w:eastAsia="zh-CN"/>
              </w:rPr>
              <w:t>王小中</w:t>
            </w:r>
            <w:r>
              <w:rPr>
                <w:rFonts w:hint="eastAsia" w:ascii="仿宋" w:hAnsi="仿宋" w:eastAsia="仿宋" w:cs="仿宋"/>
                <w:sz w:val="24"/>
                <w:szCs w:val="24"/>
              </w:rPr>
              <w:t>。主要职责：1、</w:t>
            </w:r>
            <w:r>
              <w:rPr>
                <w:rFonts w:hint="eastAsia" w:ascii="仿宋" w:hAnsi="仿宋" w:eastAsia="仿宋" w:cs="仿宋"/>
                <w:sz w:val="24"/>
                <w:szCs w:val="24"/>
                <w:lang w:eastAsia="zh-CN"/>
              </w:rPr>
              <w:t>深入贯彻习近平新时代中国特色社会主义思想，深入贯彻党的路线方针政策和决策部署；</w:t>
            </w:r>
            <w:r>
              <w:rPr>
                <w:rFonts w:hint="eastAsia" w:ascii="仿宋" w:hAnsi="仿宋" w:eastAsia="仿宋" w:cs="仿宋"/>
                <w:sz w:val="24"/>
                <w:szCs w:val="24"/>
                <w:lang w:val="en-US" w:eastAsia="zh-CN"/>
              </w:rPr>
              <w:t>2、深入贯彻党中央决定和省委、市委决策，对全市政法工作研究提出全局性部署，推进平安岳阳、法治岳阳建设，加强过硬队伍建设，深化智能化建设，坚决维护国家政治安全、确保社会大局稳定、促进社会公平正义、保障人民安居乐业；3、了解掌握和分析研判政法工作情况动态；4、加强对政法工作的督查，统筹协调社会治安综合治理；5、组织开展政法领域的调查研究，研究拟订政法工作的重要措施；6、掌握分析政法舆情动态；7、监督和支持政法各部门依法行使职权；8、指导推动政法系统党的建设和政法队伍建设，代管市法学会；9、完成市委交办的其也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（二）</w:t>
            </w:r>
            <w:r>
              <w:rPr>
                <w:rFonts w:hint="eastAsia" w:ascii="仿宋" w:hAnsi="仿宋" w:eastAsia="仿宋" w:cs="仿宋"/>
                <w:sz w:val="24"/>
                <w:szCs w:val="24"/>
              </w:rPr>
              <w:t>部门（单位）整体支出</w:t>
            </w:r>
            <w:r>
              <w:rPr>
                <w:rFonts w:hint="eastAsia" w:ascii="仿宋" w:hAnsi="仿宋" w:eastAsia="仿宋" w:cs="仿宋"/>
                <w:sz w:val="24"/>
                <w:szCs w:val="24"/>
                <w:lang w:eastAsia="zh-CN"/>
              </w:rPr>
              <w:t>规模、使用方向和主要内容、涉及范围等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w:t>
            </w:r>
            <w:r>
              <w:rPr>
                <w:rFonts w:hint="eastAsia" w:ascii="仿宋" w:hAnsi="仿宋" w:eastAsia="仿宋" w:cs="仿宋"/>
                <w:sz w:val="24"/>
                <w:szCs w:val="24"/>
                <w:lang w:val="en-US" w:eastAsia="zh-CN"/>
              </w:rPr>
              <w:t>20</w:t>
            </w:r>
            <w:r>
              <w:rPr>
                <w:rFonts w:hint="eastAsia" w:ascii="仿宋" w:hAnsi="仿宋" w:eastAsia="仿宋" w:cs="仿宋"/>
                <w:sz w:val="24"/>
                <w:szCs w:val="24"/>
              </w:rPr>
              <w:t>年市委政法委共计</w:t>
            </w:r>
            <w:r>
              <w:rPr>
                <w:rFonts w:hint="eastAsia" w:ascii="仿宋" w:hAnsi="仿宋" w:eastAsia="仿宋" w:cs="仿宋"/>
                <w:sz w:val="24"/>
                <w:szCs w:val="24"/>
                <w:lang w:eastAsia="zh-CN"/>
              </w:rPr>
              <w:t>整体</w:t>
            </w:r>
            <w:r>
              <w:rPr>
                <w:rFonts w:hint="eastAsia" w:ascii="仿宋" w:hAnsi="仿宋" w:eastAsia="仿宋" w:cs="仿宋"/>
                <w:sz w:val="24"/>
                <w:szCs w:val="24"/>
              </w:rPr>
              <w:t>支出</w:t>
            </w:r>
            <w:r>
              <w:rPr>
                <w:rFonts w:hint="eastAsia" w:ascii="仿宋" w:hAnsi="仿宋" w:eastAsia="仿宋" w:cs="仿宋"/>
                <w:sz w:val="24"/>
                <w:szCs w:val="24"/>
                <w:lang w:val="en-US" w:eastAsia="zh-CN"/>
              </w:rPr>
              <w:t>1473.80</w:t>
            </w:r>
            <w:r>
              <w:rPr>
                <w:rFonts w:hint="eastAsia" w:ascii="仿宋" w:hAnsi="仿宋" w:eastAsia="仿宋" w:cs="仿宋"/>
                <w:sz w:val="24"/>
                <w:szCs w:val="24"/>
              </w:rPr>
              <w:t>万元，主要用于</w:t>
            </w:r>
            <w:r>
              <w:rPr>
                <w:rFonts w:hint="eastAsia" w:ascii="仿宋" w:hAnsi="仿宋" w:eastAsia="仿宋" w:cs="仿宋"/>
                <w:sz w:val="24"/>
                <w:szCs w:val="24"/>
                <w:lang w:eastAsia="zh-CN"/>
              </w:rPr>
              <w:t>保证机关正常运转及完成年初政法综治维稳工作目标任务，涉及</w:t>
            </w:r>
            <w:r>
              <w:rPr>
                <w:rFonts w:hint="eastAsia" w:ascii="仿宋" w:hAnsi="仿宋" w:eastAsia="仿宋" w:cs="仿宋"/>
                <w:sz w:val="24"/>
                <w:szCs w:val="24"/>
              </w:rPr>
              <w:t>机关工作人员工资</w:t>
            </w:r>
            <w:r>
              <w:rPr>
                <w:rFonts w:hint="eastAsia" w:ascii="仿宋" w:hAnsi="仿宋" w:eastAsia="仿宋" w:cs="仿宋"/>
                <w:sz w:val="24"/>
                <w:szCs w:val="24"/>
                <w:lang w:eastAsia="zh-CN"/>
              </w:rPr>
              <w:t>福利</w:t>
            </w:r>
            <w:r>
              <w:rPr>
                <w:rFonts w:hint="eastAsia" w:ascii="仿宋" w:hAnsi="仿宋" w:eastAsia="仿宋" w:cs="仿宋"/>
                <w:sz w:val="24"/>
                <w:szCs w:val="24"/>
              </w:rPr>
              <w:t>津补贴、市法学会工作、涉法涉诉</w:t>
            </w:r>
            <w:r>
              <w:rPr>
                <w:rFonts w:hint="eastAsia" w:ascii="仿宋" w:hAnsi="仿宋" w:eastAsia="仿宋" w:cs="仿宋"/>
                <w:sz w:val="24"/>
                <w:szCs w:val="24"/>
                <w:lang w:eastAsia="zh-CN"/>
              </w:rPr>
              <w:t>、</w:t>
            </w:r>
            <w:r>
              <w:rPr>
                <w:rFonts w:hint="eastAsia" w:ascii="仿宋" w:hAnsi="仿宋" w:eastAsia="仿宋" w:cs="仿宋"/>
                <w:sz w:val="24"/>
                <w:szCs w:val="24"/>
              </w:rPr>
              <w:t>司法救助、执法监督、</w:t>
            </w:r>
            <w:r>
              <w:rPr>
                <w:rFonts w:hint="eastAsia" w:ascii="仿宋" w:hAnsi="仿宋" w:eastAsia="仿宋" w:cs="仿宋"/>
                <w:sz w:val="24"/>
                <w:szCs w:val="24"/>
                <w:lang w:eastAsia="zh-CN"/>
              </w:rPr>
              <w:t>扫黑除恶、</w:t>
            </w:r>
            <w:r>
              <w:rPr>
                <w:rFonts w:hint="eastAsia" w:ascii="仿宋" w:hAnsi="仿宋" w:eastAsia="仿宋" w:cs="仿宋"/>
                <w:sz w:val="24"/>
                <w:szCs w:val="24"/>
              </w:rPr>
              <w:t>综治、民调</w:t>
            </w:r>
            <w:r>
              <w:rPr>
                <w:rFonts w:hint="eastAsia" w:ascii="仿宋" w:hAnsi="仿宋" w:eastAsia="仿宋" w:cs="仿宋"/>
                <w:sz w:val="24"/>
                <w:szCs w:val="24"/>
                <w:lang w:eastAsia="zh-CN"/>
              </w:rPr>
              <w:t>、</w:t>
            </w:r>
            <w:r>
              <w:rPr>
                <w:rFonts w:hint="eastAsia" w:ascii="仿宋" w:hAnsi="仿宋" w:eastAsia="仿宋" w:cs="仿宋"/>
                <w:sz w:val="24"/>
                <w:szCs w:val="24"/>
              </w:rPr>
              <w:t>见义勇为、队伍建设、铁路</w:t>
            </w:r>
            <w:r>
              <w:rPr>
                <w:rFonts w:hint="eastAsia" w:ascii="仿宋" w:hAnsi="仿宋" w:eastAsia="仿宋" w:cs="仿宋"/>
                <w:sz w:val="24"/>
                <w:szCs w:val="24"/>
                <w:lang w:eastAsia="zh-CN"/>
              </w:rPr>
              <w:t>（高铁）护路联防</w:t>
            </w:r>
            <w:r>
              <w:rPr>
                <w:rFonts w:hint="eastAsia" w:ascii="仿宋" w:hAnsi="仿宋" w:eastAsia="仿宋" w:cs="仿宋"/>
                <w:sz w:val="24"/>
                <w:szCs w:val="24"/>
              </w:rPr>
              <w:t>、政法综治宣传、专项综治维稳及风险评估等项工作。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bCs/>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部门（单位）整体支出管理及使用情况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（一）</w:t>
            </w:r>
            <w:r>
              <w:rPr>
                <w:rFonts w:hint="eastAsia" w:ascii="仿宋" w:hAnsi="仿宋" w:eastAsia="仿宋" w:cs="仿宋"/>
                <w:sz w:val="24"/>
                <w:szCs w:val="24"/>
              </w:rPr>
              <w:t>基本支出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20</w:t>
            </w:r>
            <w:r>
              <w:rPr>
                <w:rFonts w:hint="eastAsia" w:ascii="仿宋" w:hAnsi="仿宋" w:eastAsia="仿宋" w:cs="仿宋"/>
                <w:sz w:val="24"/>
                <w:szCs w:val="24"/>
                <w:lang w:val="en-US" w:eastAsia="zh-CN"/>
              </w:rPr>
              <w:t>20</w:t>
            </w:r>
            <w:r>
              <w:rPr>
                <w:rFonts w:hint="eastAsia" w:ascii="仿宋" w:hAnsi="仿宋" w:eastAsia="仿宋" w:cs="仿宋"/>
                <w:sz w:val="24"/>
                <w:szCs w:val="24"/>
              </w:rPr>
              <w:t>年基本支出</w:t>
            </w:r>
            <w:r>
              <w:rPr>
                <w:rFonts w:hint="eastAsia" w:ascii="仿宋" w:hAnsi="仿宋" w:eastAsia="仿宋" w:cs="仿宋"/>
                <w:sz w:val="24"/>
                <w:szCs w:val="24"/>
                <w:lang w:val="en-US" w:eastAsia="zh-CN"/>
              </w:rPr>
              <w:t>720.54</w:t>
            </w:r>
            <w:r>
              <w:rPr>
                <w:rFonts w:hint="eastAsia" w:ascii="仿宋" w:hAnsi="仿宋" w:eastAsia="仿宋" w:cs="仿宋"/>
                <w:sz w:val="24"/>
                <w:szCs w:val="24"/>
              </w:rPr>
              <w:t>万元，其中人员支出</w:t>
            </w:r>
            <w:r>
              <w:rPr>
                <w:rFonts w:hint="eastAsia" w:ascii="仿宋" w:hAnsi="仿宋" w:eastAsia="仿宋" w:cs="仿宋"/>
                <w:sz w:val="24"/>
                <w:szCs w:val="24"/>
                <w:lang w:val="en-US" w:eastAsia="zh-CN"/>
              </w:rPr>
              <w:t>514.87</w:t>
            </w:r>
            <w:r>
              <w:rPr>
                <w:rFonts w:hint="eastAsia" w:ascii="仿宋" w:hAnsi="仿宋" w:eastAsia="仿宋" w:cs="仿宋"/>
                <w:sz w:val="24"/>
                <w:szCs w:val="24"/>
              </w:rPr>
              <w:t>万元，公用支出</w:t>
            </w:r>
            <w:r>
              <w:rPr>
                <w:rFonts w:hint="eastAsia" w:ascii="仿宋" w:hAnsi="仿宋" w:eastAsia="仿宋" w:cs="仿宋"/>
                <w:sz w:val="24"/>
                <w:szCs w:val="24"/>
                <w:lang w:val="en-US" w:eastAsia="zh-CN"/>
              </w:rPr>
              <w:t>205.67</w:t>
            </w:r>
            <w:r>
              <w:rPr>
                <w:rFonts w:hint="eastAsia" w:ascii="仿宋" w:hAnsi="仿宋" w:eastAsia="仿宋" w:cs="仿宋"/>
                <w:sz w:val="24"/>
                <w:szCs w:val="24"/>
              </w:rPr>
              <w:t>万元。主要用于干部职工工资福利、公用办公经费开支。“三公”经费</w:t>
            </w:r>
            <w:r>
              <w:rPr>
                <w:rFonts w:hint="eastAsia" w:ascii="仿宋" w:hAnsi="仿宋" w:eastAsia="仿宋" w:cs="仿宋"/>
                <w:sz w:val="24"/>
                <w:szCs w:val="24"/>
                <w:lang w:val="en-US" w:eastAsia="zh-CN"/>
              </w:rPr>
              <w:t>17.37</w:t>
            </w:r>
            <w:r>
              <w:rPr>
                <w:rFonts w:hint="eastAsia" w:ascii="仿宋" w:hAnsi="仿宋" w:eastAsia="仿宋" w:cs="仿宋"/>
                <w:sz w:val="24"/>
                <w:szCs w:val="24"/>
              </w:rPr>
              <w:t>万元，其中公务接待</w:t>
            </w:r>
            <w:r>
              <w:rPr>
                <w:rFonts w:hint="eastAsia" w:ascii="仿宋" w:hAnsi="仿宋" w:eastAsia="仿宋" w:cs="仿宋"/>
                <w:sz w:val="24"/>
                <w:szCs w:val="24"/>
                <w:lang w:val="en-US" w:eastAsia="zh-CN"/>
              </w:rPr>
              <w:t>5.11</w:t>
            </w:r>
            <w:r>
              <w:rPr>
                <w:rFonts w:hint="eastAsia" w:ascii="仿宋" w:hAnsi="仿宋" w:eastAsia="仿宋" w:cs="仿宋"/>
                <w:sz w:val="24"/>
                <w:szCs w:val="24"/>
              </w:rPr>
              <w:t>万元，公务用车运</w:t>
            </w:r>
            <w:r>
              <w:rPr>
                <w:rFonts w:hint="eastAsia" w:ascii="仿宋" w:hAnsi="仿宋" w:eastAsia="仿宋" w:cs="仿宋"/>
                <w:sz w:val="24"/>
                <w:szCs w:val="24"/>
                <w:lang w:eastAsia="zh-CN"/>
              </w:rPr>
              <w:t>行</w:t>
            </w:r>
            <w:r>
              <w:rPr>
                <w:rFonts w:hint="eastAsia" w:ascii="仿宋" w:hAnsi="仿宋" w:eastAsia="仿宋" w:cs="仿宋"/>
                <w:sz w:val="24"/>
                <w:szCs w:val="24"/>
              </w:rPr>
              <w:t>维</w:t>
            </w:r>
            <w:r>
              <w:rPr>
                <w:rFonts w:hint="eastAsia" w:ascii="仿宋" w:hAnsi="仿宋" w:eastAsia="仿宋" w:cs="仿宋"/>
                <w:sz w:val="24"/>
                <w:szCs w:val="24"/>
                <w:lang w:eastAsia="zh-CN"/>
              </w:rPr>
              <w:t>护</w:t>
            </w:r>
            <w:r>
              <w:rPr>
                <w:rFonts w:hint="eastAsia" w:ascii="仿宋" w:hAnsi="仿宋" w:eastAsia="仿宋" w:cs="仿宋"/>
                <w:sz w:val="24"/>
                <w:szCs w:val="24"/>
                <w:lang w:val="en-US" w:eastAsia="zh-CN"/>
              </w:rPr>
              <w:t>12.26</w:t>
            </w:r>
            <w:r>
              <w:rPr>
                <w:rFonts w:hint="eastAsia" w:ascii="仿宋" w:hAnsi="仿宋" w:eastAsia="仿宋" w:cs="仿宋"/>
                <w:sz w:val="24"/>
                <w:szCs w:val="24"/>
              </w:rPr>
              <w:t>万元，公务用车购置</w:t>
            </w:r>
            <w:r>
              <w:rPr>
                <w:rFonts w:hint="eastAsia" w:ascii="仿宋" w:hAnsi="仿宋" w:eastAsia="仿宋" w:cs="仿宋"/>
                <w:sz w:val="24"/>
                <w:szCs w:val="24"/>
                <w:lang w:val="en-US" w:eastAsia="zh-CN"/>
              </w:rPr>
              <w:t>0万元</w:t>
            </w:r>
            <w:r>
              <w:rPr>
                <w:rFonts w:hint="eastAsia" w:ascii="仿宋" w:hAnsi="仿宋" w:eastAsia="仿宋" w:cs="仿宋"/>
                <w:sz w:val="24"/>
                <w:szCs w:val="24"/>
              </w:rPr>
              <w:t>、出国经费0万元。基本支出资金使用严格按照“一支笔”审签，遵循“用钱计划花，计划节约花”原则，严把“三关”，经手关看票据是否完整，合规有效、审核关看用钱是否真实，合理必要、审签关看是否全面规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（二）</w:t>
            </w:r>
            <w:r>
              <w:rPr>
                <w:rFonts w:hint="eastAsia" w:ascii="仿宋" w:hAnsi="仿宋" w:eastAsia="仿宋" w:cs="仿宋"/>
                <w:sz w:val="24"/>
                <w:szCs w:val="24"/>
              </w:rPr>
              <w:t>专项支出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20</w:t>
            </w:r>
            <w:r>
              <w:rPr>
                <w:rFonts w:hint="eastAsia" w:ascii="仿宋" w:hAnsi="仿宋" w:eastAsia="仿宋" w:cs="仿宋"/>
                <w:sz w:val="24"/>
                <w:szCs w:val="24"/>
                <w:lang w:val="en-US" w:eastAsia="zh-CN"/>
              </w:rPr>
              <w:t>20</w:t>
            </w:r>
            <w:r>
              <w:rPr>
                <w:rFonts w:hint="eastAsia" w:ascii="仿宋" w:hAnsi="仿宋" w:eastAsia="仿宋" w:cs="仿宋"/>
                <w:sz w:val="24"/>
                <w:szCs w:val="24"/>
              </w:rPr>
              <w:t>年预内专项</w:t>
            </w:r>
            <w:r>
              <w:rPr>
                <w:rFonts w:hint="eastAsia" w:ascii="仿宋" w:hAnsi="仿宋" w:eastAsia="仿宋" w:cs="仿宋"/>
                <w:sz w:val="24"/>
                <w:szCs w:val="24"/>
                <w:lang w:val="en-US" w:eastAsia="zh-CN"/>
              </w:rPr>
              <w:t>291.20</w:t>
            </w:r>
            <w:r>
              <w:rPr>
                <w:rFonts w:hint="eastAsia" w:ascii="仿宋" w:hAnsi="仿宋" w:eastAsia="仿宋" w:cs="仿宋"/>
                <w:sz w:val="24"/>
                <w:szCs w:val="24"/>
              </w:rPr>
              <w:t>万元</w:t>
            </w:r>
            <w:r>
              <w:rPr>
                <w:rFonts w:hint="eastAsia" w:ascii="仿宋" w:hAnsi="仿宋" w:eastAsia="仿宋" w:cs="仿宋"/>
                <w:sz w:val="24"/>
                <w:szCs w:val="24"/>
                <w:lang w:val="en-US" w:eastAsia="zh-CN"/>
              </w:rPr>
              <w:t>;司法</w:t>
            </w:r>
            <w:r>
              <w:rPr>
                <w:rFonts w:hint="eastAsia" w:ascii="仿宋" w:hAnsi="仿宋" w:eastAsia="仿宋" w:cs="仿宋"/>
                <w:sz w:val="24"/>
                <w:szCs w:val="24"/>
              </w:rPr>
              <w:t>救助金、综治</w:t>
            </w:r>
            <w:r>
              <w:rPr>
                <w:rFonts w:hint="eastAsia" w:ascii="仿宋" w:hAnsi="仿宋" w:eastAsia="仿宋" w:cs="仿宋"/>
                <w:sz w:val="24"/>
                <w:szCs w:val="24"/>
                <w:lang w:eastAsia="zh-CN"/>
              </w:rPr>
              <w:t>平安</w:t>
            </w:r>
            <w:r>
              <w:rPr>
                <w:rFonts w:hint="eastAsia" w:ascii="仿宋" w:hAnsi="仿宋" w:eastAsia="仿宋" w:cs="仿宋"/>
                <w:sz w:val="24"/>
                <w:szCs w:val="24"/>
              </w:rPr>
              <w:t>奖励及见义勇为表彰</w:t>
            </w:r>
            <w:r>
              <w:rPr>
                <w:rFonts w:hint="eastAsia" w:ascii="仿宋" w:hAnsi="仿宋" w:eastAsia="仿宋" w:cs="仿宋"/>
                <w:sz w:val="24"/>
                <w:szCs w:val="24"/>
                <w:lang w:eastAsia="zh-CN"/>
              </w:rPr>
              <w:t>等</w:t>
            </w:r>
            <w:r>
              <w:rPr>
                <w:rFonts w:hint="eastAsia" w:ascii="仿宋" w:hAnsi="仿宋" w:eastAsia="仿宋" w:cs="仿宋"/>
                <w:sz w:val="24"/>
                <w:szCs w:val="24"/>
              </w:rPr>
              <w:t>专项资金全部做到专款专用，拨付及时，逐笔到人到单位。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b/>
                <w:bCs/>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部门（单位）专项组织实施情况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（一）</w:t>
            </w:r>
            <w:r>
              <w:rPr>
                <w:rFonts w:hint="eastAsia" w:ascii="仿宋" w:hAnsi="仿宋" w:eastAsia="仿宋" w:cs="仿宋"/>
                <w:sz w:val="24"/>
                <w:szCs w:val="24"/>
              </w:rPr>
              <w:t>专项组织情况分析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    涉法涉诉信访救助资金发放由市委政法委执法监督（涉法涉诉）办公室具体分管，成立了专门领导小组负责，</w:t>
            </w:r>
            <w:r>
              <w:rPr>
                <w:rFonts w:hint="eastAsia" w:ascii="仿宋" w:hAnsi="仿宋" w:eastAsia="仿宋" w:cs="仿宋"/>
                <w:sz w:val="24"/>
                <w:szCs w:val="24"/>
                <w:lang w:eastAsia="zh-CN"/>
              </w:rPr>
              <w:t>实行</w:t>
            </w:r>
            <w:r>
              <w:rPr>
                <w:rFonts w:hint="eastAsia" w:ascii="仿宋" w:hAnsi="仿宋" w:eastAsia="仿宋" w:cs="仿宋"/>
                <w:sz w:val="24"/>
                <w:szCs w:val="24"/>
              </w:rPr>
              <w:t>财务“一支笔“审签。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（二）</w:t>
            </w:r>
            <w:r>
              <w:rPr>
                <w:rFonts w:hint="eastAsia" w:ascii="仿宋" w:hAnsi="仿宋" w:eastAsia="仿宋" w:cs="仿宋"/>
                <w:sz w:val="24"/>
                <w:szCs w:val="24"/>
              </w:rPr>
              <w:t>专项管理情况分析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涉法涉诉信访救助金根据“专款专用、谁申请谁负责”、“一支笔”审批的管理使用原则，由相关责任科室把关涉法涉诉信访救助对象、信访救助金额、息访息诉协议签订，经分管副书记同意，财务审核相关凭证、报账依据，报财务负责人审核，财务负责人审核后请示主要负责人同意即时拨付涉访单位或转账到当事人提供的银行账户。有效化解涉法涉诉信访疑难积案，减少刑事案件中信访当事人因执行不到位等原因反复上访的经济成本，节约涉法涉诉单位接访、处访时间和经济成本。</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b/>
                <w:bCs/>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部门（单位）整体支出绩效情况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i w:val="0"/>
                <w:iCs w:val="0"/>
                <w:caps w:val="0"/>
                <w:color w:val="444444"/>
                <w:spacing w:val="0"/>
                <w:sz w:val="24"/>
                <w:szCs w:val="24"/>
                <w:shd w:val="clear" w:color="auto" w:fill="FFFFFF"/>
              </w:rPr>
              <w:t>20</w:t>
            </w:r>
            <w:r>
              <w:rPr>
                <w:rFonts w:hint="eastAsia" w:ascii="仿宋" w:hAnsi="仿宋" w:eastAsia="仿宋" w:cs="仿宋"/>
                <w:i w:val="0"/>
                <w:iCs w:val="0"/>
                <w:caps w:val="0"/>
                <w:color w:val="444444"/>
                <w:spacing w:val="0"/>
                <w:sz w:val="24"/>
                <w:szCs w:val="24"/>
                <w:shd w:val="clear" w:color="auto" w:fill="FFFFFF"/>
                <w:lang w:val="en-US" w:eastAsia="zh-CN"/>
              </w:rPr>
              <w:t>20</w:t>
            </w:r>
            <w:r>
              <w:rPr>
                <w:rFonts w:hint="eastAsia" w:ascii="仿宋" w:hAnsi="仿宋" w:eastAsia="仿宋" w:cs="仿宋"/>
                <w:i w:val="0"/>
                <w:iCs w:val="0"/>
                <w:caps w:val="0"/>
                <w:color w:val="444444"/>
                <w:spacing w:val="0"/>
                <w:sz w:val="24"/>
                <w:szCs w:val="24"/>
                <w:shd w:val="clear" w:color="auto" w:fill="FFFFFF"/>
              </w:rPr>
              <w:t>年来，</w:t>
            </w:r>
            <w:r>
              <w:rPr>
                <w:rFonts w:hint="eastAsia" w:ascii="仿宋" w:hAnsi="仿宋" w:eastAsia="仿宋" w:cs="仿宋"/>
                <w:i w:val="0"/>
                <w:iCs w:val="0"/>
                <w:caps w:val="0"/>
                <w:color w:val="444444"/>
                <w:spacing w:val="0"/>
                <w:sz w:val="24"/>
                <w:szCs w:val="24"/>
                <w:shd w:val="clear" w:color="auto" w:fill="FFFFFF"/>
                <w:lang w:eastAsia="zh-CN"/>
              </w:rPr>
              <w:t>我委</w:t>
            </w:r>
            <w:r>
              <w:rPr>
                <w:rFonts w:hint="eastAsia" w:ascii="仿宋" w:hAnsi="仿宋" w:eastAsia="仿宋" w:cs="仿宋"/>
                <w:sz w:val="24"/>
                <w:szCs w:val="24"/>
                <w:lang w:eastAsia="zh-CN"/>
              </w:rPr>
              <w:t>坚持以习近平新时代中国特色社会主义思想为指导，认真按照中央政法委、省委政法委和市委安排部署，</w:t>
            </w:r>
            <w:r>
              <w:rPr>
                <w:rFonts w:hint="eastAsia" w:ascii="仿宋" w:hAnsi="仿宋" w:eastAsia="仿宋" w:cs="仿宋"/>
                <w:sz w:val="24"/>
                <w:szCs w:val="24"/>
                <w:lang w:val="en-US" w:eastAsia="zh-CN"/>
              </w:rPr>
              <w:t>着力加强和改进政法工作，</w:t>
            </w:r>
            <w:r>
              <w:rPr>
                <w:rFonts w:hint="eastAsia" w:ascii="仿宋" w:hAnsi="仿宋" w:eastAsia="仿宋" w:cs="仿宋"/>
                <w:sz w:val="24"/>
                <w:szCs w:val="24"/>
              </w:rPr>
              <w:t>确保社会大局持续稳定，无重大政治</w:t>
            </w:r>
            <w:r>
              <w:rPr>
                <w:rFonts w:hint="eastAsia" w:ascii="仿宋" w:hAnsi="仿宋" w:eastAsia="仿宋" w:cs="仿宋"/>
                <w:sz w:val="24"/>
                <w:szCs w:val="24"/>
                <w:lang w:eastAsia="zh-CN"/>
              </w:rPr>
              <w:t>安全</w:t>
            </w:r>
            <w:r>
              <w:rPr>
                <w:rFonts w:hint="eastAsia" w:ascii="仿宋" w:hAnsi="仿宋" w:eastAsia="仿宋" w:cs="仿宋"/>
                <w:sz w:val="24"/>
                <w:szCs w:val="24"/>
              </w:rPr>
              <w:t>事件、重大非法聚集事件、暴力恐怖事件发生。</w:t>
            </w:r>
            <w:r>
              <w:rPr>
                <w:rFonts w:hint="eastAsia" w:ascii="仿宋" w:hAnsi="仿宋" w:eastAsia="仿宋" w:cs="仿宋"/>
                <w:sz w:val="24"/>
                <w:szCs w:val="24"/>
                <w:lang w:val="en-US" w:eastAsia="zh-CN"/>
              </w:rPr>
              <w:t>有效维护政治安全，</w:t>
            </w:r>
            <w:r>
              <w:rPr>
                <w:rFonts w:hint="eastAsia" w:ascii="仿宋" w:hAnsi="仿宋" w:eastAsia="仿宋" w:cs="仿宋"/>
                <w:sz w:val="24"/>
                <w:szCs w:val="24"/>
              </w:rPr>
              <w:t>促进社会公平正义、维护社会公共秩序，有效遏制涉黑涉恶违法犯罪活动，明显提升社会治安整体水平，维护社会政治和谐稳定</w:t>
            </w:r>
            <w:r>
              <w:rPr>
                <w:rFonts w:hint="eastAsia" w:ascii="仿宋" w:hAnsi="仿宋" w:eastAsia="仿宋" w:cs="仿宋"/>
                <w:sz w:val="24"/>
                <w:szCs w:val="24"/>
                <w:lang w:eastAsia="zh-CN"/>
              </w:rPr>
              <w:t>，</w:t>
            </w:r>
            <w:r>
              <w:rPr>
                <w:rFonts w:hint="eastAsia" w:ascii="仿宋" w:hAnsi="仿宋" w:eastAsia="仿宋" w:cs="仿宋"/>
                <w:sz w:val="24"/>
                <w:szCs w:val="24"/>
              </w:rPr>
              <w:t>企业发展环境优化、投资创业者人身、财产、心理安全。重点项目建设和经济发展环境明显改善，人民群众安全感和满意度进一步提升。</w:t>
            </w:r>
            <w:r>
              <w:rPr>
                <w:rFonts w:hint="eastAsia" w:ascii="仿宋" w:hAnsi="仿宋" w:eastAsia="仿宋" w:cs="仿宋"/>
                <w:sz w:val="24"/>
                <w:szCs w:val="24"/>
                <w:lang w:val="en-US" w:eastAsia="zh-CN"/>
              </w:rPr>
              <w:t>2020</w:t>
            </w:r>
            <w:r>
              <w:rPr>
                <w:rFonts w:hint="eastAsia" w:ascii="仿宋" w:hAnsi="仿宋" w:eastAsia="仿宋" w:cs="仿宋"/>
                <w:b w:val="0"/>
                <w:bCs w:val="0"/>
                <w:sz w:val="24"/>
                <w:szCs w:val="24"/>
                <w:lang w:val="en-US" w:eastAsia="zh-CN"/>
              </w:rPr>
              <w:t>年</w:t>
            </w:r>
            <w:r>
              <w:rPr>
                <w:rFonts w:hint="eastAsia" w:ascii="仿宋" w:hAnsi="仿宋" w:eastAsia="仿宋" w:cs="仿宋"/>
                <w:b w:val="0"/>
                <w:bCs w:val="0"/>
                <w:i w:val="0"/>
                <w:iCs w:val="0"/>
                <w:caps w:val="0"/>
                <w:color w:val="444444"/>
                <w:spacing w:val="0"/>
                <w:sz w:val="24"/>
                <w:szCs w:val="24"/>
                <w:shd w:val="clear" w:color="auto" w:fill="FFFFFF"/>
                <w:lang w:eastAsia="zh-CN"/>
              </w:rPr>
              <w:t>我委</w:t>
            </w:r>
            <w:r>
              <w:rPr>
                <w:rFonts w:hint="eastAsia" w:ascii="仿宋" w:hAnsi="仿宋" w:eastAsia="仿宋" w:cs="仿宋"/>
                <w:b w:val="0"/>
                <w:bCs w:val="0"/>
                <w:i w:val="0"/>
                <w:iCs w:val="0"/>
                <w:caps w:val="0"/>
                <w:color w:val="555555"/>
                <w:spacing w:val="0"/>
                <w:sz w:val="24"/>
                <w:szCs w:val="24"/>
                <w:shd w:val="clear" w:fill="FFFFFF"/>
              </w:rPr>
              <w:t>以绩效目标为龙头，将绩效理念和方法深度融入预算编制、执行、结果应用各环节，构建事前绩效评估、事中绩效监控、事后绩效评价“三位一体”的绩效管理系统</w:t>
            </w:r>
            <w:r>
              <w:rPr>
                <w:rFonts w:hint="eastAsia" w:ascii="仿宋" w:hAnsi="仿宋" w:eastAsia="仿宋" w:cs="仿宋"/>
                <w:b w:val="0"/>
                <w:bCs w:val="0"/>
                <w:i w:val="0"/>
                <w:iCs w:val="0"/>
                <w:caps w:val="0"/>
                <w:color w:val="555555"/>
                <w:spacing w:val="0"/>
                <w:sz w:val="24"/>
                <w:szCs w:val="24"/>
                <w:shd w:val="clear" w:fill="FFFFFF"/>
                <w:lang w:eastAsia="zh-CN"/>
              </w:rPr>
              <w:t>，</w:t>
            </w:r>
            <w:r>
              <w:rPr>
                <w:rFonts w:hint="eastAsia" w:ascii="仿宋" w:hAnsi="仿宋" w:eastAsia="仿宋" w:cs="仿宋"/>
                <w:b w:val="0"/>
                <w:bCs w:val="0"/>
                <w:i w:val="0"/>
                <w:iCs w:val="0"/>
                <w:caps w:val="0"/>
                <w:color w:val="555555"/>
                <w:spacing w:val="0"/>
                <w:sz w:val="24"/>
                <w:szCs w:val="24"/>
                <w:shd w:val="clear" w:fill="FFFFFF"/>
              </w:rPr>
              <w:t>将绩效管理重心向事前和事中聚焦，</w:t>
            </w:r>
            <w:r>
              <w:rPr>
                <w:rFonts w:hint="eastAsia" w:ascii="仿宋" w:hAnsi="仿宋" w:eastAsia="仿宋" w:cs="仿宋"/>
                <w:b w:val="0"/>
                <w:bCs w:val="0"/>
                <w:i w:val="0"/>
                <w:iCs w:val="0"/>
                <w:caps w:val="0"/>
                <w:color w:val="555555"/>
                <w:spacing w:val="0"/>
                <w:sz w:val="24"/>
                <w:szCs w:val="24"/>
                <w:shd w:val="clear" w:fill="FFFFFF"/>
                <w:lang w:eastAsia="zh-CN"/>
              </w:rPr>
              <w:t>用出实效，</w:t>
            </w:r>
            <w:r>
              <w:rPr>
                <w:rFonts w:hint="eastAsia" w:ascii="仿宋" w:hAnsi="仿宋" w:eastAsia="仿宋" w:cs="仿宋"/>
                <w:sz w:val="24"/>
                <w:szCs w:val="24"/>
              </w:rPr>
              <w:t>综合分析，圆满完成年度工作目标。</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b/>
                <w:bCs/>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lang w:val="en-US" w:eastAsia="zh-CN"/>
              </w:rPr>
              <w:t xml:space="preserve"> 五、</w:t>
            </w:r>
            <w:r>
              <w:rPr>
                <w:rFonts w:hint="eastAsia" w:ascii="仿宋" w:hAnsi="仿宋" w:eastAsia="仿宋" w:cs="仿宋"/>
                <w:b/>
                <w:bCs/>
                <w:sz w:val="24"/>
                <w:szCs w:val="24"/>
              </w:rPr>
              <w:t>存在的主要问题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根据中央、省委政法委的有关精神，</w:t>
            </w:r>
            <w:r>
              <w:rPr>
                <w:rFonts w:hint="eastAsia" w:ascii="仿宋" w:hAnsi="仿宋" w:eastAsia="仿宋" w:cs="仿宋"/>
                <w:sz w:val="24"/>
                <w:szCs w:val="24"/>
                <w:lang w:eastAsia="zh-CN"/>
              </w:rPr>
              <w:t>司法</w:t>
            </w:r>
            <w:r>
              <w:rPr>
                <w:rFonts w:hint="eastAsia" w:ascii="仿宋" w:hAnsi="仿宋" w:eastAsia="仿宋" w:cs="仿宋"/>
                <w:sz w:val="24"/>
                <w:szCs w:val="24"/>
              </w:rPr>
              <w:t>救助金发放必须严格履行审核审批程序，信访当事人签订息访息诉协议才能拨款，而信访当事人出于自身利益考虑，个别程序走到签订协议时反悔，导致信访救助金发放不能及时到人</w:t>
            </w:r>
            <w:r>
              <w:rPr>
                <w:rFonts w:hint="eastAsia" w:ascii="仿宋" w:hAnsi="仿宋" w:eastAsia="仿宋" w:cs="仿宋"/>
                <w:sz w:val="24"/>
                <w:szCs w:val="24"/>
                <w:lang w:eastAsia="zh-CN"/>
              </w:rPr>
              <w:t>；</w:t>
            </w:r>
            <w:r>
              <w:rPr>
                <w:rFonts w:hint="eastAsia" w:ascii="仿宋" w:hAnsi="仿宋" w:eastAsia="仿宋" w:cs="仿宋"/>
                <w:sz w:val="24"/>
                <w:szCs w:val="24"/>
              </w:rPr>
              <w:t>社会重大事件维稳风险评估、重大群体性事件调处</w:t>
            </w:r>
            <w:r>
              <w:rPr>
                <w:rFonts w:hint="eastAsia" w:ascii="仿宋" w:hAnsi="仿宋" w:eastAsia="仿宋" w:cs="仿宋"/>
                <w:sz w:val="24"/>
                <w:szCs w:val="24"/>
                <w:lang w:eastAsia="zh-CN"/>
              </w:rPr>
              <w:t>、专案办理</w:t>
            </w:r>
            <w:r>
              <w:rPr>
                <w:rFonts w:hint="eastAsia" w:ascii="仿宋" w:hAnsi="仿宋" w:eastAsia="仿宋" w:cs="仿宋"/>
                <w:sz w:val="24"/>
                <w:szCs w:val="24"/>
              </w:rPr>
              <w:t>专项经费</w:t>
            </w:r>
            <w:r>
              <w:rPr>
                <w:rFonts w:hint="eastAsia" w:ascii="仿宋" w:hAnsi="仿宋" w:eastAsia="仿宋" w:cs="仿宋"/>
                <w:sz w:val="24"/>
                <w:szCs w:val="24"/>
                <w:lang w:eastAsia="zh-CN"/>
              </w:rPr>
              <w:t>无年初预算；</w:t>
            </w:r>
            <w:r>
              <w:rPr>
                <w:rFonts w:hint="eastAsia" w:ascii="仿宋" w:hAnsi="仿宋" w:eastAsia="仿宋" w:cs="仿宋"/>
                <w:sz w:val="24"/>
                <w:szCs w:val="24"/>
              </w:rPr>
              <w:t>人员经费预算因人员增加、调资</w:t>
            </w:r>
            <w:r>
              <w:rPr>
                <w:rFonts w:hint="eastAsia" w:ascii="仿宋" w:hAnsi="仿宋" w:eastAsia="仿宋" w:cs="仿宋"/>
                <w:sz w:val="24"/>
                <w:szCs w:val="24"/>
                <w:lang w:eastAsia="zh-CN"/>
              </w:rPr>
              <w:t>等情况</w:t>
            </w:r>
            <w:r>
              <w:rPr>
                <w:rFonts w:hint="eastAsia" w:ascii="仿宋" w:hAnsi="仿宋" w:eastAsia="仿宋" w:cs="仿宋"/>
                <w:sz w:val="24"/>
                <w:szCs w:val="24"/>
              </w:rPr>
              <w:t>出现不足挤占专项经费。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b/>
                <w:bCs/>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改进措施和有关建议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仿宋" w:hAnsi="仿宋" w:eastAsia="仿宋"/>
                <w:sz w:val="18"/>
                <w:szCs w:val="18"/>
              </w:rPr>
            </w:pPr>
            <w:r>
              <w:rPr>
                <w:rFonts w:hint="eastAsia" w:ascii="仿宋" w:hAnsi="仿宋" w:eastAsia="仿宋" w:cs="仿宋"/>
                <w:sz w:val="24"/>
                <w:szCs w:val="24"/>
              </w:rPr>
              <w:t>人员经费预算</w:t>
            </w:r>
            <w:r>
              <w:rPr>
                <w:rFonts w:hint="eastAsia" w:ascii="仿宋" w:hAnsi="仿宋" w:eastAsia="仿宋" w:cs="仿宋"/>
                <w:sz w:val="24"/>
                <w:szCs w:val="24"/>
                <w:lang w:eastAsia="zh-CN"/>
              </w:rPr>
              <w:t>精准</w:t>
            </w:r>
            <w:r>
              <w:rPr>
                <w:rFonts w:hint="eastAsia" w:ascii="仿宋" w:hAnsi="仿宋" w:eastAsia="仿宋" w:cs="仿宋"/>
                <w:sz w:val="24"/>
                <w:szCs w:val="24"/>
              </w:rPr>
              <w:t>足额编制，</w:t>
            </w:r>
            <w:r>
              <w:rPr>
                <w:rFonts w:hint="eastAsia" w:ascii="仿宋" w:hAnsi="仿宋" w:eastAsia="仿宋" w:cs="仿宋"/>
                <w:sz w:val="24"/>
                <w:szCs w:val="24"/>
                <w:lang w:eastAsia="zh-CN"/>
              </w:rPr>
              <w:t>同时及时足额增加相关人员经费；</w:t>
            </w:r>
            <w:r>
              <w:rPr>
                <w:rFonts w:hint="eastAsia" w:ascii="仿宋" w:hAnsi="仿宋" w:eastAsia="仿宋" w:cs="仿宋"/>
                <w:sz w:val="24"/>
                <w:szCs w:val="24"/>
              </w:rPr>
              <w:t>根据单位重点项目跟进资金保障力度，严格按照中央、省、市专项资金拨付使用规定使用专项资金，发挥专项资金应有作用。</w:t>
            </w:r>
          </w:p>
        </w:tc>
      </w:tr>
    </w:tbl>
    <w:p>
      <w:pPr>
        <w:tabs>
          <w:tab w:val="left" w:pos="784"/>
        </w:tabs>
        <w:jc w:val="left"/>
        <w:rPr>
          <w:rFonts w:ascii="黑体" w:hAnsi="黑体" w:eastAsia="黑体"/>
          <w:sz w:val="32"/>
          <w:szCs w:val="32"/>
        </w:rPr>
      </w:pPr>
      <w:r>
        <w:rPr>
          <w:sz w:val="24"/>
        </w:rPr>
        <w:br w:type="page"/>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18"/>
                <w:szCs w:val="18"/>
              </w:rPr>
            </w:pPr>
          </w:p>
        </w:tc>
      </w:tr>
    </w:tbl>
    <w:p>
      <w:pPr>
        <w:keepNext w:val="0"/>
        <w:keepLines w:val="0"/>
        <w:pageBreakBefore w:val="0"/>
        <w:kinsoku/>
        <w:wordWrap/>
        <w:overflowPunct/>
        <w:topLinePunct w:val="0"/>
        <w:autoSpaceDE/>
        <w:autoSpaceDN/>
        <w:bidi w:val="0"/>
        <w:adjustRightInd/>
        <w:snapToGrid/>
        <w:spacing w:line="320" w:lineRule="exact"/>
        <w:textAlignment w:val="auto"/>
      </w:pP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lang w:val="en-US" w:eastAsia="zh-CN" w:bidi="ar-SA"/>
              </w:rPr>
            </w:pPr>
            <w:r>
              <w:rPr>
                <w:rFonts w:hint="eastAsia" w:ascii="仿宋_GB2312" w:hAnsi="宋体" w:eastAsia="仿宋_GB2312" w:cs="宋体"/>
                <w:b/>
                <w:bCs/>
                <w:spacing w:val="-8"/>
                <w:kern w:val="0"/>
                <w:sz w:val="18"/>
                <w:szCs w:val="18"/>
              </w:rPr>
              <w:t>100</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
      <w:pPr>
        <w:widowControl/>
        <w:jc w:val="left"/>
        <w:rPr>
          <w:rFonts w:hint="eastAsia" w:ascii="黑体" w:eastAsia="黑体" w:cs="黑体"/>
          <w:color w:val="000000"/>
          <w:kern w:val="0"/>
          <w:sz w:val="70"/>
          <w:szCs w:val="7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寰蒋闆呴粦">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B727B"/>
    <w:multiLevelType w:val="singleLevel"/>
    <w:tmpl w:val="BFCB727B"/>
    <w:lvl w:ilvl="0" w:tentative="0">
      <w:start w:val="2"/>
      <w:numFmt w:val="chineseCounting"/>
      <w:suff w:val="nothing"/>
      <w:lvlText w:val="%1、"/>
      <w:lvlJc w:val="left"/>
      <w:rPr>
        <w:rFonts w:hint="eastAsia"/>
      </w:rPr>
    </w:lvl>
  </w:abstractNum>
  <w:abstractNum w:abstractNumId="1">
    <w:nsid w:val="30276C64"/>
    <w:multiLevelType w:val="singleLevel"/>
    <w:tmpl w:val="30276C64"/>
    <w:lvl w:ilvl="0" w:tentative="0">
      <w:start w:val="2"/>
      <w:numFmt w:val="decimal"/>
      <w:suff w:val="nothing"/>
      <w:lvlText w:val="%1、"/>
      <w:lvlJc w:val="left"/>
    </w:lvl>
  </w:abstractNum>
  <w:abstractNum w:abstractNumId="2">
    <w:nsid w:val="561BFB7A"/>
    <w:multiLevelType w:val="singleLevel"/>
    <w:tmpl w:val="561BFB7A"/>
    <w:lvl w:ilvl="0" w:tentative="0">
      <w:start w:val="14"/>
      <w:numFmt w:val="chineseCounting"/>
      <w:suff w:val="nothing"/>
      <w:lvlText w:val="%1、"/>
      <w:lvlJc w:val="left"/>
      <w:rPr>
        <w:rFonts w:hint="eastAsia"/>
      </w:rPr>
    </w:lvl>
  </w:abstractNum>
  <w:abstractNum w:abstractNumId="3">
    <w:nsid w:val="58F40C9A"/>
    <w:multiLevelType w:val="singleLevel"/>
    <w:tmpl w:val="58F40C9A"/>
    <w:lvl w:ilvl="0" w:tentative="0">
      <w:start w:val="2"/>
      <w:numFmt w:val="decimal"/>
      <w:suff w:val="nothing"/>
      <w:lvlText w:val="%1、"/>
      <w:lvlJc w:val="left"/>
    </w:lvl>
  </w:abstractNum>
  <w:abstractNum w:abstractNumId="4">
    <w:nsid w:val="7F923531"/>
    <w:multiLevelType w:val="singleLevel"/>
    <w:tmpl w:val="7F923531"/>
    <w:lvl w:ilvl="0" w:tentative="0">
      <w:start w:val="2"/>
      <w:numFmt w:val="chineseCounting"/>
      <w:suff w:val="nothing"/>
      <w:lvlText w:val="（%1）"/>
      <w:lvlJc w:val="left"/>
      <w:pPr>
        <w:ind w:left="-13"/>
      </w:pPr>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NTI5Zjk1YTA4NGFlYWMyMThmZGQ3MzZmN2RhZWUifQ=="/>
  </w:docVars>
  <w:rsids>
    <w:rsidRoot w:val="00000000"/>
    <w:rsid w:val="00106D32"/>
    <w:rsid w:val="00202832"/>
    <w:rsid w:val="00B0507A"/>
    <w:rsid w:val="00B96002"/>
    <w:rsid w:val="00C06278"/>
    <w:rsid w:val="00D51989"/>
    <w:rsid w:val="01014171"/>
    <w:rsid w:val="01180A91"/>
    <w:rsid w:val="012F73F7"/>
    <w:rsid w:val="01661E45"/>
    <w:rsid w:val="01B252A9"/>
    <w:rsid w:val="01BF5575"/>
    <w:rsid w:val="01E33704"/>
    <w:rsid w:val="02201D8C"/>
    <w:rsid w:val="022D58E6"/>
    <w:rsid w:val="02452988"/>
    <w:rsid w:val="02C41C1F"/>
    <w:rsid w:val="02C60E08"/>
    <w:rsid w:val="02CD6FF8"/>
    <w:rsid w:val="02F70D3E"/>
    <w:rsid w:val="030F738A"/>
    <w:rsid w:val="03102122"/>
    <w:rsid w:val="033011B6"/>
    <w:rsid w:val="037102E2"/>
    <w:rsid w:val="038421A7"/>
    <w:rsid w:val="038D51FF"/>
    <w:rsid w:val="03912AD9"/>
    <w:rsid w:val="03A015C2"/>
    <w:rsid w:val="03A94789"/>
    <w:rsid w:val="03F945C9"/>
    <w:rsid w:val="040B1003"/>
    <w:rsid w:val="0438160E"/>
    <w:rsid w:val="043E732C"/>
    <w:rsid w:val="04554825"/>
    <w:rsid w:val="0456700C"/>
    <w:rsid w:val="046A0492"/>
    <w:rsid w:val="04BA2023"/>
    <w:rsid w:val="04D05D90"/>
    <w:rsid w:val="0523406D"/>
    <w:rsid w:val="055438DF"/>
    <w:rsid w:val="05560C7A"/>
    <w:rsid w:val="056A57F8"/>
    <w:rsid w:val="05766EA6"/>
    <w:rsid w:val="05BF6A53"/>
    <w:rsid w:val="05C375FE"/>
    <w:rsid w:val="05DB04A3"/>
    <w:rsid w:val="05F4512E"/>
    <w:rsid w:val="061B1A6E"/>
    <w:rsid w:val="06204AF6"/>
    <w:rsid w:val="066B5CCB"/>
    <w:rsid w:val="06AC244A"/>
    <w:rsid w:val="06BF5349"/>
    <w:rsid w:val="06DB1093"/>
    <w:rsid w:val="06E47A3D"/>
    <w:rsid w:val="07007C8D"/>
    <w:rsid w:val="07046851"/>
    <w:rsid w:val="0706007F"/>
    <w:rsid w:val="07091135"/>
    <w:rsid w:val="0721629D"/>
    <w:rsid w:val="073971CF"/>
    <w:rsid w:val="074136F4"/>
    <w:rsid w:val="07520C39"/>
    <w:rsid w:val="07545CE6"/>
    <w:rsid w:val="078D032D"/>
    <w:rsid w:val="07BC0282"/>
    <w:rsid w:val="07E5385B"/>
    <w:rsid w:val="07EA0D16"/>
    <w:rsid w:val="07EA2111"/>
    <w:rsid w:val="0838381A"/>
    <w:rsid w:val="08805332"/>
    <w:rsid w:val="089110B6"/>
    <w:rsid w:val="09552A1A"/>
    <w:rsid w:val="097179F6"/>
    <w:rsid w:val="099177D8"/>
    <w:rsid w:val="09CB07B7"/>
    <w:rsid w:val="09CD65C2"/>
    <w:rsid w:val="09DE4011"/>
    <w:rsid w:val="0A051F93"/>
    <w:rsid w:val="0A074454"/>
    <w:rsid w:val="0A6B6B5B"/>
    <w:rsid w:val="0A722166"/>
    <w:rsid w:val="0A8774E7"/>
    <w:rsid w:val="0AA44607"/>
    <w:rsid w:val="0B0A1890"/>
    <w:rsid w:val="0B505A6D"/>
    <w:rsid w:val="0B716036"/>
    <w:rsid w:val="0B7A05AE"/>
    <w:rsid w:val="0B7C2D0C"/>
    <w:rsid w:val="0B962255"/>
    <w:rsid w:val="0BDD6F88"/>
    <w:rsid w:val="0C270317"/>
    <w:rsid w:val="0C580AA0"/>
    <w:rsid w:val="0C8278CB"/>
    <w:rsid w:val="0C8D1E31"/>
    <w:rsid w:val="0CA37E31"/>
    <w:rsid w:val="0CD302F3"/>
    <w:rsid w:val="0D05100E"/>
    <w:rsid w:val="0D155A2B"/>
    <w:rsid w:val="0D1D68D7"/>
    <w:rsid w:val="0D1F1F1B"/>
    <w:rsid w:val="0D2B2737"/>
    <w:rsid w:val="0D2B61B4"/>
    <w:rsid w:val="0D407457"/>
    <w:rsid w:val="0D523741"/>
    <w:rsid w:val="0D5638AC"/>
    <w:rsid w:val="0D5C1166"/>
    <w:rsid w:val="0D7F3FF6"/>
    <w:rsid w:val="0D7F4D71"/>
    <w:rsid w:val="0D9166CD"/>
    <w:rsid w:val="0D9C49BC"/>
    <w:rsid w:val="0DA25BDC"/>
    <w:rsid w:val="0DA40950"/>
    <w:rsid w:val="0DAC530C"/>
    <w:rsid w:val="0DC62C43"/>
    <w:rsid w:val="0DFC36AD"/>
    <w:rsid w:val="0E0D4534"/>
    <w:rsid w:val="0E1924B1"/>
    <w:rsid w:val="0E251648"/>
    <w:rsid w:val="0E3C491F"/>
    <w:rsid w:val="0E603A99"/>
    <w:rsid w:val="0E7E4C38"/>
    <w:rsid w:val="0E85577D"/>
    <w:rsid w:val="0EA855E3"/>
    <w:rsid w:val="0EB61AE3"/>
    <w:rsid w:val="0EC95C85"/>
    <w:rsid w:val="0ED43085"/>
    <w:rsid w:val="0F09277C"/>
    <w:rsid w:val="0F3A0931"/>
    <w:rsid w:val="0F3C4608"/>
    <w:rsid w:val="0F426AD0"/>
    <w:rsid w:val="0F76123D"/>
    <w:rsid w:val="0FE268D2"/>
    <w:rsid w:val="100D1BA1"/>
    <w:rsid w:val="10272F71"/>
    <w:rsid w:val="104135F9"/>
    <w:rsid w:val="104A6951"/>
    <w:rsid w:val="10622F13"/>
    <w:rsid w:val="10684B38"/>
    <w:rsid w:val="10710262"/>
    <w:rsid w:val="10764C5B"/>
    <w:rsid w:val="107E078E"/>
    <w:rsid w:val="10975D0D"/>
    <w:rsid w:val="109D4538"/>
    <w:rsid w:val="10C54BAE"/>
    <w:rsid w:val="11016622"/>
    <w:rsid w:val="11075BE6"/>
    <w:rsid w:val="11146F5F"/>
    <w:rsid w:val="111D5F0F"/>
    <w:rsid w:val="113464F9"/>
    <w:rsid w:val="11652112"/>
    <w:rsid w:val="116E2B13"/>
    <w:rsid w:val="11986609"/>
    <w:rsid w:val="11A05A24"/>
    <w:rsid w:val="11B44AD9"/>
    <w:rsid w:val="11C364F5"/>
    <w:rsid w:val="11D02D7E"/>
    <w:rsid w:val="11FF6A60"/>
    <w:rsid w:val="12372257"/>
    <w:rsid w:val="12843C71"/>
    <w:rsid w:val="12991191"/>
    <w:rsid w:val="12A10CC7"/>
    <w:rsid w:val="12B26A30"/>
    <w:rsid w:val="12B46665"/>
    <w:rsid w:val="12C02EFB"/>
    <w:rsid w:val="12C71F00"/>
    <w:rsid w:val="12FB2185"/>
    <w:rsid w:val="130319C2"/>
    <w:rsid w:val="13233F79"/>
    <w:rsid w:val="13345656"/>
    <w:rsid w:val="13390E60"/>
    <w:rsid w:val="1343124E"/>
    <w:rsid w:val="13622204"/>
    <w:rsid w:val="136E6CC1"/>
    <w:rsid w:val="1375271B"/>
    <w:rsid w:val="138D2604"/>
    <w:rsid w:val="1393060F"/>
    <w:rsid w:val="13D3254D"/>
    <w:rsid w:val="13E814A2"/>
    <w:rsid w:val="140B289C"/>
    <w:rsid w:val="140D337C"/>
    <w:rsid w:val="141500B2"/>
    <w:rsid w:val="14345404"/>
    <w:rsid w:val="145957C0"/>
    <w:rsid w:val="14596C11"/>
    <w:rsid w:val="1462361B"/>
    <w:rsid w:val="1475489F"/>
    <w:rsid w:val="14BA0371"/>
    <w:rsid w:val="14BC3B96"/>
    <w:rsid w:val="14C52A4A"/>
    <w:rsid w:val="14CA2EE9"/>
    <w:rsid w:val="14D70F0C"/>
    <w:rsid w:val="14DC1B42"/>
    <w:rsid w:val="151D77DD"/>
    <w:rsid w:val="154B20E8"/>
    <w:rsid w:val="154E0607"/>
    <w:rsid w:val="159930EF"/>
    <w:rsid w:val="15A93B79"/>
    <w:rsid w:val="15DB44F0"/>
    <w:rsid w:val="15E71351"/>
    <w:rsid w:val="16563708"/>
    <w:rsid w:val="166959EE"/>
    <w:rsid w:val="16AB5FFC"/>
    <w:rsid w:val="16C37476"/>
    <w:rsid w:val="16F808E5"/>
    <w:rsid w:val="17051824"/>
    <w:rsid w:val="1723798C"/>
    <w:rsid w:val="17485248"/>
    <w:rsid w:val="17710C68"/>
    <w:rsid w:val="177C0490"/>
    <w:rsid w:val="17800EE0"/>
    <w:rsid w:val="17973261"/>
    <w:rsid w:val="17A57A61"/>
    <w:rsid w:val="17A914F2"/>
    <w:rsid w:val="17C23271"/>
    <w:rsid w:val="17FC26C3"/>
    <w:rsid w:val="181B1352"/>
    <w:rsid w:val="18826EA4"/>
    <w:rsid w:val="18CF2BC6"/>
    <w:rsid w:val="18E222C9"/>
    <w:rsid w:val="190D25AA"/>
    <w:rsid w:val="193B52FD"/>
    <w:rsid w:val="194128BC"/>
    <w:rsid w:val="19721623"/>
    <w:rsid w:val="198A7DBF"/>
    <w:rsid w:val="19D93BE2"/>
    <w:rsid w:val="19E41BC5"/>
    <w:rsid w:val="19EB72B4"/>
    <w:rsid w:val="1A10632B"/>
    <w:rsid w:val="1A1B0606"/>
    <w:rsid w:val="1A252ADD"/>
    <w:rsid w:val="1A312930"/>
    <w:rsid w:val="1A653B64"/>
    <w:rsid w:val="1A6A5385"/>
    <w:rsid w:val="1A745F12"/>
    <w:rsid w:val="1AB341CE"/>
    <w:rsid w:val="1AC7559B"/>
    <w:rsid w:val="1AD578DA"/>
    <w:rsid w:val="1ADF238C"/>
    <w:rsid w:val="1AFD0A64"/>
    <w:rsid w:val="1B0D28EE"/>
    <w:rsid w:val="1B26673B"/>
    <w:rsid w:val="1B300E3A"/>
    <w:rsid w:val="1B3051F9"/>
    <w:rsid w:val="1B382C5A"/>
    <w:rsid w:val="1B486183"/>
    <w:rsid w:val="1B811695"/>
    <w:rsid w:val="1B823A25"/>
    <w:rsid w:val="1B9203AC"/>
    <w:rsid w:val="1B9C2FC5"/>
    <w:rsid w:val="1BB765FB"/>
    <w:rsid w:val="1BBD197A"/>
    <w:rsid w:val="1BD16C11"/>
    <w:rsid w:val="1C024C37"/>
    <w:rsid w:val="1C612729"/>
    <w:rsid w:val="1C821221"/>
    <w:rsid w:val="1C8256C5"/>
    <w:rsid w:val="1C915908"/>
    <w:rsid w:val="1C950F78"/>
    <w:rsid w:val="1CA63A7A"/>
    <w:rsid w:val="1D0712A8"/>
    <w:rsid w:val="1D0D3E11"/>
    <w:rsid w:val="1D1A76AB"/>
    <w:rsid w:val="1D31181D"/>
    <w:rsid w:val="1D634077"/>
    <w:rsid w:val="1D882867"/>
    <w:rsid w:val="1D9E3E47"/>
    <w:rsid w:val="1DB01DBE"/>
    <w:rsid w:val="1DC15693"/>
    <w:rsid w:val="1DF36729"/>
    <w:rsid w:val="1E1004C1"/>
    <w:rsid w:val="1E2B540E"/>
    <w:rsid w:val="1E2B5570"/>
    <w:rsid w:val="1E5743B8"/>
    <w:rsid w:val="1E7F13B9"/>
    <w:rsid w:val="1E8965DE"/>
    <w:rsid w:val="1EAC07D7"/>
    <w:rsid w:val="1EC32C07"/>
    <w:rsid w:val="1F0E3240"/>
    <w:rsid w:val="1F24659B"/>
    <w:rsid w:val="1F374DDE"/>
    <w:rsid w:val="1F3F3076"/>
    <w:rsid w:val="1F483CDF"/>
    <w:rsid w:val="1F57760C"/>
    <w:rsid w:val="1FC64741"/>
    <w:rsid w:val="20191852"/>
    <w:rsid w:val="203A6783"/>
    <w:rsid w:val="20635436"/>
    <w:rsid w:val="20824C05"/>
    <w:rsid w:val="20AE3957"/>
    <w:rsid w:val="20BD68DF"/>
    <w:rsid w:val="20D14B26"/>
    <w:rsid w:val="20FD0B8F"/>
    <w:rsid w:val="20FF17B7"/>
    <w:rsid w:val="21195F5C"/>
    <w:rsid w:val="213010FB"/>
    <w:rsid w:val="2149060D"/>
    <w:rsid w:val="217A45B9"/>
    <w:rsid w:val="21A65507"/>
    <w:rsid w:val="21AF14DD"/>
    <w:rsid w:val="21CF315A"/>
    <w:rsid w:val="21F04E7F"/>
    <w:rsid w:val="21F709C7"/>
    <w:rsid w:val="22001566"/>
    <w:rsid w:val="223E208E"/>
    <w:rsid w:val="227469F3"/>
    <w:rsid w:val="228E7026"/>
    <w:rsid w:val="22971F21"/>
    <w:rsid w:val="22AB5C4F"/>
    <w:rsid w:val="22B15EFC"/>
    <w:rsid w:val="22D44431"/>
    <w:rsid w:val="230737F4"/>
    <w:rsid w:val="232057BD"/>
    <w:rsid w:val="234412E8"/>
    <w:rsid w:val="23531B69"/>
    <w:rsid w:val="237700F2"/>
    <w:rsid w:val="23AD0C08"/>
    <w:rsid w:val="23BD346C"/>
    <w:rsid w:val="23BE3486"/>
    <w:rsid w:val="23EB1DA2"/>
    <w:rsid w:val="23ED3539"/>
    <w:rsid w:val="24145D8E"/>
    <w:rsid w:val="248D77C6"/>
    <w:rsid w:val="24961D0D"/>
    <w:rsid w:val="24C564CB"/>
    <w:rsid w:val="24CE4AF3"/>
    <w:rsid w:val="24D476AF"/>
    <w:rsid w:val="24E26943"/>
    <w:rsid w:val="24FA0854"/>
    <w:rsid w:val="2519649B"/>
    <w:rsid w:val="253501AD"/>
    <w:rsid w:val="255F65A3"/>
    <w:rsid w:val="2569565A"/>
    <w:rsid w:val="258B2A3D"/>
    <w:rsid w:val="25DE1BBE"/>
    <w:rsid w:val="25F72757"/>
    <w:rsid w:val="26136A30"/>
    <w:rsid w:val="262A4E03"/>
    <w:rsid w:val="26497BCC"/>
    <w:rsid w:val="265E4AAD"/>
    <w:rsid w:val="26864004"/>
    <w:rsid w:val="26BD11A4"/>
    <w:rsid w:val="26D60D37"/>
    <w:rsid w:val="270369A0"/>
    <w:rsid w:val="271E1EC2"/>
    <w:rsid w:val="27624129"/>
    <w:rsid w:val="2770327D"/>
    <w:rsid w:val="27910DBC"/>
    <w:rsid w:val="27A30669"/>
    <w:rsid w:val="27C47731"/>
    <w:rsid w:val="27D811AF"/>
    <w:rsid w:val="27E63C15"/>
    <w:rsid w:val="27F36531"/>
    <w:rsid w:val="27FD4BD2"/>
    <w:rsid w:val="28143EFE"/>
    <w:rsid w:val="285112E7"/>
    <w:rsid w:val="28804758"/>
    <w:rsid w:val="28B16046"/>
    <w:rsid w:val="28DD713C"/>
    <w:rsid w:val="28F25C1A"/>
    <w:rsid w:val="28F52479"/>
    <w:rsid w:val="290F77B9"/>
    <w:rsid w:val="291D29FD"/>
    <w:rsid w:val="29231E72"/>
    <w:rsid w:val="2939535D"/>
    <w:rsid w:val="293A26DB"/>
    <w:rsid w:val="294508F3"/>
    <w:rsid w:val="29792908"/>
    <w:rsid w:val="29804E7F"/>
    <w:rsid w:val="298505A2"/>
    <w:rsid w:val="298962E5"/>
    <w:rsid w:val="29CE2CBA"/>
    <w:rsid w:val="2A2953D2"/>
    <w:rsid w:val="2A622692"/>
    <w:rsid w:val="2A6D50E4"/>
    <w:rsid w:val="2AAD5483"/>
    <w:rsid w:val="2AEE7C29"/>
    <w:rsid w:val="2AF63B30"/>
    <w:rsid w:val="2B0D1596"/>
    <w:rsid w:val="2B123FE9"/>
    <w:rsid w:val="2B242A56"/>
    <w:rsid w:val="2B41674B"/>
    <w:rsid w:val="2B9C6F3F"/>
    <w:rsid w:val="2B9D7E25"/>
    <w:rsid w:val="2BB4501C"/>
    <w:rsid w:val="2BF069D5"/>
    <w:rsid w:val="2C1C580D"/>
    <w:rsid w:val="2C281876"/>
    <w:rsid w:val="2C454796"/>
    <w:rsid w:val="2C5503C0"/>
    <w:rsid w:val="2CC4009A"/>
    <w:rsid w:val="2CFC73DB"/>
    <w:rsid w:val="2D394446"/>
    <w:rsid w:val="2D4F62AB"/>
    <w:rsid w:val="2DA21723"/>
    <w:rsid w:val="2DD91387"/>
    <w:rsid w:val="2DEE03E9"/>
    <w:rsid w:val="2DFA287E"/>
    <w:rsid w:val="2E2C723F"/>
    <w:rsid w:val="2E2E32C1"/>
    <w:rsid w:val="2E49382C"/>
    <w:rsid w:val="2E6247D3"/>
    <w:rsid w:val="2E7E7A78"/>
    <w:rsid w:val="2E980D78"/>
    <w:rsid w:val="2EAE21D2"/>
    <w:rsid w:val="2ED37FDD"/>
    <w:rsid w:val="2F3A33CF"/>
    <w:rsid w:val="2F656EAC"/>
    <w:rsid w:val="2F952EDC"/>
    <w:rsid w:val="2FB2185B"/>
    <w:rsid w:val="2FB42709"/>
    <w:rsid w:val="2FD97FAE"/>
    <w:rsid w:val="30182AF7"/>
    <w:rsid w:val="301939AE"/>
    <w:rsid w:val="30317FB2"/>
    <w:rsid w:val="30626398"/>
    <w:rsid w:val="30662EDC"/>
    <w:rsid w:val="30786252"/>
    <w:rsid w:val="309F6B89"/>
    <w:rsid w:val="30C85650"/>
    <w:rsid w:val="30D20571"/>
    <w:rsid w:val="30F1651D"/>
    <w:rsid w:val="30FE7D78"/>
    <w:rsid w:val="313B5A14"/>
    <w:rsid w:val="318109AD"/>
    <w:rsid w:val="31C679AA"/>
    <w:rsid w:val="32117194"/>
    <w:rsid w:val="32146967"/>
    <w:rsid w:val="32564372"/>
    <w:rsid w:val="325669ED"/>
    <w:rsid w:val="32594B85"/>
    <w:rsid w:val="32756B3F"/>
    <w:rsid w:val="327C7E7A"/>
    <w:rsid w:val="32D71C44"/>
    <w:rsid w:val="32E012B1"/>
    <w:rsid w:val="32FA5593"/>
    <w:rsid w:val="33240E2C"/>
    <w:rsid w:val="332901F1"/>
    <w:rsid w:val="33730743"/>
    <w:rsid w:val="33780A84"/>
    <w:rsid w:val="337F42B4"/>
    <w:rsid w:val="33820107"/>
    <w:rsid w:val="338E62A6"/>
    <w:rsid w:val="339D241C"/>
    <w:rsid w:val="33A05E70"/>
    <w:rsid w:val="33AD497E"/>
    <w:rsid w:val="33B65F28"/>
    <w:rsid w:val="33C5482F"/>
    <w:rsid w:val="33D03A08"/>
    <w:rsid w:val="33E67E90"/>
    <w:rsid w:val="33EA0788"/>
    <w:rsid w:val="340007EC"/>
    <w:rsid w:val="344E43B3"/>
    <w:rsid w:val="345C294C"/>
    <w:rsid w:val="348C747C"/>
    <w:rsid w:val="349F69BC"/>
    <w:rsid w:val="34A64365"/>
    <w:rsid w:val="34B12256"/>
    <w:rsid w:val="34C351FE"/>
    <w:rsid w:val="34E724D7"/>
    <w:rsid w:val="34EA3DF7"/>
    <w:rsid w:val="3538072E"/>
    <w:rsid w:val="353A7C2A"/>
    <w:rsid w:val="35400409"/>
    <w:rsid w:val="355B4437"/>
    <w:rsid w:val="356D4A84"/>
    <w:rsid w:val="35F34B80"/>
    <w:rsid w:val="36070662"/>
    <w:rsid w:val="360F1920"/>
    <w:rsid w:val="36166F9A"/>
    <w:rsid w:val="36337A68"/>
    <w:rsid w:val="363C023B"/>
    <w:rsid w:val="36413AA3"/>
    <w:rsid w:val="364E6264"/>
    <w:rsid w:val="365F70AC"/>
    <w:rsid w:val="3688214C"/>
    <w:rsid w:val="36B7562D"/>
    <w:rsid w:val="36E66713"/>
    <w:rsid w:val="373158C6"/>
    <w:rsid w:val="37444DBF"/>
    <w:rsid w:val="375D3493"/>
    <w:rsid w:val="378525FD"/>
    <w:rsid w:val="37CD55EE"/>
    <w:rsid w:val="37D436CD"/>
    <w:rsid w:val="37E06E00"/>
    <w:rsid w:val="37E41C42"/>
    <w:rsid w:val="37F30DCD"/>
    <w:rsid w:val="38482EC7"/>
    <w:rsid w:val="384F4255"/>
    <w:rsid w:val="3867168C"/>
    <w:rsid w:val="38E03160"/>
    <w:rsid w:val="38F824BA"/>
    <w:rsid w:val="39007C46"/>
    <w:rsid w:val="39194863"/>
    <w:rsid w:val="39745982"/>
    <w:rsid w:val="399B6AEB"/>
    <w:rsid w:val="39B0674F"/>
    <w:rsid w:val="39B12295"/>
    <w:rsid w:val="39B8398F"/>
    <w:rsid w:val="39C513FD"/>
    <w:rsid w:val="39DA600C"/>
    <w:rsid w:val="39E259EC"/>
    <w:rsid w:val="39F73FD0"/>
    <w:rsid w:val="3A1B76AA"/>
    <w:rsid w:val="3A936710"/>
    <w:rsid w:val="3A9A721F"/>
    <w:rsid w:val="3ADB1A0D"/>
    <w:rsid w:val="3AE818A8"/>
    <w:rsid w:val="3AEA295B"/>
    <w:rsid w:val="3AF05DDA"/>
    <w:rsid w:val="3B05188B"/>
    <w:rsid w:val="3B056AD9"/>
    <w:rsid w:val="3B0B78FB"/>
    <w:rsid w:val="3B1C1E0B"/>
    <w:rsid w:val="3B1E4B24"/>
    <w:rsid w:val="3B3D1AA2"/>
    <w:rsid w:val="3B493406"/>
    <w:rsid w:val="3B4C6E94"/>
    <w:rsid w:val="3B9502DA"/>
    <w:rsid w:val="3BA14302"/>
    <w:rsid w:val="3BB61BFB"/>
    <w:rsid w:val="3C09335B"/>
    <w:rsid w:val="3C1D6B11"/>
    <w:rsid w:val="3C2C6FEA"/>
    <w:rsid w:val="3C80316C"/>
    <w:rsid w:val="3C8541F3"/>
    <w:rsid w:val="3C992482"/>
    <w:rsid w:val="3CDC6C7F"/>
    <w:rsid w:val="3D0777F5"/>
    <w:rsid w:val="3D193084"/>
    <w:rsid w:val="3D3305EA"/>
    <w:rsid w:val="3D4C5BCA"/>
    <w:rsid w:val="3D6A3407"/>
    <w:rsid w:val="3D9646D4"/>
    <w:rsid w:val="3D980AAF"/>
    <w:rsid w:val="3DA06A59"/>
    <w:rsid w:val="3DC0130B"/>
    <w:rsid w:val="3DD1570D"/>
    <w:rsid w:val="3DEC19FC"/>
    <w:rsid w:val="3DF2153C"/>
    <w:rsid w:val="3DF9383A"/>
    <w:rsid w:val="3E05528C"/>
    <w:rsid w:val="3E0E6ECA"/>
    <w:rsid w:val="3E18258E"/>
    <w:rsid w:val="3E27354D"/>
    <w:rsid w:val="3E4148E9"/>
    <w:rsid w:val="3E587C46"/>
    <w:rsid w:val="3E600E88"/>
    <w:rsid w:val="3E604F49"/>
    <w:rsid w:val="3EB56DDC"/>
    <w:rsid w:val="3EE80C69"/>
    <w:rsid w:val="3EE94ABC"/>
    <w:rsid w:val="3EF21FAD"/>
    <w:rsid w:val="3F3643C1"/>
    <w:rsid w:val="3F3D1C21"/>
    <w:rsid w:val="3F595484"/>
    <w:rsid w:val="3F6A2470"/>
    <w:rsid w:val="3FB86B84"/>
    <w:rsid w:val="3FCC63DF"/>
    <w:rsid w:val="3FE2061B"/>
    <w:rsid w:val="400032A9"/>
    <w:rsid w:val="402B016B"/>
    <w:rsid w:val="406F20DB"/>
    <w:rsid w:val="40752D59"/>
    <w:rsid w:val="40A453DB"/>
    <w:rsid w:val="40C25D98"/>
    <w:rsid w:val="40C31009"/>
    <w:rsid w:val="40C75213"/>
    <w:rsid w:val="40D27B05"/>
    <w:rsid w:val="41345522"/>
    <w:rsid w:val="413D2845"/>
    <w:rsid w:val="414241F9"/>
    <w:rsid w:val="415E15CF"/>
    <w:rsid w:val="41741B59"/>
    <w:rsid w:val="41A76EB0"/>
    <w:rsid w:val="41C820C6"/>
    <w:rsid w:val="41DA53D1"/>
    <w:rsid w:val="41FC5DD8"/>
    <w:rsid w:val="41FD11C6"/>
    <w:rsid w:val="4201559B"/>
    <w:rsid w:val="420A7EA3"/>
    <w:rsid w:val="420D3740"/>
    <w:rsid w:val="4232582D"/>
    <w:rsid w:val="4235270E"/>
    <w:rsid w:val="42397137"/>
    <w:rsid w:val="425A58A6"/>
    <w:rsid w:val="426323AF"/>
    <w:rsid w:val="426452F5"/>
    <w:rsid w:val="426C34C9"/>
    <w:rsid w:val="428862B8"/>
    <w:rsid w:val="429A6A15"/>
    <w:rsid w:val="42F06635"/>
    <w:rsid w:val="43851473"/>
    <w:rsid w:val="439721AD"/>
    <w:rsid w:val="43D401DF"/>
    <w:rsid w:val="43E45006"/>
    <w:rsid w:val="43E766AE"/>
    <w:rsid w:val="44054D73"/>
    <w:rsid w:val="444E3F5B"/>
    <w:rsid w:val="446216BB"/>
    <w:rsid w:val="44695A81"/>
    <w:rsid w:val="44915BF6"/>
    <w:rsid w:val="449A3DE1"/>
    <w:rsid w:val="44AA10AC"/>
    <w:rsid w:val="44BB21BC"/>
    <w:rsid w:val="44F41B8A"/>
    <w:rsid w:val="44FC39B7"/>
    <w:rsid w:val="452C35EB"/>
    <w:rsid w:val="453718C2"/>
    <w:rsid w:val="45A8622B"/>
    <w:rsid w:val="45C2075D"/>
    <w:rsid w:val="45DB7004"/>
    <w:rsid w:val="4614476F"/>
    <w:rsid w:val="46205483"/>
    <w:rsid w:val="463B491E"/>
    <w:rsid w:val="46CD1129"/>
    <w:rsid w:val="46D72EDF"/>
    <w:rsid w:val="46E80AF5"/>
    <w:rsid w:val="46EC243F"/>
    <w:rsid w:val="46F3185C"/>
    <w:rsid w:val="47070AB6"/>
    <w:rsid w:val="473A4DCD"/>
    <w:rsid w:val="47703862"/>
    <w:rsid w:val="47A57E5F"/>
    <w:rsid w:val="47AF2F63"/>
    <w:rsid w:val="47E239A4"/>
    <w:rsid w:val="47F26E62"/>
    <w:rsid w:val="47FD536B"/>
    <w:rsid w:val="48150F27"/>
    <w:rsid w:val="481D1C68"/>
    <w:rsid w:val="482D1E68"/>
    <w:rsid w:val="483D76CD"/>
    <w:rsid w:val="485D6022"/>
    <w:rsid w:val="4871646A"/>
    <w:rsid w:val="48C8647E"/>
    <w:rsid w:val="49311755"/>
    <w:rsid w:val="495B0ADE"/>
    <w:rsid w:val="495F1A08"/>
    <w:rsid w:val="49697141"/>
    <w:rsid w:val="499178A2"/>
    <w:rsid w:val="4998293B"/>
    <w:rsid w:val="49C466C0"/>
    <w:rsid w:val="49FA1A3F"/>
    <w:rsid w:val="4A5435CA"/>
    <w:rsid w:val="4ACD6200"/>
    <w:rsid w:val="4AD107CC"/>
    <w:rsid w:val="4AD35151"/>
    <w:rsid w:val="4ADD3943"/>
    <w:rsid w:val="4B257098"/>
    <w:rsid w:val="4B272E10"/>
    <w:rsid w:val="4B74099B"/>
    <w:rsid w:val="4BA4709A"/>
    <w:rsid w:val="4BAB1C93"/>
    <w:rsid w:val="4BB914C2"/>
    <w:rsid w:val="4BD62CF0"/>
    <w:rsid w:val="4C0C28F0"/>
    <w:rsid w:val="4C325F10"/>
    <w:rsid w:val="4C882FD4"/>
    <w:rsid w:val="4C9A739C"/>
    <w:rsid w:val="4C9E1A0D"/>
    <w:rsid w:val="4CC06774"/>
    <w:rsid w:val="4CFA6A2E"/>
    <w:rsid w:val="4D021D86"/>
    <w:rsid w:val="4D051DBB"/>
    <w:rsid w:val="4D666810"/>
    <w:rsid w:val="4D981DA3"/>
    <w:rsid w:val="4DB863B9"/>
    <w:rsid w:val="4DCB2178"/>
    <w:rsid w:val="4DDF68AE"/>
    <w:rsid w:val="4DE23DD8"/>
    <w:rsid w:val="4E5C7D1B"/>
    <w:rsid w:val="4E837097"/>
    <w:rsid w:val="4E9B5FEF"/>
    <w:rsid w:val="4EA72EB9"/>
    <w:rsid w:val="4EAD7AD0"/>
    <w:rsid w:val="4EBB45A2"/>
    <w:rsid w:val="4EC354CB"/>
    <w:rsid w:val="4F0B3174"/>
    <w:rsid w:val="4F2369D0"/>
    <w:rsid w:val="4F634D38"/>
    <w:rsid w:val="4F6E0C66"/>
    <w:rsid w:val="4FCD5840"/>
    <w:rsid w:val="5001200C"/>
    <w:rsid w:val="500F0A42"/>
    <w:rsid w:val="50146199"/>
    <w:rsid w:val="501B1D5B"/>
    <w:rsid w:val="50454A38"/>
    <w:rsid w:val="5060304C"/>
    <w:rsid w:val="506D3860"/>
    <w:rsid w:val="506E65F0"/>
    <w:rsid w:val="507B60A3"/>
    <w:rsid w:val="50AC4D25"/>
    <w:rsid w:val="50C33198"/>
    <w:rsid w:val="50CE7EF7"/>
    <w:rsid w:val="50D17BF7"/>
    <w:rsid w:val="50EA5EA9"/>
    <w:rsid w:val="515229F6"/>
    <w:rsid w:val="51C974DC"/>
    <w:rsid w:val="52020133"/>
    <w:rsid w:val="52082B10"/>
    <w:rsid w:val="522164D0"/>
    <w:rsid w:val="52424B53"/>
    <w:rsid w:val="52554909"/>
    <w:rsid w:val="5297209D"/>
    <w:rsid w:val="52C8388F"/>
    <w:rsid w:val="52D41ACF"/>
    <w:rsid w:val="52DE54B4"/>
    <w:rsid w:val="534601CE"/>
    <w:rsid w:val="534B6FDF"/>
    <w:rsid w:val="538F01C1"/>
    <w:rsid w:val="53DD143F"/>
    <w:rsid w:val="54530666"/>
    <w:rsid w:val="546E2C19"/>
    <w:rsid w:val="54BC4264"/>
    <w:rsid w:val="54C050AD"/>
    <w:rsid w:val="54C31EC2"/>
    <w:rsid w:val="54D77F44"/>
    <w:rsid w:val="54F33623"/>
    <w:rsid w:val="54FA2839"/>
    <w:rsid w:val="55334213"/>
    <w:rsid w:val="556A671B"/>
    <w:rsid w:val="556C5790"/>
    <w:rsid w:val="55A90FF1"/>
    <w:rsid w:val="55B87486"/>
    <w:rsid w:val="55C34FA8"/>
    <w:rsid w:val="561B17C3"/>
    <w:rsid w:val="561F12B3"/>
    <w:rsid w:val="565C3B9A"/>
    <w:rsid w:val="5661367A"/>
    <w:rsid w:val="56755377"/>
    <w:rsid w:val="568F066A"/>
    <w:rsid w:val="56C34335"/>
    <w:rsid w:val="56EA7B13"/>
    <w:rsid w:val="573E2407"/>
    <w:rsid w:val="576008ED"/>
    <w:rsid w:val="57736327"/>
    <w:rsid w:val="57AA1051"/>
    <w:rsid w:val="57C92EA3"/>
    <w:rsid w:val="57CE7FB2"/>
    <w:rsid w:val="580E7910"/>
    <w:rsid w:val="586E2C8F"/>
    <w:rsid w:val="58D3024B"/>
    <w:rsid w:val="590A5BD5"/>
    <w:rsid w:val="59257622"/>
    <w:rsid w:val="5958704B"/>
    <w:rsid w:val="595C4120"/>
    <w:rsid w:val="5999137D"/>
    <w:rsid w:val="599B7FDC"/>
    <w:rsid w:val="59DD570D"/>
    <w:rsid w:val="5A013251"/>
    <w:rsid w:val="5A1924BD"/>
    <w:rsid w:val="5A527E99"/>
    <w:rsid w:val="5A907EC2"/>
    <w:rsid w:val="5ACC7530"/>
    <w:rsid w:val="5AE60E03"/>
    <w:rsid w:val="5B0B4794"/>
    <w:rsid w:val="5B3E6680"/>
    <w:rsid w:val="5B7D31DF"/>
    <w:rsid w:val="5B8F2A37"/>
    <w:rsid w:val="5B976DD3"/>
    <w:rsid w:val="5BCE0E7B"/>
    <w:rsid w:val="5BFE023B"/>
    <w:rsid w:val="5C065AD9"/>
    <w:rsid w:val="5C15736B"/>
    <w:rsid w:val="5C1863F5"/>
    <w:rsid w:val="5C2869E8"/>
    <w:rsid w:val="5C346A17"/>
    <w:rsid w:val="5C4C26D6"/>
    <w:rsid w:val="5C6B1E20"/>
    <w:rsid w:val="5CAE52D6"/>
    <w:rsid w:val="5CD062EF"/>
    <w:rsid w:val="5CD27E40"/>
    <w:rsid w:val="5CDA2A60"/>
    <w:rsid w:val="5CE46DDF"/>
    <w:rsid w:val="5D0C054F"/>
    <w:rsid w:val="5D183B8E"/>
    <w:rsid w:val="5D7243BE"/>
    <w:rsid w:val="5D7A56E1"/>
    <w:rsid w:val="5D7F2AAE"/>
    <w:rsid w:val="5E2A2513"/>
    <w:rsid w:val="5E651131"/>
    <w:rsid w:val="5E785A05"/>
    <w:rsid w:val="5EB822A5"/>
    <w:rsid w:val="5EE166A5"/>
    <w:rsid w:val="5EED771E"/>
    <w:rsid w:val="5F6173EF"/>
    <w:rsid w:val="5FAB1E0A"/>
    <w:rsid w:val="5FF209BD"/>
    <w:rsid w:val="60130172"/>
    <w:rsid w:val="60963D46"/>
    <w:rsid w:val="61096DE8"/>
    <w:rsid w:val="61202541"/>
    <w:rsid w:val="613A084E"/>
    <w:rsid w:val="618F19E3"/>
    <w:rsid w:val="61CD7107"/>
    <w:rsid w:val="620121B5"/>
    <w:rsid w:val="620D6DAC"/>
    <w:rsid w:val="621A4B17"/>
    <w:rsid w:val="621E4B15"/>
    <w:rsid w:val="62282CFE"/>
    <w:rsid w:val="62344338"/>
    <w:rsid w:val="626E4362"/>
    <w:rsid w:val="627D7A8D"/>
    <w:rsid w:val="628520AB"/>
    <w:rsid w:val="62876DCE"/>
    <w:rsid w:val="628D7810"/>
    <w:rsid w:val="62A74B0A"/>
    <w:rsid w:val="62C90AAD"/>
    <w:rsid w:val="62D358FF"/>
    <w:rsid w:val="6319297E"/>
    <w:rsid w:val="632E3902"/>
    <w:rsid w:val="63473BF7"/>
    <w:rsid w:val="63562799"/>
    <w:rsid w:val="63C70968"/>
    <w:rsid w:val="63E92F01"/>
    <w:rsid w:val="64102317"/>
    <w:rsid w:val="643D4C34"/>
    <w:rsid w:val="64516DF2"/>
    <w:rsid w:val="6484776B"/>
    <w:rsid w:val="64C3594C"/>
    <w:rsid w:val="64C46C03"/>
    <w:rsid w:val="64CC1BCB"/>
    <w:rsid w:val="64E50389"/>
    <w:rsid w:val="64F971CA"/>
    <w:rsid w:val="65064ECA"/>
    <w:rsid w:val="656726D5"/>
    <w:rsid w:val="6578569F"/>
    <w:rsid w:val="65916E11"/>
    <w:rsid w:val="65917655"/>
    <w:rsid w:val="65D31265"/>
    <w:rsid w:val="65DD3B4C"/>
    <w:rsid w:val="65E92304"/>
    <w:rsid w:val="66170D43"/>
    <w:rsid w:val="662F5543"/>
    <w:rsid w:val="665526E1"/>
    <w:rsid w:val="667157B8"/>
    <w:rsid w:val="66893828"/>
    <w:rsid w:val="669B6344"/>
    <w:rsid w:val="66B32709"/>
    <w:rsid w:val="66D439F4"/>
    <w:rsid w:val="671F2235"/>
    <w:rsid w:val="67503415"/>
    <w:rsid w:val="67647A72"/>
    <w:rsid w:val="678673E4"/>
    <w:rsid w:val="67954019"/>
    <w:rsid w:val="679D6869"/>
    <w:rsid w:val="67A35441"/>
    <w:rsid w:val="67A46BE9"/>
    <w:rsid w:val="67AA3BEF"/>
    <w:rsid w:val="67B37AAD"/>
    <w:rsid w:val="67DB7CF8"/>
    <w:rsid w:val="681C38A5"/>
    <w:rsid w:val="682455C7"/>
    <w:rsid w:val="683005FA"/>
    <w:rsid w:val="6868100C"/>
    <w:rsid w:val="687A4A6F"/>
    <w:rsid w:val="689729AA"/>
    <w:rsid w:val="68C47E85"/>
    <w:rsid w:val="68C72EA2"/>
    <w:rsid w:val="690A5DF3"/>
    <w:rsid w:val="690D3397"/>
    <w:rsid w:val="695A1A91"/>
    <w:rsid w:val="695E0CA8"/>
    <w:rsid w:val="696236AE"/>
    <w:rsid w:val="6977322C"/>
    <w:rsid w:val="699E50D9"/>
    <w:rsid w:val="69F057BF"/>
    <w:rsid w:val="6A0B6185"/>
    <w:rsid w:val="6A0E08C3"/>
    <w:rsid w:val="6A5C267E"/>
    <w:rsid w:val="6A6E5F0E"/>
    <w:rsid w:val="6AB75473"/>
    <w:rsid w:val="6AC441E9"/>
    <w:rsid w:val="6AD50DF9"/>
    <w:rsid w:val="6B441052"/>
    <w:rsid w:val="6B567259"/>
    <w:rsid w:val="6B5C173B"/>
    <w:rsid w:val="6BA71BF7"/>
    <w:rsid w:val="6BD54E66"/>
    <w:rsid w:val="6BD9719D"/>
    <w:rsid w:val="6BF414CC"/>
    <w:rsid w:val="6BF457E0"/>
    <w:rsid w:val="6CC43660"/>
    <w:rsid w:val="6CC76B30"/>
    <w:rsid w:val="6CEE6085"/>
    <w:rsid w:val="6D232EED"/>
    <w:rsid w:val="6D262AD0"/>
    <w:rsid w:val="6D3969B8"/>
    <w:rsid w:val="6D3D1C71"/>
    <w:rsid w:val="6DC50613"/>
    <w:rsid w:val="6DF64B98"/>
    <w:rsid w:val="6E0D23E5"/>
    <w:rsid w:val="6E777627"/>
    <w:rsid w:val="6EA74BE3"/>
    <w:rsid w:val="6F1D633D"/>
    <w:rsid w:val="6F257CF7"/>
    <w:rsid w:val="6F314DE6"/>
    <w:rsid w:val="6F4367C4"/>
    <w:rsid w:val="6F5628EC"/>
    <w:rsid w:val="6F840DE6"/>
    <w:rsid w:val="6FF750F3"/>
    <w:rsid w:val="6FFB48A1"/>
    <w:rsid w:val="700510C2"/>
    <w:rsid w:val="701F435F"/>
    <w:rsid w:val="70214445"/>
    <w:rsid w:val="70342520"/>
    <w:rsid w:val="70351949"/>
    <w:rsid w:val="704B5E63"/>
    <w:rsid w:val="70730722"/>
    <w:rsid w:val="707E5A72"/>
    <w:rsid w:val="709F0FDF"/>
    <w:rsid w:val="70F1208B"/>
    <w:rsid w:val="70F52F5C"/>
    <w:rsid w:val="70F829D5"/>
    <w:rsid w:val="70F83021"/>
    <w:rsid w:val="71040BD1"/>
    <w:rsid w:val="710D0FF9"/>
    <w:rsid w:val="71866D09"/>
    <w:rsid w:val="71D7573C"/>
    <w:rsid w:val="71DD3546"/>
    <w:rsid w:val="71E2790D"/>
    <w:rsid w:val="721A1D4E"/>
    <w:rsid w:val="72311F7E"/>
    <w:rsid w:val="723121B3"/>
    <w:rsid w:val="72446DCB"/>
    <w:rsid w:val="72493B9B"/>
    <w:rsid w:val="72A734C6"/>
    <w:rsid w:val="72B46D41"/>
    <w:rsid w:val="72DE3255"/>
    <w:rsid w:val="72F63990"/>
    <w:rsid w:val="731563E7"/>
    <w:rsid w:val="73433D7A"/>
    <w:rsid w:val="735902ED"/>
    <w:rsid w:val="73A17169"/>
    <w:rsid w:val="73BD077A"/>
    <w:rsid w:val="73F207B8"/>
    <w:rsid w:val="7402576A"/>
    <w:rsid w:val="740A7E17"/>
    <w:rsid w:val="744F6C3F"/>
    <w:rsid w:val="74736F42"/>
    <w:rsid w:val="747406B7"/>
    <w:rsid w:val="74A4238C"/>
    <w:rsid w:val="74F574DE"/>
    <w:rsid w:val="750B52B3"/>
    <w:rsid w:val="751A1609"/>
    <w:rsid w:val="754F3343"/>
    <w:rsid w:val="758756EA"/>
    <w:rsid w:val="75A45F50"/>
    <w:rsid w:val="75C83BF9"/>
    <w:rsid w:val="75F26F46"/>
    <w:rsid w:val="760B6379"/>
    <w:rsid w:val="762A53DF"/>
    <w:rsid w:val="762B1A0E"/>
    <w:rsid w:val="767C40C5"/>
    <w:rsid w:val="76895457"/>
    <w:rsid w:val="76FA30AF"/>
    <w:rsid w:val="77034EBF"/>
    <w:rsid w:val="775F3340"/>
    <w:rsid w:val="77B969BE"/>
    <w:rsid w:val="77E31ADB"/>
    <w:rsid w:val="7812459D"/>
    <w:rsid w:val="782F247C"/>
    <w:rsid w:val="7834012E"/>
    <w:rsid w:val="7835219F"/>
    <w:rsid w:val="78573DA4"/>
    <w:rsid w:val="78590D91"/>
    <w:rsid w:val="785A5021"/>
    <w:rsid w:val="788B18B7"/>
    <w:rsid w:val="789B7772"/>
    <w:rsid w:val="78B6290B"/>
    <w:rsid w:val="79020895"/>
    <w:rsid w:val="79112886"/>
    <w:rsid w:val="794512A1"/>
    <w:rsid w:val="79A96F62"/>
    <w:rsid w:val="79C056B7"/>
    <w:rsid w:val="79C45B4A"/>
    <w:rsid w:val="79DD0F96"/>
    <w:rsid w:val="7A1325DE"/>
    <w:rsid w:val="7A187C44"/>
    <w:rsid w:val="7A542703"/>
    <w:rsid w:val="7A5C0118"/>
    <w:rsid w:val="7A80169B"/>
    <w:rsid w:val="7A97325F"/>
    <w:rsid w:val="7ACC394B"/>
    <w:rsid w:val="7AD2371F"/>
    <w:rsid w:val="7B0101AF"/>
    <w:rsid w:val="7B1458FF"/>
    <w:rsid w:val="7B5A34DF"/>
    <w:rsid w:val="7B5F3D7C"/>
    <w:rsid w:val="7B8614DB"/>
    <w:rsid w:val="7BA57103"/>
    <w:rsid w:val="7BA7387B"/>
    <w:rsid w:val="7BB002F2"/>
    <w:rsid w:val="7BD94D1E"/>
    <w:rsid w:val="7BE31280"/>
    <w:rsid w:val="7C283DC9"/>
    <w:rsid w:val="7C2E664E"/>
    <w:rsid w:val="7C5D58D0"/>
    <w:rsid w:val="7C7753F7"/>
    <w:rsid w:val="7CB31B0B"/>
    <w:rsid w:val="7CB73744"/>
    <w:rsid w:val="7CBE4AD3"/>
    <w:rsid w:val="7CC3033B"/>
    <w:rsid w:val="7CD81A13"/>
    <w:rsid w:val="7CE30734"/>
    <w:rsid w:val="7D0132E9"/>
    <w:rsid w:val="7D11554A"/>
    <w:rsid w:val="7D250FF6"/>
    <w:rsid w:val="7D2E29C7"/>
    <w:rsid w:val="7D44606B"/>
    <w:rsid w:val="7D524164"/>
    <w:rsid w:val="7DA168CE"/>
    <w:rsid w:val="7DB67EA0"/>
    <w:rsid w:val="7DBF317C"/>
    <w:rsid w:val="7DC35064"/>
    <w:rsid w:val="7DF3764D"/>
    <w:rsid w:val="7E430E1E"/>
    <w:rsid w:val="7E486713"/>
    <w:rsid w:val="7E492BFB"/>
    <w:rsid w:val="7E5A4AE2"/>
    <w:rsid w:val="7E803AA0"/>
    <w:rsid w:val="7E9D24CA"/>
    <w:rsid w:val="7EA0120F"/>
    <w:rsid w:val="7EC866FC"/>
    <w:rsid w:val="7EF02F3D"/>
    <w:rsid w:val="7F065208"/>
    <w:rsid w:val="7F084806"/>
    <w:rsid w:val="7F107E10"/>
    <w:rsid w:val="7F1F6FCB"/>
    <w:rsid w:val="7F3108EA"/>
    <w:rsid w:val="7F394499"/>
    <w:rsid w:val="7F472ABA"/>
    <w:rsid w:val="7F8F5074"/>
    <w:rsid w:val="7FD721E3"/>
    <w:rsid w:val="7FEE60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13147</Words>
  <Characters>15482</Characters>
  <Lines>0</Lines>
  <Paragraphs>0</Paragraphs>
  <TotalTime>1</TotalTime>
  <ScaleCrop>false</ScaleCrop>
  <LinksUpToDate>false</LinksUpToDate>
  <CharactersWithSpaces>17483</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lyh</cp:lastModifiedBy>
  <cp:lastPrinted>2022-06-17T01:30:00Z</cp:lastPrinted>
  <dcterms:modified xsi:type="dcterms:W3CDTF">2022-09-07T06:30:20Z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6F9DFCC0920F499CB4001EA60DE20205</vt:lpwstr>
  </property>
</Properties>
</file>