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岳阳市森林公安局</w:t>
      </w:r>
      <w:r>
        <w:rPr>
          <w:rFonts w:hint="eastAsia" w:eastAsia="仿宋_GB2312"/>
          <w:sz w:val="32"/>
          <w:szCs w:val="32"/>
          <w:u w:val="single"/>
        </w:rPr>
        <w:t xml:space="preserve">                     </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25001</w:t>
      </w:r>
      <w:r>
        <w:rPr>
          <w:rFonts w:hint="eastAsia" w:eastAsia="仿宋_GB2312"/>
          <w:spacing w:val="20"/>
          <w:sz w:val="32"/>
          <w:szCs w:val="32"/>
          <w:u w:val="single"/>
        </w:rPr>
        <w:t xml:space="preserve">                  </w:t>
      </w: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eastAsia="zh-CN"/>
        </w:rPr>
        <w:t>：</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10</w:t>
      </w:r>
      <w:r>
        <w:rPr>
          <w:rFonts w:hint="eastAsia" w:eastAsia="仿宋_GB2312"/>
          <w:sz w:val="32"/>
        </w:rPr>
        <w:t>日</w:t>
      </w:r>
    </w:p>
    <w:p>
      <w:pPr>
        <w:jc w:val="center"/>
        <w:rPr>
          <w:rFonts w:hint="eastAsia" w:eastAsia="仿宋_GB2312"/>
          <w:sz w:val="32"/>
          <w:szCs w:val="32"/>
        </w:rPr>
      </w:pPr>
      <w:r>
        <w:rPr>
          <w:rFonts w:hint="eastAsia" w:eastAsia="仿宋_GB2312"/>
          <w:sz w:val="32"/>
        </w:rPr>
        <w:t>岳阳市财政</w:t>
      </w:r>
      <w:r>
        <w:rPr>
          <w:rFonts w:hint="eastAsia" w:eastAsia="仿宋_GB2312"/>
          <w:sz w:val="32"/>
          <w:szCs w:val="32"/>
        </w:rPr>
        <w:t>局（制）</w:t>
      </w: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79"/>
        <w:gridCol w:w="47"/>
        <w:gridCol w:w="196"/>
        <w:gridCol w:w="259"/>
        <w:gridCol w:w="578"/>
        <w:gridCol w:w="767"/>
        <w:gridCol w:w="163"/>
        <w:gridCol w:w="195"/>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徐海湘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8859110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Ansi="仿宋" w:eastAsia="仿宋"/>
                <w:color w:val="000000"/>
                <w:sz w:val="24"/>
                <w:szCs w:val="24"/>
              </w:rPr>
              <w:t>森林公安是国家林业部门和公安机关的重要组成部分，是具有武装性质的兼有刑事执法和行政执法职能的专门保护森林及野生动植物资源、保护生态安全、维护林区社会治安秩序的重要力量。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auto"/>
                <w:sz w:val="24"/>
                <w:lang w:eastAsia="zh-CN"/>
              </w:rPr>
              <w:t>做好</w:t>
            </w:r>
            <w:r>
              <w:rPr>
                <w:rFonts w:hint="eastAsia" w:ascii="仿宋_GB2312" w:hAnsi="仿宋_GB2312" w:eastAsia="仿宋_GB2312" w:cs="仿宋_GB2312"/>
                <w:color w:val="auto"/>
                <w:sz w:val="24"/>
              </w:rPr>
              <w:t>森林防火</w:t>
            </w:r>
            <w:r>
              <w:rPr>
                <w:rFonts w:hint="eastAsia" w:ascii="仿宋_GB2312" w:hAnsi="仿宋_GB2312" w:eastAsia="仿宋_GB2312" w:cs="仿宋_GB2312"/>
                <w:color w:val="auto"/>
                <w:sz w:val="24"/>
                <w:lang w:eastAsia="zh-CN"/>
              </w:rPr>
              <w:t>防控</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保障人民群众生命财产安全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w:t>
            </w:r>
            <w:r>
              <w:rPr>
                <w:rFonts w:hint="eastAsia" w:ascii="仿宋_GB2312" w:hAnsi="仿宋_GB2312" w:eastAsia="仿宋_GB2312" w:cs="仿宋_GB2312"/>
                <w:color w:val="auto"/>
                <w:sz w:val="24"/>
              </w:rPr>
              <w:t>打击破坏森林和野生动植物资源违法行为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保护森林</w:t>
            </w:r>
            <w:r>
              <w:rPr>
                <w:rFonts w:hint="eastAsia" w:ascii="仿宋_GB2312" w:hAnsi="仿宋_GB2312" w:eastAsia="仿宋_GB2312" w:cs="仿宋_GB2312"/>
                <w:color w:val="auto"/>
                <w:sz w:val="24"/>
                <w:lang w:eastAsia="zh-CN"/>
              </w:rPr>
              <w:t>和动植物</w:t>
            </w:r>
            <w:r>
              <w:rPr>
                <w:rFonts w:hint="eastAsia" w:ascii="仿宋_GB2312" w:hAnsi="仿宋_GB2312" w:eastAsia="仿宋_GB2312" w:cs="仿宋_GB2312"/>
                <w:color w:val="auto"/>
                <w:sz w:val="24"/>
              </w:rPr>
              <w:t>资源</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w:t>
            </w:r>
            <w:r>
              <w:rPr>
                <w:rFonts w:hint="eastAsia" w:ascii="仿宋_GB2312" w:hAnsi="仿宋_GB2312" w:eastAsia="仿宋_GB2312" w:cs="仿宋_GB2312"/>
                <w:color w:val="auto"/>
                <w:sz w:val="24"/>
                <w:lang w:val="en-US" w:eastAsia="zh-CN"/>
              </w:rPr>
              <w:t>完成</w:t>
            </w:r>
            <w:r>
              <w:rPr>
                <w:rFonts w:hint="eastAsia" w:ascii="仿宋_GB2312" w:hAnsi="仿宋_GB2312" w:eastAsia="仿宋_GB2312" w:cs="仿宋_GB2312"/>
                <w:color w:val="auto"/>
                <w:sz w:val="24"/>
                <w:lang w:eastAsia="zh-CN"/>
              </w:rPr>
              <w:t>一般罚没收入</w:t>
            </w:r>
            <w:r>
              <w:rPr>
                <w:rFonts w:hint="eastAsia" w:ascii="仿宋_GB2312" w:hAnsi="仿宋_GB2312" w:eastAsia="仿宋_GB2312" w:cs="仿宋_GB2312"/>
                <w:color w:val="auto"/>
                <w:sz w:val="24"/>
                <w:lang w:val="en-US" w:eastAsia="zh-CN"/>
              </w:rPr>
              <w:t>22万元</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auto"/>
                <w:sz w:val="24"/>
              </w:rPr>
              <w:t>全年完成非税一般罚没收入</w:t>
            </w:r>
            <w:r>
              <w:rPr>
                <w:rFonts w:hint="eastAsia" w:ascii="仿宋_GB2312" w:hAnsi="仿宋_GB2312" w:eastAsia="仿宋_GB2312" w:cs="仿宋_GB2312"/>
                <w:color w:val="auto"/>
                <w:sz w:val="24"/>
                <w:lang w:val="en-US" w:eastAsia="zh-CN"/>
              </w:rPr>
              <w:t>92.81</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eastAsia="zh-CN"/>
              </w:rPr>
              <w:t>；森林火灾受害率为</w:t>
            </w:r>
            <w:r>
              <w:rPr>
                <w:rFonts w:hint="eastAsia" w:ascii="仿宋_GB2312" w:hAnsi="仿宋_GB2312" w:eastAsia="仿宋_GB2312" w:cs="仿宋_GB2312"/>
                <w:color w:val="auto"/>
                <w:sz w:val="24"/>
                <w:lang w:val="en-US" w:eastAsia="zh-CN"/>
              </w:rPr>
              <w:t>0.036‰，有力保护森林和动植物资源，保障人民群众生命财产安全。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jc w:val="center"/>
        </w:trPr>
        <w:tc>
          <w:tcPr>
            <w:tcW w:w="9800"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746.45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658.43</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746.45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658.43</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73" w:type="dxa"/>
            <w:gridSpan w:val="10"/>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847"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38"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30"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结余</w:t>
            </w:r>
          </w:p>
        </w:tc>
        <w:tc>
          <w:tcPr>
            <w:tcW w:w="917"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5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30"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7"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704.65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653.4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563.06</w:t>
            </w:r>
          </w:p>
        </w:tc>
        <w:tc>
          <w:tcPr>
            <w:tcW w:w="165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90.34</w:t>
            </w:r>
          </w:p>
        </w:tc>
        <w:tc>
          <w:tcPr>
            <w:tcW w:w="108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51.25</w:t>
            </w:r>
          </w:p>
        </w:tc>
        <w:tc>
          <w:tcPr>
            <w:tcW w:w="93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-24.84</w:t>
            </w:r>
          </w:p>
        </w:tc>
        <w:tc>
          <w:tcPr>
            <w:tcW w:w="917"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704.65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653.4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563.06</w:t>
            </w:r>
          </w:p>
        </w:tc>
        <w:tc>
          <w:tcPr>
            <w:tcW w:w="165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90.34</w:t>
            </w:r>
          </w:p>
        </w:tc>
        <w:tc>
          <w:tcPr>
            <w:tcW w:w="108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51.25</w:t>
            </w:r>
          </w:p>
        </w:tc>
        <w:tc>
          <w:tcPr>
            <w:tcW w:w="93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-24.84</w:t>
            </w:r>
          </w:p>
        </w:tc>
        <w:tc>
          <w:tcPr>
            <w:tcW w:w="917"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5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3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5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3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5"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5.02</w:t>
            </w: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5.02</w:t>
            </w: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298" w:type="dxa"/>
            <w:gridSpan w:val="1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722"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863" w:type="dxa"/>
            <w:gridSpan w:val="9"/>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72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172.77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172.77</w:t>
            </w:r>
          </w:p>
        </w:tc>
        <w:tc>
          <w:tcPr>
            <w:tcW w:w="3863"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2"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172.77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172.77</w:t>
            </w:r>
          </w:p>
        </w:tc>
        <w:tc>
          <w:tcPr>
            <w:tcW w:w="3863"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2"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6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2"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6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2"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目标1：解决2020年度森林公安机关警用装备的更新及购置</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目标2：改善执法办案条件</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目标3：维护林区治安、保护森林和野生动植物资源，促进生态文明建设和经济社会可持续发展</w:t>
            </w:r>
          </w:p>
        </w:tc>
        <w:tc>
          <w:tcPr>
            <w:tcW w:w="4585" w:type="dxa"/>
            <w:gridSpan w:val="1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1.购置了一批警用装备</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2.更新购置警用及日常办公设备，改善了民警执法办案条件</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3.有力维护林区治安，保护森林</w:t>
            </w:r>
            <w:r>
              <w:rPr>
                <w:rFonts w:hint="eastAsia" w:ascii="仿宋_GB2312" w:hAnsi="仿宋_GB2312" w:eastAsia="仿宋_GB2312" w:cs="仿宋_GB2312"/>
                <w:color w:val="000000"/>
                <w:sz w:val="24"/>
              </w:rPr>
              <w:t>和野生动植物资源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维护林区治安</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林区治安秩序好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森林火灾受害率降低</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森林火灾受害率降低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完成罚没收入</w:t>
            </w:r>
            <w:r>
              <w:rPr>
                <w:rFonts w:hint="eastAsia" w:ascii="仿宋_GB2312" w:hAnsi="仿宋_GB2312" w:eastAsia="仿宋_GB2312" w:cs="仿宋_GB2312"/>
                <w:color w:val="000000"/>
                <w:sz w:val="24"/>
                <w:lang w:val="en-US" w:eastAsia="zh-CN"/>
              </w:rPr>
              <w:t>22万元</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完成罚没收入</w:t>
            </w:r>
            <w:r>
              <w:rPr>
                <w:rFonts w:hint="eastAsia" w:ascii="仿宋_GB2312" w:hAnsi="仿宋_GB2312" w:eastAsia="仿宋_GB2312" w:cs="仿宋_GB2312"/>
                <w:b/>
                <w:color w:val="000000"/>
                <w:sz w:val="24"/>
                <w:lang w:val="en-US" w:eastAsia="zh-CN"/>
              </w:rPr>
              <w:t>92.81万元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5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全年</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办案与专项经费</w:t>
            </w:r>
            <w:r>
              <w:rPr>
                <w:rFonts w:hint="eastAsia" w:ascii="仿宋_GB2312" w:hAnsi="仿宋_GB2312" w:eastAsia="仿宋_GB2312" w:cs="仿宋_GB2312"/>
                <w:color w:val="000000"/>
                <w:sz w:val="24"/>
                <w:lang w:val="en-US" w:eastAsia="zh-CN"/>
              </w:rPr>
              <w:t>35.25万元</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1.维护林区治安秩序稳定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2.改善人居生活环境</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林区治安环境优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完成罚没收入</w:t>
            </w:r>
            <w:r>
              <w:rPr>
                <w:rFonts w:hint="eastAsia" w:ascii="仿宋_GB2312" w:hAnsi="仿宋_GB2312" w:eastAsia="仿宋_GB2312" w:cs="仿宋_GB2312"/>
                <w:color w:val="000000"/>
                <w:sz w:val="24"/>
                <w:lang w:val="en-US" w:eastAsia="zh-CN"/>
              </w:rPr>
              <w:t>22万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完成罚没收入</w:t>
            </w:r>
            <w:r>
              <w:rPr>
                <w:rFonts w:hint="eastAsia" w:ascii="仿宋_GB2312" w:hAnsi="仿宋_GB2312" w:eastAsia="仿宋_GB2312" w:cs="仿宋_GB2312"/>
                <w:b/>
                <w:color w:val="000000"/>
                <w:sz w:val="24"/>
                <w:lang w:val="en-US" w:eastAsia="zh-CN"/>
              </w:rPr>
              <w:t>92.81万元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1.天更蓝，水更清</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2.生态文明建设稳步推进</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生态文明建设显著提高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vAlign w:val="center"/>
          </w:tcPr>
          <w:p>
            <w:pPr>
              <w:autoSpaceDN w:val="0"/>
              <w:spacing w:line="360" w:lineRule="auto"/>
              <w:jc w:val="both"/>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eastAsia="zh-CN"/>
              </w:rPr>
              <w:t>林农满意率达到</w:t>
            </w:r>
            <w:r>
              <w:rPr>
                <w:rFonts w:hint="eastAsia" w:ascii="仿宋_GB2312" w:hAnsi="仿宋_GB2312" w:eastAsia="仿宋_GB2312" w:cs="仿宋_GB2312"/>
                <w:color w:val="000000"/>
                <w:sz w:val="24"/>
                <w:lang w:val="en-US" w:eastAsia="zh-CN"/>
              </w:rPr>
              <w:t>100%</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徐海湘</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森林公安</w:t>
            </w:r>
          </w:p>
        </w:tc>
        <w:tc>
          <w:tcPr>
            <w:tcW w:w="3106"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殷军颖</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政委</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森林公安</w:t>
            </w:r>
          </w:p>
        </w:tc>
        <w:tc>
          <w:tcPr>
            <w:tcW w:w="3106"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俊</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森林公安</w:t>
            </w:r>
          </w:p>
        </w:tc>
        <w:tc>
          <w:tcPr>
            <w:tcW w:w="3106"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8"/>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eastAsia="仿宋_GB2312" w:cs="仿宋_GB2312"/>
          <w:bCs/>
          <w:sz w:val="28"/>
          <w:szCs w:val="28"/>
          <w:lang w:val="en-US" w:eastAsia="zh-CN"/>
        </w:rPr>
        <w:t>8859365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（一）岳阳市森林公安局于2010年3月经中共岳阳市委机构编制委员会办公室（岳编办通【2010】13号）批准由事业编制置换为政法专项编制，内设5个职能科队、4个大队、2个警务站，核定编制数</w:t>
            </w:r>
            <w:r>
              <w:rPr>
                <w:rFonts w:hint="eastAsia" w:ascii="仿宋_GB2312" w:hAnsi="仿宋_GB2312" w:eastAsia="仿宋_GB2312" w:cs="仿宋_GB2312"/>
                <w:bCs/>
                <w:sz w:val="28"/>
                <w:szCs w:val="28"/>
                <w:lang w:val="en-US" w:eastAsia="zh-CN"/>
              </w:rPr>
              <w:t>34</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val="en-US" w:eastAsia="zh-CN"/>
              </w:rPr>
              <w:t>2020年实有人数41人，在职人数34人，退休人员7人。在职人员控制率为100%。</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森林公安是国家林业部门和公安机关的重要组成部分，是具有武装性质的兼有刑事执法和行政执法职能的专门保护森林及野生动植物资源、保护生态安全、维护林区社会治安秩序的重要力量。</w:t>
            </w:r>
          </w:p>
          <w:p>
            <w:pPr>
              <w:spacing w:line="560" w:lineRule="exact"/>
              <w:ind w:firstLine="560" w:firstLineChars="200"/>
              <w:rPr>
                <w:rFonts w:hint="default" w:ascii="仿宋" w:hAnsi="仿宋" w:eastAsia="仿宋" w:cs="仿宋"/>
                <w:bCs/>
                <w:sz w:val="28"/>
                <w:szCs w:val="28"/>
                <w:lang w:val="en-US" w:eastAsia="zh-CN"/>
              </w:rPr>
            </w:pPr>
            <w:r>
              <w:rPr>
                <w:rFonts w:hint="eastAsia" w:ascii="仿宋_GB2312" w:hAnsi="仿宋_GB2312" w:eastAsia="仿宋_GB2312" w:cs="仿宋_GB2312"/>
                <w:bCs/>
                <w:sz w:val="28"/>
                <w:szCs w:val="28"/>
              </w:rPr>
              <w:t>森林公安实行双重管理领导的形式。组织干部、人事、党群关系由林业部门管理；业务工作接受公安部门领导</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2020年10月进行机构划转，全部划归市公安局管理。</w:t>
            </w:r>
            <w:r>
              <w:rPr>
                <w:rFonts w:hint="eastAsia" w:ascii="仿宋_GB2312" w:hAnsi="仿宋_GB2312" w:eastAsia="仿宋_GB2312" w:cs="仿宋_GB2312"/>
                <w:bCs/>
                <w:sz w:val="28"/>
                <w:szCs w:val="28"/>
              </w:rPr>
              <w:t>工作经费由市级财政负担，中央及省级财政给予转移支付资金补助。</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（二）本单位年度支出合计</w:t>
            </w:r>
            <w:r>
              <w:rPr>
                <w:rFonts w:hint="eastAsia" w:ascii="仿宋_GB2312" w:hAnsi="仿宋_GB2312" w:eastAsia="仿宋_GB2312" w:cs="仿宋_GB2312"/>
                <w:bCs/>
                <w:sz w:val="28"/>
                <w:szCs w:val="28"/>
                <w:lang w:val="en-US" w:eastAsia="zh-CN"/>
              </w:rPr>
              <w:t>704.65</w:t>
            </w:r>
            <w:r>
              <w:rPr>
                <w:rFonts w:hint="eastAsia" w:ascii="仿宋_GB2312" w:hAnsi="仿宋_GB2312" w:eastAsia="仿宋_GB2312" w:cs="仿宋_GB2312"/>
                <w:bCs/>
                <w:sz w:val="28"/>
                <w:szCs w:val="28"/>
              </w:rPr>
              <w:t>万元，主要用于人员经费开支、办案开支及装备购置等。基本支出</w:t>
            </w:r>
            <w:r>
              <w:rPr>
                <w:rFonts w:hint="eastAsia" w:ascii="仿宋_GB2312" w:hAnsi="仿宋_GB2312" w:eastAsia="仿宋_GB2312" w:cs="仿宋_GB2312"/>
                <w:bCs/>
                <w:sz w:val="28"/>
                <w:szCs w:val="28"/>
                <w:lang w:val="en-US" w:eastAsia="zh-CN"/>
              </w:rPr>
              <w:t>653.4</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其中人员支出</w:t>
            </w:r>
            <w:r>
              <w:rPr>
                <w:rFonts w:hint="eastAsia" w:ascii="仿宋_GB2312" w:hAnsi="仿宋_GB2312" w:eastAsia="仿宋_GB2312" w:cs="仿宋_GB2312"/>
                <w:bCs/>
                <w:sz w:val="28"/>
                <w:szCs w:val="28"/>
                <w:lang w:val="en-US" w:eastAsia="zh-CN"/>
              </w:rPr>
              <w:t>563.06万元，公用支出90.34万元；</w:t>
            </w:r>
            <w:r>
              <w:rPr>
                <w:rFonts w:hint="eastAsia" w:ascii="仿宋_GB2312" w:hAnsi="仿宋_GB2312" w:eastAsia="仿宋_GB2312" w:cs="仿宋_GB2312"/>
                <w:bCs/>
                <w:sz w:val="28"/>
                <w:szCs w:val="28"/>
              </w:rPr>
              <w:t>项目支出</w:t>
            </w:r>
            <w:r>
              <w:rPr>
                <w:rFonts w:hint="eastAsia" w:ascii="仿宋_GB2312" w:hAnsi="仿宋_GB2312" w:eastAsia="仿宋_GB2312" w:cs="仿宋_GB2312"/>
                <w:bCs/>
                <w:sz w:val="28"/>
                <w:szCs w:val="28"/>
                <w:lang w:val="en-US" w:eastAsia="zh-CN"/>
              </w:rPr>
              <w:t>51.25</w:t>
            </w:r>
            <w:r>
              <w:rPr>
                <w:rFonts w:hint="eastAsia" w:ascii="仿宋_GB2312" w:hAnsi="仿宋_GB2312" w:eastAsia="仿宋_GB2312" w:cs="仿宋_GB2312"/>
                <w:bCs/>
                <w:sz w:val="28"/>
                <w:szCs w:val="28"/>
              </w:rPr>
              <w:t>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（一）基本支出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单位基本支出主要为人员经费和公用经费。其中人员经费共使用563.06万元，公用经费共使用90.34万元。人员经费主要用于在职人员基本工资、津贴补贴和奖金的发放，社会保险的缴费；公用经费主要是维持局机关的正常运转，包括办公费、物业管理费、差旅费、维修费、三公经费和办公设备购置等。</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公”经费使用情况：2020年三公经费财政拨款支出预算为18万元，支出决算数为7.28万元，其中：因公出国（境）费支出决算为0万元；公务用车购置及运行费支出决算为5.02万元；公务接待费支出决算为2.26万元。2020年“三公经费”较2019年支出数下降了7.09万元，下降率为49.34%。原因是厉行节俭，严禁铺张浪费，严格把控“三公”经费支出。</w:t>
            </w:r>
            <w:bookmarkStart w:id="0" w:name="_GoBack"/>
            <w:bookmarkEnd w:id="0"/>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资产管理情况：2020年末本单位实有资产总额为114.76万元，主要由以下两部分构成： 流动资产41.81万元,占资产总额的36.43%,主要为银行存款及财政应返还额度；固定资产72.95万元,占资产总额的63.57%，主要包括专用设备、办公设备、家具用具、汽车。本单位资产使用状况良好。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项目支出安排经费45.25万元，以中央和省级森林公安补助资金，以及市财政公安专项资金为主。资金到位率100%。 </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截止报告期末，专项资金共支出经费45.25万元。项目支出主要用于民警执法办案所需开支，如办案差旅费开支、印刷费开支，以及警用设备购置与更新。资金使用与项目内容高度吻合。 </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项目经费严格按照政府采购制度、单位的财务制度和预算计划安排使用。由市财政局审批、国库支付局核算，按照项目计划安排和实际工作情况开支，做到专款专用、不挪用，不挤占。本单位加强专项资金管理使用，提高财政资金使用效益和资金安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本单位设定的预算绩效目标和工作计划均从2020年初开始实施，并于2020年底完成年度绩效目标。</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单位健全专项资金管理制度，所有项目依法依规进行市财政转移支付或授权支付，保证了项目资金专款专用;严格专项资金申请拨付审批。依据工作任务进度和年初预算，及时办理专项资金的申请、拨付等审批手续。</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项目实施部门报送项目资金申请，分管领导签字审批后，报送市财政局申请项目资金，并按有关规定，实行国库集中转移支付。</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狠抓队伍建设，不断强化队伍战斗力。开展政治学习，加强思想政治建设。深入学习宣传贯彻党的十九大精神，认真领会报告的精神实质和丰富内涵，切实把思想和行动统一到十九大精神上来，不忘初心、砥砺前行。</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认真履行职责，全力维护林区社会稳定。全年刑事案件立案数量122起，刑事拘留人次53人。开展数次专项行动，打击乱砍滥伐和破坏野生动物行为。全年完成一般罚没收入92.81万元。有力打击了破坏野生动物资源和乱捕滥猎野生动物的行为，维护了生态安全，有力促进生态文明发展。</w:t>
            </w:r>
          </w:p>
          <w:p>
            <w:pPr>
              <w:spacing w:line="560" w:lineRule="exact"/>
              <w:ind w:firstLine="560" w:firstLineChars="200"/>
              <w:rPr>
                <w:rFonts w:hint="eastAsia" w:ascii="黑体" w:hAnsi="黑体" w:eastAsia="黑体" w:cs="黑体"/>
                <w:bCs/>
                <w:sz w:val="28"/>
                <w:szCs w:val="28"/>
              </w:rPr>
            </w:pPr>
            <w:r>
              <w:rPr>
                <w:rFonts w:hint="eastAsia" w:ascii="仿宋" w:hAnsi="仿宋" w:eastAsia="仿宋" w:cs="仿宋"/>
                <w:color w:val="333333"/>
                <w:sz w:val="28"/>
                <w:szCs w:val="28"/>
                <w:lang w:val="en-US" w:eastAsia="zh-CN"/>
              </w:rPr>
              <w:t>（</w:t>
            </w:r>
            <w:r>
              <w:rPr>
                <w:rFonts w:hint="eastAsia" w:ascii="仿宋_GB2312" w:hAnsi="仿宋_GB2312" w:eastAsia="仿宋_GB2312" w:cs="仿宋_GB2312"/>
                <w:bCs/>
                <w:sz w:val="28"/>
                <w:szCs w:val="28"/>
                <w:lang w:val="en-US" w:eastAsia="zh-CN"/>
              </w:rPr>
              <w:t>三）认真抓好森林火灾防控落实，保障人民群众生命财产安全。2020年森林火灾受害率为0.036‰，为做好森林防火宣传教育，全年进行了多次森林防火宣传教育活动，单位下属各大队民警加强区、街道森林防火宣传巡逻力度，印刷、悬挂森林防火宣传标语，制作防火警示宣传牌，印刷发放防火教育宣传单，开展森林防火宣讲培训，宣传森林防火基本常识、法律法规和森林防火的重要性。</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（一）预算编制工作有待细化。预算编制合理性有待提高，执行力度需要进一步加强。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（二）预算经费不足</w:t>
            </w:r>
            <w:r>
              <w:rPr>
                <w:rFonts w:hint="eastAsia" w:ascii="仿宋_GB2312" w:hAnsi="仿宋" w:eastAsia="仿宋_GB2312" w:cs="宋体"/>
                <w:color w:val="000000"/>
                <w:kern w:val="0"/>
                <w:sz w:val="28"/>
                <w:szCs w:val="28"/>
              </w:rPr>
              <w:t>，</w:t>
            </w:r>
            <w:r>
              <w:rPr>
                <w:rFonts w:hint="eastAsia" w:ascii="仿宋_GB2312" w:hAnsi="仿宋" w:eastAsia="仿宋_GB2312" w:cs="宋体"/>
                <w:color w:val="000000"/>
                <w:kern w:val="0"/>
                <w:sz w:val="28"/>
                <w:szCs w:val="28"/>
                <w:lang w:eastAsia="zh-CN"/>
              </w:rPr>
              <w:t>办案成本增加，需要经常</w:t>
            </w:r>
            <w:r>
              <w:rPr>
                <w:rFonts w:hint="eastAsia" w:ascii="仿宋_GB2312" w:hAnsi="仿宋" w:eastAsia="仿宋_GB2312" w:cs="宋体"/>
                <w:color w:val="000000"/>
                <w:kern w:val="0"/>
                <w:sz w:val="28"/>
                <w:szCs w:val="28"/>
              </w:rPr>
              <w:t>通过公用经费弥补业务经费</w:t>
            </w:r>
            <w:r>
              <w:rPr>
                <w:rFonts w:hint="eastAsia" w:ascii="仿宋_GB2312" w:hAnsi="仿宋" w:eastAsia="仿宋_GB2312" w:cs="宋体"/>
                <w:color w:val="000000"/>
                <w:kern w:val="0"/>
                <w:sz w:val="28"/>
                <w:szCs w:val="28"/>
                <w:lang w:eastAsia="zh-CN"/>
              </w:rPr>
              <w:t>和人员经费</w:t>
            </w:r>
            <w:r>
              <w:rPr>
                <w:rFonts w:hint="eastAsia" w:ascii="仿宋_GB2312" w:hAnsi="仿宋" w:eastAsia="仿宋_GB2312" w:cs="宋体"/>
                <w:color w:val="000000"/>
                <w:kern w:val="0"/>
                <w:sz w:val="28"/>
                <w:szCs w:val="28"/>
              </w:rPr>
              <w:t>的不足。</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细化预算编制工作，认真做好预算的编制。全面编制预算项目，优先保障固定的、相对刚性的费用支出项目，进一步提高预算编制的科学性、严谨性和可控性。加强内部预算编制的审核和预算控制指标的下达。</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（二）加强财务管理，严格财务审核。加强单位财务管理，健全单位财务管理制度体系，规范单位财务行为。</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完善资产管理，抓好“三公”经费控制。严格编制政府采购年初预算和计划，规范各类资产的购置审批制度、资产采购制度、使用管理制度、资产处置和报废审批制度，加强单位内部的资产管理工作。细化“三公”经费的管理，合理压缩“三公”经费支出。</w:t>
            </w:r>
          </w:p>
        </w:tc>
      </w:tr>
    </w:tbl>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7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有结余，但不超过上年结转</w:t>
            </w:r>
          </w:p>
        </w:tc>
      </w:tr>
      <w:tr>
        <w:tblPrEx>
          <w:tblCellMar>
            <w:top w:w="0" w:type="dxa"/>
            <w:left w:w="108" w:type="dxa"/>
            <w:bottom w:w="0" w:type="dxa"/>
            <w:right w:w="108" w:type="dxa"/>
          </w:tblCellMar>
        </w:tblPrEx>
        <w:trPr>
          <w:trHeight w:val="6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jc w:val="both"/>
        <w:rPr>
          <w:rFonts w:hint="eastAsia"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42156"/>
    <w:rsid w:val="1FF930DB"/>
    <w:rsid w:val="3227250D"/>
    <w:rsid w:val="48B56ACF"/>
    <w:rsid w:val="4D393E27"/>
    <w:rsid w:val="5C942156"/>
    <w:rsid w:val="72C429D3"/>
    <w:rsid w:val="7B38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2021-06-07T08:09:00Z</dcterms:created>
  <dc:creator>Administrator</dc:creator>
  <cp:lastModifiedBy>Administrator</cp:lastModifiedBy>
  <dcterms:modified xsi:type="dcterms:W3CDTF">2021-06-11T03:46:07Z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41E9DCD7B896463FA458EB45585803DD</vt:lpwstr>
  </property>
</Properties>
</file>