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48" w:rsidRDefault="00A03248">
      <w:pPr>
        <w:pStyle w:val="Default"/>
        <w:jc w:val="center"/>
        <w:rPr>
          <w:sz w:val="56"/>
          <w:szCs w:val="56"/>
        </w:rPr>
      </w:pPr>
    </w:p>
    <w:p w:rsidR="00A03248" w:rsidRDefault="00A03248">
      <w:pPr>
        <w:pStyle w:val="Default"/>
        <w:jc w:val="center"/>
        <w:rPr>
          <w:sz w:val="56"/>
          <w:szCs w:val="56"/>
        </w:rPr>
      </w:pPr>
    </w:p>
    <w:p w:rsidR="00A03248" w:rsidRDefault="00A03248">
      <w:pPr>
        <w:pStyle w:val="Default"/>
        <w:jc w:val="center"/>
        <w:rPr>
          <w:sz w:val="84"/>
          <w:szCs w:val="84"/>
        </w:rPr>
      </w:pPr>
    </w:p>
    <w:p w:rsidR="00A03248" w:rsidRDefault="00A03248">
      <w:pPr>
        <w:pStyle w:val="Default"/>
        <w:jc w:val="center"/>
        <w:rPr>
          <w:sz w:val="84"/>
          <w:szCs w:val="84"/>
        </w:rPr>
      </w:pPr>
    </w:p>
    <w:p w:rsidR="00A03248" w:rsidRDefault="003A42E4">
      <w:pPr>
        <w:pStyle w:val="Default"/>
        <w:jc w:val="center"/>
        <w:rPr>
          <w:sz w:val="84"/>
          <w:szCs w:val="84"/>
        </w:rPr>
      </w:pPr>
      <w:r>
        <w:rPr>
          <w:rFonts w:hint="eastAsia"/>
          <w:sz w:val="84"/>
          <w:szCs w:val="84"/>
        </w:rPr>
        <w:t>2020</w:t>
      </w:r>
      <w:r>
        <w:rPr>
          <w:rFonts w:hint="eastAsia"/>
          <w:sz w:val="84"/>
          <w:szCs w:val="84"/>
        </w:rPr>
        <w:t>年度</w:t>
      </w:r>
    </w:p>
    <w:p w:rsidR="00A03248" w:rsidRDefault="003A42E4">
      <w:pPr>
        <w:pStyle w:val="Default"/>
        <w:jc w:val="center"/>
        <w:rPr>
          <w:sz w:val="84"/>
          <w:szCs w:val="84"/>
        </w:rPr>
      </w:pPr>
      <w:r>
        <w:rPr>
          <w:rFonts w:hint="eastAsia"/>
          <w:sz w:val="84"/>
          <w:szCs w:val="84"/>
        </w:rPr>
        <w:t>湖南民族职业学院示范幼儿园</w:t>
      </w:r>
      <w:r>
        <w:rPr>
          <w:rFonts w:hint="eastAsia"/>
          <w:sz w:val="84"/>
          <w:szCs w:val="84"/>
        </w:rPr>
        <w:t>部门决算</w:t>
      </w:r>
    </w:p>
    <w:p w:rsidR="00A03248" w:rsidRDefault="00A03248">
      <w:pPr>
        <w:pStyle w:val="Default"/>
        <w:jc w:val="center"/>
        <w:rPr>
          <w:sz w:val="56"/>
          <w:szCs w:val="56"/>
        </w:rPr>
      </w:pPr>
    </w:p>
    <w:p w:rsidR="00A03248" w:rsidRDefault="00A03248">
      <w:pPr>
        <w:pStyle w:val="Default"/>
        <w:jc w:val="center"/>
        <w:rPr>
          <w:sz w:val="56"/>
          <w:szCs w:val="56"/>
        </w:rPr>
      </w:pPr>
    </w:p>
    <w:p w:rsidR="00A03248" w:rsidRDefault="00A03248">
      <w:pPr>
        <w:pStyle w:val="Default"/>
        <w:jc w:val="center"/>
        <w:rPr>
          <w:sz w:val="56"/>
          <w:szCs w:val="56"/>
        </w:rPr>
      </w:pPr>
    </w:p>
    <w:p w:rsidR="00A03248" w:rsidRDefault="00A03248">
      <w:pPr>
        <w:pStyle w:val="Default"/>
        <w:jc w:val="center"/>
        <w:rPr>
          <w:sz w:val="56"/>
          <w:szCs w:val="56"/>
        </w:rPr>
      </w:pPr>
    </w:p>
    <w:p w:rsidR="00A03248" w:rsidRDefault="00A03248">
      <w:pPr>
        <w:pStyle w:val="Default"/>
        <w:rPr>
          <w:sz w:val="32"/>
          <w:szCs w:val="32"/>
        </w:rPr>
      </w:pPr>
    </w:p>
    <w:p w:rsidR="00A03248" w:rsidRDefault="00A03248">
      <w:pPr>
        <w:pStyle w:val="Default"/>
        <w:jc w:val="center"/>
        <w:rPr>
          <w:sz w:val="32"/>
          <w:szCs w:val="32"/>
        </w:rPr>
      </w:pPr>
    </w:p>
    <w:p w:rsidR="00A03248" w:rsidRDefault="00A03248">
      <w:pPr>
        <w:pStyle w:val="Default"/>
        <w:jc w:val="center"/>
        <w:rPr>
          <w:sz w:val="32"/>
          <w:szCs w:val="32"/>
        </w:rPr>
      </w:pPr>
    </w:p>
    <w:p w:rsidR="00A03248" w:rsidRDefault="00A03248">
      <w:pPr>
        <w:pStyle w:val="Default"/>
        <w:jc w:val="center"/>
        <w:rPr>
          <w:sz w:val="32"/>
          <w:szCs w:val="32"/>
        </w:rPr>
      </w:pPr>
    </w:p>
    <w:p w:rsidR="00A03248" w:rsidRDefault="00A03248">
      <w:pPr>
        <w:pStyle w:val="Default"/>
        <w:spacing w:line="540" w:lineRule="exact"/>
        <w:jc w:val="center"/>
        <w:rPr>
          <w:sz w:val="56"/>
          <w:szCs w:val="56"/>
        </w:rPr>
      </w:pPr>
    </w:p>
    <w:p w:rsidR="00A03248" w:rsidRDefault="00A03248">
      <w:pPr>
        <w:pStyle w:val="Default"/>
        <w:spacing w:line="500" w:lineRule="exact"/>
        <w:jc w:val="both"/>
        <w:rPr>
          <w:b/>
          <w:sz w:val="36"/>
          <w:szCs w:val="28"/>
        </w:rPr>
      </w:pPr>
    </w:p>
    <w:p w:rsidR="00A03248" w:rsidRDefault="003A42E4">
      <w:pPr>
        <w:pStyle w:val="Default"/>
        <w:spacing w:line="500" w:lineRule="exact"/>
        <w:jc w:val="center"/>
        <w:rPr>
          <w:b/>
          <w:sz w:val="36"/>
          <w:szCs w:val="28"/>
        </w:rPr>
      </w:pPr>
      <w:r>
        <w:rPr>
          <w:rFonts w:hint="eastAsia"/>
          <w:b/>
          <w:sz w:val="36"/>
          <w:szCs w:val="28"/>
        </w:rPr>
        <w:lastRenderedPageBreak/>
        <w:t>目录</w:t>
      </w:r>
    </w:p>
    <w:p w:rsidR="00A03248" w:rsidRDefault="003A42E4">
      <w:pPr>
        <w:pStyle w:val="Default"/>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rPr>
        <w:t>湖南民族职业学院示范幼儿园单位</w:t>
      </w:r>
      <w:r>
        <w:rPr>
          <w:rFonts w:hint="eastAsia"/>
          <w:b/>
          <w:sz w:val="28"/>
          <w:szCs w:val="28"/>
        </w:rPr>
        <w:t>概况</w:t>
      </w:r>
    </w:p>
    <w:p w:rsidR="00A03248" w:rsidRDefault="003A42E4">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A03248" w:rsidRDefault="003A42E4">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A03248" w:rsidRDefault="003A42E4">
      <w:pPr>
        <w:pStyle w:val="Default"/>
        <w:spacing w:line="48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A03248" w:rsidRDefault="003A42E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A03248" w:rsidRDefault="003A42E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A03248" w:rsidRDefault="003A42E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A03248" w:rsidRDefault="003A42E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A03248" w:rsidRDefault="003A42E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A03248" w:rsidRDefault="003A42E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A03248" w:rsidRDefault="003A42E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A03248" w:rsidRDefault="003A42E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A03248" w:rsidRDefault="003A42E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A03248" w:rsidRDefault="003A42E4">
      <w:pPr>
        <w:pStyle w:val="Default"/>
        <w:spacing w:line="48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A03248" w:rsidRDefault="003A42E4">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A03248" w:rsidRDefault="003A42E4">
      <w:pPr>
        <w:spacing w:line="48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A03248" w:rsidRDefault="003A42E4">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A03248" w:rsidRDefault="003A42E4">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A03248" w:rsidRDefault="003A42E4">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A03248" w:rsidRDefault="003A42E4">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A03248" w:rsidRDefault="003A42E4">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A03248" w:rsidRDefault="003A42E4">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A03248" w:rsidRDefault="003A42E4">
      <w:pPr>
        <w:autoSpaceDE w:val="0"/>
        <w:autoSpaceDN w:val="0"/>
        <w:adjustRightInd w:val="0"/>
        <w:spacing w:line="48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九、国有资本经营预算财政拨款支出决算情况</w:t>
      </w:r>
    </w:p>
    <w:p w:rsidR="00A03248" w:rsidRDefault="003A42E4">
      <w:pPr>
        <w:autoSpaceDE w:val="0"/>
        <w:autoSpaceDN w:val="0"/>
        <w:adjustRightInd w:val="0"/>
        <w:spacing w:line="48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十、关于机关运行经费支出说明</w:t>
      </w:r>
    </w:p>
    <w:p w:rsidR="00A03248" w:rsidRDefault="003A42E4">
      <w:pPr>
        <w:autoSpaceDE w:val="0"/>
        <w:autoSpaceDN w:val="0"/>
        <w:adjustRightInd w:val="0"/>
        <w:spacing w:line="48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十一、一般性支出情况</w:t>
      </w:r>
    </w:p>
    <w:p w:rsidR="00A03248" w:rsidRDefault="003A42E4">
      <w:pPr>
        <w:autoSpaceDE w:val="0"/>
        <w:autoSpaceDN w:val="0"/>
        <w:adjustRightInd w:val="0"/>
        <w:spacing w:line="48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十二、关于政府采购支出说明</w:t>
      </w:r>
    </w:p>
    <w:p w:rsidR="00A03248" w:rsidRDefault="003A42E4">
      <w:pPr>
        <w:autoSpaceDE w:val="0"/>
        <w:autoSpaceDN w:val="0"/>
        <w:adjustRightInd w:val="0"/>
        <w:spacing w:line="48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十三、关于国有资产占用情况说</w:t>
      </w:r>
      <w:r>
        <w:rPr>
          <w:rFonts w:ascii="仿宋_GB2312" w:hAnsi="仿宋_GB2312" w:cs="仿宋_GB2312" w:hint="eastAsia"/>
          <w:color w:val="000000"/>
          <w:kern w:val="0"/>
          <w:sz w:val="28"/>
          <w:szCs w:val="28"/>
        </w:rPr>
        <w:t>明</w:t>
      </w:r>
    </w:p>
    <w:p w:rsidR="00A03248" w:rsidRDefault="003A42E4">
      <w:pPr>
        <w:autoSpaceDE w:val="0"/>
        <w:autoSpaceDN w:val="0"/>
        <w:adjustRightInd w:val="0"/>
        <w:spacing w:line="48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十四、关于</w:t>
      </w:r>
      <w:r>
        <w:rPr>
          <w:rFonts w:ascii="仿宋_GB2312" w:hAnsi="仿宋_GB2312" w:cs="仿宋_GB2312" w:hint="eastAsia"/>
          <w:color w:val="000000"/>
          <w:kern w:val="0"/>
          <w:sz w:val="28"/>
          <w:szCs w:val="28"/>
        </w:rPr>
        <w:t>2020</w:t>
      </w:r>
      <w:r>
        <w:rPr>
          <w:rFonts w:ascii="仿宋_GB2312" w:hAnsi="仿宋_GB2312" w:cs="仿宋_GB2312" w:hint="eastAsia"/>
          <w:color w:val="000000"/>
          <w:kern w:val="0"/>
          <w:sz w:val="28"/>
          <w:szCs w:val="28"/>
        </w:rPr>
        <w:t>年度预算绩效情况的说明</w:t>
      </w:r>
    </w:p>
    <w:p w:rsidR="00A03248" w:rsidRDefault="003A42E4">
      <w:pPr>
        <w:autoSpaceDE w:val="0"/>
        <w:autoSpaceDN w:val="0"/>
        <w:adjustRightInd w:val="0"/>
        <w:spacing w:line="48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A03248" w:rsidRDefault="003A42E4">
      <w:pPr>
        <w:autoSpaceDE w:val="0"/>
        <w:autoSpaceDN w:val="0"/>
        <w:adjustRightInd w:val="0"/>
        <w:spacing w:line="500" w:lineRule="exact"/>
        <w:jc w:val="left"/>
        <w:rPr>
          <w:rFonts w:ascii="仿宋_GB2312" w:hAnsi="仿宋_GB2312" w:cs="仿宋_GB2312"/>
          <w:color w:val="000000"/>
          <w:kern w:val="0"/>
          <w:sz w:val="28"/>
          <w:szCs w:val="28"/>
        </w:rPr>
      </w:pPr>
      <w:r>
        <w:rPr>
          <w:rFonts w:ascii="黑体" w:eastAsia="黑体" w:hAnsi="黑体" w:cs="黑体" w:hint="eastAsia"/>
          <w:b/>
          <w:color w:val="000000"/>
          <w:kern w:val="0"/>
          <w:sz w:val="28"/>
          <w:szCs w:val="28"/>
        </w:rPr>
        <w:t>第五部分附件</w:t>
      </w:r>
    </w:p>
    <w:p w:rsidR="00A03248" w:rsidRDefault="00A03248">
      <w:pPr>
        <w:jc w:val="center"/>
        <w:rPr>
          <w:sz w:val="72"/>
          <w:szCs w:val="72"/>
        </w:rPr>
      </w:pPr>
    </w:p>
    <w:p w:rsidR="00A03248" w:rsidRDefault="00A03248">
      <w:pPr>
        <w:jc w:val="center"/>
        <w:rPr>
          <w:sz w:val="72"/>
          <w:szCs w:val="72"/>
        </w:rPr>
      </w:pPr>
    </w:p>
    <w:p w:rsidR="00A03248" w:rsidRDefault="00A03248">
      <w:pPr>
        <w:jc w:val="center"/>
        <w:rPr>
          <w:sz w:val="72"/>
          <w:szCs w:val="72"/>
        </w:rPr>
      </w:pPr>
    </w:p>
    <w:p w:rsidR="00A03248" w:rsidRDefault="00A03248">
      <w:pPr>
        <w:jc w:val="center"/>
        <w:rPr>
          <w:sz w:val="72"/>
          <w:szCs w:val="72"/>
        </w:rPr>
      </w:pPr>
    </w:p>
    <w:p w:rsidR="00A03248" w:rsidRDefault="00A03248">
      <w:pPr>
        <w:rPr>
          <w:sz w:val="72"/>
          <w:szCs w:val="72"/>
        </w:rPr>
      </w:pPr>
    </w:p>
    <w:p w:rsidR="00A03248" w:rsidRDefault="003A42E4">
      <w:pPr>
        <w:pStyle w:val="Default"/>
        <w:jc w:val="center"/>
        <w:rPr>
          <w:sz w:val="84"/>
          <w:szCs w:val="84"/>
        </w:rPr>
      </w:pPr>
      <w:r>
        <w:rPr>
          <w:rFonts w:hint="eastAsia"/>
          <w:sz w:val="84"/>
          <w:szCs w:val="84"/>
        </w:rPr>
        <w:t>第一部分</w:t>
      </w:r>
    </w:p>
    <w:p w:rsidR="00A03248" w:rsidRDefault="00A03248">
      <w:pPr>
        <w:pStyle w:val="Default"/>
        <w:jc w:val="center"/>
        <w:rPr>
          <w:sz w:val="84"/>
          <w:szCs w:val="84"/>
        </w:rPr>
      </w:pPr>
    </w:p>
    <w:p w:rsidR="00A03248" w:rsidRDefault="003A42E4">
      <w:pPr>
        <w:pStyle w:val="Default"/>
        <w:jc w:val="center"/>
        <w:rPr>
          <w:sz w:val="84"/>
          <w:szCs w:val="84"/>
        </w:rPr>
      </w:pPr>
      <w:r>
        <w:rPr>
          <w:rFonts w:hint="eastAsia"/>
          <w:sz w:val="84"/>
          <w:szCs w:val="84"/>
        </w:rPr>
        <w:t>湖南民族职业学院</w:t>
      </w:r>
    </w:p>
    <w:p w:rsidR="00A03248" w:rsidRDefault="003A42E4">
      <w:pPr>
        <w:pStyle w:val="Default"/>
        <w:jc w:val="center"/>
        <w:rPr>
          <w:sz w:val="84"/>
          <w:szCs w:val="84"/>
        </w:rPr>
      </w:pPr>
      <w:r>
        <w:rPr>
          <w:rFonts w:hint="eastAsia"/>
          <w:sz w:val="84"/>
          <w:szCs w:val="84"/>
        </w:rPr>
        <w:t>示范幼儿园单位</w:t>
      </w:r>
      <w:r>
        <w:rPr>
          <w:rFonts w:hint="eastAsia"/>
          <w:sz w:val="84"/>
          <w:szCs w:val="84"/>
        </w:rPr>
        <w:t>概况</w:t>
      </w:r>
    </w:p>
    <w:p w:rsidR="00A03248" w:rsidRDefault="00A03248">
      <w:pPr>
        <w:jc w:val="center"/>
        <w:rPr>
          <w:sz w:val="72"/>
          <w:szCs w:val="72"/>
        </w:rPr>
      </w:pPr>
    </w:p>
    <w:p w:rsidR="00A03248" w:rsidRDefault="00A03248">
      <w:pPr>
        <w:jc w:val="center"/>
        <w:rPr>
          <w:sz w:val="72"/>
          <w:szCs w:val="72"/>
        </w:rPr>
      </w:pPr>
    </w:p>
    <w:p w:rsidR="00A03248" w:rsidRDefault="00A03248">
      <w:pPr>
        <w:jc w:val="center"/>
        <w:rPr>
          <w:sz w:val="72"/>
          <w:szCs w:val="72"/>
        </w:rPr>
      </w:pPr>
    </w:p>
    <w:p w:rsidR="00A03248" w:rsidRDefault="00A03248">
      <w:pPr>
        <w:jc w:val="center"/>
        <w:rPr>
          <w:sz w:val="72"/>
          <w:szCs w:val="72"/>
        </w:rPr>
      </w:pPr>
    </w:p>
    <w:p w:rsidR="00A03248" w:rsidRDefault="00A03248">
      <w:pPr>
        <w:jc w:val="center"/>
        <w:rPr>
          <w:sz w:val="72"/>
          <w:szCs w:val="72"/>
        </w:rPr>
      </w:pPr>
    </w:p>
    <w:p w:rsidR="00A03248" w:rsidRDefault="00A03248">
      <w:pPr>
        <w:jc w:val="center"/>
        <w:rPr>
          <w:sz w:val="72"/>
          <w:szCs w:val="72"/>
        </w:rPr>
      </w:pPr>
    </w:p>
    <w:p w:rsidR="00A03248" w:rsidRDefault="00A03248">
      <w:pPr>
        <w:pStyle w:val="a6"/>
        <w:ind w:left="720" w:firstLineChars="0" w:firstLine="0"/>
        <w:jc w:val="left"/>
        <w:rPr>
          <w:rFonts w:ascii="黑体" w:eastAsia="黑体" w:hAnsi="黑体"/>
          <w:sz w:val="32"/>
          <w:szCs w:val="32"/>
        </w:rPr>
      </w:pPr>
    </w:p>
    <w:p w:rsidR="00A03248" w:rsidRDefault="00A03248">
      <w:pPr>
        <w:pStyle w:val="a6"/>
        <w:ind w:left="720" w:firstLineChars="0" w:firstLine="0"/>
        <w:jc w:val="left"/>
        <w:rPr>
          <w:rFonts w:ascii="黑体" w:eastAsia="黑体" w:hAnsi="黑体"/>
          <w:sz w:val="32"/>
          <w:szCs w:val="32"/>
        </w:rPr>
      </w:pPr>
    </w:p>
    <w:p w:rsidR="00A03248" w:rsidRDefault="00A03248">
      <w:pPr>
        <w:pStyle w:val="a6"/>
        <w:ind w:left="720" w:firstLineChars="0" w:firstLine="0"/>
        <w:jc w:val="left"/>
        <w:rPr>
          <w:rFonts w:ascii="黑体" w:eastAsia="黑体" w:hAnsi="黑体"/>
          <w:sz w:val="32"/>
          <w:szCs w:val="32"/>
        </w:rPr>
      </w:pPr>
    </w:p>
    <w:p w:rsidR="00A03248" w:rsidRDefault="003A42E4">
      <w:pPr>
        <w:pStyle w:val="a6"/>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A03248" w:rsidRDefault="003A42E4">
      <w:pPr>
        <w:ind w:firstLineChars="250" w:firstLine="800"/>
        <w:jc w:val="left"/>
        <w:rPr>
          <w:rFonts w:ascii="仿宋_GB2312" w:eastAsia="仿宋_GB2312" w:hAnsiTheme="minorEastAsia"/>
          <w:sz w:val="28"/>
          <w:szCs w:val="32"/>
        </w:rPr>
      </w:pPr>
      <w:r>
        <w:rPr>
          <w:rFonts w:asciiTheme="minorEastAsia" w:hAnsiTheme="minorEastAsia" w:hint="eastAsia"/>
          <w:sz w:val="32"/>
          <w:szCs w:val="32"/>
        </w:rPr>
        <w:t>为学龄前儿童提供保育、教育服务。</w:t>
      </w:r>
    </w:p>
    <w:p w:rsidR="00A03248" w:rsidRDefault="003A42E4">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A03248" w:rsidRDefault="003A42E4">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（一）内设机构设</w:t>
      </w:r>
      <w:r>
        <w:rPr>
          <w:rFonts w:asciiTheme="minorEastAsia" w:hAnsiTheme="minorEastAsia" w:hint="eastAsia"/>
          <w:bCs/>
          <w:kern w:val="0"/>
          <w:sz w:val="32"/>
          <w:szCs w:val="32"/>
        </w:rPr>
        <w:t>置</w:t>
      </w:r>
    </w:p>
    <w:p w:rsidR="00A03248" w:rsidRDefault="003A42E4">
      <w:pPr>
        <w:widowControl/>
        <w:shd w:val="clear" w:color="auto" w:fill="FFFFFF"/>
        <w:spacing w:line="480" w:lineRule="auto"/>
        <w:ind w:firstLine="480"/>
        <w:rPr>
          <w:rFonts w:asciiTheme="minorEastAsia" w:hAnsiTheme="minorEastAsia"/>
          <w:bCs/>
          <w:kern w:val="0"/>
          <w:sz w:val="32"/>
          <w:szCs w:val="32"/>
        </w:rPr>
      </w:pPr>
      <w:r>
        <w:rPr>
          <w:rFonts w:asciiTheme="minorEastAsia" w:hAnsiTheme="minorEastAsia" w:hint="eastAsia"/>
          <w:bCs/>
          <w:kern w:val="0"/>
          <w:sz w:val="32"/>
          <w:szCs w:val="32"/>
        </w:rPr>
        <w:t>湖南民族职业学院示范幼儿园</w:t>
      </w:r>
      <w:r>
        <w:rPr>
          <w:rFonts w:asciiTheme="minorEastAsia" w:hAnsiTheme="minorEastAsia" w:hint="eastAsia"/>
          <w:bCs/>
          <w:kern w:val="0"/>
          <w:sz w:val="32"/>
          <w:szCs w:val="32"/>
        </w:rPr>
        <w:t>内设机构包括：我单位</w:t>
      </w:r>
      <w:r>
        <w:rPr>
          <w:rFonts w:asciiTheme="minorEastAsia" w:hAnsiTheme="minorEastAsia" w:hint="eastAsia"/>
          <w:bCs/>
          <w:kern w:val="0"/>
          <w:sz w:val="32"/>
          <w:szCs w:val="32"/>
        </w:rPr>
        <w:t>为正科级公益二类全额拨款事业单位。</w:t>
      </w:r>
      <w:r>
        <w:rPr>
          <w:rFonts w:asciiTheme="minorEastAsia" w:hAnsiTheme="minorEastAsia" w:hint="eastAsia"/>
          <w:bCs/>
          <w:kern w:val="0"/>
          <w:sz w:val="32"/>
          <w:szCs w:val="32"/>
        </w:rPr>
        <w:t>独立编制、独立核算的机构</w:t>
      </w:r>
      <w:r>
        <w:rPr>
          <w:rFonts w:asciiTheme="minorEastAsia" w:hAnsiTheme="minorEastAsia" w:hint="eastAsia"/>
          <w:bCs/>
          <w:kern w:val="0"/>
          <w:sz w:val="32"/>
          <w:szCs w:val="32"/>
        </w:rPr>
        <w:t>1</w:t>
      </w:r>
      <w:r>
        <w:rPr>
          <w:rFonts w:asciiTheme="minorEastAsia" w:hAnsiTheme="minorEastAsia" w:hint="eastAsia"/>
          <w:bCs/>
          <w:kern w:val="0"/>
          <w:sz w:val="32"/>
          <w:szCs w:val="32"/>
        </w:rPr>
        <w:t>个</w:t>
      </w:r>
      <w:r>
        <w:rPr>
          <w:rFonts w:asciiTheme="minorEastAsia" w:hAnsiTheme="minorEastAsia" w:hint="eastAsia"/>
          <w:bCs/>
          <w:kern w:val="0"/>
          <w:sz w:val="32"/>
          <w:szCs w:val="32"/>
        </w:rPr>
        <w:t>，</w:t>
      </w:r>
      <w:r>
        <w:rPr>
          <w:rFonts w:asciiTheme="minorEastAsia" w:hAnsiTheme="minorEastAsia" w:hint="eastAsia"/>
          <w:bCs/>
          <w:kern w:val="0"/>
          <w:sz w:val="32"/>
          <w:szCs w:val="32"/>
        </w:rPr>
        <w:t>全部纳入</w:t>
      </w:r>
      <w:r>
        <w:rPr>
          <w:rFonts w:asciiTheme="minorEastAsia" w:hAnsiTheme="minorEastAsia" w:hint="eastAsia"/>
          <w:bCs/>
          <w:kern w:val="0"/>
          <w:sz w:val="32"/>
          <w:szCs w:val="32"/>
        </w:rPr>
        <w:t>2020</w:t>
      </w:r>
      <w:r>
        <w:rPr>
          <w:rFonts w:asciiTheme="minorEastAsia" w:hAnsiTheme="minorEastAsia" w:hint="eastAsia"/>
          <w:bCs/>
          <w:kern w:val="0"/>
          <w:sz w:val="32"/>
          <w:szCs w:val="32"/>
        </w:rPr>
        <w:t>年部门预算编制范围。</w:t>
      </w:r>
      <w:r w:rsidR="00D30E73">
        <w:rPr>
          <w:rFonts w:asciiTheme="minorEastAsia" w:hAnsiTheme="minorEastAsia" w:hint="eastAsia"/>
          <w:bCs/>
          <w:kern w:val="0"/>
          <w:sz w:val="32"/>
          <w:szCs w:val="32"/>
        </w:rPr>
        <w:t>内设机构包括园长办公室、行政办公室、财务室。</w:t>
      </w:r>
    </w:p>
    <w:p w:rsidR="00A03248" w:rsidRPr="00D30E73" w:rsidRDefault="00A03248">
      <w:pPr>
        <w:widowControl/>
        <w:spacing w:line="600" w:lineRule="exact"/>
        <w:ind w:firstLineChars="200" w:firstLine="640"/>
        <w:rPr>
          <w:rFonts w:asciiTheme="minorEastAsia" w:hAnsiTheme="minorEastAsia"/>
          <w:bCs/>
          <w:kern w:val="0"/>
          <w:sz w:val="32"/>
          <w:szCs w:val="32"/>
        </w:rPr>
      </w:pPr>
    </w:p>
    <w:p w:rsidR="00A03248" w:rsidRDefault="003A42E4">
      <w:pPr>
        <w:widowControl/>
        <w:numPr>
          <w:ilvl w:val="0"/>
          <w:numId w:val="2"/>
        </w:numPr>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决算单位构成</w:t>
      </w:r>
    </w:p>
    <w:p w:rsidR="00A03248" w:rsidRDefault="003A42E4">
      <w:pPr>
        <w:widowControl/>
        <w:spacing w:line="60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湖南</w:t>
      </w:r>
      <w:r>
        <w:rPr>
          <w:rFonts w:asciiTheme="minorEastAsia" w:hAnsiTheme="minorEastAsia" w:cs="黑体" w:hint="eastAsia"/>
          <w:color w:val="000000"/>
          <w:kern w:val="0"/>
          <w:sz w:val="32"/>
          <w:szCs w:val="32"/>
        </w:rPr>
        <w:t>民族职业学院示范幼儿园</w:t>
      </w:r>
      <w:r>
        <w:rPr>
          <w:rFonts w:asciiTheme="minorEastAsia" w:hAnsiTheme="minorEastAsia" w:cs="黑体"/>
          <w:color w:val="000000"/>
          <w:kern w:val="0"/>
          <w:sz w:val="32"/>
          <w:szCs w:val="32"/>
        </w:rPr>
        <w:t>20</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年部门决算公开单位</w:t>
      </w:r>
      <w:r>
        <w:rPr>
          <w:rFonts w:asciiTheme="minorEastAsia" w:hAnsiTheme="minorEastAsia" w:cs="黑体" w:hint="eastAsia"/>
          <w:color w:val="000000"/>
          <w:kern w:val="0"/>
          <w:sz w:val="32"/>
          <w:szCs w:val="32"/>
        </w:rPr>
        <w:t>构成为</w:t>
      </w:r>
      <w:r>
        <w:rPr>
          <w:rFonts w:asciiTheme="minorEastAsia" w:hAnsiTheme="minorEastAsia" w:cs="黑体" w:hint="eastAsia"/>
          <w:color w:val="000000"/>
          <w:kern w:val="0"/>
          <w:sz w:val="32"/>
          <w:szCs w:val="32"/>
        </w:rPr>
        <w:t>湖南</w:t>
      </w:r>
      <w:r>
        <w:rPr>
          <w:rFonts w:asciiTheme="minorEastAsia" w:hAnsiTheme="minorEastAsia" w:cs="黑体" w:hint="eastAsia"/>
          <w:color w:val="000000"/>
          <w:kern w:val="0"/>
          <w:sz w:val="32"/>
          <w:szCs w:val="32"/>
        </w:rPr>
        <w:t>民族职业学院示范幼儿园</w:t>
      </w:r>
      <w:r>
        <w:rPr>
          <w:rFonts w:asciiTheme="minorEastAsia" w:hAnsiTheme="minorEastAsia" w:cs="黑体" w:hint="eastAsia"/>
          <w:color w:val="000000"/>
          <w:kern w:val="0"/>
          <w:sz w:val="32"/>
          <w:szCs w:val="32"/>
        </w:rPr>
        <w:t>单位本级</w:t>
      </w:r>
      <w:r>
        <w:rPr>
          <w:rFonts w:asciiTheme="minorEastAsia" w:hAnsiTheme="minorEastAsia" w:cs="黑体" w:hint="eastAsia"/>
          <w:color w:val="000000"/>
          <w:kern w:val="0"/>
          <w:sz w:val="32"/>
          <w:szCs w:val="32"/>
        </w:rPr>
        <w:t>。</w:t>
      </w:r>
    </w:p>
    <w:p w:rsidR="00A03248" w:rsidRDefault="00A03248">
      <w:pPr>
        <w:widowControl/>
        <w:spacing w:line="600" w:lineRule="exact"/>
        <w:rPr>
          <w:rFonts w:asciiTheme="minorEastAsia" w:hAnsiTheme="minorEastAsia"/>
          <w:bCs/>
          <w:kern w:val="0"/>
          <w:sz w:val="32"/>
          <w:szCs w:val="32"/>
        </w:rPr>
      </w:pPr>
    </w:p>
    <w:p w:rsidR="00A03248" w:rsidRDefault="00A03248">
      <w:pPr>
        <w:jc w:val="left"/>
        <w:rPr>
          <w:rFonts w:ascii="仿宋_GB2312" w:eastAsia="仿宋_GB2312" w:hAnsiTheme="minorEastAsia"/>
          <w:sz w:val="28"/>
          <w:szCs w:val="32"/>
        </w:rPr>
      </w:pPr>
    </w:p>
    <w:p w:rsidR="00A03248" w:rsidRDefault="00A03248">
      <w:pPr>
        <w:jc w:val="center"/>
        <w:rPr>
          <w:rFonts w:ascii="黑体" w:eastAsia="黑体" w:hAnsi="黑体"/>
          <w:sz w:val="28"/>
          <w:szCs w:val="28"/>
        </w:rPr>
      </w:pPr>
    </w:p>
    <w:p w:rsidR="00A03248" w:rsidRDefault="00A03248">
      <w:pPr>
        <w:jc w:val="center"/>
        <w:rPr>
          <w:rFonts w:ascii="黑体" w:eastAsia="黑体" w:hAnsi="黑体"/>
          <w:sz w:val="28"/>
          <w:szCs w:val="28"/>
        </w:rPr>
      </w:pPr>
    </w:p>
    <w:p w:rsidR="00A03248" w:rsidRDefault="00A03248">
      <w:pPr>
        <w:jc w:val="center"/>
        <w:rPr>
          <w:rFonts w:ascii="黑体" w:eastAsia="黑体" w:hAnsi="黑体"/>
          <w:sz w:val="28"/>
          <w:szCs w:val="28"/>
        </w:rPr>
      </w:pPr>
    </w:p>
    <w:p w:rsidR="00A03248" w:rsidRDefault="00A03248">
      <w:pPr>
        <w:jc w:val="center"/>
        <w:rPr>
          <w:rFonts w:ascii="黑体" w:eastAsia="黑体" w:hAnsi="黑体"/>
          <w:sz w:val="28"/>
          <w:szCs w:val="28"/>
        </w:rPr>
      </w:pPr>
    </w:p>
    <w:p w:rsidR="00A03248" w:rsidRDefault="00A03248">
      <w:pPr>
        <w:jc w:val="center"/>
        <w:rPr>
          <w:rFonts w:ascii="黑体" w:eastAsia="黑体" w:hAnsi="黑体"/>
          <w:sz w:val="28"/>
          <w:szCs w:val="28"/>
        </w:rPr>
      </w:pPr>
    </w:p>
    <w:p w:rsidR="00A03248" w:rsidRDefault="00A03248">
      <w:pPr>
        <w:jc w:val="center"/>
        <w:rPr>
          <w:rFonts w:ascii="黑体" w:eastAsia="黑体" w:hAnsi="黑体"/>
          <w:sz w:val="28"/>
          <w:szCs w:val="28"/>
        </w:rPr>
      </w:pPr>
    </w:p>
    <w:p w:rsidR="00A03248" w:rsidRDefault="00A03248">
      <w:pPr>
        <w:jc w:val="center"/>
        <w:rPr>
          <w:rFonts w:ascii="黑体" w:eastAsia="黑体" w:hAnsi="黑体"/>
          <w:sz w:val="28"/>
          <w:szCs w:val="28"/>
        </w:rPr>
      </w:pPr>
    </w:p>
    <w:p w:rsidR="00A03248" w:rsidRDefault="00A03248">
      <w:pPr>
        <w:jc w:val="center"/>
        <w:rPr>
          <w:rFonts w:ascii="黑体" w:eastAsia="黑体" w:hAnsi="黑体"/>
          <w:sz w:val="28"/>
          <w:szCs w:val="28"/>
        </w:rPr>
      </w:pPr>
    </w:p>
    <w:p w:rsidR="00A03248" w:rsidRDefault="00A03248">
      <w:pPr>
        <w:jc w:val="center"/>
        <w:rPr>
          <w:rFonts w:ascii="黑体" w:eastAsia="黑体" w:hAnsi="黑体"/>
          <w:sz w:val="28"/>
          <w:szCs w:val="28"/>
        </w:rPr>
      </w:pPr>
    </w:p>
    <w:p w:rsidR="00A03248" w:rsidRDefault="00A03248">
      <w:pPr>
        <w:jc w:val="center"/>
        <w:rPr>
          <w:rFonts w:ascii="黑体" w:eastAsia="黑体" w:hAnsi="黑体"/>
          <w:sz w:val="28"/>
          <w:szCs w:val="28"/>
        </w:rPr>
      </w:pPr>
    </w:p>
    <w:p w:rsidR="00A03248" w:rsidRDefault="00A03248">
      <w:pPr>
        <w:jc w:val="center"/>
        <w:rPr>
          <w:rFonts w:ascii="黑体" w:eastAsia="黑体" w:hAnsi="黑体"/>
          <w:sz w:val="28"/>
          <w:szCs w:val="28"/>
        </w:rPr>
      </w:pPr>
    </w:p>
    <w:p w:rsidR="00A03248" w:rsidRDefault="00A03248">
      <w:pPr>
        <w:jc w:val="center"/>
        <w:rPr>
          <w:rFonts w:ascii="黑体" w:eastAsia="黑体" w:hAnsi="黑体"/>
          <w:sz w:val="28"/>
          <w:szCs w:val="28"/>
        </w:rPr>
      </w:pPr>
    </w:p>
    <w:p w:rsidR="00A03248" w:rsidRDefault="00A03248">
      <w:pPr>
        <w:jc w:val="center"/>
        <w:rPr>
          <w:sz w:val="72"/>
          <w:szCs w:val="72"/>
        </w:rPr>
      </w:pPr>
    </w:p>
    <w:p w:rsidR="00A03248" w:rsidRDefault="00A03248">
      <w:pPr>
        <w:jc w:val="center"/>
        <w:rPr>
          <w:sz w:val="72"/>
          <w:szCs w:val="72"/>
        </w:rPr>
      </w:pPr>
    </w:p>
    <w:p w:rsidR="00A03248" w:rsidRDefault="00A03248">
      <w:pPr>
        <w:jc w:val="center"/>
        <w:rPr>
          <w:sz w:val="72"/>
          <w:szCs w:val="72"/>
        </w:rPr>
      </w:pPr>
    </w:p>
    <w:p w:rsidR="00A03248" w:rsidRDefault="00A03248">
      <w:pPr>
        <w:jc w:val="center"/>
        <w:rPr>
          <w:sz w:val="72"/>
          <w:szCs w:val="72"/>
        </w:rPr>
      </w:pPr>
    </w:p>
    <w:p w:rsidR="00A03248" w:rsidRDefault="00A03248">
      <w:pPr>
        <w:jc w:val="center"/>
        <w:rPr>
          <w:sz w:val="72"/>
          <w:szCs w:val="72"/>
        </w:rPr>
      </w:pPr>
    </w:p>
    <w:p w:rsidR="00A03248" w:rsidRDefault="003A42E4">
      <w:pPr>
        <w:jc w:val="center"/>
        <w:rPr>
          <w:rFonts w:ascii="黑体" w:eastAsia="黑体" w:hAnsi="黑体" w:cs="黑体"/>
          <w:sz w:val="72"/>
          <w:szCs w:val="72"/>
        </w:rPr>
      </w:pPr>
      <w:r>
        <w:rPr>
          <w:rFonts w:ascii="黑体" w:eastAsia="黑体" w:hAnsi="黑体" w:cs="黑体" w:hint="eastAsia"/>
          <w:sz w:val="72"/>
          <w:szCs w:val="72"/>
        </w:rPr>
        <w:t>第二部分</w:t>
      </w:r>
    </w:p>
    <w:p w:rsidR="00A03248" w:rsidRDefault="00A03248">
      <w:pPr>
        <w:jc w:val="center"/>
        <w:rPr>
          <w:rFonts w:ascii="黑体" w:eastAsia="黑体" w:hAnsi="黑体" w:cs="黑体"/>
          <w:sz w:val="72"/>
          <w:szCs w:val="72"/>
        </w:rPr>
      </w:pPr>
    </w:p>
    <w:p w:rsidR="00A03248" w:rsidRDefault="003A42E4">
      <w:pPr>
        <w:jc w:val="center"/>
        <w:rPr>
          <w:rFonts w:ascii="黑体" w:eastAsia="黑体" w:hAnsi="黑体" w:cs="黑体"/>
          <w:sz w:val="72"/>
          <w:szCs w:val="72"/>
        </w:rPr>
      </w:pPr>
      <w:r>
        <w:rPr>
          <w:rFonts w:ascii="黑体" w:eastAsia="黑体" w:hAnsi="黑体" w:cs="黑体" w:hint="eastAsia"/>
          <w:sz w:val="72"/>
          <w:szCs w:val="72"/>
        </w:rPr>
        <w:t>部门决算表</w:t>
      </w:r>
    </w:p>
    <w:p w:rsidR="00A03248" w:rsidRDefault="00A03248">
      <w:pPr>
        <w:tabs>
          <w:tab w:val="left" w:pos="2331"/>
        </w:tabs>
        <w:rPr>
          <w:rFonts w:ascii="黑体" w:eastAsia="黑体" w:hAnsi="黑体" w:cs="黑体"/>
          <w:sz w:val="44"/>
          <w:szCs w:val="44"/>
        </w:rPr>
      </w:pPr>
    </w:p>
    <w:p w:rsidR="00A03248" w:rsidRDefault="003A42E4">
      <w:pPr>
        <w:jc w:val="center"/>
        <w:rPr>
          <w:rFonts w:ascii="黑体" w:eastAsia="黑体" w:hAnsi="黑体"/>
          <w:sz w:val="32"/>
          <w:szCs w:val="32"/>
        </w:rPr>
      </w:pPr>
      <w:r>
        <w:rPr>
          <w:rFonts w:ascii="黑体" w:eastAsia="黑体" w:hAnsi="黑体" w:hint="eastAsia"/>
          <w:sz w:val="32"/>
          <w:szCs w:val="32"/>
        </w:rPr>
        <w:t>（决算公开表见附件）</w:t>
      </w:r>
    </w:p>
    <w:p w:rsidR="00A03248" w:rsidRDefault="00A03248">
      <w:pPr>
        <w:rPr>
          <w:rFonts w:ascii="黑体" w:eastAsia="黑体" w:hAnsi="黑体" w:cs="黑体"/>
          <w:sz w:val="44"/>
          <w:szCs w:val="44"/>
        </w:rPr>
      </w:pPr>
    </w:p>
    <w:p w:rsidR="00A03248" w:rsidRDefault="00A03248">
      <w:pPr>
        <w:jc w:val="center"/>
        <w:rPr>
          <w:rFonts w:ascii="黑体" w:eastAsia="黑体" w:hAnsi="黑体" w:cs="黑体"/>
          <w:sz w:val="72"/>
          <w:szCs w:val="72"/>
        </w:rPr>
      </w:pPr>
    </w:p>
    <w:p w:rsidR="00A03248" w:rsidRDefault="00A03248">
      <w:pPr>
        <w:jc w:val="center"/>
        <w:rPr>
          <w:sz w:val="72"/>
          <w:szCs w:val="72"/>
        </w:rPr>
      </w:pPr>
    </w:p>
    <w:p w:rsidR="00A03248" w:rsidRDefault="00A03248">
      <w:pPr>
        <w:jc w:val="left"/>
        <w:rPr>
          <w:sz w:val="32"/>
          <w:szCs w:val="32"/>
        </w:rPr>
      </w:pPr>
    </w:p>
    <w:p w:rsidR="00A03248" w:rsidRDefault="00A03248">
      <w:pPr>
        <w:jc w:val="left"/>
        <w:rPr>
          <w:rFonts w:asciiTheme="minorEastAsia" w:hAnsiTheme="minorEastAsia"/>
          <w:sz w:val="32"/>
          <w:szCs w:val="32"/>
        </w:rPr>
        <w:sectPr w:rsidR="00A03248">
          <w:pgSz w:w="11906" w:h="16838"/>
          <w:pgMar w:top="720" w:right="720" w:bottom="720" w:left="720" w:header="851" w:footer="992" w:gutter="0"/>
          <w:cols w:space="0"/>
          <w:docGrid w:type="lines" w:linePitch="312"/>
        </w:sectPr>
      </w:pPr>
    </w:p>
    <w:p w:rsidR="00A03248" w:rsidRDefault="00A03248">
      <w:pPr>
        <w:widowControl/>
        <w:jc w:val="left"/>
        <w:rPr>
          <w:rFonts w:ascii="黑体" w:eastAsia="黑体" w:hAnsi="黑体"/>
          <w:szCs w:val="21"/>
        </w:rPr>
      </w:pPr>
      <w:bookmarkStart w:id="0" w:name="RANGE!A1:I22"/>
      <w:bookmarkEnd w:id="0"/>
    </w:p>
    <w:p w:rsidR="00A03248" w:rsidRDefault="00A03248">
      <w:pPr>
        <w:pStyle w:val="Default"/>
        <w:jc w:val="center"/>
        <w:rPr>
          <w:sz w:val="72"/>
          <w:szCs w:val="72"/>
        </w:rPr>
      </w:pPr>
    </w:p>
    <w:p w:rsidR="00A03248" w:rsidRDefault="003A42E4">
      <w:pPr>
        <w:pStyle w:val="Default"/>
        <w:jc w:val="center"/>
        <w:rPr>
          <w:sz w:val="72"/>
          <w:szCs w:val="72"/>
        </w:rPr>
      </w:pPr>
      <w:r>
        <w:rPr>
          <w:rFonts w:hint="eastAsia"/>
          <w:sz w:val="72"/>
          <w:szCs w:val="72"/>
        </w:rPr>
        <w:t>第三部分</w:t>
      </w:r>
    </w:p>
    <w:p w:rsidR="00A03248" w:rsidRDefault="00A03248">
      <w:pPr>
        <w:pStyle w:val="Default"/>
        <w:jc w:val="center"/>
        <w:rPr>
          <w:sz w:val="70"/>
          <w:szCs w:val="70"/>
        </w:rPr>
      </w:pPr>
    </w:p>
    <w:p w:rsidR="00A03248" w:rsidRDefault="003A42E4">
      <w:pPr>
        <w:pStyle w:val="Default"/>
        <w:jc w:val="center"/>
        <w:rPr>
          <w:sz w:val="70"/>
          <w:szCs w:val="70"/>
        </w:rPr>
      </w:pPr>
      <w:r>
        <w:rPr>
          <w:sz w:val="70"/>
          <w:szCs w:val="70"/>
        </w:rPr>
        <w:t>20</w:t>
      </w:r>
      <w:r>
        <w:rPr>
          <w:rFonts w:hint="eastAsia"/>
          <w:sz w:val="70"/>
          <w:szCs w:val="70"/>
        </w:rPr>
        <w:t>20</w:t>
      </w:r>
      <w:r>
        <w:rPr>
          <w:rFonts w:hint="eastAsia"/>
          <w:sz w:val="70"/>
          <w:szCs w:val="70"/>
        </w:rPr>
        <w:t>年度部门决算情况说明</w:t>
      </w:r>
    </w:p>
    <w:p w:rsidR="00A03248" w:rsidRDefault="003A42E4">
      <w:pPr>
        <w:widowControl/>
        <w:jc w:val="left"/>
        <w:rPr>
          <w:rFonts w:ascii="黑体" w:eastAsia="黑体" w:hAnsi="黑体" w:cs="黑体"/>
          <w:b/>
          <w:sz w:val="32"/>
          <w:szCs w:val="32"/>
        </w:rPr>
      </w:pPr>
      <w:r>
        <w:rPr>
          <w:sz w:val="70"/>
          <w:szCs w:val="70"/>
        </w:rPr>
        <w:br w:type="page"/>
      </w:r>
      <w:r>
        <w:rPr>
          <w:rFonts w:ascii="黑体" w:eastAsia="黑体" w:hAnsi="黑体" w:cs="黑体" w:hint="eastAsia"/>
          <w:sz w:val="32"/>
          <w:szCs w:val="32"/>
        </w:rPr>
        <w:lastRenderedPageBreak/>
        <w:t>一</w:t>
      </w:r>
      <w:r>
        <w:rPr>
          <w:rFonts w:ascii="黑体" w:eastAsia="黑体" w:hAnsi="黑体" w:cs="黑体" w:hint="eastAsia"/>
          <w:b/>
          <w:sz w:val="32"/>
          <w:szCs w:val="32"/>
        </w:rPr>
        <w:t>、收入支出决算总体情况说明</w:t>
      </w:r>
    </w:p>
    <w:p w:rsidR="00A03248" w:rsidRDefault="003A42E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410.17</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20.18</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5.17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w:t>
      </w:r>
      <w:r>
        <w:rPr>
          <w:rFonts w:asciiTheme="minorEastAsia" w:eastAsiaTheme="minorEastAsia" w:hAnsiTheme="minorEastAsia" w:hint="eastAsia"/>
          <w:sz w:val="32"/>
          <w:szCs w:val="32"/>
        </w:rPr>
        <w:t>为提高办学教学水平，增加幼儿园硬件软件设施，购置办公设备和专用设备的费用增加。</w:t>
      </w:r>
    </w:p>
    <w:p w:rsidR="00A03248" w:rsidRDefault="003A42E4">
      <w:pPr>
        <w:pStyle w:val="Default"/>
        <w:rPr>
          <w:rFonts w:hAnsi="黑体"/>
          <w:b/>
          <w:sz w:val="32"/>
          <w:szCs w:val="32"/>
        </w:rPr>
      </w:pPr>
      <w:r>
        <w:rPr>
          <w:rFonts w:hAnsi="黑体" w:hint="eastAsia"/>
          <w:b/>
          <w:sz w:val="32"/>
          <w:szCs w:val="32"/>
        </w:rPr>
        <w:t>二、收入决算情况说明</w:t>
      </w:r>
    </w:p>
    <w:p w:rsidR="00A03248" w:rsidRDefault="003A42E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360.29</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360.29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A03248" w:rsidRDefault="003A42E4">
      <w:pPr>
        <w:pStyle w:val="Default"/>
        <w:rPr>
          <w:rFonts w:hAnsi="黑体"/>
          <w:b/>
          <w:sz w:val="32"/>
          <w:szCs w:val="32"/>
        </w:rPr>
      </w:pPr>
      <w:r>
        <w:rPr>
          <w:rFonts w:hAnsi="黑体" w:hint="eastAsia"/>
          <w:b/>
          <w:sz w:val="32"/>
          <w:szCs w:val="32"/>
        </w:rPr>
        <w:t>三、支出决算情况说明</w:t>
      </w:r>
    </w:p>
    <w:p w:rsidR="00A03248" w:rsidRDefault="003A42E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391.23</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388.23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A03248" w:rsidRDefault="003A42E4">
      <w:pPr>
        <w:pStyle w:val="Default"/>
        <w:rPr>
          <w:rFonts w:hAnsi="黑体"/>
          <w:b/>
          <w:sz w:val="32"/>
          <w:szCs w:val="32"/>
        </w:rPr>
      </w:pPr>
      <w:r>
        <w:rPr>
          <w:rFonts w:hAnsi="黑体" w:hint="eastAsia"/>
          <w:b/>
          <w:sz w:val="32"/>
          <w:szCs w:val="32"/>
        </w:rPr>
        <w:t>四、财政拨款收入支出决算总体情况说明</w:t>
      </w:r>
    </w:p>
    <w:p w:rsidR="00A03248" w:rsidRDefault="003A42E4">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2020</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410.17</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20.18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5.17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w:t>
      </w:r>
      <w:r>
        <w:rPr>
          <w:rFonts w:asciiTheme="minorEastAsia" w:eastAsiaTheme="minorEastAsia" w:hAnsiTheme="minorEastAsia" w:hint="eastAsia"/>
          <w:sz w:val="32"/>
          <w:szCs w:val="32"/>
        </w:rPr>
        <w:t>为提高办学教学水平，增加幼儿园硬件软件设施，购置办公设备和专用设备的费用增加。</w:t>
      </w:r>
    </w:p>
    <w:p w:rsidR="00A03248" w:rsidRDefault="003A42E4">
      <w:pPr>
        <w:pStyle w:val="Default"/>
        <w:rPr>
          <w:rFonts w:hAnsi="黑体"/>
          <w:b/>
          <w:sz w:val="32"/>
          <w:szCs w:val="32"/>
        </w:rPr>
      </w:pPr>
      <w:r>
        <w:rPr>
          <w:rFonts w:hAnsi="黑体" w:hint="eastAsia"/>
          <w:b/>
          <w:sz w:val="32"/>
          <w:szCs w:val="32"/>
        </w:rPr>
        <w:t>五、一般公共预算财政拨款支出决算情况说明</w:t>
      </w:r>
    </w:p>
    <w:p w:rsidR="00A03248" w:rsidRDefault="003A42E4" w:rsidP="00D30E73">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A03248" w:rsidRDefault="003A42E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391.23</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年财政拨款支出</w:t>
      </w:r>
      <w:r>
        <w:rPr>
          <w:rFonts w:asciiTheme="minorEastAsia" w:eastAsiaTheme="minorEastAsia" w:hAnsiTheme="minorEastAsia" w:hint="eastAsia"/>
          <w:sz w:val="32"/>
          <w:szCs w:val="32"/>
        </w:rPr>
        <w:t>339.84</w:t>
      </w:r>
      <w:r>
        <w:rPr>
          <w:rFonts w:asciiTheme="minorEastAsia" w:eastAsiaTheme="minorEastAsia" w:hAnsiTheme="minorEastAsia" w:hint="eastAsia"/>
          <w:sz w:val="32"/>
          <w:szCs w:val="32"/>
        </w:rPr>
        <w:t>万元，与上年相比，财政拨款支出增加了</w:t>
      </w:r>
      <w:r>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主要是是</w:t>
      </w:r>
      <w:r>
        <w:rPr>
          <w:rFonts w:asciiTheme="minorEastAsia" w:eastAsiaTheme="minorEastAsia" w:hAnsiTheme="minorEastAsia" w:hint="eastAsia"/>
          <w:sz w:val="32"/>
          <w:szCs w:val="32"/>
        </w:rPr>
        <w:t>为提高办学教学水平，增加幼儿园硬件软件设施，购置办公设备和专用设备的费用增加。</w:t>
      </w:r>
    </w:p>
    <w:p w:rsidR="00A03248" w:rsidRDefault="003A42E4" w:rsidP="00D30E73">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A03248" w:rsidRDefault="003A42E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391.23</w:t>
      </w:r>
      <w:r>
        <w:rPr>
          <w:rFonts w:asciiTheme="minorEastAsia" w:eastAsiaTheme="minorEastAsia" w:hAnsiTheme="minorEastAsia" w:hint="eastAsia"/>
          <w:sz w:val="32"/>
          <w:szCs w:val="32"/>
        </w:rPr>
        <w:t>万元，主要用于以下方面：教育（类）支</w:t>
      </w:r>
      <w:r>
        <w:rPr>
          <w:rFonts w:asciiTheme="minorEastAsia" w:eastAsiaTheme="minorEastAsia" w:hAnsiTheme="minorEastAsia" w:hint="eastAsia"/>
          <w:sz w:val="32"/>
          <w:szCs w:val="32"/>
        </w:rPr>
        <w:lastRenderedPageBreak/>
        <w:t>出</w:t>
      </w:r>
      <w:r>
        <w:rPr>
          <w:rFonts w:asciiTheme="minorEastAsia" w:eastAsiaTheme="minorEastAsia" w:hAnsiTheme="minorEastAsia" w:hint="eastAsia"/>
          <w:sz w:val="32"/>
          <w:szCs w:val="32"/>
        </w:rPr>
        <w:t>373.01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95.35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12.46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3.18%</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5.76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1.47%</w:t>
      </w:r>
      <w:r>
        <w:rPr>
          <w:rFonts w:asciiTheme="minorEastAsia" w:eastAsiaTheme="minorEastAsia" w:hAnsiTheme="minorEastAsia" w:hint="eastAsia"/>
          <w:sz w:val="32"/>
          <w:szCs w:val="32"/>
        </w:rPr>
        <w:t>。</w:t>
      </w:r>
    </w:p>
    <w:p w:rsidR="00A03248" w:rsidRDefault="003A42E4" w:rsidP="00D30E73">
      <w:pPr>
        <w:pStyle w:val="Default"/>
        <w:numPr>
          <w:ilvl w:val="0"/>
          <w:numId w:val="2"/>
        </w:numPr>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财政拨款支出决算具体情况</w:t>
      </w:r>
    </w:p>
    <w:p w:rsidR="00A03248" w:rsidRDefault="003A42E4" w:rsidP="00D30E73">
      <w:pPr>
        <w:pStyle w:val="Default"/>
        <w:ind w:leftChars="200" w:left="420"/>
        <w:rPr>
          <w:rFonts w:asciiTheme="minorEastAsia" w:eastAsiaTheme="minorEastAsia" w:hAnsiTheme="minorEastAsia"/>
          <w:bCs/>
          <w:sz w:val="32"/>
          <w:szCs w:val="32"/>
        </w:rPr>
      </w:pPr>
      <w:r>
        <w:rPr>
          <w:rFonts w:asciiTheme="minorEastAsia" w:eastAsiaTheme="minorEastAsia" w:hAnsiTheme="minorEastAsia" w:hint="eastAsia"/>
          <w:bCs/>
          <w:sz w:val="32"/>
          <w:szCs w:val="32"/>
        </w:rPr>
        <w:t>2020</w:t>
      </w:r>
      <w:r>
        <w:rPr>
          <w:rFonts w:asciiTheme="minorEastAsia" w:eastAsiaTheme="minorEastAsia" w:hAnsiTheme="minorEastAsia" w:hint="eastAsia"/>
          <w:bCs/>
          <w:sz w:val="32"/>
          <w:szCs w:val="32"/>
        </w:rPr>
        <w:t>年度财政拨款支出年初预算数为</w:t>
      </w:r>
      <w:r>
        <w:rPr>
          <w:rFonts w:asciiTheme="minorEastAsia" w:eastAsiaTheme="minorEastAsia" w:hAnsiTheme="minorEastAsia" w:hint="eastAsia"/>
          <w:bCs/>
          <w:sz w:val="32"/>
          <w:szCs w:val="32"/>
        </w:rPr>
        <w:t>317.87</w:t>
      </w:r>
      <w:r>
        <w:rPr>
          <w:rFonts w:asciiTheme="minorEastAsia" w:eastAsiaTheme="minorEastAsia" w:hAnsiTheme="minorEastAsia" w:hint="eastAsia"/>
          <w:bCs/>
          <w:sz w:val="32"/>
          <w:szCs w:val="32"/>
        </w:rPr>
        <w:t>万元，支出决算数为</w:t>
      </w:r>
      <w:r>
        <w:rPr>
          <w:rFonts w:asciiTheme="minorEastAsia" w:eastAsiaTheme="minorEastAsia" w:hAnsiTheme="minorEastAsia" w:hint="eastAsia"/>
          <w:bCs/>
          <w:sz w:val="32"/>
          <w:szCs w:val="32"/>
        </w:rPr>
        <w:t>391.23</w:t>
      </w:r>
      <w:r>
        <w:rPr>
          <w:rFonts w:asciiTheme="minorEastAsia" w:eastAsiaTheme="minorEastAsia" w:hAnsiTheme="minorEastAsia" w:hint="eastAsia"/>
          <w:bCs/>
          <w:sz w:val="32"/>
          <w:szCs w:val="32"/>
        </w:rPr>
        <w:t>万元，完成年初预算数的</w:t>
      </w:r>
      <w:r>
        <w:rPr>
          <w:rFonts w:asciiTheme="minorEastAsia" w:eastAsiaTheme="minorEastAsia" w:hAnsiTheme="minorEastAsia" w:hint="eastAsia"/>
          <w:bCs/>
          <w:sz w:val="32"/>
          <w:szCs w:val="32"/>
        </w:rPr>
        <w:t>123.08%</w:t>
      </w:r>
      <w:r>
        <w:rPr>
          <w:rFonts w:asciiTheme="minorEastAsia" w:eastAsiaTheme="minorEastAsia" w:hAnsiTheme="minorEastAsia" w:hint="eastAsia"/>
          <w:bCs/>
          <w:sz w:val="32"/>
          <w:szCs w:val="32"/>
        </w:rPr>
        <w:t>，其中：</w:t>
      </w:r>
    </w:p>
    <w:p w:rsidR="00A03248" w:rsidRDefault="003A42E4">
      <w:pPr>
        <w:pStyle w:val="Default"/>
        <w:numPr>
          <w:ilvl w:val="0"/>
          <w:numId w:val="3"/>
        </w:numPr>
        <w:ind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教育支出（类）普通教育（款）</w:t>
      </w:r>
      <w:r>
        <w:rPr>
          <w:rFonts w:asciiTheme="minorEastAsia" w:eastAsiaTheme="minorEastAsia" w:hAnsiTheme="minorEastAsia" w:hint="eastAsia"/>
          <w:color w:val="000000" w:themeColor="text1"/>
          <w:sz w:val="32"/>
          <w:szCs w:val="32"/>
        </w:rPr>
        <w:t>学前</w:t>
      </w:r>
      <w:r>
        <w:rPr>
          <w:rFonts w:asciiTheme="minorEastAsia" w:eastAsiaTheme="minorEastAsia" w:hAnsiTheme="minorEastAsia" w:hint="eastAsia"/>
          <w:color w:val="000000" w:themeColor="text1"/>
          <w:sz w:val="32"/>
          <w:szCs w:val="32"/>
        </w:rPr>
        <w:t>教育（项）</w:t>
      </w:r>
    </w:p>
    <w:p w:rsidR="00A03248" w:rsidRDefault="003A42E4">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284.21</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335.14</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118</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，决算数</w:t>
      </w:r>
      <w:r>
        <w:rPr>
          <w:rFonts w:asciiTheme="minorEastAsia" w:eastAsiaTheme="minorEastAsia" w:hAnsiTheme="minorEastAsia" w:hint="eastAsia"/>
          <w:color w:val="000000" w:themeColor="text1"/>
          <w:sz w:val="32"/>
          <w:szCs w:val="32"/>
        </w:rPr>
        <w:t>大于</w:t>
      </w:r>
      <w:r>
        <w:rPr>
          <w:rFonts w:asciiTheme="minorEastAsia" w:eastAsiaTheme="minorEastAsia" w:hAnsiTheme="minorEastAsia" w:hint="eastAsia"/>
          <w:color w:val="000000" w:themeColor="text1"/>
          <w:sz w:val="32"/>
          <w:szCs w:val="32"/>
        </w:rPr>
        <w:t>年初预算数的主要原因是：</w:t>
      </w:r>
      <w:r>
        <w:rPr>
          <w:rFonts w:asciiTheme="minorEastAsia" w:eastAsiaTheme="minorEastAsia" w:hAnsiTheme="minorEastAsia" w:hint="eastAsia"/>
          <w:color w:val="000000" w:themeColor="text1"/>
          <w:sz w:val="32"/>
          <w:szCs w:val="32"/>
        </w:rPr>
        <w:t>财政部门将在编教职工年终绩效考评奖金在年中下达，没有在预算中体现这一支出。</w:t>
      </w:r>
    </w:p>
    <w:p w:rsidR="00A03248" w:rsidRDefault="003A42E4">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教育支出（类）</w:t>
      </w:r>
      <w:r>
        <w:rPr>
          <w:rFonts w:asciiTheme="minorEastAsia" w:eastAsiaTheme="minorEastAsia" w:hAnsiTheme="minorEastAsia" w:hint="eastAsia"/>
          <w:color w:val="000000" w:themeColor="text1"/>
          <w:sz w:val="32"/>
          <w:szCs w:val="32"/>
        </w:rPr>
        <w:t>学前</w:t>
      </w:r>
      <w:r>
        <w:rPr>
          <w:rFonts w:asciiTheme="minorEastAsia" w:eastAsiaTheme="minorEastAsia" w:hAnsiTheme="minorEastAsia" w:hint="eastAsia"/>
          <w:color w:val="000000" w:themeColor="text1"/>
          <w:sz w:val="32"/>
          <w:szCs w:val="32"/>
        </w:rPr>
        <w:t>教育（款）</w:t>
      </w:r>
      <w:r>
        <w:rPr>
          <w:rFonts w:asciiTheme="minorEastAsia" w:eastAsiaTheme="minorEastAsia" w:hAnsiTheme="minorEastAsia" w:hint="eastAsia"/>
          <w:color w:val="000000" w:themeColor="text1"/>
          <w:sz w:val="32"/>
          <w:szCs w:val="32"/>
        </w:rPr>
        <w:t>其他普通</w:t>
      </w:r>
      <w:r>
        <w:rPr>
          <w:rFonts w:asciiTheme="minorEastAsia" w:eastAsiaTheme="minorEastAsia" w:hAnsiTheme="minorEastAsia" w:hint="eastAsia"/>
          <w:color w:val="000000" w:themeColor="text1"/>
          <w:sz w:val="32"/>
          <w:szCs w:val="32"/>
        </w:rPr>
        <w:t>教育</w:t>
      </w:r>
      <w:r>
        <w:rPr>
          <w:rFonts w:asciiTheme="minorEastAsia" w:eastAsiaTheme="minorEastAsia" w:hAnsiTheme="minorEastAsia" w:hint="eastAsia"/>
          <w:color w:val="000000" w:themeColor="text1"/>
          <w:sz w:val="32"/>
          <w:szCs w:val="32"/>
        </w:rPr>
        <w:t>支出</w:t>
      </w:r>
      <w:r>
        <w:rPr>
          <w:rFonts w:asciiTheme="minorEastAsia" w:eastAsiaTheme="minorEastAsia" w:hAnsiTheme="minorEastAsia" w:hint="eastAsia"/>
          <w:color w:val="000000" w:themeColor="text1"/>
          <w:sz w:val="32"/>
          <w:szCs w:val="32"/>
        </w:rPr>
        <w:t>（项）</w:t>
      </w:r>
    </w:p>
    <w:p w:rsidR="00A03248" w:rsidRDefault="003A42E4">
      <w:pPr>
        <w:pStyle w:val="Default"/>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 xml:space="preserve">  0 </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 xml:space="preserve"> 0</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 xml:space="preserve">0 </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w:t>
      </w:r>
    </w:p>
    <w:p w:rsidR="00A03248" w:rsidRDefault="003A42E4" w:rsidP="00D30E73">
      <w:pPr>
        <w:pStyle w:val="Default"/>
        <w:ind w:leftChars="250" w:left="525" w:firstLineChars="100" w:firstLine="32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3</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教育支出（类）</w:t>
      </w:r>
      <w:r>
        <w:rPr>
          <w:rFonts w:asciiTheme="minorEastAsia" w:eastAsiaTheme="minorEastAsia" w:hAnsiTheme="minorEastAsia" w:hint="eastAsia"/>
          <w:color w:val="000000" w:themeColor="text1"/>
          <w:sz w:val="32"/>
          <w:szCs w:val="32"/>
        </w:rPr>
        <w:t>教育费附加安排的支出</w:t>
      </w:r>
      <w:r>
        <w:rPr>
          <w:rFonts w:asciiTheme="minorEastAsia" w:eastAsiaTheme="minorEastAsia" w:hAnsiTheme="minorEastAsia" w:hint="eastAsia"/>
          <w:color w:val="000000" w:themeColor="text1"/>
          <w:sz w:val="32"/>
          <w:szCs w:val="32"/>
        </w:rPr>
        <w:t>（款）</w:t>
      </w:r>
      <w:r>
        <w:rPr>
          <w:rFonts w:asciiTheme="minorEastAsia" w:eastAsiaTheme="minorEastAsia" w:hAnsiTheme="minorEastAsia" w:hint="eastAsia"/>
          <w:color w:val="000000" w:themeColor="text1"/>
          <w:sz w:val="32"/>
          <w:szCs w:val="32"/>
        </w:rPr>
        <w:t>其他教育费附加安排</w:t>
      </w:r>
    </w:p>
    <w:p w:rsidR="00A03248" w:rsidRDefault="003A42E4">
      <w:pPr>
        <w:pStyle w:val="Default"/>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的支出</w:t>
      </w:r>
      <w:r>
        <w:rPr>
          <w:rFonts w:asciiTheme="minorEastAsia" w:eastAsiaTheme="minorEastAsia" w:hAnsiTheme="minorEastAsia" w:hint="eastAsia"/>
          <w:color w:val="000000" w:themeColor="text1"/>
          <w:sz w:val="32"/>
          <w:szCs w:val="32"/>
        </w:rPr>
        <w:t>（项）</w:t>
      </w:r>
    </w:p>
    <w:p w:rsidR="00A03248" w:rsidRDefault="003A42E4">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 xml:space="preserve"> 3 </w:t>
      </w:r>
      <w:r>
        <w:rPr>
          <w:rFonts w:asciiTheme="minorEastAsia" w:eastAsiaTheme="minorEastAsia" w:hAnsiTheme="minorEastAsia" w:hint="eastAsia"/>
          <w:color w:val="000000" w:themeColor="text1"/>
          <w:sz w:val="32"/>
          <w:szCs w:val="32"/>
        </w:rPr>
        <w:t>万</w:t>
      </w:r>
      <w:r>
        <w:rPr>
          <w:rFonts w:asciiTheme="minorEastAsia" w:eastAsiaTheme="minorEastAsia" w:hAnsiTheme="minorEastAsia" w:hint="eastAsia"/>
          <w:color w:val="000000" w:themeColor="text1"/>
          <w:sz w:val="32"/>
          <w:szCs w:val="32"/>
        </w:rPr>
        <w:t>元，支出决算为</w:t>
      </w:r>
      <w:r>
        <w:rPr>
          <w:rFonts w:asciiTheme="minorEastAsia" w:eastAsiaTheme="minorEastAsia" w:hAnsiTheme="minorEastAsia" w:hint="eastAsia"/>
          <w:color w:val="000000" w:themeColor="text1"/>
          <w:sz w:val="32"/>
          <w:szCs w:val="32"/>
        </w:rPr>
        <w:t>37.86</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1162</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，决算数</w:t>
      </w:r>
      <w:r>
        <w:rPr>
          <w:rFonts w:asciiTheme="minorEastAsia" w:eastAsiaTheme="minorEastAsia" w:hAnsiTheme="minorEastAsia" w:hint="eastAsia"/>
          <w:color w:val="000000" w:themeColor="text1"/>
          <w:sz w:val="32"/>
          <w:szCs w:val="32"/>
        </w:rPr>
        <w:t>大于</w:t>
      </w:r>
      <w:r>
        <w:rPr>
          <w:rFonts w:asciiTheme="minorEastAsia" w:eastAsiaTheme="minorEastAsia" w:hAnsiTheme="minorEastAsia" w:hint="eastAsia"/>
          <w:color w:val="000000" w:themeColor="text1"/>
          <w:sz w:val="32"/>
          <w:szCs w:val="32"/>
        </w:rPr>
        <w:t>年初预算数的主要原因是：</w:t>
      </w:r>
      <w:r>
        <w:rPr>
          <w:rFonts w:asciiTheme="minorEastAsia" w:eastAsiaTheme="minorEastAsia" w:hAnsiTheme="minorEastAsia" w:hint="eastAsia"/>
          <w:color w:val="000000" w:themeColor="text1"/>
          <w:sz w:val="32"/>
          <w:szCs w:val="32"/>
        </w:rPr>
        <w:t>财政部门将在编教职工年终绩效考评奖金指标在年中下达，在预算中没有体现这一支出。</w:t>
      </w:r>
    </w:p>
    <w:p w:rsidR="00A03248" w:rsidRDefault="003A42E4" w:rsidP="00D30E73">
      <w:pPr>
        <w:pStyle w:val="Default"/>
        <w:numPr>
          <w:ilvl w:val="0"/>
          <w:numId w:val="4"/>
        </w:numPr>
        <w:ind w:firstLineChars="300" w:firstLine="96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社会保障和就业支出（类）行政事业单位养老支出（款）机关事业单位基本养老保险缴费支出（项）</w:t>
      </w:r>
    </w:p>
    <w:p w:rsidR="00A03248" w:rsidRDefault="003A42E4">
      <w:pPr>
        <w:pStyle w:val="Default"/>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12.46</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12.46</w:t>
      </w:r>
      <w:r>
        <w:rPr>
          <w:rFonts w:asciiTheme="minorEastAsia" w:eastAsiaTheme="minorEastAsia" w:hAnsiTheme="minorEastAsia" w:hint="eastAsia"/>
          <w:color w:val="000000" w:themeColor="text1"/>
          <w:sz w:val="32"/>
          <w:szCs w:val="32"/>
        </w:rPr>
        <w:t>万元，完</w:t>
      </w:r>
      <w:r>
        <w:rPr>
          <w:rFonts w:asciiTheme="minorEastAsia" w:eastAsiaTheme="minorEastAsia" w:hAnsiTheme="minorEastAsia" w:hint="eastAsia"/>
          <w:color w:val="000000" w:themeColor="text1"/>
          <w:sz w:val="32"/>
          <w:szCs w:val="32"/>
        </w:rPr>
        <w:t>成年初预算的</w:t>
      </w:r>
      <w:r>
        <w:rPr>
          <w:rFonts w:asciiTheme="minorEastAsia" w:eastAsiaTheme="minorEastAsia" w:hAnsiTheme="minorEastAsia" w:hint="eastAsia"/>
          <w:color w:val="000000" w:themeColor="text1"/>
          <w:sz w:val="32"/>
          <w:szCs w:val="32"/>
        </w:rPr>
        <w:t>100</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w:t>
      </w:r>
    </w:p>
    <w:p w:rsidR="00A03248" w:rsidRDefault="003A42E4">
      <w:pPr>
        <w:numPr>
          <w:ilvl w:val="0"/>
          <w:numId w:val="4"/>
        </w:numPr>
        <w:ind w:firstLineChars="300" w:firstLine="960"/>
        <w:rPr>
          <w:rFonts w:ascii="宋体" w:hAnsi="宋体"/>
          <w:color w:val="000000"/>
          <w:kern w:val="0"/>
          <w:sz w:val="32"/>
          <w:highlight w:val="white"/>
        </w:rPr>
      </w:pPr>
      <w:r>
        <w:rPr>
          <w:rFonts w:ascii="宋体" w:hAnsi="宋体" w:hint="eastAsia"/>
          <w:color w:val="000000"/>
          <w:kern w:val="0"/>
          <w:sz w:val="32"/>
          <w:highlight w:val="white"/>
        </w:rPr>
        <w:t>社会保障和就业支出（类）抚恤（款）其他优抚支出（项）</w:t>
      </w:r>
    </w:p>
    <w:p w:rsidR="00A03248" w:rsidRDefault="003A42E4">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 xml:space="preserve">0 </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本部门无此类支出。</w:t>
      </w:r>
    </w:p>
    <w:p w:rsidR="00A03248" w:rsidRDefault="003A42E4">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6</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卫生健康支出（类）行政事业单位医疗（款）事业单位医疗（项）</w:t>
      </w:r>
    </w:p>
    <w:p w:rsidR="00A03248" w:rsidRDefault="003A42E4">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5.76</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 xml:space="preserve"> 5.76</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100</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w:t>
      </w:r>
    </w:p>
    <w:p w:rsidR="00A03248" w:rsidRDefault="003A42E4">
      <w:pPr>
        <w:pStyle w:val="Default"/>
        <w:numPr>
          <w:ilvl w:val="0"/>
          <w:numId w:val="5"/>
        </w:numPr>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lastRenderedPageBreak/>
        <w:t>卫生健康支出（类）行政事业单位医疗（款）</w:t>
      </w:r>
      <w:r>
        <w:rPr>
          <w:rFonts w:asciiTheme="minorEastAsia" w:eastAsiaTheme="minorEastAsia" w:hAnsiTheme="minorEastAsia" w:hint="eastAsia"/>
          <w:sz w:val="32"/>
          <w:szCs w:val="32"/>
        </w:rPr>
        <w:t>公</w:t>
      </w:r>
    </w:p>
    <w:p w:rsidR="00A03248" w:rsidRDefault="003A42E4">
      <w:pPr>
        <w:pStyle w:val="Default"/>
        <w:rPr>
          <w:rFonts w:asciiTheme="minorEastAsia" w:eastAsiaTheme="minorEastAsia" w:hAnsiTheme="minorEastAsia"/>
          <w:color w:val="000000" w:themeColor="text1"/>
          <w:sz w:val="32"/>
          <w:szCs w:val="32"/>
        </w:rPr>
      </w:pPr>
      <w:r>
        <w:rPr>
          <w:rFonts w:asciiTheme="minorEastAsia" w:eastAsiaTheme="minorEastAsia" w:hAnsiTheme="minorEastAsia" w:hint="eastAsia"/>
          <w:sz w:val="32"/>
          <w:szCs w:val="32"/>
        </w:rPr>
        <w:t>务员医疗补助</w:t>
      </w:r>
      <w:r>
        <w:rPr>
          <w:rFonts w:asciiTheme="minorEastAsia" w:eastAsiaTheme="minorEastAsia" w:hAnsiTheme="minorEastAsia" w:hint="eastAsia"/>
          <w:color w:val="000000" w:themeColor="text1"/>
          <w:sz w:val="32"/>
          <w:szCs w:val="32"/>
        </w:rPr>
        <w:t>（项）</w:t>
      </w:r>
    </w:p>
    <w:p w:rsidR="00A03248" w:rsidRDefault="003A42E4">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3.1</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 xml:space="preserve"> 0</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 xml:space="preserve">0  </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，决算数小于年初预算数的主要原因是：</w:t>
      </w:r>
      <w:r>
        <w:rPr>
          <w:rFonts w:asciiTheme="minorEastAsia" w:eastAsiaTheme="minorEastAsia" w:hAnsiTheme="minorEastAsia" w:hint="eastAsia"/>
          <w:color w:val="000000" w:themeColor="text1"/>
          <w:sz w:val="32"/>
          <w:szCs w:val="32"/>
        </w:rPr>
        <w:t>此类经费由财政部门直接支付到医保中心，没有下达本部门。</w:t>
      </w:r>
    </w:p>
    <w:p w:rsidR="00A03248" w:rsidRDefault="003A42E4">
      <w:pPr>
        <w:pStyle w:val="Default"/>
        <w:numPr>
          <w:ilvl w:val="0"/>
          <w:numId w:val="5"/>
        </w:numPr>
        <w:rPr>
          <w:rFonts w:asciiTheme="minorEastAsia" w:eastAsiaTheme="minorEastAsia" w:hAnsiTheme="minorEastAsia"/>
          <w:sz w:val="32"/>
          <w:szCs w:val="32"/>
        </w:rPr>
      </w:pPr>
      <w:r>
        <w:rPr>
          <w:rFonts w:asciiTheme="minorEastAsia" w:eastAsiaTheme="minorEastAsia" w:hAnsiTheme="minorEastAsia" w:hint="eastAsia"/>
          <w:sz w:val="32"/>
          <w:szCs w:val="32"/>
        </w:rPr>
        <w:t>住房保障支出</w:t>
      </w:r>
      <w:r>
        <w:rPr>
          <w:rFonts w:asciiTheme="minorEastAsia" w:eastAsiaTheme="minorEastAsia" w:hAnsiTheme="minorEastAsia" w:hint="eastAsia"/>
          <w:sz w:val="32"/>
          <w:szCs w:val="32"/>
        </w:rPr>
        <w:t>（类）住房改革支出（款）住房公积金（项）</w:t>
      </w:r>
    </w:p>
    <w:p w:rsidR="00A03248" w:rsidRDefault="003A42E4">
      <w:pPr>
        <w:pStyle w:val="Default"/>
        <w:ind w:firstLineChars="300" w:firstLine="96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 xml:space="preserve"> 9.34</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 xml:space="preserve"> 0 </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，决算数小于年初预算数的主要原因是：</w:t>
      </w:r>
      <w:r>
        <w:rPr>
          <w:rFonts w:asciiTheme="minorEastAsia" w:eastAsiaTheme="minorEastAsia" w:hAnsiTheme="minorEastAsia" w:hint="eastAsia"/>
          <w:color w:val="000000" w:themeColor="text1"/>
          <w:sz w:val="32"/>
          <w:szCs w:val="32"/>
        </w:rPr>
        <w:t>此类经费由财政部门直接支付到公积金管理中心，没有下达本部门。</w:t>
      </w:r>
    </w:p>
    <w:p w:rsidR="00A03248" w:rsidRDefault="003A42E4">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、其他支出（类</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彩票公益金安排的支出</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用于体育事业的彩票公益金支出</w:t>
      </w:r>
      <w:r>
        <w:rPr>
          <w:rFonts w:asciiTheme="minorEastAsia" w:eastAsiaTheme="minorEastAsia" w:hAnsiTheme="minorEastAsia" w:hint="eastAsia"/>
          <w:sz w:val="32"/>
          <w:szCs w:val="32"/>
        </w:rPr>
        <w:t>（项）</w:t>
      </w:r>
    </w:p>
    <w:p w:rsidR="00A03248" w:rsidRDefault="003A42E4">
      <w:pPr>
        <w:pStyle w:val="Default"/>
        <w:ind w:firstLineChars="300" w:firstLine="960"/>
        <w:rPr>
          <w:sz w:val="32"/>
        </w:rPr>
      </w:pPr>
      <w:bookmarkStart w:id="1" w:name="_GoBack"/>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 xml:space="preserve"> 0</w:t>
      </w:r>
      <w:r>
        <w:rPr>
          <w:rFonts w:asciiTheme="minorEastAsia" w:eastAsiaTheme="minorEastAsia" w:hAnsiTheme="minorEastAsia" w:hint="eastAsia"/>
          <w:color w:val="000000" w:themeColor="text1"/>
          <w:sz w:val="32"/>
          <w:szCs w:val="32"/>
        </w:rPr>
        <w:t>万元，支出决算</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本部门无此类支出。</w:t>
      </w:r>
      <w:r w:rsidR="00A03248">
        <w:rPr>
          <w:sz w:val="32"/>
        </w:rPr>
        <w:pict>
          <v:line id="_x0000_s1026" style="position:absolute;left:0;text-align:left;flip:y;z-index:251659264;mso-position-horizontal-relative:text;mso-position-vertical-relative:text" from="145.9pt,20.95pt" to="300.6pt,110.05pt">
            <v:stroke endarrow="open"/>
          </v:line>
        </w:pict>
      </w:r>
    </w:p>
    <w:p w:rsidR="00A03248" w:rsidRDefault="003A42E4">
      <w:pPr>
        <w:pStyle w:val="Default"/>
        <w:rPr>
          <w:rFonts w:hAnsi="黑体"/>
          <w:b/>
          <w:sz w:val="32"/>
          <w:szCs w:val="32"/>
        </w:rPr>
      </w:pPr>
      <w:r>
        <w:rPr>
          <w:rFonts w:hAnsi="黑体" w:hint="eastAsia"/>
          <w:b/>
          <w:sz w:val="32"/>
          <w:szCs w:val="32"/>
        </w:rPr>
        <w:t>六、一般公共预算财政拨款基本支出决算情况说明</w:t>
      </w:r>
    </w:p>
    <w:p w:rsidR="00A03248" w:rsidRDefault="003A42E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388.23</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148.6</w:t>
      </w:r>
      <w:r>
        <w:rPr>
          <w:rFonts w:asciiTheme="minorEastAsia" w:eastAsiaTheme="minorEastAsia" w:hAnsiTheme="minorEastAsia" w:hint="eastAsia"/>
          <w:sz w:val="32"/>
          <w:szCs w:val="32"/>
        </w:rPr>
        <w:t>万元，</w:t>
      </w:r>
      <w:bookmarkEnd w:id="1"/>
      <w:r>
        <w:rPr>
          <w:rFonts w:asciiTheme="minorEastAsia" w:eastAsiaTheme="minorEastAsia" w:hAnsiTheme="minorEastAsia" w:hint="eastAsia"/>
          <w:sz w:val="32"/>
          <w:szCs w:val="32"/>
        </w:rPr>
        <w:t>占基本支出的</w:t>
      </w:r>
      <w:r>
        <w:rPr>
          <w:rFonts w:asciiTheme="minorEastAsia" w:eastAsiaTheme="minorEastAsia" w:hAnsiTheme="minorEastAsia" w:hint="eastAsia"/>
          <w:sz w:val="32"/>
          <w:szCs w:val="32"/>
        </w:rPr>
        <w:t>38.28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w:t>
      </w:r>
      <w:r>
        <w:rPr>
          <w:rFonts w:asciiTheme="minorEastAsia" w:eastAsiaTheme="minorEastAsia" w:hAnsiTheme="minorEastAsia" w:hint="eastAsia"/>
          <w:sz w:val="32"/>
          <w:szCs w:val="32"/>
        </w:rPr>
        <w:t>50.12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、奖金</w:t>
      </w:r>
      <w:r>
        <w:rPr>
          <w:rFonts w:asciiTheme="minorEastAsia" w:eastAsiaTheme="minorEastAsia" w:hAnsiTheme="minorEastAsia" w:hint="eastAsia"/>
          <w:sz w:val="32"/>
          <w:szCs w:val="32"/>
        </w:rPr>
        <w:t>28.82</w:t>
      </w:r>
      <w:r>
        <w:rPr>
          <w:rFonts w:asciiTheme="minorEastAsia" w:eastAsiaTheme="minorEastAsia" w:hAnsiTheme="minorEastAsia" w:hint="eastAsia"/>
          <w:sz w:val="32"/>
          <w:szCs w:val="32"/>
        </w:rPr>
        <w:t>万元、绩效工资</w:t>
      </w:r>
      <w:r>
        <w:rPr>
          <w:rFonts w:asciiTheme="minorEastAsia" w:eastAsiaTheme="minorEastAsia" w:hAnsiTheme="minorEastAsia" w:hint="eastAsia"/>
          <w:sz w:val="32"/>
          <w:szCs w:val="32"/>
        </w:rPr>
        <w:t>30.13</w:t>
      </w:r>
      <w:r>
        <w:rPr>
          <w:rFonts w:asciiTheme="minorEastAsia" w:eastAsiaTheme="minorEastAsia" w:hAnsiTheme="minorEastAsia" w:hint="eastAsia"/>
          <w:sz w:val="32"/>
          <w:szCs w:val="32"/>
        </w:rPr>
        <w:t>万元等</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239.63</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61.72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w:t>
      </w:r>
      <w:r>
        <w:rPr>
          <w:rFonts w:asciiTheme="minorEastAsia" w:eastAsiaTheme="minorEastAsia" w:hAnsiTheme="minorEastAsia" w:hint="eastAsia"/>
          <w:sz w:val="32"/>
          <w:szCs w:val="32"/>
        </w:rPr>
        <w:t>2.14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、印刷费</w:t>
      </w:r>
      <w:r>
        <w:rPr>
          <w:rFonts w:asciiTheme="minorEastAsia" w:eastAsiaTheme="minorEastAsia" w:hAnsiTheme="minorEastAsia" w:hint="eastAsia"/>
          <w:sz w:val="32"/>
          <w:szCs w:val="32"/>
        </w:rPr>
        <w:t>2.62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维护费</w:t>
      </w:r>
      <w:r>
        <w:rPr>
          <w:rFonts w:asciiTheme="minorEastAsia" w:eastAsiaTheme="minorEastAsia" w:hAnsiTheme="minorEastAsia" w:hint="eastAsia"/>
          <w:sz w:val="32"/>
          <w:szCs w:val="32"/>
        </w:rPr>
        <w:t>36.72</w:t>
      </w:r>
      <w:r>
        <w:rPr>
          <w:rFonts w:asciiTheme="minorEastAsia" w:eastAsiaTheme="minorEastAsia" w:hAnsiTheme="minorEastAsia" w:hint="eastAsia"/>
          <w:sz w:val="32"/>
          <w:szCs w:val="32"/>
        </w:rPr>
        <w:t>万元、专用材料费</w:t>
      </w:r>
      <w:r>
        <w:rPr>
          <w:rFonts w:asciiTheme="minorEastAsia" w:eastAsiaTheme="minorEastAsia" w:hAnsiTheme="minorEastAsia" w:hint="eastAsia"/>
          <w:sz w:val="32"/>
          <w:szCs w:val="32"/>
        </w:rPr>
        <w:t>29.45</w:t>
      </w:r>
      <w:r>
        <w:rPr>
          <w:rFonts w:asciiTheme="minorEastAsia" w:eastAsiaTheme="minorEastAsia" w:hAnsiTheme="minorEastAsia" w:hint="eastAsia"/>
          <w:sz w:val="32"/>
          <w:szCs w:val="32"/>
        </w:rPr>
        <w:t>万元、劳务费</w:t>
      </w:r>
      <w:r>
        <w:rPr>
          <w:rFonts w:asciiTheme="minorEastAsia" w:eastAsiaTheme="minorEastAsia" w:hAnsiTheme="minorEastAsia" w:hint="eastAsia"/>
          <w:sz w:val="32"/>
          <w:szCs w:val="32"/>
        </w:rPr>
        <w:t>94.47</w:t>
      </w:r>
      <w:r>
        <w:rPr>
          <w:rFonts w:asciiTheme="minorEastAsia" w:eastAsiaTheme="minorEastAsia" w:hAnsiTheme="minorEastAsia" w:hint="eastAsia"/>
          <w:sz w:val="32"/>
          <w:szCs w:val="32"/>
        </w:rPr>
        <w:t>万元等。</w:t>
      </w:r>
    </w:p>
    <w:p w:rsidR="00A03248" w:rsidRDefault="003A42E4">
      <w:pPr>
        <w:pStyle w:val="Default"/>
        <w:rPr>
          <w:rFonts w:hAnsi="黑体"/>
          <w:b/>
          <w:sz w:val="32"/>
          <w:szCs w:val="32"/>
        </w:rPr>
      </w:pPr>
      <w:r>
        <w:rPr>
          <w:rFonts w:hAnsi="黑体" w:hint="eastAsia"/>
          <w:b/>
          <w:sz w:val="32"/>
          <w:szCs w:val="32"/>
        </w:rPr>
        <w:t>七、一般公共预算财政拨款三公经费支出决算情况说明</w:t>
      </w:r>
    </w:p>
    <w:p w:rsidR="00A03248" w:rsidRDefault="003A42E4">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A03248" w:rsidRDefault="003A42E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w:t>
      </w:r>
      <w:r>
        <w:rPr>
          <w:rFonts w:asciiTheme="minorEastAsia" w:eastAsiaTheme="minorEastAsia" w:hAnsiTheme="minorEastAsia" w:hint="eastAsia"/>
          <w:sz w:val="32"/>
          <w:szCs w:val="32"/>
        </w:rPr>
        <w:t>为</w:t>
      </w:r>
      <w:r>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1.48</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98.67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A03248" w:rsidRDefault="003A42E4">
      <w:pPr>
        <w:pStyle w:val="Default"/>
        <w:ind w:firstLineChars="250" w:firstLine="750"/>
        <w:rPr>
          <w:rFonts w:ascii="宋体" w:eastAsia="宋体" w:hAnsi="宋体"/>
          <w:sz w:val="30"/>
          <w:szCs w:val="30"/>
          <w:lang w:val="zh-CN"/>
        </w:rPr>
      </w:pPr>
      <w:r>
        <w:rPr>
          <w:rFonts w:ascii="宋体" w:eastAsia="宋体" w:hAnsi="宋体" w:hint="eastAsia"/>
          <w:sz w:val="30"/>
          <w:szCs w:val="30"/>
        </w:rPr>
        <w:t>因公出国（境）费支出预算为</w:t>
      </w:r>
      <w:r>
        <w:rPr>
          <w:rFonts w:ascii="宋体" w:eastAsia="宋体" w:hAnsi="宋体" w:hint="eastAsia"/>
          <w:sz w:val="30"/>
          <w:szCs w:val="30"/>
        </w:rPr>
        <w:t>0</w:t>
      </w:r>
      <w:r>
        <w:rPr>
          <w:rFonts w:ascii="宋体" w:eastAsia="宋体" w:hAnsi="宋体" w:hint="eastAsia"/>
          <w:sz w:val="30"/>
          <w:szCs w:val="30"/>
        </w:rPr>
        <w:t>万元，支出决算为</w:t>
      </w:r>
      <w:r>
        <w:rPr>
          <w:rFonts w:ascii="宋体" w:eastAsia="宋体" w:hAnsi="宋体" w:hint="eastAsia"/>
          <w:sz w:val="30"/>
          <w:szCs w:val="30"/>
        </w:rPr>
        <w:t>0</w:t>
      </w:r>
      <w:r>
        <w:rPr>
          <w:rFonts w:ascii="宋体" w:eastAsia="宋体" w:hAnsi="宋体" w:hint="eastAsia"/>
          <w:sz w:val="30"/>
          <w:szCs w:val="30"/>
        </w:rPr>
        <w:t>万元，</w:t>
      </w:r>
      <w:r>
        <w:rPr>
          <w:rFonts w:ascii="宋体" w:eastAsia="宋体" w:hAnsi="宋体" w:hint="eastAsia"/>
          <w:sz w:val="30"/>
          <w:szCs w:val="30"/>
          <w:lang w:val="zh-CN"/>
        </w:rPr>
        <w:t>决算数预算数</w:t>
      </w:r>
      <w:r>
        <w:rPr>
          <w:rFonts w:ascii="宋体" w:eastAsia="宋体" w:hAnsi="宋体" w:hint="eastAsia"/>
          <w:sz w:val="30"/>
          <w:szCs w:val="30"/>
        </w:rPr>
        <w:t>一</w:t>
      </w:r>
      <w:r>
        <w:rPr>
          <w:rFonts w:ascii="宋体" w:eastAsia="宋体" w:hAnsi="宋体" w:hint="eastAsia"/>
          <w:sz w:val="30"/>
          <w:szCs w:val="30"/>
        </w:rPr>
        <w:lastRenderedPageBreak/>
        <w:t>致为</w:t>
      </w:r>
      <w:r>
        <w:rPr>
          <w:rFonts w:ascii="宋体" w:eastAsia="宋体" w:hAnsi="宋体" w:hint="eastAsia"/>
          <w:sz w:val="30"/>
          <w:szCs w:val="30"/>
        </w:rPr>
        <w:t>0</w:t>
      </w:r>
      <w:r>
        <w:rPr>
          <w:rFonts w:ascii="宋体" w:eastAsia="宋体" w:hAnsi="宋体" w:hint="eastAsia"/>
          <w:sz w:val="30"/>
          <w:szCs w:val="30"/>
        </w:rPr>
        <w:t>的</w:t>
      </w:r>
      <w:r>
        <w:rPr>
          <w:rFonts w:ascii="宋体" w:eastAsia="宋体" w:hAnsi="宋体" w:hint="eastAsia"/>
          <w:sz w:val="30"/>
          <w:szCs w:val="30"/>
          <w:lang w:val="zh-CN"/>
        </w:rPr>
        <w:t>主要原因是</w:t>
      </w:r>
      <w:r>
        <w:rPr>
          <w:rFonts w:ascii="宋体" w:eastAsia="宋体" w:hAnsi="宋体" w:hint="eastAsia"/>
          <w:sz w:val="30"/>
          <w:szCs w:val="30"/>
        </w:rPr>
        <w:t>单位</w:t>
      </w:r>
      <w:r>
        <w:rPr>
          <w:rFonts w:ascii="宋体" w:eastAsia="宋体" w:hAnsi="宋体" w:hint="eastAsia"/>
          <w:sz w:val="30"/>
          <w:szCs w:val="30"/>
          <w:lang w:val="zh-CN"/>
        </w:rPr>
        <w:t>全年未作出国（境）公务安排，</w:t>
      </w:r>
      <w:r>
        <w:rPr>
          <w:rFonts w:ascii="宋体" w:eastAsia="宋体" w:hAnsi="宋体" w:hint="eastAsia"/>
          <w:sz w:val="30"/>
          <w:szCs w:val="30"/>
        </w:rPr>
        <w:t>与上年相比没有增减变化</w:t>
      </w:r>
      <w:r>
        <w:rPr>
          <w:rFonts w:ascii="宋体" w:eastAsia="宋体" w:hAnsi="宋体" w:hint="eastAsia"/>
          <w:sz w:val="30"/>
          <w:szCs w:val="30"/>
        </w:rPr>
        <w:t>，</w:t>
      </w:r>
      <w:r>
        <w:rPr>
          <w:rFonts w:ascii="宋体" w:eastAsia="宋体" w:hAnsi="宋体" w:hint="eastAsia"/>
          <w:sz w:val="30"/>
          <w:szCs w:val="30"/>
        </w:rPr>
        <w:t>主要原因是单位近两年均</w:t>
      </w:r>
      <w:r>
        <w:rPr>
          <w:rFonts w:ascii="宋体" w:eastAsia="宋体" w:hAnsi="宋体" w:hint="eastAsia"/>
          <w:sz w:val="30"/>
          <w:szCs w:val="30"/>
          <w:lang w:val="zh-CN"/>
        </w:rPr>
        <w:t>未作出国（境）公务安排。</w:t>
      </w:r>
    </w:p>
    <w:p w:rsidR="00A03248" w:rsidRDefault="003A42E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1.48</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98.67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w:t>
      </w:r>
      <w:r>
        <w:rPr>
          <w:rFonts w:asciiTheme="minorEastAsia" w:eastAsiaTheme="minorEastAsia" w:hAnsiTheme="minorEastAsia" w:hint="eastAsia"/>
          <w:sz w:val="32"/>
          <w:szCs w:val="32"/>
        </w:rPr>
        <w:t>是控制公用经费开支</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杜绝一切不必要的公务接待费支出。与上年相比减少</w:t>
      </w:r>
      <w:r>
        <w:rPr>
          <w:rFonts w:asciiTheme="minorEastAsia" w:eastAsiaTheme="minorEastAsia" w:hAnsiTheme="minorEastAsia" w:hint="eastAsia"/>
          <w:sz w:val="32"/>
          <w:szCs w:val="32"/>
        </w:rPr>
        <w:t>0.05</w:t>
      </w:r>
      <w:r>
        <w:rPr>
          <w:rFonts w:asciiTheme="minorEastAsia" w:eastAsiaTheme="minorEastAsia" w:hAnsiTheme="minorEastAsia" w:hint="eastAsia"/>
          <w:sz w:val="32"/>
          <w:szCs w:val="32"/>
        </w:rPr>
        <w:t>万元，减少的</w:t>
      </w:r>
      <w:r>
        <w:rPr>
          <w:rFonts w:asciiTheme="minorEastAsia" w:eastAsiaTheme="minorEastAsia" w:hAnsiTheme="minorEastAsia" w:hint="eastAsia"/>
          <w:sz w:val="32"/>
          <w:szCs w:val="32"/>
        </w:rPr>
        <w:t>主要原因</w:t>
      </w:r>
      <w:r>
        <w:rPr>
          <w:rFonts w:asciiTheme="minorEastAsia" w:eastAsiaTheme="minorEastAsia" w:hAnsiTheme="minorEastAsia" w:hint="eastAsia"/>
          <w:sz w:val="32"/>
          <w:szCs w:val="32"/>
        </w:rPr>
        <w:t>是控制公用经费开支</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杜绝一切不必要的公务接待费支出。</w:t>
      </w:r>
    </w:p>
    <w:p w:rsidR="00A03248" w:rsidRDefault="003A42E4">
      <w:pPr>
        <w:pStyle w:val="Default"/>
        <w:ind w:firstLineChars="300" w:firstLine="960"/>
        <w:rPr>
          <w:rFonts w:ascii="宋体" w:eastAsia="宋体" w:hAnsi="宋体"/>
          <w:bCs/>
          <w:sz w:val="32"/>
          <w:szCs w:val="32"/>
        </w:rPr>
      </w:pPr>
      <w:r>
        <w:rPr>
          <w:rFonts w:ascii="宋体" w:eastAsia="宋体" w:hAnsi="宋体" w:hint="eastAsia"/>
          <w:bCs/>
          <w:sz w:val="32"/>
          <w:szCs w:val="32"/>
        </w:rPr>
        <w:t>公务用车购置费及运行维护费支出预算为</w:t>
      </w:r>
      <w:r>
        <w:rPr>
          <w:rFonts w:ascii="宋体" w:eastAsia="宋体" w:hAnsi="宋体" w:hint="eastAsia"/>
          <w:bCs/>
          <w:sz w:val="32"/>
          <w:szCs w:val="32"/>
        </w:rPr>
        <w:t>0</w:t>
      </w:r>
      <w:r>
        <w:rPr>
          <w:rFonts w:ascii="宋体" w:eastAsia="宋体" w:hAnsi="宋体" w:hint="eastAsia"/>
          <w:bCs/>
          <w:sz w:val="32"/>
          <w:szCs w:val="32"/>
        </w:rPr>
        <w:t>万元，支出决算为</w:t>
      </w:r>
      <w:r>
        <w:rPr>
          <w:rFonts w:ascii="宋体" w:eastAsia="宋体" w:hAnsi="宋体" w:hint="eastAsia"/>
          <w:bCs/>
          <w:sz w:val="32"/>
          <w:szCs w:val="32"/>
        </w:rPr>
        <w:t>0</w:t>
      </w:r>
      <w:r>
        <w:rPr>
          <w:rFonts w:ascii="宋体" w:eastAsia="宋体" w:hAnsi="宋体" w:hint="eastAsia"/>
          <w:bCs/>
          <w:sz w:val="32"/>
          <w:szCs w:val="32"/>
        </w:rPr>
        <w:t>万元，</w:t>
      </w:r>
      <w:r>
        <w:rPr>
          <w:rFonts w:ascii="宋体" w:eastAsia="宋体" w:hAnsi="宋体" w:hint="eastAsia"/>
          <w:bCs/>
          <w:sz w:val="32"/>
          <w:szCs w:val="32"/>
        </w:rPr>
        <w:t>决算数与预算数一致为</w:t>
      </w:r>
      <w:r>
        <w:rPr>
          <w:rFonts w:ascii="宋体" w:eastAsia="宋体" w:hAnsi="宋体" w:hint="eastAsia"/>
          <w:bCs/>
          <w:sz w:val="32"/>
          <w:szCs w:val="32"/>
        </w:rPr>
        <w:t>0</w:t>
      </w:r>
      <w:r>
        <w:rPr>
          <w:rFonts w:ascii="宋体" w:eastAsia="宋体" w:hAnsi="宋体" w:hint="eastAsia"/>
          <w:bCs/>
          <w:sz w:val="32"/>
          <w:szCs w:val="32"/>
        </w:rPr>
        <w:t>的主要原因是单位无公车，</w:t>
      </w:r>
      <w:r>
        <w:rPr>
          <w:rFonts w:ascii="宋体" w:eastAsia="宋体" w:hAnsi="宋体" w:hint="eastAsia"/>
          <w:bCs/>
          <w:sz w:val="32"/>
          <w:szCs w:val="32"/>
        </w:rPr>
        <w:t>与上年相比无变化</w:t>
      </w:r>
      <w:r>
        <w:rPr>
          <w:rFonts w:ascii="宋体" w:eastAsia="宋体" w:hAnsi="宋体" w:hint="eastAsia"/>
          <w:bCs/>
          <w:sz w:val="32"/>
          <w:szCs w:val="32"/>
        </w:rPr>
        <w:t>，</w:t>
      </w:r>
      <w:r>
        <w:rPr>
          <w:rFonts w:ascii="宋体" w:eastAsia="宋体" w:hAnsi="宋体" w:hint="eastAsia"/>
          <w:bCs/>
          <w:sz w:val="32"/>
          <w:szCs w:val="32"/>
        </w:rPr>
        <w:t>主要原因是单位近两年均无公车</w:t>
      </w:r>
      <w:r>
        <w:rPr>
          <w:rFonts w:ascii="宋体" w:eastAsia="宋体" w:hAnsi="宋体" w:hint="eastAsia"/>
          <w:bCs/>
          <w:sz w:val="32"/>
          <w:szCs w:val="32"/>
        </w:rPr>
        <w:t>。</w:t>
      </w:r>
    </w:p>
    <w:p w:rsidR="00A03248" w:rsidRDefault="00A03248">
      <w:pPr>
        <w:pStyle w:val="Default"/>
        <w:ind w:firstLineChars="200" w:firstLine="640"/>
        <w:rPr>
          <w:rFonts w:asciiTheme="minorEastAsia" w:eastAsiaTheme="minorEastAsia" w:hAnsiTheme="minorEastAsia"/>
          <w:sz w:val="32"/>
          <w:szCs w:val="32"/>
        </w:rPr>
      </w:pPr>
    </w:p>
    <w:p w:rsidR="00A03248" w:rsidRDefault="003A42E4">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A03248" w:rsidRDefault="003A42E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1.48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宋体" w:eastAsia="宋体" w:hAnsi="宋体" w:hint="eastAsia"/>
          <w:sz w:val="32"/>
          <w:szCs w:val="32"/>
        </w:rPr>
        <w:t>因公出国（境）费支出决算</w:t>
      </w:r>
      <w:r>
        <w:rPr>
          <w:rFonts w:ascii="宋体" w:eastAsia="宋体" w:hAnsi="宋体" w:hint="eastAsia"/>
          <w:sz w:val="32"/>
          <w:szCs w:val="32"/>
        </w:rPr>
        <w:t>0</w:t>
      </w:r>
      <w:r>
        <w:rPr>
          <w:rFonts w:ascii="宋体" w:eastAsia="宋体" w:hAnsi="宋体" w:hint="eastAsia"/>
          <w:sz w:val="32"/>
          <w:szCs w:val="32"/>
        </w:rPr>
        <w:t>万元，占</w:t>
      </w:r>
      <w:r>
        <w:rPr>
          <w:rFonts w:ascii="宋体" w:eastAsia="宋体" w:hAnsi="宋体" w:hint="eastAsia"/>
          <w:sz w:val="32"/>
          <w:szCs w:val="32"/>
        </w:rPr>
        <w:t>0%,</w:t>
      </w:r>
      <w:r>
        <w:rPr>
          <w:rFonts w:ascii="宋体" w:eastAsia="宋体" w:hAnsi="宋体" w:hint="eastAsia"/>
          <w:sz w:val="32"/>
          <w:szCs w:val="32"/>
        </w:rPr>
        <w:t>公务用车购置费及运行维护费支出决算</w:t>
      </w:r>
      <w:r>
        <w:rPr>
          <w:rFonts w:ascii="宋体" w:eastAsia="宋体" w:hAnsi="宋体" w:hint="eastAsia"/>
          <w:sz w:val="32"/>
          <w:szCs w:val="32"/>
        </w:rPr>
        <w:t>0</w:t>
      </w:r>
      <w:r>
        <w:rPr>
          <w:rFonts w:ascii="宋体" w:eastAsia="宋体" w:hAnsi="宋体" w:hint="eastAsia"/>
          <w:sz w:val="32"/>
          <w:szCs w:val="32"/>
        </w:rPr>
        <w:t>万元，占</w:t>
      </w:r>
      <w:r>
        <w:rPr>
          <w:rFonts w:ascii="宋体" w:eastAsia="宋体" w:hAnsi="宋体" w:hint="eastAsia"/>
          <w:sz w:val="32"/>
          <w:szCs w:val="32"/>
        </w:rPr>
        <w:t>0%</w:t>
      </w:r>
      <w:r>
        <w:rPr>
          <w:rFonts w:ascii="宋体" w:eastAsia="宋体" w:hAnsi="宋体" w:hint="eastAsia"/>
          <w:sz w:val="32"/>
          <w:szCs w:val="32"/>
        </w:rPr>
        <w:t>。</w:t>
      </w:r>
      <w:r>
        <w:rPr>
          <w:rFonts w:asciiTheme="minorEastAsia" w:eastAsiaTheme="minorEastAsia" w:hAnsiTheme="minorEastAsia" w:hint="eastAsia"/>
          <w:sz w:val="32"/>
          <w:szCs w:val="32"/>
        </w:rPr>
        <w:t>其中：</w:t>
      </w:r>
    </w:p>
    <w:p w:rsidR="00A03248" w:rsidRDefault="003A42E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w:t>
      </w:r>
    </w:p>
    <w:p w:rsidR="00A03248" w:rsidRDefault="003A42E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1.48</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296</w:t>
      </w:r>
      <w:r>
        <w:rPr>
          <w:rFonts w:asciiTheme="minorEastAsia" w:eastAsiaTheme="minorEastAsia" w:hAnsiTheme="minorEastAsia" w:hint="eastAsia"/>
          <w:sz w:val="32"/>
          <w:szCs w:val="32"/>
        </w:rPr>
        <w:t>人次，主要是</w:t>
      </w:r>
      <w:r>
        <w:rPr>
          <w:rFonts w:asciiTheme="minorEastAsia" w:eastAsiaTheme="minorEastAsia" w:hAnsiTheme="minorEastAsia" w:hint="eastAsia"/>
          <w:sz w:val="32"/>
          <w:szCs w:val="32"/>
        </w:rPr>
        <w:t>单位之间交流学习等</w:t>
      </w:r>
      <w:r>
        <w:rPr>
          <w:rFonts w:asciiTheme="minorEastAsia" w:eastAsiaTheme="minorEastAsia" w:hAnsiTheme="minorEastAsia" w:hint="eastAsia"/>
          <w:sz w:val="32"/>
          <w:szCs w:val="32"/>
        </w:rPr>
        <w:t>发生的接待支出。</w:t>
      </w:r>
    </w:p>
    <w:p w:rsidR="00A03248" w:rsidRDefault="003A42E4">
      <w:pPr>
        <w:ind w:firstLineChars="250" w:firstLine="800"/>
        <w:rPr>
          <w:rFonts w:ascii="宋体" w:eastAsia="宋体" w:hAnsi="宋体"/>
          <w:b/>
          <w:sz w:val="32"/>
          <w:szCs w:val="32"/>
        </w:rPr>
      </w:pPr>
      <w:r>
        <w:rPr>
          <w:rFonts w:ascii="宋体" w:hAnsi="宋体" w:hint="eastAsia"/>
          <w:sz w:val="32"/>
          <w:szCs w:val="32"/>
        </w:rPr>
        <w:t>3</w:t>
      </w:r>
      <w:r>
        <w:rPr>
          <w:rFonts w:ascii="宋体" w:hAnsi="宋体" w:hint="eastAsia"/>
          <w:sz w:val="32"/>
          <w:szCs w:val="32"/>
        </w:rPr>
        <w:t>、公务用车购置费及运行维护费支出决算为</w:t>
      </w:r>
      <w:r>
        <w:rPr>
          <w:rFonts w:ascii="宋体" w:hAnsi="宋体" w:hint="eastAsia"/>
          <w:sz w:val="32"/>
          <w:szCs w:val="32"/>
        </w:rPr>
        <w:t>0</w:t>
      </w:r>
      <w:r>
        <w:rPr>
          <w:rFonts w:ascii="宋体" w:hAnsi="宋体" w:hint="eastAsia"/>
          <w:sz w:val="32"/>
          <w:szCs w:val="32"/>
        </w:rPr>
        <w:t>万元，其中：公务用车购置费</w:t>
      </w:r>
      <w:r>
        <w:rPr>
          <w:rFonts w:ascii="宋体" w:hAnsi="宋体" w:hint="eastAsia"/>
          <w:sz w:val="32"/>
          <w:szCs w:val="32"/>
        </w:rPr>
        <w:t>0</w:t>
      </w:r>
      <w:r>
        <w:rPr>
          <w:rFonts w:ascii="宋体" w:hAnsi="宋体" w:hint="eastAsia"/>
          <w:sz w:val="32"/>
          <w:szCs w:val="32"/>
        </w:rPr>
        <w:t>万元，更新公务用车</w:t>
      </w:r>
      <w:r>
        <w:rPr>
          <w:rFonts w:ascii="宋体" w:hAnsi="宋体" w:hint="eastAsia"/>
          <w:sz w:val="32"/>
          <w:szCs w:val="32"/>
        </w:rPr>
        <w:t>0</w:t>
      </w:r>
      <w:r>
        <w:rPr>
          <w:rFonts w:ascii="宋体" w:hAnsi="宋体" w:hint="eastAsia"/>
          <w:sz w:val="32"/>
          <w:szCs w:val="32"/>
        </w:rPr>
        <w:t>辆</w:t>
      </w:r>
      <w:r>
        <w:rPr>
          <w:rFonts w:ascii="宋体" w:hAnsi="宋体" w:hint="eastAsia"/>
          <w:color w:val="000000"/>
          <w:sz w:val="32"/>
          <w:szCs w:val="32"/>
        </w:rPr>
        <w:t>。</w:t>
      </w:r>
      <w:r>
        <w:rPr>
          <w:rFonts w:ascii="宋体" w:hAnsi="宋体" w:hint="eastAsia"/>
          <w:sz w:val="32"/>
          <w:szCs w:val="32"/>
        </w:rPr>
        <w:t>公务用车运行维护费</w:t>
      </w:r>
      <w:r>
        <w:rPr>
          <w:rFonts w:ascii="宋体" w:hAnsi="宋体" w:hint="eastAsia"/>
          <w:sz w:val="32"/>
          <w:szCs w:val="32"/>
        </w:rPr>
        <w:t>0</w:t>
      </w:r>
      <w:r>
        <w:rPr>
          <w:rFonts w:ascii="宋体" w:hAnsi="宋体" w:hint="eastAsia"/>
          <w:sz w:val="32"/>
          <w:szCs w:val="32"/>
        </w:rPr>
        <w:t>万元，截止</w:t>
      </w:r>
      <w:r>
        <w:rPr>
          <w:rFonts w:ascii="宋体" w:hAnsi="宋体" w:hint="eastAsia"/>
          <w:sz w:val="32"/>
          <w:szCs w:val="32"/>
        </w:rPr>
        <w:t>2020</w:t>
      </w:r>
      <w:r>
        <w:rPr>
          <w:rFonts w:ascii="宋体" w:hAnsi="宋体" w:hint="eastAsia"/>
          <w:sz w:val="32"/>
          <w:szCs w:val="32"/>
        </w:rPr>
        <w:t>年</w:t>
      </w:r>
      <w:r>
        <w:rPr>
          <w:rFonts w:ascii="宋体" w:hAnsi="宋体" w:hint="eastAsia"/>
          <w:sz w:val="32"/>
          <w:szCs w:val="32"/>
        </w:rPr>
        <w:t>12</w:t>
      </w:r>
      <w:r>
        <w:rPr>
          <w:rFonts w:ascii="宋体" w:hAnsi="宋体" w:hint="eastAsia"/>
          <w:sz w:val="32"/>
          <w:szCs w:val="32"/>
        </w:rPr>
        <w:t>月</w:t>
      </w:r>
      <w:r>
        <w:rPr>
          <w:rFonts w:ascii="宋体" w:hAnsi="宋体" w:hint="eastAsia"/>
          <w:sz w:val="32"/>
          <w:szCs w:val="32"/>
        </w:rPr>
        <w:t>31</w:t>
      </w:r>
      <w:r>
        <w:rPr>
          <w:rFonts w:ascii="宋体" w:hAnsi="宋体" w:hint="eastAsia"/>
          <w:sz w:val="32"/>
          <w:szCs w:val="32"/>
        </w:rPr>
        <w:t>日，我单位开支财政拨款的公务用车保有量为</w:t>
      </w:r>
      <w:r>
        <w:rPr>
          <w:rFonts w:ascii="宋体" w:hAnsi="宋体" w:hint="eastAsia"/>
          <w:sz w:val="32"/>
          <w:szCs w:val="32"/>
        </w:rPr>
        <w:t>0</w:t>
      </w:r>
      <w:r>
        <w:rPr>
          <w:rFonts w:ascii="宋体" w:hAnsi="宋体" w:hint="eastAsia"/>
          <w:sz w:val="32"/>
          <w:szCs w:val="32"/>
        </w:rPr>
        <w:t>辆。</w:t>
      </w:r>
      <w:r>
        <w:rPr>
          <w:rFonts w:ascii="宋体" w:hAnsi="宋体" w:hint="eastAsia"/>
          <w:sz w:val="32"/>
          <w:szCs w:val="32"/>
        </w:rPr>
        <w:t>当年没有购置公务用车。</w:t>
      </w:r>
    </w:p>
    <w:p w:rsidR="00A03248" w:rsidRDefault="003A42E4">
      <w:pPr>
        <w:pStyle w:val="Default"/>
        <w:rPr>
          <w:rFonts w:hAnsi="黑体"/>
          <w:b/>
          <w:sz w:val="32"/>
          <w:szCs w:val="32"/>
        </w:rPr>
      </w:pPr>
      <w:r>
        <w:rPr>
          <w:rFonts w:hAnsi="黑体" w:hint="eastAsia"/>
          <w:b/>
          <w:sz w:val="32"/>
          <w:szCs w:val="32"/>
        </w:rPr>
        <w:t>八、政府性基金预算收入支出决算情况</w:t>
      </w:r>
    </w:p>
    <w:p w:rsidR="00A03248" w:rsidRDefault="003A42E4">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本单位</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无</w:t>
      </w:r>
      <w:r>
        <w:rPr>
          <w:rFonts w:asciiTheme="minorEastAsia" w:eastAsiaTheme="minorEastAsia" w:hAnsiTheme="minorEastAsia" w:hint="eastAsia"/>
          <w:sz w:val="32"/>
          <w:szCs w:val="32"/>
        </w:rPr>
        <w:t>政府性基金</w:t>
      </w:r>
      <w:r>
        <w:rPr>
          <w:rFonts w:asciiTheme="minorEastAsia" w:eastAsiaTheme="minorEastAsia" w:hAnsiTheme="minorEastAsia" w:hint="eastAsia"/>
          <w:sz w:val="32"/>
          <w:szCs w:val="32"/>
        </w:rPr>
        <w:t>收支</w:t>
      </w:r>
      <w:r>
        <w:rPr>
          <w:rFonts w:asciiTheme="minorEastAsia" w:eastAsiaTheme="minorEastAsia" w:hAnsiTheme="minorEastAsia" w:hint="eastAsia"/>
          <w:sz w:val="32"/>
          <w:szCs w:val="32"/>
        </w:rPr>
        <w:t>。</w:t>
      </w:r>
    </w:p>
    <w:p w:rsidR="00A03248" w:rsidRDefault="003A42E4">
      <w:pPr>
        <w:pStyle w:val="Default"/>
        <w:rPr>
          <w:rFonts w:hAnsi="黑体"/>
          <w:b/>
          <w:sz w:val="32"/>
          <w:szCs w:val="32"/>
        </w:rPr>
      </w:pPr>
      <w:r>
        <w:rPr>
          <w:rFonts w:hAnsi="黑体" w:hint="eastAsia"/>
          <w:b/>
          <w:sz w:val="32"/>
          <w:szCs w:val="32"/>
        </w:rPr>
        <w:lastRenderedPageBreak/>
        <w:t>九、国有资本经营预算财政拨款支出决算情况</w:t>
      </w:r>
    </w:p>
    <w:p w:rsidR="00A03248" w:rsidRDefault="003A42E4">
      <w:pPr>
        <w:pStyle w:val="Default"/>
        <w:ind w:firstLine="640"/>
        <w:rPr>
          <w:rFonts w:asciiTheme="minorEastAsia" w:eastAsiaTheme="minorEastAsia" w:hAnsiTheme="minorEastAsia"/>
          <w:b/>
          <w:sz w:val="32"/>
          <w:szCs w:val="32"/>
        </w:rPr>
      </w:pPr>
      <w:r>
        <w:rPr>
          <w:rFonts w:asciiTheme="minorEastAsia" w:eastAsiaTheme="minorEastAsia" w:hAnsiTheme="minorEastAsia" w:hint="eastAsia"/>
          <w:sz w:val="32"/>
          <w:szCs w:val="32"/>
        </w:rPr>
        <w:t>本单位</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无</w:t>
      </w:r>
      <w:r>
        <w:rPr>
          <w:rFonts w:asciiTheme="minorEastAsia" w:eastAsiaTheme="minorEastAsia" w:hAnsiTheme="minorEastAsia" w:hint="eastAsia"/>
          <w:bCs/>
          <w:sz w:val="32"/>
          <w:szCs w:val="32"/>
        </w:rPr>
        <w:t>国有资本经营预算财政拨款支出</w:t>
      </w:r>
      <w:r>
        <w:rPr>
          <w:rFonts w:asciiTheme="minorEastAsia" w:eastAsiaTheme="minorEastAsia" w:hAnsiTheme="minorEastAsia" w:hint="eastAsia"/>
          <w:bCs/>
          <w:sz w:val="32"/>
          <w:szCs w:val="32"/>
        </w:rPr>
        <w:t>。</w:t>
      </w:r>
    </w:p>
    <w:p w:rsidR="00A03248" w:rsidRDefault="003A42E4">
      <w:pPr>
        <w:pStyle w:val="Default"/>
        <w:rPr>
          <w:rFonts w:hAnsi="黑体"/>
          <w:b/>
          <w:sz w:val="32"/>
          <w:szCs w:val="32"/>
        </w:rPr>
      </w:pPr>
      <w:r>
        <w:rPr>
          <w:rFonts w:hAnsi="黑体" w:hint="eastAsia"/>
          <w:b/>
          <w:sz w:val="32"/>
          <w:szCs w:val="32"/>
        </w:rPr>
        <w:t>十、关于机关运行经费支出说明</w:t>
      </w:r>
    </w:p>
    <w:p w:rsidR="00A03248" w:rsidRDefault="003A42E4">
      <w:pPr>
        <w:pStyle w:val="Default"/>
        <w:ind w:firstLineChars="200" w:firstLine="640"/>
        <w:rPr>
          <w:rFonts w:asciiTheme="minorEastAsia" w:eastAsiaTheme="minorEastAsia" w:hAnsiTheme="minorEastAsia"/>
          <w:b/>
          <w:sz w:val="32"/>
          <w:szCs w:val="32"/>
        </w:rPr>
      </w:pPr>
      <w:r>
        <w:rPr>
          <w:rFonts w:ascii="宋体" w:eastAsia="宋体" w:hAnsi="宋体" w:hint="eastAsia"/>
          <w:sz w:val="32"/>
          <w:szCs w:val="32"/>
        </w:rPr>
        <w:t>本部门</w:t>
      </w:r>
      <w:r>
        <w:rPr>
          <w:rFonts w:ascii="宋体" w:eastAsia="宋体" w:hAnsi="宋体" w:hint="eastAsia"/>
          <w:sz w:val="32"/>
          <w:szCs w:val="32"/>
        </w:rPr>
        <w:t>2020</w:t>
      </w:r>
      <w:r>
        <w:rPr>
          <w:rFonts w:ascii="宋体" w:eastAsia="宋体" w:hAnsi="宋体" w:hint="eastAsia"/>
          <w:sz w:val="32"/>
          <w:szCs w:val="32"/>
        </w:rPr>
        <w:t>年度机关运行经费支出</w:t>
      </w:r>
      <w:r>
        <w:rPr>
          <w:rFonts w:ascii="宋体" w:eastAsia="宋体" w:hAnsi="宋体" w:hint="eastAsia"/>
          <w:sz w:val="32"/>
          <w:szCs w:val="32"/>
        </w:rPr>
        <w:t>0</w:t>
      </w:r>
      <w:r>
        <w:rPr>
          <w:rFonts w:ascii="宋体" w:eastAsia="宋体" w:hAnsi="宋体" w:hint="eastAsia"/>
          <w:sz w:val="32"/>
          <w:szCs w:val="32"/>
        </w:rPr>
        <w:t>万元</w:t>
      </w:r>
      <w:r>
        <w:rPr>
          <w:rFonts w:ascii="宋体" w:eastAsia="宋体" w:hAnsi="宋体" w:hint="eastAsia"/>
          <w:sz w:val="32"/>
          <w:szCs w:val="32"/>
        </w:rPr>
        <w:t>，</w:t>
      </w:r>
      <w:r>
        <w:rPr>
          <w:rFonts w:ascii="宋体" w:eastAsia="宋体" w:hAnsi="宋体" w:hint="eastAsia"/>
          <w:sz w:val="32"/>
          <w:szCs w:val="32"/>
        </w:rPr>
        <w:t>比上年决算数无变化，主要原因是</w:t>
      </w:r>
      <w:r>
        <w:rPr>
          <w:rFonts w:ascii="宋体" w:eastAsia="宋体" w:hAnsi="宋体" w:hint="eastAsia"/>
          <w:sz w:val="32"/>
          <w:szCs w:val="32"/>
        </w:rPr>
        <w:t>我单位</w:t>
      </w:r>
      <w:r>
        <w:rPr>
          <w:rFonts w:ascii="宋体" w:eastAsia="宋体" w:hAnsi="宋体" w:hint="eastAsia"/>
          <w:sz w:val="32"/>
          <w:szCs w:val="32"/>
        </w:rPr>
        <w:t>非行政</w:t>
      </w:r>
      <w:r>
        <w:rPr>
          <w:rFonts w:ascii="宋体" w:eastAsia="宋体" w:hAnsi="宋体" w:hint="eastAsia"/>
          <w:sz w:val="32"/>
          <w:szCs w:val="32"/>
        </w:rPr>
        <w:t>单位</w:t>
      </w:r>
      <w:r>
        <w:rPr>
          <w:rFonts w:ascii="宋体" w:eastAsia="宋体" w:hAnsi="宋体" w:hint="eastAsia"/>
          <w:sz w:val="32"/>
          <w:szCs w:val="32"/>
        </w:rPr>
        <w:t>和参照公务员法管理事业单位</w:t>
      </w:r>
      <w:r>
        <w:rPr>
          <w:rFonts w:ascii="宋体" w:eastAsia="宋体" w:hAnsi="宋体" w:hint="eastAsia"/>
          <w:sz w:val="32"/>
          <w:szCs w:val="32"/>
        </w:rPr>
        <w:t>。</w:t>
      </w:r>
    </w:p>
    <w:p w:rsidR="00A03248" w:rsidRDefault="003A42E4">
      <w:pPr>
        <w:pStyle w:val="Default"/>
        <w:rPr>
          <w:rFonts w:hAnsi="黑体"/>
          <w:b/>
          <w:sz w:val="32"/>
          <w:szCs w:val="32"/>
        </w:rPr>
      </w:pPr>
      <w:r>
        <w:rPr>
          <w:rFonts w:hAnsi="黑体" w:hint="eastAsia"/>
          <w:b/>
          <w:sz w:val="32"/>
          <w:szCs w:val="32"/>
        </w:rPr>
        <w:t>十一、一般性支出情况</w:t>
      </w:r>
    </w:p>
    <w:p w:rsidR="00A03248" w:rsidRDefault="003A42E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年本部门开支会议会</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万元，未召开会议，人数</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w:t>
      </w:r>
      <w:r>
        <w:rPr>
          <w:rFonts w:asciiTheme="minorEastAsia" w:eastAsiaTheme="minorEastAsia" w:hAnsiTheme="minorEastAsia" w:hint="eastAsia"/>
          <w:sz w:val="32"/>
          <w:szCs w:val="32"/>
        </w:rPr>
        <w:t>开支培训费</w:t>
      </w:r>
      <w:r>
        <w:rPr>
          <w:rFonts w:asciiTheme="minorEastAsia" w:eastAsiaTheme="minorEastAsia" w:hAnsiTheme="minorEastAsia" w:hint="eastAsia"/>
          <w:sz w:val="32"/>
          <w:szCs w:val="32"/>
        </w:rPr>
        <w:t>1.44</w:t>
      </w:r>
      <w:r>
        <w:rPr>
          <w:rFonts w:asciiTheme="minorEastAsia" w:eastAsiaTheme="minorEastAsia" w:hAnsiTheme="minorEastAsia" w:hint="eastAsia"/>
          <w:sz w:val="32"/>
          <w:szCs w:val="32"/>
        </w:rPr>
        <w:t>万元，用于开展</w:t>
      </w:r>
      <w:r>
        <w:rPr>
          <w:rFonts w:asciiTheme="minorEastAsia" w:eastAsiaTheme="minorEastAsia" w:hAnsiTheme="minorEastAsia" w:hint="eastAsia"/>
          <w:sz w:val="32"/>
          <w:szCs w:val="32"/>
        </w:rPr>
        <w:t>教师</w:t>
      </w:r>
      <w:r>
        <w:rPr>
          <w:rFonts w:asciiTheme="minorEastAsia" w:eastAsiaTheme="minorEastAsia" w:hAnsiTheme="minorEastAsia" w:hint="eastAsia"/>
          <w:sz w:val="32"/>
          <w:szCs w:val="32"/>
        </w:rPr>
        <w:t>培训</w:t>
      </w:r>
      <w:r>
        <w:rPr>
          <w:rFonts w:asciiTheme="minorEastAsia" w:eastAsiaTheme="minorEastAsia" w:hAnsiTheme="minorEastAsia" w:hint="eastAsia"/>
          <w:sz w:val="32"/>
          <w:szCs w:val="32"/>
        </w:rPr>
        <w:t>共</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次</w:t>
      </w:r>
      <w:r>
        <w:rPr>
          <w:rFonts w:asciiTheme="minorEastAsia" w:eastAsiaTheme="minorEastAsia" w:hAnsiTheme="minorEastAsia" w:hint="eastAsia"/>
          <w:sz w:val="32"/>
          <w:szCs w:val="32"/>
        </w:rPr>
        <w:t>，人数</w:t>
      </w:r>
      <w:r>
        <w:rPr>
          <w:rFonts w:asciiTheme="minorEastAsia" w:eastAsiaTheme="minorEastAsia" w:hAnsiTheme="minorEastAsia" w:hint="eastAsia"/>
          <w:sz w:val="32"/>
          <w:szCs w:val="32"/>
        </w:rPr>
        <w:t>111</w:t>
      </w:r>
      <w:r>
        <w:rPr>
          <w:rFonts w:asciiTheme="minorEastAsia" w:eastAsiaTheme="minorEastAsia" w:hAnsiTheme="minorEastAsia" w:hint="eastAsia"/>
          <w:sz w:val="32"/>
          <w:szCs w:val="32"/>
        </w:rPr>
        <w:t>人</w:t>
      </w:r>
      <w:r>
        <w:rPr>
          <w:rFonts w:asciiTheme="minorEastAsia" w:eastAsiaTheme="minorEastAsia" w:hAnsiTheme="minorEastAsia" w:hint="eastAsia"/>
          <w:sz w:val="32"/>
          <w:szCs w:val="32"/>
        </w:rPr>
        <w:t>次</w:t>
      </w:r>
      <w:r>
        <w:rPr>
          <w:rFonts w:asciiTheme="minorEastAsia" w:eastAsiaTheme="minorEastAsia" w:hAnsiTheme="minorEastAsia" w:hint="eastAsia"/>
          <w:sz w:val="32"/>
          <w:szCs w:val="32"/>
        </w:rPr>
        <w:t>，内容为教师教育教学能力提升学习、玩创一体化</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玩创音乐培训、体验与探究培训等</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没有举办节庆、晚会、论坛、赛事等活动，开支</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A03248" w:rsidRDefault="003A42E4">
      <w:pPr>
        <w:pStyle w:val="Default"/>
        <w:rPr>
          <w:rFonts w:hAnsi="黑体"/>
          <w:b/>
          <w:sz w:val="32"/>
          <w:szCs w:val="32"/>
        </w:rPr>
      </w:pPr>
      <w:r>
        <w:rPr>
          <w:rFonts w:hAnsi="黑体" w:hint="eastAsia"/>
          <w:b/>
          <w:sz w:val="32"/>
          <w:szCs w:val="32"/>
        </w:rPr>
        <w:t>十</w:t>
      </w:r>
      <w:r>
        <w:rPr>
          <w:rFonts w:hAnsi="黑体" w:hint="eastAsia"/>
          <w:b/>
          <w:sz w:val="32"/>
          <w:szCs w:val="32"/>
        </w:rPr>
        <w:t>二</w:t>
      </w:r>
      <w:r>
        <w:rPr>
          <w:rFonts w:hAnsi="黑体" w:hint="eastAsia"/>
          <w:b/>
          <w:sz w:val="32"/>
          <w:szCs w:val="32"/>
        </w:rPr>
        <w:t>、关于政府采购支出说明</w:t>
      </w:r>
    </w:p>
    <w:p w:rsidR="00A03248" w:rsidRDefault="003A42E4">
      <w:pPr>
        <w:pStyle w:val="Default"/>
        <w:ind w:firstLineChars="200" w:firstLine="640"/>
        <w:rPr>
          <w:rFonts w:ascii="宋体" w:eastAsia="宋体" w:hAnsi="宋体"/>
          <w:sz w:val="32"/>
          <w:szCs w:val="32"/>
        </w:rPr>
      </w:pPr>
      <w:r>
        <w:rPr>
          <w:rFonts w:ascii="宋体" w:eastAsia="宋体" w:hAnsi="宋体" w:hint="eastAsia"/>
          <w:sz w:val="32"/>
          <w:szCs w:val="32"/>
        </w:rPr>
        <w:t>本部门</w:t>
      </w:r>
      <w:r>
        <w:rPr>
          <w:rFonts w:ascii="宋体" w:eastAsia="宋体" w:hAnsi="宋体" w:hint="eastAsia"/>
          <w:sz w:val="32"/>
          <w:szCs w:val="32"/>
        </w:rPr>
        <w:t>2020</w:t>
      </w:r>
      <w:r>
        <w:rPr>
          <w:rFonts w:ascii="宋体" w:eastAsia="宋体" w:hAnsi="宋体" w:hint="eastAsia"/>
          <w:sz w:val="32"/>
          <w:szCs w:val="32"/>
        </w:rPr>
        <w:t>年度政府采购支出总额</w:t>
      </w:r>
      <w:r>
        <w:rPr>
          <w:rFonts w:ascii="宋体" w:eastAsia="宋体" w:hAnsi="宋体" w:hint="eastAsia"/>
          <w:sz w:val="32"/>
          <w:szCs w:val="32"/>
        </w:rPr>
        <w:t>0</w:t>
      </w:r>
      <w:r>
        <w:rPr>
          <w:rFonts w:ascii="宋体" w:eastAsia="宋体" w:hAnsi="宋体" w:hint="eastAsia"/>
          <w:sz w:val="32"/>
          <w:szCs w:val="32"/>
        </w:rPr>
        <w:t>万元，其中：政府采购货物支出</w:t>
      </w:r>
      <w:r>
        <w:rPr>
          <w:rFonts w:ascii="宋体" w:eastAsia="宋体" w:hAnsi="宋体" w:hint="eastAsia"/>
          <w:sz w:val="32"/>
          <w:szCs w:val="32"/>
        </w:rPr>
        <w:t>0</w:t>
      </w:r>
      <w:r>
        <w:rPr>
          <w:rFonts w:ascii="宋体" w:eastAsia="宋体" w:hAnsi="宋体" w:hint="eastAsia"/>
          <w:sz w:val="32"/>
          <w:szCs w:val="32"/>
        </w:rPr>
        <w:t xml:space="preserve"> </w:t>
      </w:r>
      <w:r>
        <w:rPr>
          <w:rFonts w:ascii="宋体" w:eastAsia="宋体" w:hAnsi="宋体" w:hint="eastAsia"/>
          <w:sz w:val="32"/>
          <w:szCs w:val="32"/>
        </w:rPr>
        <w:t>万元、政府采购工程支出</w:t>
      </w:r>
      <w:r>
        <w:rPr>
          <w:rFonts w:ascii="宋体" w:eastAsia="宋体" w:hAnsi="宋体" w:hint="eastAsia"/>
          <w:sz w:val="32"/>
          <w:szCs w:val="32"/>
        </w:rPr>
        <w:t>0</w:t>
      </w:r>
      <w:r>
        <w:rPr>
          <w:rFonts w:ascii="宋体" w:eastAsia="宋体" w:hAnsi="宋体" w:hint="eastAsia"/>
          <w:sz w:val="32"/>
          <w:szCs w:val="32"/>
        </w:rPr>
        <w:t>万元、政府采购服务支出</w:t>
      </w:r>
      <w:r>
        <w:rPr>
          <w:rFonts w:ascii="宋体" w:eastAsia="宋体" w:hAnsi="宋体" w:hint="eastAsia"/>
          <w:sz w:val="32"/>
          <w:szCs w:val="32"/>
        </w:rPr>
        <w:t>0</w:t>
      </w:r>
      <w:r>
        <w:rPr>
          <w:rFonts w:ascii="宋体" w:eastAsia="宋体" w:hAnsi="宋体" w:hint="eastAsia"/>
          <w:sz w:val="32"/>
          <w:szCs w:val="32"/>
        </w:rPr>
        <w:t>万元。授予中小企业合同金额</w:t>
      </w:r>
      <w:r>
        <w:rPr>
          <w:rFonts w:ascii="宋体" w:eastAsia="宋体" w:hAnsi="宋体" w:hint="eastAsia"/>
          <w:sz w:val="32"/>
          <w:szCs w:val="32"/>
        </w:rPr>
        <w:t>0</w:t>
      </w:r>
      <w:r>
        <w:rPr>
          <w:rFonts w:ascii="宋体" w:eastAsia="宋体" w:hAnsi="宋体" w:hint="eastAsia"/>
          <w:sz w:val="32"/>
          <w:szCs w:val="32"/>
        </w:rPr>
        <w:t>万元，占政府采购支出总额的</w:t>
      </w:r>
      <w:r>
        <w:rPr>
          <w:rFonts w:ascii="宋体" w:eastAsia="宋体" w:hAnsi="宋体" w:hint="eastAsia"/>
          <w:sz w:val="32"/>
          <w:szCs w:val="32"/>
        </w:rPr>
        <w:t>0</w:t>
      </w:r>
      <w:r>
        <w:rPr>
          <w:rFonts w:ascii="宋体" w:eastAsia="宋体" w:hAnsi="宋体" w:hint="eastAsia"/>
          <w:sz w:val="32"/>
          <w:szCs w:val="32"/>
        </w:rPr>
        <w:t>%</w:t>
      </w:r>
      <w:r>
        <w:rPr>
          <w:rFonts w:ascii="宋体" w:eastAsia="宋体" w:hAnsi="宋体" w:hint="eastAsia"/>
          <w:sz w:val="32"/>
          <w:szCs w:val="32"/>
        </w:rPr>
        <w:t>，其中：授予小微企业合同金额</w:t>
      </w:r>
      <w:r>
        <w:rPr>
          <w:rFonts w:ascii="宋体" w:eastAsia="宋体" w:hAnsi="宋体" w:hint="eastAsia"/>
          <w:sz w:val="32"/>
          <w:szCs w:val="32"/>
        </w:rPr>
        <w:t>0</w:t>
      </w:r>
      <w:r>
        <w:rPr>
          <w:rFonts w:ascii="宋体" w:eastAsia="宋体" w:hAnsi="宋体" w:hint="eastAsia"/>
          <w:sz w:val="32"/>
          <w:szCs w:val="32"/>
        </w:rPr>
        <w:t>万元，占授予中小企业合同金额的</w:t>
      </w:r>
      <w:r>
        <w:rPr>
          <w:rFonts w:ascii="宋体" w:eastAsia="宋体" w:hAnsi="宋体" w:hint="eastAsia"/>
          <w:sz w:val="32"/>
          <w:szCs w:val="32"/>
        </w:rPr>
        <w:t>0</w:t>
      </w:r>
      <w:r>
        <w:rPr>
          <w:rFonts w:ascii="宋体" w:eastAsia="宋体" w:hAnsi="宋体" w:hint="eastAsia"/>
          <w:sz w:val="32"/>
          <w:szCs w:val="32"/>
        </w:rPr>
        <w:t>%</w:t>
      </w:r>
      <w:r>
        <w:rPr>
          <w:rFonts w:ascii="宋体" w:eastAsia="宋体" w:hAnsi="宋体" w:hint="eastAsia"/>
          <w:sz w:val="32"/>
          <w:szCs w:val="32"/>
        </w:rPr>
        <w:t>；货物采购授予中小企业合同金额占货物支出金额的</w:t>
      </w:r>
      <w:r>
        <w:rPr>
          <w:rFonts w:ascii="宋体" w:eastAsia="宋体" w:hAnsi="宋体" w:hint="eastAsia"/>
          <w:sz w:val="32"/>
          <w:szCs w:val="32"/>
        </w:rPr>
        <w:t>0</w:t>
      </w:r>
      <w:r>
        <w:rPr>
          <w:rFonts w:ascii="宋体" w:eastAsia="宋体" w:hAnsi="宋体" w:hint="eastAsia"/>
          <w:sz w:val="32"/>
          <w:szCs w:val="32"/>
        </w:rPr>
        <w:t>%</w:t>
      </w:r>
      <w:r>
        <w:rPr>
          <w:rFonts w:ascii="宋体" w:eastAsia="宋体" w:hAnsi="宋体" w:hint="eastAsia"/>
          <w:sz w:val="32"/>
          <w:szCs w:val="32"/>
        </w:rPr>
        <w:t>，工程采购授予中小企业合同金额占工程支出金额的</w:t>
      </w:r>
      <w:r>
        <w:rPr>
          <w:rFonts w:ascii="宋体" w:eastAsia="宋体" w:hAnsi="宋体" w:hint="eastAsia"/>
          <w:sz w:val="32"/>
          <w:szCs w:val="32"/>
        </w:rPr>
        <w:t>0</w:t>
      </w:r>
      <w:r>
        <w:rPr>
          <w:rFonts w:ascii="宋体" w:eastAsia="宋体" w:hAnsi="宋体" w:hint="eastAsia"/>
          <w:sz w:val="32"/>
          <w:szCs w:val="32"/>
        </w:rPr>
        <w:t>%</w:t>
      </w:r>
      <w:r>
        <w:rPr>
          <w:rFonts w:ascii="宋体" w:eastAsia="宋体" w:hAnsi="宋体" w:hint="eastAsia"/>
          <w:sz w:val="32"/>
          <w:szCs w:val="32"/>
        </w:rPr>
        <w:t>，服务采购授予中小企业合同金额占服务支出金额的</w:t>
      </w:r>
      <w:r>
        <w:rPr>
          <w:rFonts w:ascii="宋体" w:eastAsia="宋体" w:hAnsi="宋体" w:hint="eastAsia"/>
          <w:sz w:val="32"/>
          <w:szCs w:val="32"/>
        </w:rPr>
        <w:t>0</w:t>
      </w:r>
      <w:r>
        <w:rPr>
          <w:rFonts w:ascii="宋体" w:eastAsia="宋体" w:hAnsi="宋体" w:hint="eastAsia"/>
          <w:sz w:val="32"/>
          <w:szCs w:val="32"/>
        </w:rPr>
        <w:t>%</w:t>
      </w:r>
      <w:r>
        <w:rPr>
          <w:rFonts w:ascii="宋体" w:eastAsia="宋体" w:hAnsi="宋体" w:hint="eastAsia"/>
          <w:sz w:val="32"/>
          <w:szCs w:val="32"/>
        </w:rPr>
        <w:t>。</w:t>
      </w:r>
    </w:p>
    <w:p w:rsidR="00A03248" w:rsidRDefault="00A03248">
      <w:pPr>
        <w:pStyle w:val="Default"/>
        <w:ind w:firstLineChars="200" w:firstLine="640"/>
        <w:rPr>
          <w:rFonts w:asciiTheme="minorEastAsia" w:eastAsiaTheme="minorEastAsia" w:hAnsiTheme="minorEastAsia"/>
          <w:sz w:val="32"/>
          <w:szCs w:val="32"/>
        </w:rPr>
      </w:pPr>
    </w:p>
    <w:p w:rsidR="00A03248" w:rsidRDefault="00A03248">
      <w:pPr>
        <w:pStyle w:val="Default"/>
        <w:ind w:firstLineChars="200" w:firstLine="640"/>
        <w:rPr>
          <w:rFonts w:asciiTheme="minorEastAsia" w:eastAsiaTheme="minorEastAsia" w:hAnsiTheme="minorEastAsia"/>
          <w:sz w:val="32"/>
          <w:szCs w:val="32"/>
        </w:rPr>
      </w:pPr>
    </w:p>
    <w:p w:rsidR="00A03248" w:rsidRDefault="003A42E4">
      <w:pPr>
        <w:pStyle w:val="Default"/>
        <w:rPr>
          <w:rFonts w:hAnsi="黑体"/>
          <w:b/>
          <w:sz w:val="32"/>
          <w:szCs w:val="32"/>
        </w:rPr>
      </w:pPr>
      <w:r>
        <w:rPr>
          <w:rFonts w:hAnsi="黑体" w:hint="eastAsia"/>
          <w:b/>
          <w:sz w:val="32"/>
          <w:szCs w:val="32"/>
        </w:rPr>
        <w:t>十</w:t>
      </w:r>
      <w:r>
        <w:rPr>
          <w:rFonts w:hAnsi="黑体" w:hint="eastAsia"/>
          <w:b/>
          <w:sz w:val="32"/>
          <w:szCs w:val="32"/>
        </w:rPr>
        <w:t>三</w:t>
      </w:r>
      <w:r>
        <w:rPr>
          <w:rFonts w:hAnsi="黑体" w:hint="eastAsia"/>
          <w:b/>
          <w:sz w:val="32"/>
          <w:szCs w:val="32"/>
        </w:rPr>
        <w:t>、关于国有资产占用情况说明</w:t>
      </w:r>
    </w:p>
    <w:p w:rsidR="00A03248" w:rsidRDefault="003A42E4">
      <w:pPr>
        <w:pStyle w:val="Default"/>
        <w:ind w:firstLineChars="200" w:firstLine="640"/>
        <w:rPr>
          <w:rFonts w:ascii="宋体" w:eastAsia="宋体" w:hAnsi="宋体"/>
          <w:sz w:val="32"/>
          <w:szCs w:val="32"/>
        </w:rPr>
      </w:pPr>
      <w:r>
        <w:rPr>
          <w:rFonts w:ascii="宋体" w:eastAsia="宋体" w:hAnsi="宋体" w:hint="eastAsia"/>
          <w:sz w:val="32"/>
          <w:szCs w:val="32"/>
        </w:rPr>
        <w:t>截至</w:t>
      </w:r>
      <w:r>
        <w:rPr>
          <w:rFonts w:ascii="宋体" w:eastAsia="宋体" w:hAnsi="宋体" w:hint="eastAsia"/>
          <w:sz w:val="32"/>
          <w:szCs w:val="32"/>
        </w:rPr>
        <w:t>2020</w:t>
      </w:r>
      <w:r>
        <w:rPr>
          <w:rFonts w:ascii="宋体" w:eastAsia="宋体" w:hAnsi="宋体" w:hint="eastAsia"/>
          <w:sz w:val="32"/>
          <w:szCs w:val="32"/>
        </w:rPr>
        <w:t>年</w:t>
      </w:r>
      <w:r>
        <w:rPr>
          <w:rFonts w:ascii="宋体" w:eastAsia="宋体" w:hAnsi="宋体" w:hint="eastAsia"/>
          <w:sz w:val="32"/>
          <w:szCs w:val="32"/>
        </w:rPr>
        <w:t>12</w:t>
      </w:r>
      <w:r>
        <w:rPr>
          <w:rFonts w:ascii="宋体" w:eastAsia="宋体" w:hAnsi="宋体" w:hint="eastAsia"/>
          <w:sz w:val="32"/>
          <w:szCs w:val="32"/>
        </w:rPr>
        <w:t>月</w:t>
      </w:r>
      <w:r>
        <w:rPr>
          <w:rFonts w:ascii="宋体" w:eastAsia="宋体" w:hAnsi="宋体" w:hint="eastAsia"/>
          <w:sz w:val="32"/>
          <w:szCs w:val="32"/>
        </w:rPr>
        <w:t>31</w:t>
      </w:r>
      <w:r>
        <w:rPr>
          <w:rFonts w:ascii="宋体" w:eastAsia="宋体" w:hAnsi="宋体" w:hint="eastAsia"/>
          <w:sz w:val="32"/>
          <w:szCs w:val="32"/>
        </w:rPr>
        <w:t>日，本单位共有车辆</w:t>
      </w:r>
      <w:r>
        <w:rPr>
          <w:rFonts w:ascii="宋体" w:eastAsia="宋体" w:hAnsi="宋体" w:hint="eastAsia"/>
          <w:sz w:val="32"/>
          <w:szCs w:val="32"/>
        </w:rPr>
        <w:t>0</w:t>
      </w:r>
      <w:r>
        <w:rPr>
          <w:rFonts w:ascii="宋体" w:eastAsia="宋体" w:hAnsi="宋体" w:hint="eastAsia"/>
          <w:sz w:val="32"/>
          <w:szCs w:val="32"/>
        </w:rPr>
        <w:t>辆，其中，主要领导干部用车</w:t>
      </w:r>
      <w:r>
        <w:rPr>
          <w:rFonts w:ascii="宋体" w:eastAsia="宋体" w:hAnsi="宋体" w:hint="eastAsia"/>
          <w:sz w:val="32"/>
          <w:szCs w:val="32"/>
        </w:rPr>
        <w:t>0</w:t>
      </w:r>
      <w:r>
        <w:rPr>
          <w:rFonts w:ascii="宋体" w:eastAsia="宋体" w:hAnsi="宋体" w:hint="eastAsia"/>
          <w:sz w:val="32"/>
          <w:szCs w:val="32"/>
        </w:rPr>
        <w:t>辆，机要通信用车</w:t>
      </w:r>
      <w:r>
        <w:rPr>
          <w:rFonts w:ascii="宋体" w:eastAsia="宋体" w:hAnsi="宋体" w:hint="eastAsia"/>
          <w:sz w:val="32"/>
          <w:szCs w:val="32"/>
        </w:rPr>
        <w:t>0</w:t>
      </w:r>
      <w:r>
        <w:rPr>
          <w:rFonts w:ascii="宋体" w:eastAsia="宋体" w:hAnsi="宋体" w:hint="eastAsia"/>
          <w:sz w:val="32"/>
          <w:szCs w:val="32"/>
        </w:rPr>
        <w:t>辆、应急保障用车</w:t>
      </w:r>
      <w:r>
        <w:rPr>
          <w:rFonts w:ascii="宋体" w:eastAsia="宋体" w:hAnsi="宋体" w:hint="eastAsia"/>
          <w:sz w:val="32"/>
          <w:szCs w:val="32"/>
        </w:rPr>
        <w:t>0</w:t>
      </w:r>
      <w:r>
        <w:rPr>
          <w:rFonts w:ascii="宋体" w:eastAsia="宋体" w:hAnsi="宋体" w:hint="eastAsia"/>
          <w:sz w:val="32"/>
          <w:szCs w:val="32"/>
        </w:rPr>
        <w:t>辆、执法执勤用车</w:t>
      </w:r>
      <w:r>
        <w:rPr>
          <w:rFonts w:ascii="宋体" w:eastAsia="宋体" w:hAnsi="宋体" w:hint="eastAsia"/>
          <w:sz w:val="32"/>
          <w:szCs w:val="32"/>
        </w:rPr>
        <w:t>0</w:t>
      </w:r>
      <w:r>
        <w:rPr>
          <w:rFonts w:ascii="宋体" w:eastAsia="宋体" w:hAnsi="宋体" w:hint="eastAsia"/>
          <w:sz w:val="32"/>
          <w:szCs w:val="32"/>
        </w:rPr>
        <w:t>辆、特种专业技术用车</w:t>
      </w:r>
      <w:r>
        <w:rPr>
          <w:rFonts w:ascii="宋体" w:eastAsia="宋体" w:hAnsi="宋体" w:hint="eastAsia"/>
          <w:sz w:val="32"/>
          <w:szCs w:val="32"/>
        </w:rPr>
        <w:t>0</w:t>
      </w:r>
      <w:r>
        <w:rPr>
          <w:rFonts w:ascii="宋体" w:eastAsia="宋体" w:hAnsi="宋体" w:hint="eastAsia"/>
          <w:sz w:val="32"/>
          <w:szCs w:val="32"/>
        </w:rPr>
        <w:t>辆、其他用车</w:t>
      </w:r>
      <w:r>
        <w:rPr>
          <w:rFonts w:ascii="宋体" w:eastAsia="宋体" w:hAnsi="宋体" w:hint="eastAsia"/>
          <w:sz w:val="32"/>
          <w:szCs w:val="32"/>
        </w:rPr>
        <w:t>0</w:t>
      </w:r>
      <w:r>
        <w:rPr>
          <w:rFonts w:ascii="宋体" w:eastAsia="宋体" w:hAnsi="宋体" w:hint="eastAsia"/>
          <w:sz w:val="32"/>
          <w:szCs w:val="32"/>
        </w:rPr>
        <w:t>辆；单位价值</w:t>
      </w:r>
      <w:r>
        <w:rPr>
          <w:rFonts w:ascii="宋体" w:eastAsia="宋体" w:hAnsi="宋体" w:hint="eastAsia"/>
          <w:sz w:val="32"/>
          <w:szCs w:val="32"/>
        </w:rPr>
        <w:t>50</w:t>
      </w:r>
      <w:r>
        <w:rPr>
          <w:rFonts w:ascii="宋体" w:eastAsia="宋体" w:hAnsi="宋体" w:hint="eastAsia"/>
          <w:sz w:val="32"/>
          <w:szCs w:val="32"/>
        </w:rPr>
        <w:t>万元以上通用设备</w:t>
      </w:r>
      <w:r>
        <w:rPr>
          <w:rFonts w:ascii="宋体" w:eastAsia="宋体" w:hAnsi="宋体" w:hint="eastAsia"/>
          <w:sz w:val="32"/>
          <w:szCs w:val="32"/>
        </w:rPr>
        <w:t>0</w:t>
      </w:r>
      <w:r>
        <w:rPr>
          <w:rFonts w:ascii="宋体" w:eastAsia="宋体" w:hAnsi="宋体" w:hint="eastAsia"/>
          <w:sz w:val="32"/>
          <w:szCs w:val="32"/>
        </w:rPr>
        <w:t>台（套）；单位价值</w:t>
      </w:r>
      <w:r>
        <w:rPr>
          <w:rFonts w:ascii="宋体" w:eastAsia="宋体" w:hAnsi="宋体" w:hint="eastAsia"/>
          <w:sz w:val="32"/>
          <w:szCs w:val="32"/>
        </w:rPr>
        <w:t>100</w:t>
      </w:r>
      <w:r>
        <w:rPr>
          <w:rFonts w:ascii="宋体" w:eastAsia="宋体" w:hAnsi="宋体" w:hint="eastAsia"/>
          <w:sz w:val="32"/>
          <w:szCs w:val="32"/>
        </w:rPr>
        <w:t>万元以上专用设备</w:t>
      </w:r>
      <w:r>
        <w:rPr>
          <w:rFonts w:ascii="宋体" w:eastAsia="宋体" w:hAnsi="宋体" w:hint="eastAsia"/>
          <w:sz w:val="32"/>
          <w:szCs w:val="32"/>
        </w:rPr>
        <w:t>0</w:t>
      </w:r>
      <w:r>
        <w:rPr>
          <w:rFonts w:ascii="宋体" w:eastAsia="宋体" w:hAnsi="宋体" w:hint="eastAsia"/>
          <w:sz w:val="32"/>
          <w:szCs w:val="32"/>
        </w:rPr>
        <w:t>台（套）。</w:t>
      </w:r>
    </w:p>
    <w:p w:rsidR="00A03248" w:rsidRDefault="003A42E4">
      <w:pPr>
        <w:pStyle w:val="Default"/>
        <w:rPr>
          <w:rFonts w:hAnsi="黑体"/>
          <w:b/>
          <w:sz w:val="32"/>
          <w:szCs w:val="32"/>
        </w:rPr>
      </w:pPr>
      <w:r>
        <w:rPr>
          <w:rFonts w:hAnsi="黑体" w:hint="eastAsia"/>
          <w:b/>
          <w:sz w:val="32"/>
          <w:szCs w:val="32"/>
        </w:rPr>
        <w:lastRenderedPageBreak/>
        <w:t>十</w:t>
      </w:r>
      <w:r>
        <w:rPr>
          <w:rFonts w:hAnsi="黑体" w:hint="eastAsia"/>
          <w:b/>
          <w:sz w:val="32"/>
          <w:szCs w:val="32"/>
        </w:rPr>
        <w:t>四</w:t>
      </w:r>
      <w:r>
        <w:rPr>
          <w:rFonts w:hAnsi="黑体" w:hint="eastAsia"/>
          <w:b/>
          <w:sz w:val="32"/>
          <w:szCs w:val="32"/>
        </w:rPr>
        <w:t>、关于</w:t>
      </w:r>
      <w:r>
        <w:rPr>
          <w:rFonts w:hAnsi="黑体" w:hint="eastAsia"/>
          <w:b/>
          <w:sz w:val="32"/>
          <w:szCs w:val="32"/>
        </w:rPr>
        <w:t>2020</w:t>
      </w:r>
      <w:r>
        <w:rPr>
          <w:rFonts w:hAnsi="黑体" w:hint="eastAsia"/>
          <w:b/>
          <w:sz w:val="32"/>
          <w:szCs w:val="32"/>
        </w:rPr>
        <w:t>年度预算绩效情况的说明</w:t>
      </w:r>
    </w:p>
    <w:p w:rsidR="00A03248" w:rsidRDefault="003A42E4">
      <w:pPr>
        <w:widowControl/>
        <w:shd w:val="clear" w:color="auto" w:fill="FFFFFF"/>
        <w:ind w:firstLine="482"/>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湖南民族职业学院示范幼儿园</w:t>
      </w:r>
      <w:r>
        <w:rPr>
          <w:rFonts w:asciiTheme="minorEastAsia" w:hAnsiTheme="minorEastAsia" w:cs="黑体" w:hint="eastAsia"/>
          <w:color w:val="000000"/>
          <w:kern w:val="0"/>
          <w:sz w:val="32"/>
          <w:szCs w:val="32"/>
        </w:rPr>
        <w:t>预算绩效管理实施过程中，加强项目管理，使项目实施组织有序，质量标准较高，时间进度较快。主要体现在：</w:t>
      </w:r>
    </w:p>
    <w:p w:rsidR="00A03248" w:rsidRDefault="003A42E4">
      <w:pPr>
        <w:widowControl/>
        <w:shd w:val="clear" w:color="auto" w:fill="FFFFFF"/>
        <w:ind w:firstLine="482"/>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、加强资金管理。对财政投入资金进行专户、专账、专人管理，厉行节约，专款专用。</w:t>
      </w:r>
    </w:p>
    <w:p w:rsidR="00A03248" w:rsidRDefault="003A42E4">
      <w:pPr>
        <w:widowControl/>
        <w:shd w:val="clear" w:color="auto" w:fill="FFFFFF"/>
        <w:ind w:firstLine="482"/>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、加强项目责任管理。把工作任务责任到部门、责任到人，有效地加快了工作进度。</w:t>
      </w:r>
    </w:p>
    <w:p w:rsidR="00A03248" w:rsidRDefault="003A42E4">
      <w:pPr>
        <w:widowControl/>
        <w:shd w:val="clear" w:color="auto" w:fill="FFFFFF"/>
        <w:ind w:firstLine="482"/>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我园</w:t>
      </w:r>
      <w:r>
        <w:rPr>
          <w:rFonts w:asciiTheme="minorEastAsia" w:hAnsiTheme="minorEastAsia" w:cs="黑体" w:hint="eastAsia"/>
          <w:color w:val="000000"/>
          <w:kern w:val="0"/>
          <w:sz w:val="32"/>
          <w:szCs w:val="32"/>
        </w:rPr>
        <w:t>紧紧围绕</w:t>
      </w:r>
      <w:r>
        <w:rPr>
          <w:rFonts w:asciiTheme="minorEastAsia" w:hAnsiTheme="minorEastAsia" w:cs="黑体" w:hint="eastAsia"/>
          <w:color w:val="000000"/>
          <w:kern w:val="0"/>
          <w:sz w:val="32"/>
          <w:szCs w:val="32"/>
        </w:rPr>
        <w:t>教育教学</w:t>
      </w:r>
      <w:r>
        <w:rPr>
          <w:rFonts w:asciiTheme="minorEastAsia" w:hAnsiTheme="minorEastAsia" w:cs="黑体" w:hint="eastAsia"/>
          <w:color w:val="000000"/>
          <w:kern w:val="0"/>
          <w:sz w:val="32"/>
          <w:szCs w:val="32"/>
        </w:rPr>
        <w:t>的中心工作，预期绩效目标全部完成，达到了预期的完满效果。</w:t>
      </w:r>
    </w:p>
    <w:p w:rsidR="00A03248" w:rsidRDefault="003A42E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具体详见第五部分附件。</w:t>
      </w:r>
    </w:p>
    <w:p w:rsidR="00A03248" w:rsidRDefault="00A03248">
      <w:pPr>
        <w:pStyle w:val="Default"/>
        <w:jc w:val="center"/>
        <w:rPr>
          <w:rFonts w:asciiTheme="minorEastAsia" w:eastAsiaTheme="minorEastAsia" w:hAnsiTheme="minorEastAsia"/>
          <w:sz w:val="32"/>
          <w:szCs w:val="32"/>
        </w:rPr>
      </w:pPr>
    </w:p>
    <w:p w:rsidR="00A03248" w:rsidRDefault="00A03248">
      <w:pPr>
        <w:pStyle w:val="Default"/>
        <w:ind w:firstLineChars="200" w:firstLine="640"/>
        <w:rPr>
          <w:rFonts w:asciiTheme="minorEastAsia" w:eastAsiaTheme="minorEastAsia" w:hAnsiTheme="minorEastAsia"/>
          <w:sz w:val="32"/>
          <w:szCs w:val="32"/>
        </w:rPr>
      </w:pPr>
    </w:p>
    <w:p w:rsidR="00A03248" w:rsidRDefault="00A03248">
      <w:pPr>
        <w:pStyle w:val="Default"/>
        <w:ind w:firstLineChars="200" w:firstLine="640"/>
        <w:rPr>
          <w:rFonts w:asciiTheme="minorEastAsia" w:eastAsiaTheme="minorEastAsia" w:hAnsiTheme="minorEastAsia"/>
          <w:sz w:val="32"/>
          <w:szCs w:val="32"/>
        </w:rPr>
      </w:pPr>
    </w:p>
    <w:p w:rsidR="00A03248" w:rsidRDefault="00A03248">
      <w:pPr>
        <w:pStyle w:val="Default"/>
        <w:ind w:firstLineChars="200" w:firstLine="640"/>
        <w:rPr>
          <w:rFonts w:asciiTheme="minorEastAsia" w:eastAsiaTheme="minorEastAsia" w:hAnsiTheme="minorEastAsia"/>
          <w:sz w:val="32"/>
          <w:szCs w:val="32"/>
        </w:rPr>
      </w:pPr>
    </w:p>
    <w:p w:rsidR="00A03248" w:rsidRDefault="00A03248">
      <w:pPr>
        <w:pStyle w:val="Default"/>
        <w:ind w:firstLineChars="200" w:firstLine="640"/>
        <w:rPr>
          <w:rFonts w:asciiTheme="minorEastAsia" w:eastAsiaTheme="minorEastAsia" w:hAnsiTheme="minorEastAsia"/>
          <w:sz w:val="32"/>
          <w:szCs w:val="32"/>
        </w:rPr>
      </w:pPr>
    </w:p>
    <w:p w:rsidR="00A03248" w:rsidRDefault="00A03248">
      <w:pPr>
        <w:pStyle w:val="Default"/>
        <w:ind w:firstLineChars="200" w:firstLine="640"/>
        <w:rPr>
          <w:rFonts w:asciiTheme="minorEastAsia" w:eastAsiaTheme="minorEastAsia" w:hAnsiTheme="minorEastAsia"/>
          <w:sz w:val="32"/>
          <w:szCs w:val="32"/>
        </w:rPr>
      </w:pPr>
    </w:p>
    <w:p w:rsidR="00A03248" w:rsidRDefault="00A03248">
      <w:pPr>
        <w:pStyle w:val="Default"/>
        <w:ind w:firstLineChars="200" w:firstLine="640"/>
        <w:rPr>
          <w:rFonts w:asciiTheme="minorEastAsia" w:eastAsiaTheme="minorEastAsia" w:hAnsiTheme="minorEastAsia"/>
          <w:sz w:val="32"/>
          <w:szCs w:val="32"/>
        </w:rPr>
      </w:pPr>
    </w:p>
    <w:p w:rsidR="00A03248" w:rsidRDefault="00A03248">
      <w:pPr>
        <w:pStyle w:val="Default"/>
        <w:ind w:firstLineChars="200" w:firstLine="640"/>
        <w:rPr>
          <w:rFonts w:asciiTheme="minorEastAsia" w:eastAsiaTheme="minorEastAsia" w:hAnsiTheme="minorEastAsia"/>
          <w:sz w:val="32"/>
          <w:szCs w:val="32"/>
        </w:rPr>
      </w:pPr>
    </w:p>
    <w:p w:rsidR="00A03248" w:rsidRDefault="00A03248">
      <w:pPr>
        <w:pStyle w:val="Default"/>
        <w:ind w:firstLineChars="200" w:firstLine="640"/>
        <w:rPr>
          <w:rFonts w:asciiTheme="minorEastAsia" w:eastAsiaTheme="minorEastAsia" w:hAnsiTheme="minorEastAsia"/>
          <w:sz w:val="32"/>
          <w:szCs w:val="32"/>
        </w:rPr>
      </w:pPr>
    </w:p>
    <w:p w:rsidR="00A03248" w:rsidRDefault="00A03248">
      <w:pPr>
        <w:pStyle w:val="Default"/>
        <w:ind w:firstLineChars="200" w:firstLine="640"/>
        <w:rPr>
          <w:rFonts w:asciiTheme="minorEastAsia" w:eastAsiaTheme="minorEastAsia" w:hAnsiTheme="minorEastAsia"/>
          <w:sz w:val="32"/>
          <w:szCs w:val="32"/>
        </w:rPr>
      </w:pPr>
    </w:p>
    <w:p w:rsidR="00A03248" w:rsidRDefault="00A03248">
      <w:pPr>
        <w:pStyle w:val="Default"/>
        <w:jc w:val="center"/>
        <w:rPr>
          <w:sz w:val="72"/>
          <w:szCs w:val="72"/>
        </w:rPr>
      </w:pPr>
    </w:p>
    <w:p w:rsidR="00A03248" w:rsidRDefault="00A03248">
      <w:pPr>
        <w:pStyle w:val="Default"/>
        <w:jc w:val="both"/>
        <w:rPr>
          <w:sz w:val="72"/>
          <w:szCs w:val="72"/>
        </w:rPr>
      </w:pPr>
    </w:p>
    <w:p w:rsidR="00A03248" w:rsidRDefault="00A03248">
      <w:pPr>
        <w:pStyle w:val="Default"/>
        <w:jc w:val="both"/>
        <w:rPr>
          <w:sz w:val="72"/>
          <w:szCs w:val="72"/>
        </w:rPr>
      </w:pPr>
    </w:p>
    <w:p w:rsidR="00A03248" w:rsidRDefault="00A03248">
      <w:pPr>
        <w:pStyle w:val="Default"/>
        <w:jc w:val="center"/>
        <w:rPr>
          <w:sz w:val="72"/>
          <w:szCs w:val="72"/>
        </w:rPr>
      </w:pPr>
    </w:p>
    <w:p w:rsidR="00A03248" w:rsidRDefault="00A03248">
      <w:pPr>
        <w:pStyle w:val="Default"/>
        <w:jc w:val="center"/>
        <w:rPr>
          <w:sz w:val="72"/>
          <w:szCs w:val="72"/>
        </w:rPr>
      </w:pPr>
    </w:p>
    <w:p w:rsidR="00A03248" w:rsidRDefault="003A42E4">
      <w:pPr>
        <w:pStyle w:val="Default"/>
        <w:jc w:val="center"/>
        <w:rPr>
          <w:sz w:val="72"/>
          <w:szCs w:val="72"/>
        </w:rPr>
      </w:pPr>
      <w:r>
        <w:rPr>
          <w:rFonts w:hint="eastAsia"/>
          <w:sz w:val="72"/>
          <w:szCs w:val="72"/>
        </w:rPr>
        <w:t>第四部分</w:t>
      </w:r>
    </w:p>
    <w:p w:rsidR="00A03248" w:rsidRDefault="00A03248">
      <w:pPr>
        <w:jc w:val="center"/>
        <w:rPr>
          <w:rFonts w:ascii="黑体" w:eastAsia="黑体" w:cs="黑体"/>
          <w:color w:val="000000"/>
          <w:kern w:val="0"/>
          <w:sz w:val="70"/>
          <w:szCs w:val="70"/>
        </w:rPr>
      </w:pPr>
    </w:p>
    <w:p w:rsidR="00A03248" w:rsidRDefault="003A42E4">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A03248" w:rsidRDefault="003A42E4">
      <w:pPr>
        <w:widowControl/>
        <w:jc w:val="left"/>
        <w:rPr>
          <w:rFonts w:asciiTheme="minorEastAsia" w:hAnsiTheme="minorEastAsia" w:cs="黑体"/>
          <w:color w:val="000000"/>
          <w:kern w:val="0"/>
          <w:sz w:val="32"/>
          <w:szCs w:val="32"/>
        </w:rPr>
      </w:pPr>
      <w:r>
        <w:rPr>
          <w:rFonts w:ascii="黑体" w:eastAsia="黑体" w:cs="黑体"/>
          <w:color w:val="000000"/>
          <w:kern w:val="0"/>
          <w:sz w:val="70"/>
          <w:szCs w:val="70"/>
        </w:rPr>
        <w:br w:type="page"/>
      </w:r>
    </w:p>
    <w:p w:rsidR="00A03248" w:rsidRDefault="00A03248">
      <w:pPr>
        <w:ind w:firstLineChars="200" w:firstLine="640"/>
        <w:jc w:val="left"/>
        <w:rPr>
          <w:rFonts w:asciiTheme="minorEastAsia" w:hAnsiTheme="minorEastAsia" w:cs="黑体"/>
          <w:color w:val="000000"/>
          <w:kern w:val="0"/>
          <w:sz w:val="32"/>
          <w:szCs w:val="32"/>
        </w:rPr>
      </w:pPr>
    </w:p>
    <w:p w:rsidR="00A03248" w:rsidRDefault="00A03248">
      <w:pPr>
        <w:widowControl/>
        <w:jc w:val="left"/>
        <w:rPr>
          <w:rFonts w:asciiTheme="minorEastAsia" w:eastAsia="黑体" w:hAnsiTheme="minorEastAsia" w:cs="黑体"/>
          <w:color w:val="000000"/>
          <w:kern w:val="0"/>
          <w:sz w:val="28"/>
          <w:szCs w:val="32"/>
        </w:rPr>
      </w:pPr>
    </w:p>
    <w:p w:rsidR="00A03248" w:rsidRDefault="00A03248">
      <w:pPr>
        <w:pStyle w:val="Default"/>
        <w:rPr>
          <w:sz w:val="72"/>
          <w:szCs w:val="72"/>
        </w:rPr>
      </w:pPr>
    </w:p>
    <w:p w:rsidR="00A03248" w:rsidRDefault="00A03248">
      <w:pPr>
        <w:pStyle w:val="Default"/>
        <w:rPr>
          <w:sz w:val="72"/>
          <w:szCs w:val="72"/>
        </w:rPr>
      </w:pPr>
    </w:p>
    <w:p w:rsidR="00A03248" w:rsidRDefault="00A03248">
      <w:pPr>
        <w:pStyle w:val="Default"/>
        <w:rPr>
          <w:sz w:val="72"/>
          <w:szCs w:val="72"/>
        </w:rPr>
      </w:pPr>
    </w:p>
    <w:p w:rsidR="00A03248" w:rsidRDefault="00A03248">
      <w:pPr>
        <w:pStyle w:val="Default"/>
        <w:rPr>
          <w:sz w:val="72"/>
          <w:szCs w:val="72"/>
        </w:rPr>
      </w:pPr>
    </w:p>
    <w:p w:rsidR="00A03248" w:rsidRDefault="003A42E4">
      <w:pPr>
        <w:widowControl/>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机关运行经费：是指</w:t>
      </w:r>
      <w:r>
        <w:rPr>
          <w:rFonts w:asciiTheme="minorEastAsia" w:hAnsiTheme="minorEastAsia" w:cs="黑体" w:hint="eastAsia"/>
          <w:color w:val="000000"/>
          <w:kern w:val="0"/>
          <w:sz w:val="32"/>
          <w:szCs w:val="32"/>
        </w:rPr>
        <w:t>为保障</w:t>
      </w:r>
      <w:r>
        <w:rPr>
          <w:rFonts w:asciiTheme="minorEastAsia" w:hAnsiTheme="minorEastAsia" w:cs="黑体" w:hint="eastAsia"/>
          <w:color w:val="000000"/>
          <w:kern w:val="0"/>
          <w:sz w:val="32"/>
          <w:szCs w:val="32"/>
        </w:rPr>
        <w:t>各部门</w:t>
      </w:r>
      <w:r>
        <w:rPr>
          <w:rFonts w:asciiTheme="minorEastAsia" w:hAnsiTheme="minorEastAsia" w:cs="黑体" w:hint="eastAsia"/>
          <w:color w:val="000000"/>
          <w:kern w:val="0"/>
          <w:sz w:val="32"/>
          <w:szCs w:val="32"/>
        </w:rPr>
        <w:t>运行</w:t>
      </w:r>
      <w:r>
        <w:rPr>
          <w:rFonts w:asciiTheme="minorEastAsia" w:hAnsiTheme="minorEastAsia" w:cs="黑体" w:hint="eastAsia"/>
          <w:color w:val="000000"/>
          <w:kern w:val="0"/>
          <w:sz w:val="32"/>
          <w:szCs w:val="32"/>
        </w:rPr>
        <w:t>的公用经费，</w:t>
      </w:r>
      <w:r>
        <w:rPr>
          <w:rFonts w:asciiTheme="minorEastAsia" w:hAnsiTheme="minorEastAsia" w:cs="黑体" w:hint="eastAsia"/>
          <w:color w:val="000000"/>
          <w:kern w:val="0"/>
          <w:sz w:val="32"/>
          <w:szCs w:val="32"/>
        </w:rPr>
        <w:t>用于购买货物和服务的各项资金，</w:t>
      </w:r>
      <w:r>
        <w:rPr>
          <w:rFonts w:asciiTheme="minorEastAsia" w:hAnsiTheme="minorEastAsia" w:cs="黑体" w:hint="eastAsia"/>
          <w:color w:val="000000"/>
          <w:kern w:val="0"/>
          <w:sz w:val="32"/>
          <w:szCs w:val="32"/>
        </w:rPr>
        <w:t>包括办公及印刷费、邮电费、差旅费、会议费、福利费、日常维修费、专用资料及一般设备购置费、办公用房水电费、办公用房取暖费、办公用房物业管理费、公务用车运行维护费以及其他费用。</w:t>
      </w:r>
    </w:p>
    <w:p w:rsidR="00A03248" w:rsidRDefault="003A42E4">
      <w:pPr>
        <w:widowControl/>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A03248" w:rsidRDefault="003A42E4">
      <w:pPr>
        <w:ind w:firstLineChars="221" w:firstLine="707"/>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财政拨款收入：指本级财政当年拨付的资金。</w:t>
      </w:r>
    </w:p>
    <w:p w:rsidR="00A03248" w:rsidRDefault="003A42E4">
      <w:pPr>
        <w:ind w:firstLineChars="221" w:firstLine="707"/>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4.</w:t>
      </w:r>
      <w:r>
        <w:rPr>
          <w:rFonts w:asciiTheme="minorEastAsia" w:hAnsiTheme="minorEastAsia" w:cs="黑体" w:hint="eastAsia"/>
          <w:color w:val="000000"/>
          <w:kern w:val="0"/>
          <w:sz w:val="32"/>
          <w:szCs w:val="32"/>
        </w:rPr>
        <w:t>政府性基金：指各级政府及其所属部门根据法律、国家行政法规和中共中央、国务院有关文件的规定，为支持某项事业发展，按照国家规定程序批准，向公民、法人和其他组织征收的具有专项用途的资金。</w:t>
      </w:r>
    </w:p>
    <w:p w:rsidR="00A03248" w:rsidRDefault="003A42E4">
      <w:pPr>
        <w:ind w:firstLineChars="221" w:firstLine="707"/>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国有资本经营预算：国家以所有者身份对国有资本实行存量调整和增量分配而发生的各项收支预算，是政府预算的重要组成部分。</w:t>
      </w:r>
    </w:p>
    <w:p w:rsidR="00A03248" w:rsidRDefault="003A42E4">
      <w:pPr>
        <w:ind w:firstLineChars="221" w:firstLine="707"/>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6.</w:t>
      </w:r>
      <w:r>
        <w:rPr>
          <w:rFonts w:asciiTheme="minorEastAsia" w:hAnsiTheme="minorEastAsia" w:cs="黑体" w:hint="eastAsia"/>
          <w:color w:val="000000"/>
          <w:kern w:val="0"/>
          <w:sz w:val="32"/>
          <w:szCs w:val="32"/>
        </w:rPr>
        <w:t>教育支出（类）：是指用于政府教育事务支出，包括保障机构正常运转、完成日常和特定的工作任务或事业发展目标的支出。</w:t>
      </w:r>
    </w:p>
    <w:p w:rsidR="00A03248" w:rsidRDefault="003A42E4">
      <w:pPr>
        <w:ind w:firstLineChars="221" w:firstLine="707"/>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7.</w:t>
      </w:r>
      <w:r>
        <w:rPr>
          <w:rFonts w:asciiTheme="minorEastAsia" w:hAnsiTheme="minorEastAsia" w:cs="黑体" w:hint="eastAsia"/>
          <w:color w:val="000000"/>
          <w:kern w:val="0"/>
          <w:sz w:val="32"/>
          <w:szCs w:val="32"/>
        </w:rPr>
        <w:t>社会保障和就业支出（类）：是指用于社会保障和就业方面的支出，包括保障机构正常运转、完成</w:t>
      </w:r>
      <w:r>
        <w:rPr>
          <w:rFonts w:asciiTheme="minorEastAsia" w:hAnsiTheme="minorEastAsia" w:cs="黑体" w:hint="eastAsia"/>
          <w:color w:val="000000"/>
          <w:kern w:val="0"/>
          <w:sz w:val="32"/>
          <w:szCs w:val="32"/>
        </w:rPr>
        <w:t>日常和特定的工作任务或事业发展目标的支出。归口管理的行政单位离退休，指离退休人员管理机构统一管理的机关离退休人员的经费。</w:t>
      </w:r>
    </w:p>
    <w:p w:rsidR="00A03248" w:rsidRDefault="003A42E4">
      <w:pPr>
        <w:ind w:firstLineChars="221" w:firstLine="707"/>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8.</w:t>
      </w:r>
      <w:r>
        <w:rPr>
          <w:rFonts w:asciiTheme="minorEastAsia" w:hAnsiTheme="minorEastAsia" w:cs="黑体" w:hint="eastAsia"/>
          <w:color w:val="000000"/>
          <w:kern w:val="0"/>
          <w:sz w:val="32"/>
          <w:szCs w:val="32"/>
        </w:rPr>
        <w:t>医疗卫生与计划生育支出（类）：是指用于医疗卫生与计划生育方面的支出，包括保障机构正常运转、完成日常和特定的工作任务或事业发展目标的支出。</w:t>
      </w:r>
    </w:p>
    <w:p w:rsidR="00A03248" w:rsidRDefault="003A42E4">
      <w:pPr>
        <w:ind w:firstLineChars="221" w:firstLine="707"/>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9.</w:t>
      </w:r>
      <w:r>
        <w:rPr>
          <w:rFonts w:asciiTheme="minorEastAsia" w:hAnsiTheme="minorEastAsia" w:cs="黑体" w:hint="eastAsia"/>
          <w:color w:val="000000"/>
          <w:kern w:val="0"/>
          <w:sz w:val="32"/>
          <w:szCs w:val="32"/>
        </w:rPr>
        <w:t>住房保障支出（类）：是指用于住房方面的支出，包括保障机构正常运转、完成日常和特定的工作任务或事业发展目标的支出。</w:t>
      </w:r>
    </w:p>
    <w:p w:rsidR="00A03248" w:rsidRDefault="003A42E4">
      <w:pPr>
        <w:ind w:firstLineChars="221" w:firstLine="707"/>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10.</w:t>
      </w:r>
      <w:r>
        <w:rPr>
          <w:rFonts w:asciiTheme="minorEastAsia" w:hAnsiTheme="minorEastAsia" w:cs="黑体" w:hint="eastAsia"/>
          <w:color w:val="000000"/>
          <w:kern w:val="0"/>
          <w:sz w:val="32"/>
          <w:szCs w:val="32"/>
        </w:rPr>
        <w:t>基本支出：指保障机构正常运转、完成支日常工作任务而发生的人员支出和公用支出。</w:t>
      </w:r>
    </w:p>
    <w:p w:rsidR="00A03248" w:rsidRDefault="003A42E4">
      <w:pPr>
        <w:ind w:firstLineChars="221" w:firstLine="707"/>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11.</w:t>
      </w:r>
      <w:r>
        <w:rPr>
          <w:rFonts w:asciiTheme="minorEastAsia" w:hAnsiTheme="minorEastAsia" w:cs="黑体" w:hint="eastAsia"/>
          <w:color w:val="000000"/>
          <w:kern w:val="0"/>
          <w:sz w:val="32"/>
          <w:szCs w:val="32"/>
        </w:rPr>
        <w:t>项目支出：指在基本支出之外为完成特定行政</w:t>
      </w:r>
      <w:r>
        <w:rPr>
          <w:rFonts w:asciiTheme="minorEastAsia" w:hAnsiTheme="minorEastAsia" w:cs="黑体" w:hint="eastAsia"/>
          <w:color w:val="000000"/>
          <w:kern w:val="0"/>
          <w:sz w:val="32"/>
          <w:szCs w:val="32"/>
        </w:rPr>
        <w:t>任务和事业发展目标所发生的支出。</w:t>
      </w:r>
    </w:p>
    <w:p w:rsidR="00A03248" w:rsidRDefault="003A42E4">
      <w:pPr>
        <w:ind w:firstLineChars="221" w:firstLine="707"/>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12.</w:t>
      </w:r>
      <w:r>
        <w:rPr>
          <w:rFonts w:asciiTheme="minorEastAsia" w:hAnsiTheme="minorEastAsia" w:cs="黑体" w:hint="eastAsia"/>
          <w:color w:val="000000"/>
          <w:kern w:val="0"/>
          <w:sz w:val="32"/>
          <w:szCs w:val="32"/>
        </w:rPr>
        <w:t>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rsidR="00A03248" w:rsidRDefault="00A03248">
      <w:pPr>
        <w:widowControl/>
        <w:ind w:firstLineChars="221" w:firstLine="707"/>
        <w:jc w:val="left"/>
        <w:rPr>
          <w:rFonts w:asciiTheme="minorEastAsia" w:hAnsiTheme="minorEastAsia" w:cs="黑体"/>
          <w:color w:val="000000"/>
          <w:kern w:val="0"/>
          <w:sz w:val="32"/>
          <w:szCs w:val="32"/>
        </w:rPr>
      </w:pPr>
    </w:p>
    <w:p w:rsidR="00A03248" w:rsidRDefault="00A03248">
      <w:pPr>
        <w:pStyle w:val="Default"/>
        <w:ind w:firstLineChars="200" w:firstLine="640"/>
        <w:rPr>
          <w:rFonts w:asciiTheme="minorEastAsia" w:eastAsiaTheme="minorEastAsia" w:hAnsiTheme="minorEastAsia"/>
          <w:sz w:val="32"/>
          <w:szCs w:val="32"/>
        </w:rPr>
      </w:pPr>
    </w:p>
    <w:p w:rsidR="00A03248" w:rsidRDefault="00A03248">
      <w:pPr>
        <w:pStyle w:val="Default"/>
        <w:rPr>
          <w:sz w:val="72"/>
          <w:szCs w:val="72"/>
        </w:rPr>
      </w:pPr>
    </w:p>
    <w:p w:rsidR="00A03248" w:rsidRDefault="00A03248">
      <w:pPr>
        <w:pStyle w:val="Default"/>
        <w:rPr>
          <w:sz w:val="72"/>
          <w:szCs w:val="72"/>
        </w:rPr>
      </w:pPr>
    </w:p>
    <w:p w:rsidR="00A03248" w:rsidRDefault="00A03248">
      <w:pPr>
        <w:pStyle w:val="Default"/>
        <w:rPr>
          <w:sz w:val="72"/>
          <w:szCs w:val="72"/>
        </w:rPr>
      </w:pPr>
    </w:p>
    <w:p w:rsidR="00A03248" w:rsidRDefault="00A03248">
      <w:pPr>
        <w:pStyle w:val="Default"/>
        <w:rPr>
          <w:sz w:val="72"/>
          <w:szCs w:val="72"/>
        </w:rPr>
      </w:pPr>
    </w:p>
    <w:p w:rsidR="00A03248" w:rsidRDefault="00A03248">
      <w:pPr>
        <w:pStyle w:val="Default"/>
        <w:rPr>
          <w:sz w:val="72"/>
          <w:szCs w:val="72"/>
        </w:rPr>
      </w:pPr>
    </w:p>
    <w:p w:rsidR="00A03248" w:rsidRDefault="00A03248">
      <w:pPr>
        <w:pStyle w:val="Default"/>
        <w:jc w:val="center"/>
        <w:rPr>
          <w:sz w:val="72"/>
          <w:szCs w:val="72"/>
        </w:rPr>
      </w:pPr>
    </w:p>
    <w:p w:rsidR="00A03248" w:rsidRDefault="00A03248">
      <w:pPr>
        <w:pStyle w:val="Default"/>
        <w:jc w:val="center"/>
        <w:rPr>
          <w:sz w:val="72"/>
          <w:szCs w:val="72"/>
        </w:rPr>
      </w:pPr>
    </w:p>
    <w:p w:rsidR="00A03248" w:rsidRDefault="00A03248">
      <w:pPr>
        <w:pStyle w:val="Default"/>
        <w:jc w:val="center"/>
        <w:rPr>
          <w:sz w:val="72"/>
          <w:szCs w:val="72"/>
        </w:rPr>
      </w:pPr>
    </w:p>
    <w:p w:rsidR="00A03248" w:rsidRDefault="00A03248">
      <w:pPr>
        <w:pStyle w:val="Default"/>
        <w:jc w:val="center"/>
        <w:rPr>
          <w:sz w:val="72"/>
          <w:szCs w:val="72"/>
        </w:rPr>
      </w:pPr>
    </w:p>
    <w:p w:rsidR="00A03248" w:rsidRDefault="00A03248">
      <w:pPr>
        <w:pStyle w:val="Default"/>
        <w:jc w:val="center"/>
        <w:rPr>
          <w:sz w:val="72"/>
          <w:szCs w:val="72"/>
        </w:rPr>
      </w:pPr>
    </w:p>
    <w:p w:rsidR="00A03248" w:rsidRDefault="00A03248">
      <w:pPr>
        <w:pStyle w:val="Default"/>
        <w:jc w:val="center"/>
        <w:rPr>
          <w:sz w:val="72"/>
          <w:szCs w:val="72"/>
        </w:rPr>
      </w:pPr>
    </w:p>
    <w:p w:rsidR="00A03248" w:rsidRDefault="003A42E4">
      <w:pPr>
        <w:pStyle w:val="Default"/>
        <w:jc w:val="center"/>
        <w:rPr>
          <w:sz w:val="72"/>
          <w:szCs w:val="72"/>
        </w:rPr>
      </w:pPr>
      <w:r>
        <w:rPr>
          <w:rFonts w:hint="eastAsia"/>
          <w:sz w:val="72"/>
          <w:szCs w:val="72"/>
        </w:rPr>
        <w:t>第五部分</w:t>
      </w:r>
    </w:p>
    <w:p w:rsidR="00A03248" w:rsidRDefault="00A03248">
      <w:pPr>
        <w:jc w:val="center"/>
        <w:rPr>
          <w:rFonts w:ascii="黑体" w:eastAsia="黑体" w:cs="黑体"/>
          <w:color w:val="000000"/>
          <w:kern w:val="0"/>
          <w:sz w:val="70"/>
          <w:szCs w:val="70"/>
        </w:rPr>
      </w:pPr>
    </w:p>
    <w:p w:rsidR="00A03248" w:rsidRDefault="003A42E4">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A03248" w:rsidRDefault="00A03248">
      <w:pPr>
        <w:widowControl/>
        <w:jc w:val="left"/>
        <w:rPr>
          <w:rFonts w:asciiTheme="minorEastAsia" w:hAnsiTheme="minorEastAsia" w:cs="黑体"/>
          <w:color w:val="000000"/>
          <w:kern w:val="0"/>
          <w:sz w:val="32"/>
          <w:szCs w:val="32"/>
        </w:rPr>
      </w:pPr>
    </w:p>
    <w:p w:rsidR="00A03248" w:rsidRDefault="00A03248">
      <w:pPr>
        <w:pStyle w:val="Default"/>
        <w:rPr>
          <w:sz w:val="72"/>
          <w:szCs w:val="72"/>
        </w:rPr>
      </w:pPr>
    </w:p>
    <w:p w:rsidR="00A03248" w:rsidRDefault="00A03248">
      <w:pPr>
        <w:pStyle w:val="Default"/>
        <w:ind w:firstLineChars="200" w:firstLine="640"/>
        <w:rPr>
          <w:rFonts w:asciiTheme="minorEastAsia" w:eastAsiaTheme="minorEastAsia" w:hAnsiTheme="minorEastAsia"/>
          <w:sz w:val="32"/>
          <w:szCs w:val="32"/>
        </w:rPr>
      </w:pPr>
    </w:p>
    <w:p w:rsidR="00A03248" w:rsidRDefault="00A03248">
      <w:pPr>
        <w:pStyle w:val="Default"/>
        <w:jc w:val="center"/>
        <w:rPr>
          <w:sz w:val="72"/>
          <w:szCs w:val="72"/>
        </w:rPr>
      </w:pPr>
    </w:p>
    <w:p w:rsidR="00A03248" w:rsidRDefault="00A03248">
      <w:pPr>
        <w:pStyle w:val="Default"/>
        <w:jc w:val="center"/>
        <w:rPr>
          <w:sz w:val="72"/>
          <w:szCs w:val="72"/>
        </w:rPr>
      </w:pPr>
    </w:p>
    <w:p w:rsidR="00A03248" w:rsidRDefault="003A42E4">
      <w:pPr>
        <w:rPr>
          <w:rFonts w:ascii="黑体" w:eastAsia="黑体"/>
          <w:sz w:val="36"/>
          <w:szCs w:val="36"/>
        </w:rPr>
      </w:pPr>
      <w:r>
        <w:rPr>
          <w:rFonts w:ascii="黑体" w:eastAsia="黑体" w:hint="eastAsia"/>
          <w:sz w:val="36"/>
          <w:szCs w:val="36"/>
        </w:rPr>
        <w:lastRenderedPageBreak/>
        <w:t xml:space="preserve">      2020</w:t>
      </w:r>
      <w:r>
        <w:rPr>
          <w:rFonts w:ascii="黑体" w:eastAsia="黑体" w:hint="eastAsia"/>
          <w:sz w:val="36"/>
          <w:szCs w:val="36"/>
        </w:rPr>
        <w:t>年度湖南民族职业学院示范幼儿园整体预算绩效情况</w:t>
      </w:r>
      <w:r>
        <w:rPr>
          <w:rFonts w:ascii="黑体" w:eastAsia="黑体" w:hint="eastAsia"/>
          <w:sz w:val="36"/>
          <w:szCs w:val="36"/>
        </w:rPr>
        <w:t xml:space="preserve"> </w:t>
      </w:r>
    </w:p>
    <w:p w:rsidR="00A03248" w:rsidRDefault="00A03248">
      <w:pPr>
        <w:rPr>
          <w:rFonts w:asciiTheme="minorEastAsia" w:hAnsiTheme="minorEastAsia" w:cstheme="minorEastAsia"/>
          <w:sz w:val="32"/>
          <w:szCs w:val="32"/>
        </w:rPr>
      </w:pPr>
    </w:p>
    <w:p w:rsidR="00A03248" w:rsidRDefault="003A42E4">
      <w:pPr>
        <w:ind w:left="420" w:firstLineChars="100" w:firstLine="320"/>
        <w:rPr>
          <w:rFonts w:asciiTheme="minorEastAsia" w:hAnsiTheme="minorEastAsia" w:cstheme="minorEastAsia"/>
          <w:sz w:val="32"/>
          <w:szCs w:val="32"/>
        </w:rPr>
      </w:pPr>
      <w:r>
        <w:rPr>
          <w:rFonts w:asciiTheme="minorEastAsia" w:hAnsiTheme="minorEastAsia" w:cstheme="minorEastAsia" w:hint="eastAsia"/>
          <w:sz w:val="32"/>
          <w:szCs w:val="32"/>
        </w:rPr>
        <w:t>湖南民院示范幼儿园地处岳阳市南湖大道，始建于</w:t>
      </w:r>
      <w:r>
        <w:rPr>
          <w:rFonts w:asciiTheme="minorEastAsia" w:hAnsiTheme="minorEastAsia" w:cstheme="minorEastAsia" w:hint="eastAsia"/>
          <w:sz w:val="32"/>
          <w:szCs w:val="32"/>
        </w:rPr>
        <w:t>1992</w:t>
      </w:r>
      <w:r>
        <w:rPr>
          <w:rFonts w:asciiTheme="minorEastAsia" w:hAnsiTheme="minorEastAsia" w:cstheme="minorEastAsia" w:hint="eastAsia"/>
          <w:sz w:val="32"/>
          <w:szCs w:val="32"/>
        </w:rPr>
        <w:t>年。现有教职工</w:t>
      </w:r>
      <w:r>
        <w:rPr>
          <w:rFonts w:asciiTheme="minorEastAsia" w:hAnsiTheme="minorEastAsia" w:cstheme="minorEastAsia" w:hint="eastAsia"/>
          <w:sz w:val="32"/>
          <w:szCs w:val="32"/>
        </w:rPr>
        <w:t>3</w:t>
      </w:r>
      <w:r>
        <w:rPr>
          <w:rFonts w:asciiTheme="minorEastAsia" w:hAnsiTheme="minorEastAsia" w:cstheme="minorEastAsia" w:hint="eastAsia"/>
          <w:sz w:val="32"/>
          <w:szCs w:val="32"/>
        </w:rPr>
        <w:t>4</w:t>
      </w:r>
      <w:r>
        <w:rPr>
          <w:rFonts w:asciiTheme="minorEastAsia" w:hAnsiTheme="minorEastAsia" w:cstheme="minorEastAsia" w:hint="eastAsia"/>
          <w:sz w:val="32"/>
          <w:szCs w:val="32"/>
        </w:rPr>
        <w:t>人</w:t>
      </w:r>
      <w:r>
        <w:rPr>
          <w:rFonts w:asciiTheme="minorEastAsia" w:hAnsiTheme="minorEastAsia" w:cstheme="minorEastAsia" w:hint="eastAsia"/>
          <w:sz w:val="32"/>
          <w:szCs w:val="32"/>
        </w:rPr>
        <w:t>（其中在编在职教职工</w:t>
      </w:r>
      <w:r>
        <w:rPr>
          <w:rFonts w:asciiTheme="minorEastAsia" w:hAnsiTheme="minorEastAsia" w:cstheme="minorEastAsia" w:hint="eastAsia"/>
          <w:sz w:val="32"/>
          <w:szCs w:val="32"/>
        </w:rPr>
        <w:t>11</w:t>
      </w:r>
      <w:r>
        <w:rPr>
          <w:rFonts w:asciiTheme="minorEastAsia" w:hAnsiTheme="minorEastAsia" w:cstheme="minorEastAsia" w:hint="eastAsia"/>
          <w:sz w:val="32"/>
          <w:szCs w:val="32"/>
        </w:rPr>
        <w:t>名）</w:t>
      </w:r>
      <w:r>
        <w:rPr>
          <w:rFonts w:asciiTheme="minorEastAsia" w:hAnsiTheme="minorEastAsia" w:cstheme="minorEastAsia" w:hint="eastAsia"/>
          <w:sz w:val="32"/>
          <w:szCs w:val="32"/>
        </w:rPr>
        <w:t>，共开设有大，中，小班各</w:t>
      </w:r>
      <w:r>
        <w:rPr>
          <w:rFonts w:asciiTheme="minorEastAsia" w:hAnsiTheme="minorEastAsia" w:cstheme="minorEastAsia" w:hint="eastAsia"/>
          <w:sz w:val="32"/>
          <w:szCs w:val="32"/>
        </w:rPr>
        <w:t>2</w:t>
      </w:r>
      <w:r>
        <w:rPr>
          <w:rFonts w:asciiTheme="minorEastAsia" w:hAnsiTheme="minorEastAsia" w:cstheme="minorEastAsia" w:hint="eastAsia"/>
          <w:sz w:val="32"/>
          <w:szCs w:val="32"/>
        </w:rPr>
        <w:t>个，招收学龄前儿童</w:t>
      </w:r>
      <w:r>
        <w:rPr>
          <w:rFonts w:asciiTheme="minorEastAsia" w:hAnsiTheme="minorEastAsia" w:cstheme="minorEastAsia" w:hint="eastAsia"/>
          <w:sz w:val="32"/>
          <w:szCs w:val="32"/>
        </w:rPr>
        <w:t>2</w:t>
      </w:r>
      <w:r>
        <w:rPr>
          <w:rFonts w:asciiTheme="minorEastAsia" w:hAnsiTheme="minorEastAsia" w:cstheme="minorEastAsia" w:hint="eastAsia"/>
          <w:sz w:val="32"/>
          <w:szCs w:val="32"/>
        </w:rPr>
        <w:t>70</w:t>
      </w:r>
      <w:r>
        <w:rPr>
          <w:rFonts w:asciiTheme="minorEastAsia" w:hAnsiTheme="minorEastAsia" w:cstheme="minorEastAsia" w:hint="eastAsia"/>
          <w:sz w:val="32"/>
          <w:szCs w:val="32"/>
        </w:rPr>
        <w:t>名左右。</w:t>
      </w:r>
    </w:p>
    <w:p w:rsidR="00A03248" w:rsidRDefault="003A42E4">
      <w:pPr>
        <w:autoSpaceDN w:val="0"/>
        <w:ind w:firstLineChars="100" w:firstLine="320"/>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一、</w:t>
      </w:r>
      <w:r>
        <w:rPr>
          <w:rFonts w:asciiTheme="minorEastAsia" w:hAnsiTheme="minorEastAsia" w:cstheme="minorEastAsia" w:hint="eastAsia"/>
          <w:color w:val="000000"/>
          <w:sz w:val="32"/>
          <w:szCs w:val="32"/>
        </w:rPr>
        <w:t>基本支出</w:t>
      </w:r>
    </w:p>
    <w:p w:rsidR="00A03248" w:rsidRDefault="003A42E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335.14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373.01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111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大于</w:t>
      </w:r>
      <w:r>
        <w:rPr>
          <w:rFonts w:asciiTheme="minorEastAsia" w:eastAsiaTheme="minorEastAsia" w:hAnsiTheme="minorEastAsia" w:hint="eastAsia"/>
          <w:sz w:val="32"/>
          <w:szCs w:val="32"/>
        </w:rPr>
        <w:t>年初预算数的主要原因是</w:t>
      </w:r>
      <w:r>
        <w:rPr>
          <w:rFonts w:asciiTheme="minorEastAsia" w:eastAsiaTheme="minorEastAsia" w:hAnsiTheme="minorEastAsia" w:hint="eastAsia"/>
          <w:sz w:val="32"/>
          <w:szCs w:val="32"/>
        </w:rPr>
        <w:t>年中增加支持学前教育发展经费等；</w:t>
      </w:r>
    </w:p>
    <w:p w:rsidR="00A03248" w:rsidRDefault="003A42E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教育支出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教育附加安排的支出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其他教育附加安排的支出</w:t>
      </w:r>
      <w:r>
        <w:rPr>
          <w:rFonts w:asciiTheme="minorEastAsia" w:eastAsiaTheme="minorEastAsia" w:hAnsiTheme="minorEastAsia" w:hint="eastAsia"/>
          <w:sz w:val="32"/>
          <w:szCs w:val="32"/>
        </w:rPr>
        <w:t>（项）年初预算</w:t>
      </w:r>
      <w:r>
        <w:rPr>
          <w:rFonts w:asciiTheme="minorEastAsia" w:eastAsiaTheme="minorEastAsia" w:hAnsiTheme="minorEastAsia" w:hint="eastAsia"/>
          <w:sz w:val="32"/>
          <w:szCs w:val="32"/>
        </w:rPr>
        <w:t>为</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37.86</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年中增加财政绩效考核奖等拨款等；</w:t>
      </w:r>
    </w:p>
    <w:p w:rsidR="00A03248" w:rsidRDefault="003A42E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、社会保障和就业支出（类）行政事业单位养老支出（款）机关事业单位基本养老保险缴费支出</w:t>
      </w:r>
      <w:r>
        <w:rPr>
          <w:rFonts w:asciiTheme="minorEastAsia" w:eastAsiaTheme="minorEastAsia" w:hAnsiTheme="minorEastAsia" w:hint="eastAsia"/>
          <w:sz w:val="32"/>
          <w:szCs w:val="32"/>
        </w:rPr>
        <w:t>12.46</w:t>
      </w:r>
      <w:r>
        <w:rPr>
          <w:rFonts w:asciiTheme="minorEastAsia" w:eastAsiaTheme="minorEastAsia" w:hAnsiTheme="minorEastAsia" w:hint="eastAsia"/>
          <w:sz w:val="32"/>
          <w:szCs w:val="32"/>
        </w:rPr>
        <w:t>万元和预算基本一致无增减；</w:t>
      </w:r>
    </w:p>
    <w:p w:rsidR="00A03248" w:rsidRDefault="003A42E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、卫生健康支出（类）行政事业单位医疗（款）事业单位医疗支出（项）</w:t>
      </w:r>
      <w:r>
        <w:rPr>
          <w:rFonts w:asciiTheme="minorEastAsia" w:eastAsiaTheme="minorEastAsia" w:hAnsiTheme="minorEastAsia" w:hint="eastAsia"/>
          <w:sz w:val="32"/>
          <w:szCs w:val="32"/>
        </w:rPr>
        <w:t>5.76</w:t>
      </w:r>
      <w:r>
        <w:rPr>
          <w:rFonts w:asciiTheme="minorEastAsia" w:eastAsiaTheme="minorEastAsia" w:hAnsiTheme="minorEastAsia" w:hint="eastAsia"/>
          <w:sz w:val="32"/>
          <w:szCs w:val="32"/>
        </w:rPr>
        <w:t>万元与年初预算基本一致无增减。</w:t>
      </w:r>
    </w:p>
    <w:p w:rsidR="00A03248" w:rsidRDefault="003A42E4">
      <w:pPr>
        <w:pStyle w:val="Default"/>
        <w:ind w:firstLineChars="250" w:firstLine="80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二、</w:t>
      </w:r>
      <w:r>
        <w:rPr>
          <w:rFonts w:asciiTheme="minorEastAsia" w:eastAsiaTheme="minorEastAsia" w:hAnsiTheme="minorEastAsia" w:cstheme="minorEastAsia" w:hint="eastAsia"/>
          <w:sz w:val="32"/>
          <w:szCs w:val="32"/>
        </w:rPr>
        <w:t>专项支出</w:t>
      </w:r>
    </w:p>
    <w:p w:rsidR="00A03248" w:rsidRDefault="003A42E4">
      <w:pPr>
        <w:autoSpaceDN w:val="0"/>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1</w:t>
      </w:r>
      <w:r>
        <w:rPr>
          <w:rFonts w:asciiTheme="minorEastAsia" w:hAnsiTheme="minorEastAsia" w:cstheme="minorEastAsia" w:hint="eastAsia"/>
          <w:color w:val="000000"/>
          <w:sz w:val="32"/>
          <w:szCs w:val="32"/>
        </w:rPr>
        <w:t>、专项资金安排落实、总投入等情况分析</w:t>
      </w:r>
    </w:p>
    <w:p w:rsidR="00A03248" w:rsidRDefault="003A42E4">
      <w:pPr>
        <w:autoSpaceDN w:val="0"/>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2</w:t>
      </w:r>
      <w:r>
        <w:rPr>
          <w:rFonts w:asciiTheme="minorEastAsia" w:hAnsiTheme="minorEastAsia" w:cstheme="minorEastAsia" w:hint="eastAsia"/>
          <w:color w:val="000000"/>
          <w:sz w:val="32"/>
          <w:szCs w:val="32"/>
        </w:rPr>
        <w:t>、专项资金实际使用情况分析</w:t>
      </w:r>
    </w:p>
    <w:p w:rsidR="00A03248" w:rsidRDefault="003A42E4">
      <w:pPr>
        <w:autoSpaceDN w:val="0"/>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20</w:t>
      </w:r>
      <w:r>
        <w:rPr>
          <w:rFonts w:asciiTheme="minorEastAsia" w:hAnsiTheme="minorEastAsia" w:cstheme="minorEastAsia" w:hint="eastAsia"/>
          <w:color w:val="000000"/>
          <w:sz w:val="32"/>
          <w:szCs w:val="32"/>
        </w:rPr>
        <w:t>20</w:t>
      </w:r>
      <w:r>
        <w:rPr>
          <w:rFonts w:asciiTheme="minorEastAsia" w:hAnsiTheme="minorEastAsia" w:cstheme="minorEastAsia" w:hint="eastAsia"/>
          <w:color w:val="000000"/>
          <w:sz w:val="32"/>
          <w:szCs w:val="32"/>
        </w:rPr>
        <w:t>年项目支出</w:t>
      </w:r>
      <w:r>
        <w:rPr>
          <w:rFonts w:asciiTheme="minorEastAsia" w:hAnsiTheme="minorEastAsia" w:cstheme="minorEastAsia" w:hint="eastAsia"/>
          <w:color w:val="000000"/>
          <w:sz w:val="32"/>
          <w:szCs w:val="32"/>
        </w:rPr>
        <w:t>3</w:t>
      </w:r>
      <w:r>
        <w:rPr>
          <w:rFonts w:asciiTheme="minorEastAsia" w:hAnsiTheme="minorEastAsia" w:cstheme="minorEastAsia" w:hint="eastAsia"/>
          <w:color w:val="000000"/>
          <w:sz w:val="32"/>
          <w:szCs w:val="32"/>
        </w:rPr>
        <w:t>万</w:t>
      </w:r>
      <w:r>
        <w:rPr>
          <w:rFonts w:asciiTheme="minorEastAsia" w:hAnsiTheme="minorEastAsia" w:cstheme="minorEastAsia" w:hint="eastAsia"/>
          <w:color w:val="000000"/>
          <w:sz w:val="32"/>
          <w:szCs w:val="32"/>
        </w:rPr>
        <w:t>元，全部为安保专项支出：。</w:t>
      </w:r>
    </w:p>
    <w:p w:rsidR="00A03248" w:rsidRDefault="003A42E4">
      <w:pPr>
        <w:autoSpaceDN w:val="0"/>
        <w:ind w:firstLineChars="200" w:firstLine="640"/>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3</w:t>
      </w:r>
      <w:r>
        <w:rPr>
          <w:rFonts w:asciiTheme="minorEastAsia" w:hAnsiTheme="minorEastAsia" w:cstheme="minorEastAsia" w:hint="eastAsia"/>
          <w:color w:val="000000"/>
          <w:sz w:val="32"/>
          <w:szCs w:val="32"/>
        </w:rPr>
        <w:t>、</w:t>
      </w:r>
      <w:r>
        <w:rPr>
          <w:rFonts w:asciiTheme="minorEastAsia" w:hAnsiTheme="minorEastAsia" w:cstheme="minorEastAsia" w:hint="eastAsia"/>
          <w:color w:val="000000"/>
          <w:sz w:val="32"/>
          <w:szCs w:val="32"/>
        </w:rPr>
        <w:t>专项资金管理情况分析</w:t>
      </w:r>
    </w:p>
    <w:p w:rsidR="00A03248" w:rsidRDefault="003A42E4">
      <w:pPr>
        <w:autoSpaceDN w:val="0"/>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在项目实施过程中，</w:t>
      </w:r>
      <w:r>
        <w:rPr>
          <w:rFonts w:asciiTheme="minorEastAsia" w:hAnsiTheme="minorEastAsia" w:cstheme="minorEastAsia" w:hint="eastAsia"/>
          <w:color w:val="000000"/>
          <w:sz w:val="32"/>
          <w:szCs w:val="32"/>
        </w:rPr>
        <w:t>我园</w:t>
      </w:r>
      <w:r>
        <w:rPr>
          <w:rFonts w:asciiTheme="minorEastAsia" w:hAnsiTheme="minorEastAsia" w:cstheme="minorEastAsia" w:hint="eastAsia"/>
          <w:color w:val="000000"/>
          <w:sz w:val="32"/>
          <w:szCs w:val="32"/>
        </w:rPr>
        <w:t>积极组织本园教职员工和财会工作人员学习财经规章，进一步增强了以法理财、科学理财、规范理财的责任意识，并建立健全了本单位的财务管理制度。所有资金使用目标明确，严格按照国家相关要求专户、专帐、专人管理，专款专用，程序合法，使用得当；未发生</w:t>
      </w:r>
      <w:r>
        <w:rPr>
          <w:rFonts w:asciiTheme="minorEastAsia" w:hAnsiTheme="minorEastAsia" w:cstheme="minorEastAsia" w:hint="eastAsia"/>
          <w:color w:val="000000"/>
          <w:sz w:val="32"/>
          <w:szCs w:val="32"/>
        </w:rPr>
        <w:lastRenderedPageBreak/>
        <w:t>违规使用资金的现象。</w:t>
      </w:r>
    </w:p>
    <w:p w:rsidR="00A03248" w:rsidRDefault="003A42E4">
      <w:pPr>
        <w:ind w:firstLineChars="200" w:firstLine="640"/>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三、部门（单位）专项组织实施情况</w:t>
      </w:r>
    </w:p>
    <w:p w:rsidR="00A03248" w:rsidRDefault="003A42E4">
      <w:pPr>
        <w:ind w:firstLineChars="200" w:firstLine="640"/>
        <w:rPr>
          <w:rFonts w:asciiTheme="minorEastAsia" w:hAnsiTheme="minorEastAsia" w:cstheme="minorEastAsia"/>
          <w:color w:val="000000"/>
          <w:sz w:val="32"/>
          <w:szCs w:val="32"/>
        </w:rPr>
      </w:pPr>
      <w:r>
        <w:rPr>
          <w:rFonts w:asciiTheme="minorEastAsia" w:hAnsiTheme="minorEastAsia" w:cstheme="minorEastAsia" w:hint="eastAsia"/>
          <w:sz w:val="32"/>
          <w:szCs w:val="32"/>
        </w:rPr>
        <w:t>为加强项目资金的使用管理，我园专门制定了《项目资金的使用规定》，所有项目资金的使用都严格按照《项目资金使用规定》和我园的《财务管理制度》进行实施操作，在实施过程中，厉行节约，避免浪费，使项目资金能最大限度地发挥作用。</w:t>
      </w:r>
    </w:p>
    <w:p w:rsidR="00A03248" w:rsidRDefault="003A42E4">
      <w:pPr>
        <w:autoSpaceDN w:val="0"/>
        <w:ind w:firstLineChars="200" w:firstLine="640"/>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（一</w:t>
      </w:r>
      <w:r>
        <w:rPr>
          <w:rFonts w:asciiTheme="minorEastAsia" w:hAnsiTheme="minorEastAsia" w:cstheme="minorEastAsia" w:hint="eastAsia"/>
          <w:color w:val="000000"/>
          <w:sz w:val="32"/>
          <w:szCs w:val="32"/>
        </w:rPr>
        <w:t>）专项组织情况分析</w:t>
      </w:r>
    </w:p>
    <w:p w:rsidR="00A03248" w:rsidRDefault="003A42E4">
      <w:pPr>
        <w:autoSpaceDN w:val="0"/>
        <w:ind w:firstLineChars="200" w:firstLine="640"/>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在项目实施过程中，</w:t>
      </w:r>
      <w:r>
        <w:rPr>
          <w:rFonts w:asciiTheme="minorEastAsia" w:hAnsiTheme="minorEastAsia" w:cstheme="minorEastAsia" w:hint="eastAsia"/>
          <w:color w:val="000000"/>
          <w:sz w:val="32"/>
          <w:szCs w:val="32"/>
        </w:rPr>
        <w:t>湖南民族职业学院示范幼儿园紧紧围绕以教育教学为中心展开各项</w:t>
      </w:r>
      <w:r>
        <w:rPr>
          <w:rFonts w:asciiTheme="minorEastAsia" w:hAnsiTheme="minorEastAsia" w:cstheme="minorEastAsia" w:hint="eastAsia"/>
          <w:color w:val="000000"/>
          <w:sz w:val="32"/>
          <w:szCs w:val="32"/>
        </w:rPr>
        <w:t>工作，加强项目管理，使项目实施组织有序，质量标准较高，时间进度较快。</w:t>
      </w:r>
    </w:p>
    <w:p w:rsidR="00A03248" w:rsidRDefault="003A42E4">
      <w:pPr>
        <w:autoSpaceDN w:val="0"/>
        <w:ind w:firstLineChars="200" w:firstLine="640"/>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加强资金管理。对财政投入资金进行专户、专账、专人管理，厉行节约，专款专用。</w:t>
      </w:r>
    </w:p>
    <w:p w:rsidR="00A03248" w:rsidRDefault="003A42E4">
      <w:pPr>
        <w:autoSpaceDN w:val="0"/>
        <w:ind w:firstLineChars="200" w:firstLine="640"/>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加强项目责任管理。把工作任务责任到部门、责任到人，有效地加快了工作进度。</w:t>
      </w:r>
    </w:p>
    <w:p w:rsidR="00A03248" w:rsidRDefault="003A42E4">
      <w:pPr>
        <w:autoSpaceDN w:val="0"/>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四、部门（单位）整体支出绩效情况</w:t>
      </w:r>
    </w:p>
    <w:p w:rsidR="00A03248" w:rsidRDefault="003A42E4">
      <w:pPr>
        <w:autoSpaceDN w:val="0"/>
        <w:ind w:firstLineChars="200" w:firstLine="640"/>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2020</w:t>
      </w:r>
      <w:r>
        <w:rPr>
          <w:rFonts w:asciiTheme="minorEastAsia" w:hAnsiTheme="minorEastAsia" w:cstheme="minorEastAsia" w:hint="eastAsia"/>
          <w:color w:val="000000"/>
          <w:sz w:val="32"/>
          <w:szCs w:val="32"/>
        </w:rPr>
        <w:t>年，</w:t>
      </w:r>
      <w:r>
        <w:rPr>
          <w:rFonts w:asciiTheme="minorEastAsia" w:hAnsiTheme="minorEastAsia" w:cstheme="minorEastAsia" w:hint="eastAsia"/>
          <w:color w:val="000000"/>
          <w:sz w:val="32"/>
          <w:szCs w:val="32"/>
        </w:rPr>
        <w:t>湖南民族职业学院示范幼儿园</w:t>
      </w:r>
      <w:r>
        <w:rPr>
          <w:rFonts w:asciiTheme="minorEastAsia" w:hAnsiTheme="minorEastAsia" w:cstheme="minorEastAsia" w:hint="eastAsia"/>
          <w:color w:val="000000"/>
          <w:sz w:val="32"/>
          <w:szCs w:val="32"/>
        </w:rPr>
        <w:t>紧紧围绕</w:t>
      </w:r>
      <w:r>
        <w:rPr>
          <w:rFonts w:asciiTheme="minorEastAsia" w:hAnsiTheme="minorEastAsia" w:cstheme="minorEastAsia" w:hint="eastAsia"/>
          <w:color w:val="000000"/>
          <w:sz w:val="32"/>
          <w:szCs w:val="32"/>
        </w:rPr>
        <w:t>以教育教学为</w:t>
      </w:r>
      <w:r>
        <w:rPr>
          <w:rFonts w:asciiTheme="minorEastAsia" w:hAnsiTheme="minorEastAsia" w:cstheme="minorEastAsia" w:hint="eastAsia"/>
          <w:color w:val="000000"/>
          <w:sz w:val="32"/>
          <w:szCs w:val="32"/>
        </w:rPr>
        <w:t>中心</w:t>
      </w:r>
      <w:r>
        <w:rPr>
          <w:rFonts w:asciiTheme="minorEastAsia" w:hAnsiTheme="minorEastAsia" w:cstheme="minorEastAsia" w:hint="eastAsia"/>
          <w:color w:val="000000"/>
          <w:sz w:val="32"/>
          <w:szCs w:val="32"/>
        </w:rPr>
        <w:t>展开各项</w:t>
      </w:r>
      <w:r>
        <w:rPr>
          <w:rFonts w:asciiTheme="minorEastAsia" w:hAnsiTheme="minorEastAsia" w:cstheme="minorEastAsia" w:hint="eastAsia"/>
          <w:color w:val="000000"/>
          <w:sz w:val="32"/>
          <w:szCs w:val="32"/>
        </w:rPr>
        <w:t>工作，预期绩效目标全部完成，达到了预期的完满效果。</w:t>
      </w:r>
    </w:p>
    <w:p w:rsidR="00A03248" w:rsidRDefault="003A42E4">
      <w:pPr>
        <w:autoSpaceDN w:val="0"/>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五、存在的主要问题</w:t>
      </w:r>
    </w:p>
    <w:p w:rsidR="00A03248" w:rsidRDefault="003A42E4">
      <w:pPr>
        <w:autoSpaceDN w:val="0"/>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 xml:space="preserve">    1</w:t>
      </w:r>
      <w:r>
        <w:rPr>
          <w:rFonts w:asciiTheme="minorEastAsia" w:hAnsiTheme="minorEastAsia" w:cstheme="minorEastAsia" w:hint="eastAsia"/>
          <w:color w:val="000000"/>
          <w:sz w:val="32"/>
          <w:szCs w:val="32"/>
        </w:rPr>
        <w:t>、整体绩效</w:t>
      </w:r>
      <w:r>
        <w:rPr>
          <w:rFonts w:asciiTheme="minorEastAsia" w:hAnsiTheme="minorEastAsia" w:cstheme="minorEastAsia" w:hint="eastAsia"/>
          <w:color w:val="000000"/>
          <w:sz w:val="32"/>
          <w:szCs w:val="32"/>
        </w:rPr>
        <w:t>主要停留在文字层面，议事薄弱。</w:t>
      </w:r>
      <w:r>
        <w:rPr>
          <w:rFonts w:asciiTheme="minorEastAsia" w:hAnsiTheme="minorEastAsia" w:cstheme="minorEastAsia" w:hint="eastAsia"/>
          <w:color w:val="000000"/>
          <w:sz w:val="32"/>
          <w:szCs w:val="32"/>
        </w:rPr>
        <w:t>2</w:t>
      </w:r>
      <w:r>
        <w:rPr>
          <w:rFonts w:asciiTheme="minorEastAsia" w:hAnsiTheme="minorEastAsia" w:cstheme="minorEastAsia" w:hint="eastAsia"/>
          <w:color w:val="000000"/>
          <w:sz w:val="32"/>
          <w:szCs w:val="32"/>
        </w:rPr>
        <w:t>、缺乏高水准内控管理人员，导致整体绩效执行时缺乏必要的力度。</w:t>
      </w:r>
      <w:r>
        <w:rPr>
          <w:rFonts w:asciiTheme="minorEastAsia" w:hAnsiTheme="minorEastAsia" w:cstheme="minorEastAsia" w:hint="eastAsia"/>
          <w:color w:val="000000"/>
          <w:sz w:val="32"/>
          <w:szCs w:val="32"/>
        </w:rPr>
        <w:t>3</w:t>
      </w:r>
      <w:r>
        <w:rPr>
          <w:rFonts w:asciiTheme="minorEastAsia" w:hAnsiTheme="minorEastAsia" w:cstheme="minorEastAsia" w:hint="eastAsia"/>
          <w:color w:val="000000"/>
          <w:sz w:val="32"/>
          <w:szCs w:val="32"/>
        </w:rPr>
        <w:t>、日常业务运行于财务管理脱节，资产管理环节存在缺陷，不能及时提供资产、资金的使用数据等第一手资料。</w:t>
      </w:r>
      <w:r>
        <w:rPr>
          <w:rFonts w:asciiTheme="minorEastAsia" w:hAnsiTheme="minorEastAsia" w:cstheme="minorEastAsia" w:hint="eastAsia"/>
          <w:color w:val="000000"/>
          <w:sz w:val="32"/>
          <w:szCs w:val="32"/>
        </w:rPr>
        <w:t>4</w:t>
      </w:r>
      <w:r>
        <w:rPr>
          <w:rFonts w:asciiTheme="minorEastAsia" w:hAnsiTheme="minorEastAsia" w:cstheme="minorEastAsia" w:hint="eastAsia"/>
          <w:color w:val="000000"/>
          <w:sz w:val="32"/>
          <w:szCs w:val="32"/>
        </w:rPr>
        <w:t>、缺乏完善的、有效性的评价体系和责任追究体系。</w:t>
      </w:r>
    </w:p>
    <w:p w:rsidR="00A03248" w:rsidRDefault="003A42E4">
      <w:pPr>
        <w:autoSpaceDN w:val="0"/>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六、改进措施和有关建议</w:t>
      </w:r>
    </w:p>
    <w:p w:rsidR="00A03248" w:rsidRDefault="003A42E4">
      <w:pPr>
        <w:autoSpaceDN w:val="0"/>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w:t>
      </w:r>
      <w:r>
        <w:rPr>
          <w:rFonts w:asciiTheme="minorEastAsia" w:hAnsiTheme="minorEastAsia" w:cstheme="minorEastAsia" w:hint="eastAsia"/>
          <w:color w:val="000000"/>
          <w:sz w:val="32"/>
          <w:szCs w:val="32"/>
        </w:rPr>
        <w:t>1</w:t>
      </w:r>
      <w:r>
        <w:rPr>
          <w:rFonts w:asciiTheme="minorEastAsia" w:hAnsiTheme="minorEastAsia" w:cstheme="minorEastAsia" w:hint="eastAsia"/>
          <w:color w:val="000000"/>
          <w:sz w:val="32"/>
          <w:szCs w:val="32"/>
        </w:rPr>
        <w:t>）</w:t>
      </w:r>
      <w:r>
        <w:rPr>
          <w:rFonts w:asciiTheme="minorEastAsia" w:hAnsiTheme="minorEastAsia" w:cstheme="minorEastAsia" w:hint="eastAsia"/>
          <w:color w:val="000000"/>
          <w:sz w:val="32"/>
          <w:szCs w:val="32"/>
        </w:rPr>
        <w:t>改进措施：为了加强本单位的管理，今后要建立健全了各项财务制度，</w:t>
      </w:r>
      <w:r>
        <w:rPr>
          <w:rFonts w:asciiTheme="minorEastAsia" w:hAnsiTheme="minorEastAsia" w:cstheme="minorEastAsia" w:hint="eastAsia"/>
          <w:color w:val="000000"/>
          <w:sz w:val="32"/>
          <w:szCs w:val="32"/>
        </w:rPr>
        <w:lastRenderedPageBreak/>
        <w:t>这样财务日常工作就可以做到有法可依，有章可循，实现管理的规范化、制度化。</w:t>
      </w:r>
    </w:p>
    <w:p w:rsidR="00A03248" w:rsidRDefault="003A42E4">
      <w:pPr>
        <w:ind w:firstLineChars="200" w:firstLine="640"/>
        <w:rPr>
          <w:rFonts w:asciiTheme="minorEastAsia" w:hAnsiTheme="minorEastAsia" w:cstheme="minorEastAsia"/>
          <w:sz w:val="32"/>
          <w:szCs w:val="32"/>
        </w:rPr>
      </w:pPr>
      <w:r>
        <w:rPr>
          <w:rFonts w:asciiTheme="minorEastAsia" w:hAnsiTheme="minorEastAsia" w:cstheme="minorEastAsia" w:hint="eastAsia"/>
          <w:color w:val="000000"/>
          <w:sz w:val="32"/>
          <w:szCs w:val="32"/>
        </w:rPr>
        <w:t>（</w:t>
      </w:r>
      <w:r>
        <w:rPr>
          <w:rFonts w:asciiTheme="minorEastAsia" w:hAnsiTheme="minorEastAsia" w:cstheme="minorEastAsia" w:hint="eastAsia"/>
          <w:color w:val="000000"/>
          <w:sz w:val="32"/>
          <w:szCs w:val="32"/>
        </w:rPr>
        <w:t>2</w:t>
      </w:r>
      <w:r>
        <w:rPr>
          <w:rFonts w:asciiTheme="minorEastAsia" w:hAnsiTheme="minorEastAsia" w:cstheme="minorEastAsia" w:hint="eastAsia"/>
          <w:color w:val="000000"/>
          <w:sz w:val="32"/>
          <w:szCs w:val="32"/>
        </w:rPr>
        <w:t>）</w:t>
      </w:r>
      <w:r>
        <w:rPr>
          <w:rFonts w:asciiTheme="minorEastAsia" w:hAnsiTheme="minorEastAsia" w:cstheme="minorEastAsia" w:hint="eastAsia"/>
          <w:color w:val="000000"/>
          <w:sz w:val="32"/>
          <w:szCs w:val="32"/>
        </w:rPr>
        <w:t>意见及建议：</w:t>
      </w:r>
      <w:r>
        <w:rPr>
          <w:rFonts w:asciiTheme="minorEastAsia" w:hAnsiTheme="minorEastAsia" w:cstheme="minorEastAsia" w:hint="eastAsia"/>
          <w:color w:val="000000"/>
          <w:sz w:val="32"/>
          <w:szCs w:val="32"/>
        </w:rPr>
        <w:t>1</w:t>
      </w:r>
      <w:r>
        <w:rPr>
          <w:rFonts w:asciiTheme="minorEastAsia" w:hAnsiTheme="minorEastAsia" w:cstheme="minorEastAsia" w:hint="eastAsia"/>
          <w:color w:val="000000"/>
          <w:sz w:val="32"/>
          <w:szCs w:val="32"/>
        </w:rPr>
        <w:t>、营造良好的内部控制环境，强化内部控制、整体绩效意识。</w:t>
      </w:r>
      <w:r>
        <w:rPr>
          <w:rFonts w:asciiTheme="minorEastAsia" w:hAnsiTheme="minorEastAsia" w:cstheme="minorEastAsia" w:hint="eastAsia"/>
          <w:color w:val="000000"/>
          <w:sz w:val="32"/>
          <w:szCs w:val="32"/>
        </w:rPr>
        <w:t>2</w:t>
      </w:r>
      <w:r>
        <w:rPr>
          <w:rFonts w:asciiTheme="minorEastAsia" w:hAnsiTheme="minorEastAsia" w:cstheme="minorEastAsia" w:hint="eastAsia"/>
          <w:color w:val="000000"/>
          <w:sz w:val="32"/>
          <w:szCs w:val="32"/>
        </w:rPr>
        <w:t>、监理完善的集体决策和议事机</w:t>
      </w:r>
      <w:r>
        <w:rPr>
          <w:rFonts w:asciiTheme="minorEastAsia" w:hAnsiTheme="minorEastAsia" w:cstheme="minorEastAsia" w:hint="eastAsia"/>
          <w:color w:val="000000"/>
          <w:sz w:val="32"/>
          <w:szCs w:val="32"/>
        </w:rPr>
        <w:t>制。</w:t>
      </w:r>
      <w:r>
        <w:rPr>
          <w:rFonts w:asciiTheme="minorEastAsia" w:hAnsiTheme="minorEastAsia" w:cstheme="minorEastAsia" w:hint="eastAsia"/>
          <w:color w:val="000000"/>
          <w:sz w:val="32"/>
          <w:szCs w:val="32"/>
        </w:rPr>
        <w:t>3</w:t>
      </w:r>
      <w:r>
        <w:rPr>
          <w:rFonts w:asciiTheme="minorEastAsia" w:hAnsiTheme="minorEastAsia" w:cstheme="minorEastAsia" w:hint="eastAsia"/>
          <w:color w:val="000000"/>
          <w:sz w:val="32"/>
          <w:szCs w:val="32"/>
        </w:rPr>
        <w:t>、加强财务管理和业务过程的协同，强化资产管理。</w:t>
      </w:r>
      <w:r>
        <w:rPr>
          <w:rFonts w:asciiTheme="minorEastAsia" w:hAnsiTheme="minorEastAsia" w:cstheme="minorEastAsia" w:hint="eastAsia"/>
          <w:color w:val="000000"/>
          <w:sz w:val="32"/>
          <w:szCs w:val="32"/>
        </w:rPr>
        <w:t>4</w:t>
      </w:r>
      <w:r>
        <w:rPr>
          <w:rFonts w:asciiTheme="minorEastAsia" w:hAnsiTheme="minorEastAsia" w:cstheme="minorEastAsia" w:hint="eastAsia"/>
          <w:color w:val="000000"/>
          <w:sz w:val="32"/>
          <w:szCs w:val="32"/>
        </w:rPr>
        <w:t>、开展整体绩效有效性评价工作，保证控制目标的实现。</w:t>
      </w:r>
    </w:p>
    <w:p w:rsidR="00A03248" w:rsidRDefault="00A03248">
      <w:pPr>
        <w:ind w:left="420"/>
        <w:rPr>
          <w:rFonts w:asciiTheme="minorEastAsia" w:hAnsiTheme="minorEastAsia" w:cstheme="minorEastAsia"/>
          <w:sz w:val="32"/>
          <w:szCs w:val="32"/>
        </w:rPr>
      </w:pPr>
    </w:p>
    <w:p w:rsidR="00A03248" w:rsidRDefault="00A03248">
      <w:pPr>
        <w:rPr>
          <w:rFonts w:asciiTheme="minorEastAsia" w:hAnsiTheme="minorEastAsia" w:cstheme="minorEastAsia"/>
          <w:sz w:val="32"/>
          <w:szCs w:val="32"/>
        </w:rPr>
      </w:pPr>
    </w:p>
    <w:p w:rsidR="00A03248" w:rsidRDefault="00A03248">
      <w:pPr>
        <w:jc w:val="left"/>
        <w:rPr>
          <w:rFonts w:asciiTheme="minorEastAsia" w:hAnsiTheme="minorEastAsia" w:cstheme="minorEastAsia"/>
          <w:color w:val="000000"/>
          <w:kern w:val="0"/>
          <w:sz w:val="32"/>
          <w:szCs w:val="32"/>
        </w:rPr>
      </w:pPr>
    </w:p>
    <w:sectPr w:rsidR="00A03248" w:rsidSect="00A03248">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2E4" w:rsidRDefault="003A42E4" w:rsidP="00D30E73">
      <w:r>
        <w:separator/>
      </w:r>
    </w:p>
  </w:endnote>
  <w:endnote w:type="continuationSeparator" w:id="1">
    <w:p w:rsidR="003A42E4" w:rsidRDefault="003A42E4" w:rsidP="00D30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2E4" w:rsidRDefault="003A42E4" w:rsidP="00D30E73">
      <w:r>
        <w:separator/>
      </w:r>
    </w:p>
  </w:footnote>
  <w:footnote w:type="continuationSeparator" w:id="1">
    <w:p w:rsidR="003A42E4" w:rsidRDefault="003A42E4" w:rsidP="00D30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C4E533"/>
    <w:multiLevelType w:val="singleLevel"/>
    <w:tmpl w:val="86C4E533"/>
    <w:lvl w:ilvl="0">
      <w:start w:val="1"/>
      <w:numFmt w:val="decimal"/>
      <w:suff w:val="nothing"/>
      <w:lvlText w:val="%1、"/>
      <w:lvlJc w:val="left"/>
      <w:pPr>
        <w:ind w:left="40"/>
      </w:pPr>
    </w:lvl>
  </w:abstractNum>
  <w:abstractNum w:abstractNumId="1">
    <w:nsid w:val="93607C56"/>
    <w:multiLevelType w:val="singleLevel"/>
    <w:tmpl w:val="93607C56"/>
    <w:lvl w:ilvl="0">
      <w:start w:val="2"/>
      <w:numFmt w:val="chineseCounting"/>
      <w:suff w:val="nothing"/>
      <w:lvlText w:val="（%1）"/>
      <w:lvlJc w:val="left"/>
      <w:rPr>
        <w:rFonts w:hint="eastAsia"/>
      </w:rPr>
    </w:lvl>
  </w:abstractNum>
  <w:abstractNum w:abstractNumId="2">
    <w:nsid w:val="09DE32B9"/>
    <w:multiLevelType w:val="singleLevel"/>
    <w:tmpl w:val="09DE32B9"/>
    <w:lvl w:ilvl="0">
      <w:start w:val="7"/>
      <w:numFmt w:val="decimal"/>
      <w:suff w:val="nothing"/>
      <w:lvlText w:val="%1、"/>
      <w:lvlJc w:val="left"/>
      <w:pPr>
        <w:ind w:left="960" w:firstLine="0"/>
      </w:pPr>
    </w:lvl>
  </w:abstractNum>
  <w:abstractNum w:abstractNumId="3">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583314C"/>
    <w:multiLevelType w:val="singleLevel"/>
    <w:tmpl w:val="5583314C"/>
    <w:lvl w:ilvl="0">
      <w:start w:val="4"/>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BjMmM5ODkyZDZlYWM3YjIwMTZmMTU3YjRiOTFjMjY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A42E4"/>
    <w:rsid w:val="003C47E6"/>
    <w:rsid w:val="003C4FC2"/>
    <w:rsid w:val="00416E61"/>
    <w:rsid w:val="00423A68"/>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10E61"/>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03248"/>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30E73"/>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2127590"/>
    <w:rsid w:val="033D1161"/>
    <w:rsid w:val="03F2228E"/>
    <w:rsid w:val="044D2DB5"/>
    <w:rsid w:val="05EA487A"/>
    <w:rsid w:val="067E3C52"/>
    <w:rsid w:val="0A385861"/>
    <w:rsid w:val="0A6A588E"/>
    <w:rsid w:val="0C1A57CA"/>
    <w:rsid w:val="0CE6492F"/>
    <w:rsid w:val="0DB60E82"/>
    <w:rsid w:val="0E1732D8"/>
    <w:rsid w:val="0F90263D"/>
    <w:rsid w:val="115126AB"/>
    <w:rsid w:val="12643E89"/>
    <w:rsid w:val="134158D1"/>
    <w:rsid w:val="136D32D0"/>
    <w:rsid w:val="13A03067"/>
    <w:rsid w:val="16C033A0"/>
    <w:rsid w:val="174340FA"/>
    <w:rsid w:val="19835F3C"/>
    <w:rsid w:val="1AA948D6"/>
    <w:rsid w:val="1B5409C8"/>
    <w:rsid w:val="1BE96C56"/>
    <w:rsid w:val="1C26214C"/>
    <w:rsid w:val="1D1333B3"/>
    <w:rsid w:val="1E06516C"/>
    <w:rsid w:val="1EB57BF3"/>
    <w:rsid w:val="1EC654C4"/>
    <w:rsid w:val="1F5134CC"/>
    <w:rsid w:val="1F5F6A6F"/>
    <w:rsid w:val="21555C21"/>
    <w:rsid w:val="21852A4D"/>
    <w:rsid w:val="21C83C04"/>
    <w:rsid w:val="22A35EF0"/>
    <w:rsid w:val="23E40A13"/>
    <w:rsid w:val="254128D5"/>
    <w:rsid w:val="26C40135"/>
    <w:rsid w:val="26F67740"/>
    <w:rsid w:val="27AE1596"/>
    <w:rsid w:val="28667768"/>
    <w:rsid w:val="2A3B24E2"/>
    <w:rsid w:val="2C3E3B09"/>
    <w:rsid w:val="2C727B8D"/>
    <w:rsid w:val="301C3303"/>
    <w:rsid w:val="303E0B4E"/>
    <w:rsid w:val="33635B2B"/>
    <w:rsid w:val="376D110F"/>
    <w:rsid w:val="389E47E8"/>
    <w:rsid w:val="39311CEE"/>
    <w:rsid w:val="398454A8"/>
    <w:rsid w:val="39D95FB3"/>
    <w:rsid w:val="3B5A6FFA"/>
    <w:rsid w:val="3B697F65"/>
    <w:rsid w:val="3C855E1C"/>
    <w:rsid w:val="3E020881"/>
    <w:rsid w:val="3E1C3305"/>
    <w:rsid w:val="3E500D27"/>
    <w:rsid w:val="3EC73383"/>
    <w:rsid w:val="3F105481"/>
    <w:rsid w:val="409666C7"/>
    <w:rsid w:val="424B5F12"/>
    <w:rsid w:val="429B4D37"/>
    <w:rsid w:val="42B901F7"/>
    <w:rsid w:val="42F97419"/>
    <w:rsid w:val="446E0909"/>
    <w:rsid w:val="44A150C5"/>
    <w:rsid w:val="452072A7"/>
    <w:rsid w:val="45991148"/>
    <w:rsid w:val="48B04243"/>
    <w:rsid w:val="49BA235C"/>
    <w:rsid w:val="4C182E16"/>
    <w:rsid w:val="4C3E3A1F"/>
    <w:rsid w:val="4C926084"/>
    <w:rsid w:val="4E8C7E78"/>
    <w:rsid w:val="4FD169B6"/>
    <w:rsid w:val="507845C5"/>
    <w:rsid w:val="50AA0FA2"/>
    <w:rsid w:val="5128580D"/>
    <w:rsid w:val="5144384D"/>
    <w:rsid w:val="519C6A00"/>
    <w:rsid w:val="53226CBF"/>
    <w:rsid w:val="54A55913"/>
    <w:rsid w:val="553475F8"/>
    <w:rsid w:val="555C3B91"/>
    <w:rsid w:val="574963C1"/>
    <w:rsid w:val="578C7EAC"/>
    <w:rsid w:val="57930185"/>
    <w:rsid w:val="57A660FA"/>
    <w:rsid w:val="57D92530"/>
    <w:rsid w:val="58B1415C"/>
    <w:rsid w:val="59B948AA"/>
    <w:rsid w:val="5AD54EFC"/>
    <w:rsid w:val="5B357FDC"/>
    <w:rsid w:val="5C3706B3"/>
    <w:rsid w:val="5C6536AB"/>
    <w:rsid w:val="5D582563"/>
    <w:rsid w:val="5E2E4D74"/>
    <w:rsid w:val="5FDD713A"/>
    <w:rsid w:val="6189314A"/>
    <w:rsid w:val="61E15823"/>
    <w:rsid w:val="62204D2D"/>
    <w:rsid w:val="622543F9"/>
    <w:rsid w:val="62541DD7"/>
    <w:rsid w:val="627666FF"/>
    <w:rsid w:val="63731FAA"/>
    <w:rsid w:val="63857BE8"/>
    <w:rsid w:val="648B1CB6"/>
    <w:rsid w:val="64D17BF3"/>
    <w:rsid w:val="66CA480B"/>
    <w:rsid w:val="6A3763A1"/>
    <w:rsid w:val="6C99495F"/>
    <w:rsid w:val="70CC2AFC"/>
    <w:rsid w:val="70DC6CAF"/>
    <w:rsid w:val="719B06D4"/>
    <w:rsid w:val="726C4114"/>
    <w:rsid w:val="74E51039"/>
    <w:rsid w:val="75014B74"/>
    <w:rsid w:val="778D301E"/>
    <w:rsid w:val="782C0093"/>
    <w:rsid w:val="78450BF6"/>
    <w:rsid w:val="7847010B"/>
    <w:rsid w:val="7913746F"/>
    <w:rsid w:val="79CE076C"/>
    <w:rsid w:val="7AAB78DA"/>
    <w:rsid w:val="7B5D05BC"/>
    <w:rsid w:val="7B701DA4"/>
    <w:rsid w:val="7B866970"/>
    <w:rsid w:val="7B9F4903"/>
    <w:rsid w:val="7BDD31E0"/>
    <w:rsid w:val="7CC47A18"/>
    <w:rsid w:val="7DA31BAE"/>
    <w:rsid w:val="7ECC1E03"/>
    <w:rsid w:val="7EF360F6"/>
    <w:rsid w:val="7EF73CB6"/>
    <w:rsid w:val="7F3202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2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03248"/>
    <w:rPr>
      <w:sz w:val="18"/>
      <w:szCs w:val="18"/>
    </w:rPr>
  </w:style>
  <w:style w:type="paragraph" w:styleId="a4">
    <w:name w:val="footer"/>
    <w:basedOn w:val="a"/>
    <w:link w:val="Char0"/>
    <w:uiPriority w:val="99"/>
    <w:unhideWhenUsed/>
    <w:qFormat/>
    <w:rsid w:val="00A0324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0324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03248"/>
    <w:rPr>
      <w:sz w:val="18"/>
      <w:szCs w:val="18"/>
    </w:rPr>
  </w:style>
  <w:style w:type="character" w:customStyle="1" w:styleId="Char0">
    <w:name w:val="页脚 Char"/>
    <w:basedOn w:val="a0"/>
    <w:link w:val="a4"/>
    <w:uiPriority w:val="99"/>
    <w:qFormat/>
    <w:rsid w:val="00A03248"/>
    <w:rPr>
      <w:sz w:val="18"/>
      <w:szCs w:val="18"/>
    </w:rPr>
  </w:style>
  <w:style w:type="paragraph" w:customStyle="1" w:styleId="Default">
    <w:name w:val="Default"/>
    <w:qFormat/>
    <w:rsid w:val="00A03248"/>
    <w:pPr>
      <w:widowControl w:val="0"/>
      <w:autoSpaceDE w:val="0"/>
      <w:autoSpaceDN w:val="0"/>
      <w:adjustRightInd w:val="0"/>
    </w:pPr>
    <w:rPr>
      <w:rFonts w:ascii="黑体" w:eastAsia="黑体" w:cs="黑体"/>
      <w:color w:val="000000"/>
      <w:sz w:val="24"/>
      <w:szCs w:val="24"/>
    </w:rPr>
  </w:style>
  <w:style w:type="paragraph" w:styleId="a6">
    <w:name w:val="List Paragraph"/>
    <w:basedOn w:val="a"/>
    <w:uiPriority w:val="34"/>
    <w:qFormat/>
    <w:rsid w:val="00A03248"/>
    <w:pPr>
      <w:ind w:firstLineChars="200" w:firstLine="420"/>
    </w:pPr>
  </w:style>
  <w:style w:type="character" w:customStyle="1" w:styleId="Char">
    <w:name w:val="批注框文本 Char"/>
    <w:basedOn w:val="a0"/>
    <w:link w:val="a3"/>
    <w:uiPriority w:val="99"/>
    <w:semiHidden/>
    <w:qFormat/>
    <w:rsid w:val="00A0324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33783442-B9FC-476F-83C9-27EA0B9F67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990</Words>
  <Characters>5643</Characters>
  <Application>Microsoft Office Word</Application>
  <DocSecurity>0</DocSecurity>
  <Lines>47</Lines>
  <Paragraphs>13</Paragraphs>
  <ScaleCrop>false</ScaleCrop>
  <Company>Microsoft</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cp:lastModifiedBy>
  <cp:revision>6</cp:revision>
  <cp:lastPrinted>2021-07-28T00:12:00Z</cp:lastPrinted>
  <dcterms:created xsi:type="dcterms:W3CDTF">2021-09-08T01:50:00Z</dcterms:created>
  <dcterms:modified xsi:type="dcterms:W3CDTF">2022-09-08T08:46:00Z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75BFD15704ED493B8AC51DCD73C48D5B</vt:lpwstr>
  </property>
</Properties>
</file>