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46B9" w:rsidRDefault="000B46B9">
      <w:pPr>
        <w:spacing w:line="348" w:lineRule="auto"/>
        <w:jc w:val="center"/>
        <w:rPr>
          <w:rFonts w:eastAsia="方正小标宋简体"/>
          <w:bCs/>
          <w:color w:val="000000" w:themeColor="text1"/>
          <w:sz w:val="42"/>
          <w:szCs w:val="42"/>
        </w:rPr>
      </w:pPr>
    </w:p>
    <w:p w:rsidR="000B46B9" w:rsidRDefault="00F80744">
      <w:pPr>
        <w:spacing w:line="800" w:lineRule="exact"/>
        <w:jc w:val="center"/>
        <w:rPr>
          <w:rFonts w:eastAsia="方正小标宋简体"/>
          <w:bCs/>
          <w:color w:val="000000" w:themeColor="text1"/>
          <w:sz w:val="46"/>
          <w:szCs w:val="46"/>
        </w:rPr>
      </w:pPr>
      <w:r>
        <w:rPr>
          <w:rFonts w:eastAsia="方正小标宋简体" w:hint="eastAsia"/>
          <w:bCs/>
          <w:color w:val="000000" w:themeColor="text1"/>
          <w:sz w:val="46"/>
          <w:szCs w:val="46"/>
        </w:rPr>
        <w:t>岳阳市</w:t>
      </w:r>
      <w:r>
        <w:rPr>
          <w:rFonts w:eastAsia="方正小标宋简体" w:hint="eastAsia"/>
          <w:bCs/>
          <w:color w:val="000000" w:themeColor="text1"/>
          <w:sz w:val="46"/>
          <w:szCs w:val="46"/>
        </w:rPr>
        <w:t>2021</w:t>
      </w:r>
      <w:r>
        <w:rPr>
          <w:rFonts w:eastAsia="方正小标宋简体" w:hint="eastAsia"/>
          <w:bCs/>
          <w:color w:val="000000" w:themeColor="text1"/>
          <w:sz w:val="46"/>
          <w:szCs w:val="46"/>
        </w:rPr>
        <w:t>年度部门整体支出</w:t>
      </w:r>
    </w:p>
    <w:p w:rsidR="000B46B9" w:rsidRDefault="00F80744">
      <w:pPr>
        <w:spacing w:line="800" w:lineRule="exact"/>
        <w:jc w:val="center"/>
        <w:rPr>
          <w:rFonts w:eastAsia="方正小标宋简体"/>
          <w:bCs/>
          <w:color w:val="000000" w:themeColor="text1"/>
          <w:sz w:val="46"/>
          <w:szCs w:val="46"/>
        </w:rPr>
      </w:pPr>
      <w:r>
        <w:rPr>
          <w:rFonts w:eastAsia="方正小标宋简体" w:hint="eastAsia"/>
          <w:bCs/>
          <w:color w:val="000000" w:themeColor="text1"/>
          <w:sz w:val="46"/>
          <w:szCs w:val="46"/>
        </w:rPr>
        <w:t>绩效评价自评报告</w:t>
      </w:r>
    </w:p>
    <w:p w:rsidR="000B46B9" w:rsidRDefault="000B46B9">
      <w:pPr>
        <w:rPr>
          <w:rFonts w:eastAsia="仿宋_GB2312"/>
          <w:b/>
          <w:color w:val="000000" w:themeColor="text1"/>
          <w:sz w:val="32"/>
        </w:rPr>
      </w:pPr>
    </w:p>
    <w:p w:rsidR="000B46B9" w:rsidRDefault="000B46B9">
      <w:pPr>
        <w:rPr>
          <w:rFonts w:eastAsia="仿宋_GB2312"/>
          <w:b/>
          <w:color w:val="000000" w:themeColor="text1"/>
          <w:sz w:val="32"/>
        </w:rPr>
      </w:pPr>
    </w:p>
    <w:p w:rsidR="000B46B9" w:rsidRDefault="000B46B9">
      <w:pPr>
        <w:rPr>
          <w:rFonts w:eastAsia="仿宋_GB2312"/>
          <w:b/>
          <w:color w:val="000000" w:themeColor="text1"/>
          <w:sz w:val="32"/>
        </w:rPr>
      </w:pPr>
    </w:p>
    <w:p w:rsidR="000B46B9" w:rsidRDefault="00F80744" w:rsidP="00AB5FA4">
      <w:pPr>
        <w:spacing w:beforeLines="50" w:line="348" w:lineRule="auto"/>
        <w:ind w:firstLineChars="150" w:firstLine="474"/>
        <w:rPr>
          <w:rFonts w:eastAsia="仿宋_GB2312"/>
          <w:color w:val="000000" w:themeColor="text1"/>
          <w:sz w:val="32"/>
          <w:szCs w:val="32"/>
          <w:u w:val="single"/>
        </w:rPr>
      </w:pPr>
      <w:r>
        <w:rPr>
          <w:rFonts w:eastAsia="仿宋_GB2312" w:hint="eastAsia"/>
          <w:color w:val="000000" w:themeColor="text1"/>
          <w:sz w:val="32"/>
          <w:szCs w:val="32"/>
        </w:rPr>
        <w:t>部门</w:t>
      </w:r>
      <w:r>
        <w:rPr>
          <w:rFonts w:eastAsia="仿宋_GB2312" w:hint="eastAsia"/>
          <w:color w:val="000000" w:themeColor="text1"/>
          <w:sz w:val="32"/>
          <w:szCs w:val="32"/>
        </w:rPr>
        <w:t>(</w:t>
      </w:r>
      <w:r>
        <w:rPr>
          <w:rFonts w:eastAsia="仿宋_GB2312" w:hint="eastAsia"/>
          <w:color w:val="000000" w:themeColor="text1"/>
          <w:sz w:val="32"/>
          <w:szCs w:val="32"/>
        </w:rPr>
        <w:t>单位</w:t>
      </w:r>
      <w:r>
        <w:rPr>
          <w:rFonts w:eastAsia="仿宋_GB2312" w:hint="eastAsia"/>
          <w:color w:val="000000" w:themeColor="text1"/>
          <w:sz w:val="32"/>
          <w:szCs w:val="32"/>
        </w:rPr>
        <w:t>)</w:t>
      </w:r>
      <w:r>
        <w:rPr>
          <w:rFonts w:eastAsia="仿宋_GB2312" w:hint="eastAsia"/>
          <w:color w:val="000000" w:themeColor="text1"/>
          <w:sz w:val="32"/>
          <w:szCs w:val="32"/>
        </w:rPr>
        <w:t>名称：</w:t>
      </w:r>
      <w:r>
        <w:rPr>
          <w:rFonts w:eastAsia="仿宋_GB2312" w:hint="eastAsia"/>
          <w:color w:val="000000" w:themeColor="text1"/>
          <w:sz w:val="32"/>
          <w:szCs w:val="32"/>
          <w:u w:val="single"/>
        </w:rPr>
        <w:t xml:space="preserve">          </w:t>
      </w:r>
      <w:r>
        <w:rPr>
          <w:rFonts w:eastAsia="仿宋_GB2312" w:hint="eastAsia"/>
          <w:color w:val="000000" w:themeColor="text1"/>
          <w:sz w:val="32"/>
          <w:szCs w:val="32"/>
          <w:u w:val="single"/>
        </w:rPr>
        <w:t>岳阳广播电视大学</w:t>
      </w:r>
      <w:r>
        <w:rPr>
          <w:rFonts w:eastAsia="仿宋_GB2312" w:hint="eastAsia"/>
          <w:color w:val="000000" w:themeColor="text1"/>
          <w:sz w:val="32"/>
          <w:szCs w:val="32"/>
          <w:u w:val="single"/>
        </w:rPr>
        <w:t xml:space="preserve">                     </w:t>
      </w:r>
    </w:p>
    <w:p w:rsidR="000B46B9" w:rsidRDefault="00F80744" w:rsidP="00AB5FA4">
      <w:pPr>
        <w:spacing w:beforeLines="50" w:line="348" w:lineRule="auto"/>
        <w:ind w:firstLineChars="150" w:firstLine="474"/>
        <w:rPr>
          <w:rFonts w:eastAsia="仿宋_GB2312"/>
          <w:color w:val="000000" w:themeColor="text1"/>
          <w:spacing w:val="20"/>
          <w:sz w:val="32"/>
          <w:szCs w:val="32"/>
        </w:rPr>
      </w:pPr>
      <w:r>
        <w:rPr>
          <w:rFonts w:eastAsia="仿宋_GB2312" w:hint="eastAsia"/>
          <w:color w:val="000000" w:themeColor="text1"/>
          <w:sz w:val="32"/>
          <w:szCs w:val="32"/>
        </w:rPr>
        <w:t>预</w:t>
      </w:r>
      <w:r>
        <w:rPr>
          <w:rFonts w:eastAsia="仿宋_GB2312" w:hint="eastAsia"/>
          <w:color w:val="000000" w:themeColor="text1"/>
          <w:spacing w:val="30"/>
          <w:sz w:val="32"/>
          <w:szCs w:val="32"/>
        </w:rPr>
        <w:t xml:space="preserve"> </w:t>
      </w:r>
      <w:r>
        <w:rPr>
          <w:rFonts w:eastAsia="仿宋_GB2312" w:hint="eastAsia"/>
          <w:color w:val="000000" w:themeColor="text1"/>
          <w:spacing w:val="30"/>
          <w:sz w:val="32"/>
          <w:szCs w:val="32"/>
        </w:rPr>
        <w:t>算</w:t>
      </w:r>
      <w:r>
        <w:rPr>
          <w:rFonts w:eastAsia="仿宋_GB2312" w:hint="eastAsia"/>
          <w:color w:val="000000" w:themeColor="text1"/>
          <w:spacing w:val="30"/>
          <w:sz w:val="32"/>
          <w:szCs w:val="32"/>
        </w:rPr>
        <w:t xml:space="preserve"> </w:t>
      </w:r>
      <w:r>
        <w:rPr>
          <w:rFonts w:eastAsia="仿宋_GB2312" w:hint="eastAsia"/>
          <w:color w:val="000000" w:themeColor="text1"/>
          <w:spacing w:val="30"/>
          <w:sz w:val="32"/>
          <w:szCs w:val="32"/>
        </w:rPr>
        <w:t>编</w:t>
      </w:r>
      <w:r>
        <w:rPr>
          <w:rFonts w:eastAsia="仿宋_GB2312" w:hint="eastAsia"/>
          <w:color w:val="000000" w:themeColor="text1"/>
          <w:spacing w:val="30"/>
          <w:sz w:val="32"/>
          <w:szCs w:val="32"/>
        </w:rPr>
        <w:t xml:space="preserve"> </w:t>
      </w:r>
      <w:r>
        <w:rPr>
          <w:rFonts w:eastAsia="仿宋_GB2312" w:hint="eastAsia"/>
          <w:color w:val="000000" w:themeColor="text1"/>
          <w:spacing w:val="30"/>
          <w:sz w:val="32"/>
          <w:szCs w:val="32"/>
        </w:rPr>
        <w:t>码：</w:t>
      </w:r>
      <w:r>
        <w:rPr>
          <w:rFonts w:eastAsia="仿宋_GB2312" w:hint="eastAsia"/>
          <w:color w:val="000000" w:themeColor="text1"/>
          <w:spacing w:val="20"/>
          <w:sz w:val="32"/>
          <w:szCs w:val="32"/>
          <w:u w:val="single"/>
        </w:rPr>
        <w:t xml:space="preserve">           216               </w:t>
      </w:r>
    </w:p>
    <w:p w:rsidR="000B46B9" w:rsidRDefault="00F80744" w:rsidP="00AB5FA4">
      <w:pPr>
        <w:spacing w:beforeLines="50" w:line="348" w:lineRule="auto"/>
        <w:ind w:firstLineChars="150" w:firstLine="474"/>
        <w:rPr>
          <w:rFonts w:eastAsia="仿宋_GB2312"/>
          <w:color w:val="000000" w:themeColor="text1"/>
          <w:sz w:val="32"/>
          <w:szCs w:val="32"/>
        </w:rPr>
      </w:pPr>
      <w:r>
        <w:rPr>
          <w:rFonts w:eastAsia="仿宋_GB2312" w:hint="eastAsia"/>
          <w:color w:val="000000" w:themeColor="text1"/>
          <w:sz w:val="32"/>
          <w:szCs w:val="32"/>
        </w:rPr>
        <w:t>评价方式：部门（单位）绩效自评</w:t>
      </w:r>
    </w:p>
    <w:p w:rsidR="000B46B9" w:rsidRDefault="00F80744" w:rsidP="00AB5FA4">
      <w:pPr>
        <w:spacing w:beforeLines="50" w:line="348" w:lineRule="auto"/>
        <w:ind w:firstLineChars="150" w:firstLine="474"/>
        <w:rPr>
          <w:rFonts w:eastAsia="仿宋_GB2312"/>
          <w:color w:val="000000" w:themeColor="text1"/>
          <w:sz w:val="32"/>
          <w:szCs w:val="32"/>
        </w:rPr>
      </w:pPr>
      <w:r>
        <w:rPr>
          <w:rFonts w:eastAsia="仿宋_GB2312" w:hint="eastAsia"/>
          <w:color w:val="000000" w:themeColor="text1"/>
          <w:sz w:val="32"/>
          <w:szCs w:val="32"/>
        </w:rPr>
        <w:t>评价机构：部门（单位）评价组</w:t>
      </w:r>
      <w:r>
        <w:rPr>
          <w:rFonts w:eastAsia="仿宋_GB2312" w:hint="eastAsia"/>
          <w:color w:val="000000" w:themeColor="text1"/>
          <w:sz w:val="32"/>
          <w:szCs w:val="32"/>
        </w:rPr>
        <w:t xml:space="preserve">   </w:t>
      </w:r>
    </w:p>
    <w:p w:rsidR="000B46B9" w:rsidRDefault="000B46B9" w:rsidP="00BD1240">
      <w:pPr>
        <w:spacing w:line="720" w:lineRule="exact"/>
        <w:ind w:firstLineChars="690" w:firstLine="2182"/>
        <w:rPr>
          <w:rFonts w:eastAsia="仿宋_GB2312"/>
          <w:color w:val="000000" w:themeColor="text1"/>
          <w:sz w:val="32"/>
        </w:rPr>
      </w:pPr>
    </w:p>
    <w:p w:rsidR="000B46B9" w:rsidRDefault="000B46B9" w:rsidP="00BD1240">
      <w:pPr>
        <w:spacing w:line="720" w:lineRule="exact"/>
        <w:ind w:firstLineChars="690" w:firstLine="2182"/>
        <w:rPr>
          <w:rFonts w:eastAsia="仿宋_GB2312"/>
          <w:color w:val="000000" w:themeColor="text1"/>
          <w:sz w:val="32"/>
        </w:rPr>
      </w:pPr>
    </w:p>
    <w:p w:rsidR="000B46B9" w:rsidRDefault="000B46B9" w:rsidP="00BD1240">
      <w:pPr>
        <w:spacing w:line="720" w:lineRule="exact"/>
        <w:ind w:firstLineChars="690" w:firstLine="2182"/>
        <w:rPr>
          <w:rFonts w:eastAsia="仿宋_GB2312"/>
          <w:color w:val="000000" w:themeColor="text1"/>
          <w:sz w:val="32"/>
        </w:rPr>
      </w:pPr>
    </w:p>
    <w:p w:rsidR="000B46B9" w:rsidRDefault="00F80744">
      <w:pPr>
        <w:spacing w:line="348" w:lineRule="auto"/>
        <w:jc w:val="center"/>
        <w:rPr>
          <w:rFonts w:eastAsia="仿宋_GB2312"/>
          <w:color w:val="000000" w:themeColor="text1"/>
          <w:sz w:val="32"/>
        </w:rPr>
      </w:pPr>
      <w:r>
        <w:rPr>
          <w:rFonts w:eastAsia="仿宋_GB2312" w:hint="eastAsia"/>
          <w:color w:val="000000" w:themeColor="text1"/>
          <w:sz w:val="32"/>
        </w:rPr>
        <w:t>报告日期：</w:t>
      </w:r>
      <w:r>
        <w:rPr>
          <w:rFonts w:eastAsia="仿宋_GB2312" w:hint="eastAsia"/>
          <w:color w:val="000000" w:themeColor="text1"/>
          <w:sz w:val="32"/>
        </w:rPr>
        <w:t xml:space="preserve"> 2022</w:t>
      </w:r>
      <w:r>
        <w:rPr>
          <w:rFonts w:eastAsia="仿宋_GB2312" w:hint="eastAsia"/>
          <w:color w:val="000000" w:themeColor="text1"/>
          <w:sz w:val="32"/>
        </w:rPr>
        <w:t>年</w:t>
      </w:r>
      <w:r>
        <w:rPr>
          <w:rFonts w:eastAsia="仿宋_GB2312" w:hint="eastAsia"/>
          <w:color w:val="000000" w:themeColor="text1"/>
          <w:sz w:val="32"/>
        </w:rPr>
        <w:t xml:space="preserve"> 7</w:t>
      </w:r>
      <w:r>
        <w:rPr>
          <w:rFonts w:eastAsia="仿宋_GB2312" w:hint="eastAsia"/>
          <w:color w:val="000000" w:themeColor="text1"/>
          <w:sz w:val="32"/>
        </w:rPr>
        <w:t>月</w:t>
      </w:r>
      <w:r>
        <w:rPr>
          <w:rFonts w:eastAsia="仿宋_GB2312" w:hint="eastAsia"/>
          <w:color w:val="000000" w:themeColor="text1"/>
          <w:sz w:val="32"/>
        </w:rPr>
        <w:t xml:space="preserve"> 8 </w:t>
      </w:r>
      <w:r>
        <w:rPr>
          <w:rFonts w:eastAsia="仿宋_GB2312" w:hint="eastAsia"/>
          <w:color w:val="000000" w:themeColor="text1"/>
          <w:sz w:val="32"/>
        </w:rPr>
        <w:t>日</w:t>
      </w:r>
    </w:p>
    <w:p w:rsidR="000B46B9" w:rsidRDefault="00F80744">
      <w:pPr>
        <w:autoSpaceDN w:val="0"/>
        <w:jc w:val="center"/>
        <w:textAlignment w:val="center"/>
        <w:rPr>
          <w:rFonts w:eastAsia="仿宋_GB2312"/>
          <w:color w:val="000000" w:themeColor="text1"/>
          <w:sz w:val="32"/>
          <w:szCs w:val="32"/>
        </w:rPr>
        <w:sectPr w:rsidR="000B46B9">
          <w:headerReference w:type="default" r:id="rId8"/>
          <w:footerReference w:type="even" r:id="rId9"/>
          <w:footerReference w:type="default" r:id="rId10"/>
          <w:pgSz w:w="11906" w:h="16838"/>
          <w:pgMar w:top="1588" w:right="1588" w:bottom="1588" w:left="1588" w:header="851" w:footer="992" w:gutter="0"/>
          <w:pgNumType w:start="1"/>
          <w:cols w:space="720"/>
          <w:docGrid w:type="linesAndChars" w:linePitch="602" w:charSpace="-782"/>
        </w:sectPr>
      </w:pPr>
      <w:r>
        <w:rPr>
          <w:rFonts w:eastAsia="仿宋_GB2312" w:hint="eastAsia"/>
          <w:color w:val="000000" w:themeColor="text1"/>
          <w:sz w:val="32"/>
        </w:rPr>
        <w:t>岳阳市财政</w:t>
      </w:r>
      <w:r>
        <w:rPr>
          <w:rFonts w:eastAsia="仿宋_GB2312" w:hint="eastAsia"/>
          <w:color w:val="000000" w:themeColor="text1"/>
          <w:sz w:val="32"/>
          <w:szCs w:val="32"/>
        </w:rPr>
        <w:t>局（制）</w:t>
      </w:r>
    </w:p>
    <w:tbl>
      <w:tblPr>
        <w:tblW w:w="997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5" w:type="dxa"/>
          <w:right w:w="15" w:type="dxa"/>
        </w:tblCellMar>
        <w:tblLook w:val="04A0"/>
      </w:tblPr>
      <w:tblGrid>
        <w:gridCol w:w="1441"/>
        <w:gridCol w:w="213"/>
        <w:gridCol w:w="46"/>
        <w:gridCol w:w="1080"/>
        <w:gridCol w:w="210"/>
        <w:gridCol w:w="1145"/>
        <w:gridCol w:w="272"/>
        <w:gridCol w:w="808"/>
        <w:gridCol w:w="1430"/>
        <w:gridCol w:w="49"/>
        <w:gridCol w:w="226"/>
        <w:gridCol w:w="196"/>
        <w:gridCol w:w="663"/>
        <w:gridCol w:w="941"/>
        <w:gridCol w:w="139"/>
        <w:gridCol w:w="120"/>
        <w:gridCol w:w="992"/>
      </w:tblGrid>
      <w:tr w:rsidR="000B46B9">
        <w:trPr>
          <w:trHeight w:val="567"/>
          <w:jc w:val="center"/>
        </w:trPr>
        <w:tc>
          <w:tcPr>
            <w:tcW w:w="9971" w:type="dxa"/>
            <w:gridSpan w:val="17"/>
            <w:vAlign w:val="center"/>
          </w:tcPr>
          <w:p w:rsidR="000B46B9" w:rsidRDefault="00F80744">
            <w:pPr>
              <w:autoSpaceDN w:val="0"/>
              <w:spacing w:line="320" w:lineRule="exact"/>
              <w:jc w:val="center"/>
              <w:textAlignment w:val="center"/>
              <w:rPr>
                <w:rFonts w:ascii="仿宋_GB2312" w:eastAsia="仿宋_GB2312" w:hAnsi="仿宋_GB2312" w:cs="仿宋_GB2312"/>
                <w:color w:val="000000" w:themeColor="text1"/>
                <w:sz w:val="24"/>
              </w:rPr>
            </w:pPr>
            <w:r>
              <w:rPr>
                <w:rFonts w:ascii="黑体" w:eastAsia="黑体" w:hAnsi="黑体" w:cs="黑体" w:hint="eastAsia"/>
                <w:color w:val="000000" w:themeColor="text1"/>
                <w:sz w:val="28"/>
                <w:szCs w:val="28"/>
              </w:rPr>
              <w:lastRenderedPageBreak/>
              <w:t>一、部门（单位）基本概况</w:t>
            </w:r>
          </w:p>
        </w:tc>
      </w:tr>
      <w:tr w:rsidR="000B46B9">
        <w:trPr>
          <w:trHeight w:val="567"/>
          <w:jc w:val="center"/>
        </w:trPr>
        <w:tc>
          <w:tcPr>
            <w:tcW w:w="1654" w:type="dxa"/>
            <w:gridSpan w:val="2"/>
            <w:vAlign w:val="center"/>
          </w:tcPr>
          <w:p w:rsidR="000B46B9" w:rsidRDefault="00F80744">
            <w:pPr>
              <w:autoSpaceDN w:val="0"/>
              <w:spacing w:line="320" w:lineRule="exact"/>
              <w:jc w:val="center"/>
              <w:textAlignment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联系人</w:t>
            </w:r>
          </w:p>
        </w:tc>
        <w:tc>
          <w:tcPr>
            <w:tcW w:w="3561" w:type="dxa"/>
            <w:gridSpan w:val="6"/>
            <w:vAlign w:val="center"/>
          </w:tcPr>
          <w:p w:rsidR="000B46B9" w:rsidRDefault="00F80744">
            <w:pPr>
              <w:autoSpaceDN w:val="0"/>
              <w:spacing w:line="320" w:lineRule="exact"/>
              <w:jc w:val="center"/>
              <w:textAlignment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胡伏平</w:t>
            </w:r>
          </w:p>
        </w:tc>
        <w:tc>
          <w:tcPr>
            <w:tcW w:w="1479" w:type="dxa"/>
            <w:gridSpan w:val="2"/>
            <w:vAlign w:val="center"/>
          </w:tcPr>
          <w:p w:rsidR="000B46B9" w:rsidRDefault="00F80744">
            <w:pPr>
              <w:autoSpaceDN w:val="0"/>
              <w:spacing w:line="320" w:lineRule="exact"/>
              <w:jc w:val="center"/>
              <w:textAlignment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联络电话</w:t>
            </w:r>
          </w:p>
        </w:tc>
        <w:tc>
          <w:tcPr>
            <w:tcW w:w="3277" w:type="dxa"/>
            <w:gridSpan w:val="7"/>
            <w:vAlign w:val="center"/>
          </w:tcPr>
          <w:p w:rsidR="000B46B9" w:rsidRDefault="00F80744">
            <w:pPr>
              <w:autoSpaceDN w:val="0"/>
              <w:spacing w:line="320" w:lineRule="exact"/>
              <w:jc w:val="center"/>
              <w:textAlignment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0730-8618879</w:t>
            </w:r>
          </w:p>
        </w:tc>
      </w:tr>
      <w:tr w:rsidR="000B46B9">
        <w:trPr>
          <w:trHeight w:val="567"/>
          <w:jc w:val="center"/>
        </w:trPr>
        <w:tc>
          <w:tcPr>
            <w:tcW w:w="1654" w:type="dxa"/>
            <w:gridSpan w:val="2"/>
            <w:vAlign w:val="center"/>
          </w:tcPr>
          <w:p w:rsidR="000B46B9" w:rsidRDefault="00F80744">
            <w:pPr>
              <w:autoSpaceDN w:val="0"/>
              <w:spacing w:line="320" w:lineRule="exact"/>
              <w:jc w:val="center"/>
              <w:textAlignment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人员编制</w:t>
            </w:r>
          </w:p>
        </w:tc>
        <w:tc>
          <w:tcPr>
            <w:tcW w:w="3561" w:type="dxa"/>
            <w:gridSpan w:val="6"/>
            <w:vAlign w:val="center"/>
          </w:tcPr>
          <w:p w:rsidR="000B46B9" w:rsidRDefault="00F80744">
            <w:pPr>
              <w:autoSpaceDN w:val="0"/>
              <w:spacing w:line="320" w:lineRule="exact"/>
              <w:jc w:val="center"/>
              <w:textAlignment w:val="center"/>
              <w:rPr>
                <w:rFonts w:ascii="仿宋_GB2312" w:eastAsia="仿宋_GB2312" w:hAnsi="仿宋_GB2312" w:cs="仿宋_GB2312"/>
                <w:sz w:val="24"/>
              </w:rPr>
            </w:pPr>
            <w:r>
              <w:rPr>
                <w:rFonts w:ascii="仿宋_GB2312" w:eastAsia="仿宋_GB2312" w:hAnsi="仿宋_GB2312" w:cs="仿宋_GB2312" w:hint="eastAsia"/>
                <w:sz w:val="24"/>
              </w:rPr>
              <w:t>93</w:t>
            </w:r>
          </w:p>
        </w:tc>
        <w:tc>
          <w:tcPr>
            <w:tcW w:w="1479" w:type="dxa"/>
            <w:gridSpan w:val="2"/>
            <w:vAlign w:val="center"/>
          </w:tcPr>
          <w:p w:rsidR="000B46B9" w:rsidRDefault="00F80744">
            <w:pPr>
              <w:autoSpaceDN w:val="0"/>
              <w:spacing w:line="320" w:lineRule="exact"/>
              <w:jc w:val="center"/>
              <w:textAlignment w:val="center"/>
              <w:rPr>
                <w:rFonts w:ascii="仿宋_GB2312" w:eastAsia="仿宋_GB2312" w:hAnsi="仿宋_GB2312" w:cs="仿宋_GB2312"/>
                <w:sz w:val="24"/>
              </w:rPr>
            </w:pPr>
            <w:r>
              <w:rPr>
                <w:rFonts w:ascii="仿宋_GB2312" w:eastAsia="仿宋_GB2312" w:hAnsi="仿宋_GB2312" w:cs="仿宋_GB2312" w:hint="eastAsia"/>
                <w:sz w:val="24"/>
              </w:rPr>
              <w:t>实有人数</w:t>
            </w:r>
          </w:p>
        </w:tc>
        <w:tc>
          <w:tcPr>
            <w:tcW w:w="3277" w:type="dxa"/>
            <w:gridSpan w:val="7"/>
            <w:vAlign w:val="center"/>
          </w:tcPr>
          <w:p w:rsidR="000B46B9" w:rsidRDefault="00F80744">
            <w:pPr>
              <w:autoSpaceDN w:val="0"/>
              <w:spacing w:line="320" w:lineRule="exact"/>
              <w:jc w:val="center"/>
              <w:textAlignment w:val="center"/>
              <w:rPr>
                <w:rFonts w:ascii="仿宋_GB2312" w:eastAsia="仿宋_GB2312" w:hAnsi="仿宋_GB2312" w:cs="仿宋_GB2312"/>
                <w:sz w:val="24"/>
              </w:rPr>
            </w:pPr>
            <w:r>
              <w:rPr>
                <w:rFonts w:ascii="仿宋_GB2312" w:eastAsia="仿宋_GB2312" w:hAnsi="仿宋_GB2312" w:cs="仿宋_GB2312" w:hint="eastAsia"/>
                <w:sz w:val="24"/>
              </w:rPr>
              <w:t>183</w:t>
            </w:r>
          </w:p>
        </w:tc>
      </w:tr>
      <w:tr w:rsidR="000B46B9">
        <w:trPr>
          <w:trHeight w:val="1500"/>
          <w:jc w:val="center"/>
        </w:trPr>
        <w:tc>
          <w:tcPr>
            <w:tcW w:w="1654" w:type="dxa"/>
            <w:gridSpan w:val="2"/>
            <w:vAlign w:val="center"/>
          </w:tcPr>
          <w:p w:rsidR="000B46B9" w:rsidRDefault="00F80744">
            <w:pPr>
              <w:autoSpaceDN w:val="0"/>
              <w:spacing w:line="320" w:lineRule="exact"/>
              <w:jc w:val="center"/>
              <w:textAlignment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职能职责概述</w:t>
            </w:r>
          </w:p>
        </w:tc>
        <w:tc>
          <w:tcPr>
            <w:tcW w:w="8317" w:type="dxa"/>
            <w:gridSpan w:val="15"/>
            <w:vAlign w:val="center"/>
          </w:tcPr>
          <w:p w:rsidR="000B46B9" w:rsidRDefault="00F80744">
            <w:pPr>
              <w:autoSpaceDN w:val="0"/>
              <w:spacing w:line="320" w:lineRule="exact"/>
              <w:jc w:val="left"/>
              <w:textAlignment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运用广播电视和网络等现代教育技术为社会各类成员提供高等教育服务，开展高　等学历教育，相关专业培训，学术研究与交流，提供相关社会服务。</w:t>
            </w:r>
          </w:p>
        </w:tc>
      </w:tr>
      <w:tr w:rsidR="000B46B9">
        <w:trPr>
          <w:trHeight w:val="2464"/>
          <w:jc w:val="center"/>
        </w:trPr>
        <w:tc>
          <w:tcPr>
            <w:tcW w:w="1654" w:type="dxa"/>
            <w:gridSpan w:val="2"/>
            <w:vAlign w:val="center"/>
          </w:tcPr>
          <w:p w:rsidR="000B46B9" w:rsidRDefault="00F80744">
            <w:pPr>
              <w:autoSpaceDN w:val="0"/>
              <w:spacing w:line="320" w:lineRule="exact"/>
              <w:jc w:val="center"/>
              <w:textAlignment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年度主要</w:t>
            </w:r>
          </w:p>
          <w:p w:rsidR="000B46B9" w:rsidRDefault="00F80744">
            <w:pPr>
              <w:autoSpaceDN w:val="0"/>
              <w:spacing w:line="320" w:lineRule="exact"/>
              <w:jc w:val="center"/>
              <w:textAlignment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工作内容</w:t>
            </w:r>
          </w:p>
        </w:tc>
        <w:tc>
          <w:tcPr>
            <w:tcW w:w="8317" w:type="dxa"/>
            <w:gridSpan w:val="15"/>
            <w:vAlign w:val="center"/>
          </w:tcPr>
          <w:p w:rsidR="000B46B9" w:rsidRDefault="00F80744">
            <w:pPr>
              <w:autoSpaceDN w:val="0"/>
              <w:spacing w:line="400" w:lineRule="exact"/>
              <w:jc w:val="left"/>
              <w:textAlignment w:val="center"/>
              <w:rPr>
                <w:rFonts w:ascii="仿宋_GB2312" w:eastAsia="仿宋_GB2312" w:hAnsi="宋体" w:cs="仿宋_GB2312"/>
                <w:color w:val="000000" w:themeColor="text1"/>
                <w:sz w:val="24"/>
              </w:rPr>
            </w:pPr>
            <w:r>
              <w:rPr>
                <w:rFonts w:ascii="仿宋_GB2312" w:eastAsia="仿宋_GB2312" w:hAnsi="仿宋_GB2312" w:cs="仿宋_GB2312" w:hint="eastAsia"/>
                <w:color w:val="000000" w:themeColor="text1"/>
                <w:sz w:val="24"/>
              </w:rPr>
              <w:t>任务1：</w:t>
            </w:r>
            <w:r>
              <w:rPr>
                <w:rFonts w:ascii="仿宋_GB2312" w:eastAsia="仿宋_GB2312" w:hAnsi="宋体" w:cs="仿宋_GB2312" w:hint="eastAsia"/>
                <w:color w:val="000000" w:themeColor="text1"/>
                <w:sz w:val="24"/>
              </w:rPr>
              <w:t>实现办学机构和办学体系的转型升级，更好地服务岳阳市学习型社会建设和全民终身教育体系构建。</w:t>
            </w:r>
          </w:p>
          <w:p w:rsidR="000B46B9" w:rsidRDefault="00F80744">
            <w:pPr>
              <w:autoSpaceDN w:val="0"/>
              <w:spacing w:line="400" w:lineRule="exact"/>
              <w:jc w:val="left"/>
              <w:textAlignment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任务2：</w:t>
            </w:r>
            <w:r>
              <w:rPr>
                <w:rFonts w:ascii="仿宋_GB2312" w:eastAsia="仿宋_GB2312" w:hAnsi="宋体" w:hint="eastAsia"/>
                <w:color w:val="000000" w:themeColor="text1"/>
                <w:sz w:val="24"/>
              </w:rPr>
              <w:t>做实做好招生工作，实现办学规模的稳定和适度。</w:t>
            </w:r>
          </w:p>
          <w:p w:rsidR="000B46B9" w:rsidRDefault="00F80744">
            <w:pPr>
              <w:autoSpaceDN w:val="0"/>
              <w:spacing w:line="400" w:lineRule="exact"/>
              <w:jc w:val="left"/>
              <w:textAlignment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任务3：</w:t>
            </w:r>
            <w:r>
              <w:rPr>
                <w:rFonts w:ascii="仿宋_GB2312" w:eastAsia="仿宋_GB2312" w:hAnsi="宋体" w:hint="eastAsia"/>
                <w:color w:val="000000" w:themeColor="text1"/>
                <w:sz w:val="24"/>
              </w:rPr>
              <w:t>道路改造和绿化提质来美化校园。</w:t>
            </w:r>
          </w:p>
          <w:p w:rsidR="000B46B9" w:rsidRDefault="00F80744">
            <w:pPr>
              <w:autoSpaceDN w:val="0"/>
              <w:spacing w:line="320" w:lineRule="exact"/>
              <w:jc w:val="left"/>
              <w:textAlignment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任务4：</w:t>
            </w:r>
            <w:r>
              <w:rPr>
                <w:rFonts w:ascii="仿宋_GB2312" w:eastAsia="仿宋_GB2312" w:hAnsi="宋体" w:cs="仿宋_GB2312" w:hint="eastAsia"/>
                <w:color w:val="000000" w:themeColor="text1"/>
                <w:sz w:val="24"/>
              </w:rPr>
              <w:t>发展</w:t>
            </w:r>
            <w:r>
              <w:rPr>
                <w:rFonts w:ascii="仿宋_GB2312" w:eastAsia="仿宋_GB2312" w:hAnsi="宋体" w:hint="eastAsia"/>
                <w:color w:val="000000" w:themeColor="text1"/>
                <w:sz w:val="24"/>
              </w:rPr>
              <w:t>项目建设</w:t>
            </w:r>
          </w:p>
        </w:tc>
      </w:tr>
      <w:tr w:rsidR="000B46B9">
        <w:trPr>
          <w:trHeight w:val="2260"/>
          <w:jc w:val="center"/>
        </w:trPr>
        <w:tc>
          <w:tcPr>
            <w:tcW w:w="1654" w:type="dxa"/>
            <w:gridSpan w:val="2"/>
            <w:vAlign w:val="center"/>
          </w:tcPr>
          <w:p w:rsidR="000B46B9" w:rsidRDefault="00F80744">
            <w:pPr>
              <w:autoSpaceDN w:val="0"/>
              <w:spacing w:line="320" w:lineRule="exact"/>
              <w:jc w:val="center"/>
              <w:textAlignment w:val="center"/>
              <w:rPr>
                <w:rFonts w:ascii="仿宋_GB2312" w:eastAsia="仿宋_GB2312" w:hAnsi="仿宋_GB2312" w:cs="仿宋_GB2312"/>
                <w:color w:val="000000" w:themeColor="text1"/>
                <w:spacing w:val="-6"/>
                <w:sz w:val="24"/>
              </w:rPr>
            </w:pPr>
            <w:r>
              <w:rPr>
                <w:rFonts w:ascii="仿宋_GB2312" w:eastAsia="仿宋_GB2312" w:hAnsi="仿宋_GB2312" w:cs="仿宋_GB2312" w:hint="eastAsia"/>
                <w:color w:val="000000" w:themeColor="text1"/>
                <w:spacing w:val="-6"/>
                <w:sz w:val="24"/>
              </w:rPr>
              <w:t>年度部门（单位）总体运行情况及取得的成绩</w:t>
            </w:r>
          </w:p>
        </w:tc>
        <w:tc>
          <w:tcPr>
            <w:tcW w:w="8317" w:type="dxa"/>
            <w:gridSpan w:val="15"/>
            <w:vAlign w:val="center"/>
          </w:tcPr>
          <w:p w:rsidR="000B46B9" w:rsidRDefault="00F80744">
            <w:pPr>
              <w:autoSpaceDN w:val="0"/>
              <w:spacing w:line="320" w:lineRule="exact"/>
              <w:jc w:val="left"/>
              <w:textAlignment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全年单位总运行良好。2022年招生突破8000人，非学历教育共计培训26000人次，科研立项13项。实施“农民大学生培养”计划，完成</w:t>
            </w:r>
            <w:r>
              <w:rPr>
                <w:rFonts w:ascii="仿宋_GB2312" w:eastAsia="仿宋_GB2312" w:hAnsi="仿宋_GB2312" w:cs="仿宋_GB2312" w:hint="eastAsia"/>
                <w:sz w:val="24"/>
              </w:rPr>
              <w:t>招生1179人</w:t>
            </w:r>
            <w:r>
              <w:rPr>
                <w:rFonts w:ascii="仿宋_GB2312" w:eastAsia="仿宋_GB2312" w:hAnsi="仿宋_GB2312" w:cs="仿宋_GB2312" w:hint="eastAsia"/>
                <w:color w:val="000000" w:themeColor="text1"/>
                <w:sz w:val="24"/>
              </w:rPr>
              <w:t>，“基层干部学历提升”、“岳阳市教师学历提升”项目，终身教育体系构建为目标的社区教育、老年教育得到有效拓展。职业教育得到有效提质，通过省级示范校项目并有望获得“优秀”。</w:t>
            </w:r>
          </w:p>
        </w:tc>
      </w:tr>
      <w:tr w:rsidR="000B46B9">
        <w:trPr>
          <w:trHeight w:val="567"/>
          <w:jc w:val="center"/>
        </w:trPr>
        <w:tc>
          <w:tcPr>
            <w:tcW w:w="9971" w:type="dxa"/>
            <w:gridSpan w:val="17"/>
            <w:vAlign w:val="center"/>
          </w:tcPr>
          <w:p w:rsidR="000B46B9" w:rsidRDefault="00F80744">
            <w:pPr>
              <w:autoSpaceDN w:val="0"/>
              <w:spacing w:line="320" w:lineRule="exact"/>
              <w:jc w:val="center"/>
              <w:textAlignment w:val="center"/>
              <w:rPr>
                <w:rFonts w:ascii="仿宋_GB2312" w:eastAsia="仿宋_GB2312" w:hAnsi="仿宋_GB2312" w:cs="仿宋_GB2312"/>
                <w:color w:val="000000" w:themeColor="text1"/>
                <w:sz w:val="24"/>
              </w:rPr>
            </w:pPr>
            <w:r>
              <w:rPr>
                <w:rFonts w:ascii="黑体" w:eastAsia="黑体" w:hAnsi="黑体" w:cs="黑体" w:hint="eastAsia"/>
                <w:color w:val="000000" w:themeColor="text1"/>
                <w:sz w:val="28"/>
                <w:szCs w:val="28"/>
              </w:rPr>
              <w:t>二、部门（单位）收支情况</w:t>
            </w:r>
          </w:p>
        </w:tc>
      </w:tr>
      <w:tr w:rsidR="000B46B9">
        <w:trPr>
          <w:trHeight w:val="567"/>
          <w:jc w:val="center"/>
        </w:trPr>
        <w:tc>
          <w:tcPr>
            <w:tcW w:w="9971" w:type="dxa"/>
            <w:gridSpan w:val="17"/>
            <w:vAlign w:val="center"/>
          </w:tcPr>
          <w:p w:rsidR="000B46B9" w:rsidRDefault="00F80744">
            <w:pPr>
              <w:autoSpaceDN w:val="0"/>
              <w:spacing w:line="320" w:lineRule="exact"/>
              <w:jc w:val="center"/>
              <w:textAlignment w:val="center"/>
              <w:rPr>
                <w:rFonts w:ascii="仿宋_GB2312" w:eastAsia="仿宋_GB2312" w:hAnsi="仿宋_GB2312" w:cs="仿宋_GB2312"/>
                <w:color w:val="000000" w:themeColor="text1"/>
                <w:sz w:val="24"/>
              </w:rPr>
            </w:pPr>
            <w:r>
              <w:rPr>
                <w:rFonts w:ascii="仿宋_GB2312" w:eastAsia="仿宋_GB2312" w:hAnsi="仿宋_GB2312" w:cs="仿宋_GB2312" w:hint="eastAsia"/>
                <w:b/>
                <w:bCs/>
                <w:color w:val="000000" w:themeColor="text1"/>
                <w:sz w:val="24"/>
              </w:rPr>
              <w:t>年度收入情况（万元）</w:t>
            </w:r>
          </w:p>
        </w:tc>
      </w:tr>
      <w:tr w:rsidR="000B46B9">
        <w:trPr>
          <w:trHeight w:val="567"/>
          <w:jc w:val="center"/>
        </w:trPr>
        <w:tc>
          <w:tcPr>
            <w:tcW w:w="1700" w:type="dxa"/>
            <w:gridSpan w:val="3"/>
            <w:vMerge w:val="restart"/>
            <w:vAlign w:val="center"/>
          </w:tcPr>
          <w:p w:rsidR="000B46B9" w:rsidRDefault="00F80744">
            <w:pPr>
              <w:autoSpaceDN w:val="0"/>
              <w:spacing w:line="320" w:lineRule="exact"/>
              <w:jc w:val="center"/>
              <w:textAlignment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机构名称</w:t>
            </w:r>
          </w:p>
        </w:tc>
        <w:tc>
          <w:tcPr>
            <w:tcW w:w="1080" w:type="dxa"/>
            <w:vMerge w:val="restart"/>
            <w:tcBorders>
              <w:right w:val="single" w:sz="4" w:space="0" w:color="auto"/>
            </w:tcBorders>
            <w:vAlign w:val="center"/>
          </w:tcPr>
          <w:p w:rsidR="000B46B9" w:rsidRDefault="00F80744">
            <w:pPr>
              <w:autoSpaceDN w:val="0"/>
              <w:spacing w:line="320" w:lineRule="exact"/>
              <w:jc w:val="center"/>
              <w:textAlignment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收入合计</w:t>
            </w:r>
          </w:p>
        </w:tc>
        <w:tc>
          <w:tcPr>
            <w:tcW w:w="7191" w:type="dxa"/>
            <w:gridSpan w:val="13"/>
            <w:tcBorders>
              <w:left w:val="single" w:sz="4" w:space="0" w:color="auto"/>
            </w:tcBorders>
            <w:vAlign w:val="center"/>
          </w:tcPr>
          <w:p w:rsidR="000B46B9" w:rsidRDefault="00F80744">
            <w:pPr>
              <w:autoSpaceDN w:val="0"/>
              <w:spacing w:line="320" w:lineRule="exact"/>
              <w:jc w:val="center"/>
              <w:textAlignment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其中：</w:t>
            </w:r>
          </w:p>
        </w:tc>
      </w:tr>
      <w:tr w:rsidR="000B46B9">
        <w:trPr>
          <w:trHeight w:val="1014"/>
          <w:jc w:val="center"/>
        </w:trPr>
        <w:tc>
          <w:tcPr>
            <w:tcW w:w="1700" w:type="dxa"/>
            <w:gridSpan w:val="3"/>
            <w:vMerge/>
            <w:vAlign w:val="center"/>
          </w:tcPr>
          <w:p w:rsidR="000B46B9" w:rsidRDefault="000B46B9">
            <w:pPr>
              <w:autoSpaceDN w:val="0"/>
              <w:spacing w:line="320" w:lineRule="exact"/>
              <w:jc w:val="center"/>
              <w:textAlignment w:val="center"/>
              <w:rPr>
                <w:rFonts w:ascii="仿宋_GB2312" w:eastAsia="仿宋_GB2312" w:hAnsi="仿宋_GB2312" w:cs="仿宋_GB2312"/>
                <w:color w:val="000000" w:themeColor="text1"/>
                <w:sz w:val="24"/>
              </w:rPr>
            </w:pPr>
          </w:p>
        </w:tc>
        <w:tc>
          <w:tcPr>
            <w:tcW w:w="1080" w:type="dxa"/>
            <w:vMerge/>
            <w:tcBorders>
              <w:right w:val="single" w:sz="4" w:space="0" w:color="auto"/>
            </w:tcBorders>
            <w:vAlign w:val="center"/>
          </w:tcPr>
          <w:p w:rsidR="000B46B9" w:rsidRDefault="000B46B9">
            <w:pPr>
              <w:autoSpaceDN w:val="0"/>
              <w:spacing w:line="320" w:lineRule="exact"/>
              <w:jc w:val="center"/>
              <w:textAlignment w:val="center"/>
              <w:rPr>
                <w:rFonts w:ascii="仿宋_GB2312" w:eastAsia="仿宋_GB2312" w:hAnsi="仿宋_GB2312" w:cs="仿宋_GB2312"/>
                <w:color w:val="000000" w:themeColor="text1"/>
                <w:sz w:val="24"/>
              </w:rPr>
            </w:pPr>
          </w:p>
        </w:tc>
        <w:tc>
          <w:tcPr>
            <w:tcW w:w="1355" w:type="dxa"/>
            <w:gridSpan w:val="2"/>
            <w:tcBorders>
              <w:left w:val="single" w:sz="4" w:space="0" w:color="auto"/>
            </w:tcBorders>
            <w:vAlign w:val="center"/>
          </w:tcPr>
          <w:p w:rsidR="000B46B9" w:rsidRDefault="00F80744">
            <w:pPr>
              <w:autoSpaceDN w:val="0"/>
              <w:spacing w:line="320" w:lineRule="exact"/>
              <w:jc w:val="center"/>
              <w:textAlignment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上年结转</w:t>
            </w:r>
          </w:p>
        </w:tc>
        <w:tc>
          <w:tcPr>
            <w:tcW w:w="1080" w:type="dxa"/>
            <w:gridSpan w:val="2"/>
            <w:vAlign w:val="center"/>
          </w:tcPr>
          <w:p w:rsidR="000B46B9" w:rsidRDefault="00F80744">
            <w:pPr>
              <w:autoSpaceDN w:val="0"/>
              <w:spacing w:line="320" w:lineRule="exact"/>
              <w:jc w:val="center"/>
              <w:textAlignment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公共财</w:t>
            </w:r>
          </w:p>
          <w:p w:rsidR="000B46B9" w:rsidRDefault="00F80744">
            <w:pPr>
              <w:autoSpaceDN w:val="0"/>
              <w:spacing w:line="320" w:lineRule="exact"/>
              <w:jc w:val="center"/>
              <w:textAlignment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政拨款</w:t>
            </w:r>
          </w:p>
        </w:tc>
        <w:tc>
          <w:tcPr>
            <w:tcW w:w="1705" w:type="dxa"/>
            <w:gridSpan w:val="3"/>
            <w:vAlign w:val="center"/>
          </w:tcPr>
          <w:p w:rsidR="000B46B9" w:rsidRDefault="00F80744">
            <w:pPr>
              <w:autoSpaceDN w:val="0"/>
              <w:spacing w:line="320" w:lineRule="exact"/>
              <w:jc w:val="center"/>
              <w:textAlignment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政府基金拨款</w:t>
            </w:r>
          </w:p>
        </w:tc>
        <w:tc>
          <w:tcPr>
            <w:tcW w:w="1800" w:type="dxa"/>
            <w:gridSpan w:val="3"/>
            <w:vAlign w:val="center"/>
          </w:tcPr>
          <w:p w:rsidR="000B46B9" w:rsidRDefault="00F80744">
            <w:pPr>
              <w:autoSpaceDN w:val="0"/>
              <w:spacing w:line="320" w:lineRule="exact"/>
              <w:jc w:val="center"/>
              <w:textAlignment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纳入专户管理的非税收入拨款</w:t>
            </w:r>
          </w:p>
        </w:tc>
        <w:tc>
          <w:tcPr>
            <w:tcW w:w="1251" w:type="dxa"/>
            <w:gridSpan w:val="3"/>
            <w:vAlign w:val="center"/>
          </w:tcPr>
          <w:p w:rsidR="000B46B9" w:rsidRDefault="00F80744">
            <w:pPr>
              <w:autoSpaceDN w:val="0"/>
              <w:spacing w:line="320" w:lineRule="exact"/>
              <w:jc w:val="center"/>
              <w:textAlignment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其他</w:t>
            </w:r>
          </w:p>
          <w:p w:rsidR="000B46B9" w:rsidRDefault="00F80744">
            <w:pPr>
              <w:autoSpaceDN w:val="0"/>
              <w:spacing w:line="320" w:lineRule="exact"/>
              <w:jc w:val="center"/>
              <w:textAlignment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收入</w:t>
            </w:r>
          </w:p>
        </w:tc>
      </w:tr>
      <w:tr w:rsidR="000B46B9">
        <w:trPr>
          <w:trHeight w:val="772"/>
          <w:jc w:val="center"/>
        </w:trPr>
        <w:tc>
          <w:tcPr>
            <w:tcW w:w="1700" w:type="dxa"/>
            <w:gridSpan w:val="3"/>
            <w:vAlign w:val="center"/>
          </w:tcPr>
          <w:p w:rsidR="000B46B9" w:rsidRDefault="00F80744">
            <w:pPr>
              <w:autoSpaceDN w:val="0"/>
              <w:spacing w:line="320" w:lineRule="exact"/>
              <w:jc w:val="center"/>
              <w:textAlignment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局机关及二级机构汇总</w:t>
            </w:r>
          </w:p>
        </w:tc>
        <w:tc>
          <w:tcPr>
            <w:tcW w:w="1080" w:type="dxa"/>
            <w:tcBorders>
              <w:right w:val="single" w:sz="4" w:space="0" w:color="auto"/>
            </w:tcBorders>
            <w:vAlign w:val="center"/>
          </w:tcPr>
          <w:p w:rsidR="000B46B9" w:rsidRDefault="00F80744">
            <w:pPr>
              <w:autoSpaceDN w:val="0"/>
              <w:spacing w:line="320" w:lineRule="exact"/>
              <w:jc w:val="center"/>
              <w:textAlignment w:val="center"/>
              <w:rPr>
                <w:rFonts w:ascii="仿宋_GB2312" w:eastAsia="仿宋_GB2312" w:hAnsi="仿宋_GB2312" w:cs="仿宋_GB2312"/>
                <w:sz w:val="24"/>
              </w:rPr>
            </w:pPr>
            <w:r>
              <w:rPr>
                <w:rFonts w:ascii="仿宋_GB2312" w:eastAsia="仿宋_GB2312" w:hAnsi="仿宋_GB2312" w:cs="仿宋_GB2312" w:hint="eastAsia"/>
                <w:sz w:val="24"/>
              </w:rPr>
              <w:t>7551.94</w:t>
            </w:r>
          </w:p>
        </w:tc>
        <w:tc>
          <w:tcPr>
            <w:tcW w:w="1355" w:type="dxa"/>
            <w:gridSpan w:val="2"/>
            <w:tcBorders>
              <w:left w:val="single" w:sz="4" w:space="0" w:color="auto"/>
            </w:tcBorders>
            <w:vAlign w:val="center"/>
          </w:tcPr>
          <w:p w:rsidR="000B46B9" w:rsidRDefault="00F80744">
            <w:pPr>
              <w:autoSpaceDN w:val="0"/>
              <w:spacing w:line="320" w:lineRule="exact"/>
              <w:jc w:val="center"/>
              <w:textAlignment w:val="center"/>
              <w:rPr>
                <w:rFonts w:ascii="仿宋_GB2312" w:eastAsia="仿宋_GB2312" w:hAnsi="仿宋_GB2312" w:cs="仿宋_GB2312"/>
                <w:sz w:val="24"/>
              </w:rPr>
            </w:pPr>
            <w:r>
              <w:rPr>
                <w:rFonts w:ascii="仿宋_GB2312" w:eastAsia="仿宋_GB2312" w:hAnsi="仿宋_GB2312" w:cs="仿宋_GB2312" w:hint="eastAsia"/>
                <w:sz w:val="24"/>
              </w:rPr>
              <w:t>834.76</w:t>
            </w:r>
          </w:p>
        </w:tc>
        <w:tc>
          <w:tcPr>
            <w:tcW w:w="1080" w:type="dxa"/>
            <w:gridSpan w:val="2"/>
            <w:vAlign w:val="center"/>
          </w:tcPr>
          <w:p w:rsidR="000B46B9" w:rsidRDefault="00F80744">
            <w:pPr>
              <w:autoSpaceDN w:val="0"/>
              <w:spacing w:line="320" w:lineRule="exact"/>
              <w:jc w:val="center"/>
              <w:textAlignment w:val="center"/>
              <w:rPr>
                <w:rFonts w:ascii="仿宋_GB2312" w:eastAsia="仿宋_GB2312" w:hAnsi="仿宋_GB2312" w:cs="仿宋_GB2312"/>
                <w:sz w:val="24"/>
              </w:rPr>
            </w:pPr>
            <w:r>
              <w:rPr>
                <w:rFonts w:ascii="仿宋_GB2312" w:eastAsia="仿宋_GB2312" w:hAnsi="仿宋_GB2312" w:cs="仿宋_GB2312" w:hint="eastAsia"/>
                <w:sz w:val="24"/>
              </w:rPr>
              <w:t>1376.13</w:t>
            </w:r>
          </w:p>
        </w:tc>
        <w:tc>
          <w:tcPr>
            <w:tcW w:w="1705" w:type="dxa"/>
            <w:gridSpan w:val="3"/>
            <w:vAlign w:val="center"/>
          </w:tcPr>
          <w:p w:rsidR="000B46B9" w:rsidRDefault="000B46B9">
            <w:pPr>
              <w:autoSpaceDN w:val="0"/>
              <w:spacing w:line="320" w:lineRule="exact"/>
              <w:jc w:val="left"/>
              <w:textAlignment w:val="center"/>
              <w:rPr>
                <w:rFonts w:ascii="仿宋_GB2312" w:eastAsia="仿宋_GB2312" w:hAnsi="仿宋_GB2312" w:cs="仿宋_GB2312"/>
                <w:sz w:val="24"/>
              </w:rPr>
            </w:pPr>
          </w:p>
        </w:tc>
        <w:tc>
          <w:tcPr>
            <w:tcW w:w="1800" w:type="dxa"/>
            <w:gridSpan w:val="3"/>
            <w:vAlign w:val="center"/>
          </w:tcPr>
          <w:p w:rsidR="000B46B9" w:rsidRDefault="00F80744">
            <w:pPr>
              <w:autoSpaceDN w:val="0"/>
              <w:spacing w:line="320" w:lineRule="exact"/>
              <w:jc w:val="center"/>
              <w:textAlignment w:val="center"/>
              <w:rPr>
                <w:rFonts w:ascii="仿宋_GB2312" w:eastAsia="仿宋_GB2312" w:hAnsi="仿宋_GB2312" w:cs="仿宋_GB2312"/>
                <w:sz w:val="24"/>
              </w:rPr>
            </w:pPr>
            <w:r>
              <w:rPr>
                <w:rFonts w:ascii="仿宋_GB2312" w:eastAsia="仿宋_GB2312" w:hAnsi="仿宋_GB2312" w:cs="仿宋_GB2312" w:hint="eastAsia"/>
                <w:sz w:val="24"/>
              </w:rPr>
              <w:t>3923.55</w:t>
            </w:r>
          </w:p>
        </w:tc>
        <w:tc>
          <w:tcPr>
            <w:tcW w:w="1251" w:type="dxa"/>
            <w:gridSpan w:val="3"/>
            <w:vAlign w:val="center"/>
          </w:tcPr>
          <w:p w:rsidR="000B46B9" w:rsidRDefault="00F80744">
            <w:pPr>
              <w:autoSpaceDN w:val="0"/>
              <w:spacing w:line="320" w:lineRule="exact"/>
              <w:ind w:firstLineChars="50" w:firstLine="120"/>
              <w:jc w:val="center"/>
              <w:textAlignment w:val="center"/>
              <w:rPr>
                <w:rFonts w:ascii="仿宋_GB2312" w:eastAsia="仿宋_GB2312" w:hAnsi="仿宋_GB2312" w:cs="仿宋_GB2312"/>
                <w:sz w:val="24"/>
              </w:rPr>
            </w:pPr>
            <w:r>
              <w:rPr>
                <w:rFonts w:ascii="仿宋_GB2312" w:eastAsia="仿宋_GB2312" w:hAnsi="仿宋_GB2312" w:cs="仿宋_GB2312" w:hint="eastAsia"/>
                <w:sz w:val="24"/>
              </w:rPr>
              <w:t>1417.50</w:t>
            </w:r>
          </w:p>
        </w:tc>
      </w:tr>
      <w:tr w:rsidR="000B46B9">
        <w:trPr>
          <w:trHeight w:val="567"/>
          <w:jc w:val="center"/>
        </w:trPr>
        <w:tc>
          <w:tcPr>
            <w:tcW w:w="1700" w:type="dxa"/>
            <w:gridSpan w:val="3"/>
            <w:vAlign w:val="center"/>
          </w:tcPr>
          <w:p w:rsidR="000B46B9" w:rsidRDefault="00F80744">
            <w:pPr>
              <w:spacing w:line="320" w:lineRule="exact"/>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1、局机关</w:t>
            </w:r>
          </w:p>
        </w:tc>
        <w:tc>
          <w:tcPr>
            <w:tcW w:w="1080" w:type="dxa"/>
            <w:tcBorders>
              <w:right w:val="single" w:sz="4" w:space="0" w:color="auto"/>
            </w:tcBorders>
            <w:vAlign w:val="center"/>
          </w:tcPr>
          <w:p w:rsidR="000B46B9" w:rsidRDefault="000B46B9">
            <w:pPr>
              <w:autoSpaceDN w:val="0"/>
              <w:spacing w:line="320" w:lineRule="exact"/>
              <w:jc w:val="left"/>
              <w:textAlignment w:val="center"/>
              <w:rPr>
                <w:rFonts w:ascii="仿宋_GB2312" w:eastAsia="仿宋_GB2312" w:hAnsi="仿宋_GB2312" w:cs="仿宋_GB2312"/>
                <w:color w:val="000000" w:themeColor="text1"/>
                <w:sz w:val="24"/>
              </w:rPr>
            </w:pPr>
          </w:p>
        </w:tc>
        <w:tc>
          <w:tcPr>
            <w:tcW w:w="1355" w:type="dxa"/>
            <w:gridSpan w:val="2"/>
            <w:tcBorders>
              <w:left w:val="single" w:sz="4" w:space="0" w:color="auto"/>
            </w:tcBorders>
            <w:vAlign w:val="center"/>
          </w:tcPr>
          <w:p w:rsidR="000B46B9" w:rsidRDefault="000B46B9">
            <w:pPr>
              <w:autoSpaceDN w:val="0"/>
              <w:spacing w:line="320" w:lineRule="exact"/>
              <w:jc w:val="left"/>
              <w:textAlignment w:val="center"/>
              <w:rPr>
                <w:rFonts w:ascii="仿宋_GB2312" w:eastAsia="仿宋_GB2312" w:hAnsi="仿宋_GB2312" w:cs="仿宋_GB2312"/>
                <w:color w:val="000000" w:themeColor="text1"/>
                <w:sz w:val="24"/>
              </w:rPr>
            </w:pPr>
          </w:p>
        </w:tc>
        <w:tc>
          <w:tcPr>
            <w:tcW w:w="1080" w:type="dxa"/>
            <w:gridSpan w:val="2"/>
            <w:vAlign w:val="center"/>
          </w:tcPr>
          <w:p w:rsidR="000B46B9" w:rsidRDefault="000B46B9">
            <w:pPr>
              <w:autoSpaceDN w:val="0"/>
              <w:spacing w:line="320" w:lineRule="exact"/>
              <w:jc w:val="left"/>
              <w:textAlignment w:val="center"/>
              <w:rPr>
                <w:rFonts w:ascii="仿宋_GB2312" w:eastAsia="仿宋_GB2312" w:hAnsi="仿宋_GB2312" w:cs="仿宋_GB2312"/>
                <w:color w:val="000000" w:themeColor="text1"/>
                <w:sz w:val="24"/>
              </w:rPr>
            </w:pPr>
          </w:p>
        </w:tc>
        <w:tc>
          <w:tcPr>
            <w:tcW w:w="1705" w:type="dxa"/>
            <w:gridSpan w:val="3"/>
            <w:vAlign w:val="center"/>
          </w:tcPr>
          <w:p w:rsidR="000B46B9" w:rsidRDefault="000B46B9">
            <w:pPr>
              <w:autoSpaceDN w:val="0"/>
              <w:spacing w:line="320" w:lineRule="exact"/>
              <w:jc w:val="left"/>
              <w:textAlignment w:val="center"/>
              <w:rPr>
                <w:rFonts w:ascii="仿宋_GB2312" w:eastAsia="仿宋_GB2312" w:hAnsi="仿宋_GB2312" w:cs="仿宋_GB2312"/>
                <w:color w:val="000000" w:themeColor="text1"/>
                <w:sz w:val="24"/>
              </w:rPr>
            </w:pPr>
          </w:p>
        </w:tc>
        <w:tc>
          <w:tcPr>
            <w:tcW w:w="1800" w:type="dxa"/>
            <w:gridSpan w:val="3"/>
            <w:vAlign w:val="center"/>
          </w:tcPr>
          <w:p w:rsidR="000B46B9" w:rsidRDefault="000B46B9">
            <w:pPr>
              <w:autoSpaceDN w:val="0"/>
              <w:spacing w:line="320" w:lineRule="exact"/>
              <w:jc w:val="center"/>
              <w:textAlignment w:val="center"/>
              <w:rPr>
                <w:rFonts w:ascii="仿宋_GB2312" w:eastAsia="仿宋_GB2312" w:hAnsi="仿宋_GB2312" w:cs="仿宋_GB2312"/>
                <w:color w:val="000000" w:themeColor="text1"/>
                <w:sz w:val="24"/>
              </w:rPr>
            </w:pPr>
          </w:p>
        </w:tc>
        <w:tc>
          <w:tcPr>
            <w:tcW w:w="1251" w:type="dxa"/>
            <w:gridSpan w:val="3"/>
            <w:vAlign w:val="center"/>
          </w:tcPr>
          <w:p w:rsidR="000B46B9" w:rsidRDefault="000B46B9">
            <w:pPr>
              <w:autoSpaceDN w:val="0"/>
              <w:spacing w:line="320" w:lineRule="exact"/>
              <w:jc w:val="left"/>
              <w:textAlignment w:val="center"/>
              <w:rPr>
                <w:rFonts w:ascii="仿宋_GB2312" w:eastAsia="仿宋_GB2312" w:hAnsi="仿宋_GB2312" w:cs="仿宋_GB2312"/>
                <w:color w:val="000000" w:themeColor="text1"/>
                <w:sz w:val="24"/>
              </w:rPr>
            </w:pPr>
          </w:p>
        </w:tc>
      </w:tr>
      <w:tr w:rsidR="000B46B9">
        <w:trPr>
          <w:trHeight w:val="567"/>
          <w:jc w:val="center"/>
        </w:trPr>
        <w:tc>
          <w:tcPr>
            <w:tcW w:w="1700" w:type="dxa"/>
            <w:gridSpan w:val="3"/>
            <w:vAlign w:val="center"/>
          </w:tcPr>
          <w:p w:rsidR="000B46B9" w:rsidRDefault="00F80744">
            <w:pPr>
              <w:spacing w:line="320" w:lineRule="exact"/>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2、二级机构1</w:t>
            </w:r>
          </w:p>
        </w:tc>
        <w:tc>
          <w:tcPr>
            <w:tcW w:w="1080" w:type="dxa"/>
            <w:tcBorders>
              <w:right w:val="single" w:sz="4" w:space="0" w:color="auto"/>
            </w:tcBorders>
            <w:vAlign w:val="center"/>
          </w:tcPr>
          <w:p w:rsidR="000B46B9" w:rsidRDefault="000B46B9">
            <w:pPr>
              <w:autoSpaceDN w:val="0"/>
              <w:spacing w:line="320" w:lineRule="exact"/>
              <w:jc w:val="left"/>
              <w:textAlignment w:val="center"/>
              <w:rPr>
                <w:rFonts w:ascii="仿宋_GB2312" w:eastAsia="仿宋_GB2312" w:hAnsi="仿宋_GB2312" w:cs="仿宋_GB2312"/>
                <w:color w:val="000000" w:themeColor="text1"/>
                <w:sz w:val="24"/>
              </w:rPr>
            </w:pPr>
          </w:p>
        </w:tc>
        <w:tc>
          <w:tcPr>
            <w:tcW w:w="1355" w:type="dxa"/>
            <w:gridSpan w:val="2"/>
            <w:tcBorders>
              <w:left w:val="single" w:sz="4" w:space="0" w:color="auto"/>
            </w:tcBorders>
            <w:vAlign w:val="center"/>
          </w:tcPr>
          <w:p w:rsidR="000B46B9" w:rsidRDefault="000B46B9">
            <w:pPr>
              <w:autoSpaceDN w:val="0"/>
              <w:spacing w:line="320" w:lineRule="exact"/>
              <w:jc w:val="left"/>
              <w:textAlignment w:val="center"/>
              <w:rPr>
                <w:rFonts w:ascii="仿宋_GB2312" w:eastAsia="仿宋_GB2312" w:hAnsi="仿宋_GB2312" w:cs="仿宋_GB2312"/>
                <w:color w:val="000000" w:themeColor="text1"/>
                <w:sz w:val="24"/>
              </w:rPr>
            </w:pPr>
          </w:p>
        </w:tc>
        <w:tc>
          <w:tcPr>
            <w:tcW w:w="1080" w:type="dxa"/>
            <w:gridSpan w:val="2"/>
            <w:vAlign w:val="center"/>
          </w:tcPr>
          <w:p w:rsidR="000B46B9" w:rsidRDefault="000B46B9">
            <w:pPr>
              <w:autoSpaceDN w:val="0"/>
              <w:spacing w:line="320" w:lineRule="exact"/>
              <w:jc w:val="left"/>
              <w:textAlignment w:val="center"/>
              <w:rPr>
                <w:rFonts w:ascii="仿宋_GB2312" w:eastAsia="仿宋_GB2312" w:hAnsi="仿宋_GB2312" w:cs="仿宋_GB2312"/>
                <w:color w:val="000000" w:themeColor="text1"/>
                <w:sz w:val="24"/>
              </w:rPr>
            </w:pPr>
          </w:p>
        </w:tc>
        <w:tc>
          <w:tcPr>
            <w:tcW w:w="1705" w:type="dxa"/>
            <w:gridSpan w:val="3"/>
            <w:vAlign w:val="center"/>
          </w:tcPr>
          <w:p w:rsidR="000B46B9" w:rsidRDefault="000B46B9">
            <w:pPr>
              <w:autoSpaceDN w:val="0"/>
              <w:spacing w:line="320" w:lineRule="exact"/>
              <w:jc w:val="left"/>
              <w:textAlignment w:val="center"/>
              <w:rPr>
                <w:rFonts w:ascii="仿宋_GB2312" w:eastAsia="仿宋_GB2312" w:hAnsi="仿宋_GB2312" w:cs="仿宋_GB2312"/>
                <w:color w:val="000000" w:themeColor="text1"/>
                <w:sz w:val="24"/>
              </w:rPr>
            </w:pPr>
          </w:p>
        </w:tc>
        <w:tc>
          <w:tcPr>
            <w:tcW w:w="1800" w:type="dxa"/>
            <w:gridSpan w:val="3"/>
            <w:vAlign w:val="center"/>
          </w:tcPr>
          <w:p w:rsidR="000B46B9" w:rsidRDefault="000B46B9">
            <w:pPr>
              <w:autoSpaceDN w:val="0"/>
              <w:spacing w:line="320" w:lineRule="exact"/>
              <w:jc w:val="center"/>
              <w:textAlignment w:val="center"/>
              <w:rPr>
                <w:rFonts w:ascii="仿宋_GB2312" w:eastAsia="仿宋_GB2312" w:hAnsi="仿宋_GB2312" w:cs="仿宋_GB2312"/>
                <w:color w:val="000000" w:themeColor="text1"/>
                <w:sz w:val="24"/>
              </w:rPr>
            </w:pPr>
          </w:p>
        </w:tc>
        <w:tc>
          <w:tcPr>
            <w:tcW w:w="1251" w:type="dxa"/>
            <w:gridSpan w:val="3"/>
            <w:vAlign w:val="center"/>
          </w:tcPr>
          <w:p w:rsidR="000B46B9" w:rsidRDefault="000B46B9">
            <w:pPr>
              <w:autoSpaceDN w:val="0"/>
              <w:spacing w:line="320" w:lineRule="exact"/>
              <w:jc w:val="left"/>
              <w:textAlignment w:val="center"/>
              <w:rPr>
                <w:rFonts w:ascii="仿宋_GB2312" w:eastAsia="仿宋_GB2312" w:hAnsi="仿宋_GB2312" w:cs="仿宋_GB2312"/>
                <w:color w:val="000000" w:themeColor="text1"/>
                <w:sz w:val="24"/>
              </w:rPr>
            </w:pPr>
          </w:p>
        </w:tc>
      </w:tr>
      <w:tr w:rsidR="000B46B9">
        <w:trPr>
          <w:trHeight w:val="567"/>
          <w:jc w:val="center"/>
        </w:trPr>
        <w:tc>
          <w:tcPr>
            <w:tcW w:w="1700" w:type="dxa"/>
            <w:gridSpan w:val="3"/>
            <w:vAlign w:val="center"/>
          </w:tcPr>
          <w:p w:rsidR="000B46B9" w:rsidRDefault="00F80744">
            <w:pPr>
              <w:spacing w:line="320" w:lineRule="exact"/>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3、二级机构2</w:t>
            </w:r>
          </w:p>
        </w:tc>
        <w:tc>
          <w:tcPr>
            <w:tcW w:w="1080" w:type="dxa"/>
            <w:tcBorders>
              <w:right w:val="single" w:sz="4" w:space="0" w:color="auto"/>
            </w:tcBorders>
            <w:vAlign w:val="center"/>
          </w:tcPr>
          <w:p w:rsidR="000B46B9" w:rsidRDefault="000B46B9">
            <w:pPr>
              <w:autoSpaceDN w:val="0"/>
              <w:spacing w:line="320" w:lineRule="exact"/>
              <w:jc w:val="left"/>
              <w:textAlignment w:val="center"/>
              <w:rPr>
                <w:rFonts w:ascii="仿宋_GB2312" w:eastAsia="仿宋_GB2312" w:hAnsi="仿宋_GB2312" w:cs="仿宋_GB2312"/>
                <w:color w:val="000000" w:themeColor="text1"/>
                <w:sz w:val="24"/>
              </w:rPr>
            </w:pPr>
          </w:p>
        </w:tc>
        <w:tc>
          <w:tcPr>
            <w:tcW w:w="1355" w:type="dxa"/>
            <w:gridSpan w:val="2"/>
            <w:tcBorders>
              <w:left w:val="single" w:sz="4" w:space="0" w:color="auto"/>
            </w:tcBorders>
            <w:vAlign w:val="center"/>
          </w:tcPr>
          <w:p w:rsidR="000B46B9" w:rsidRDefault="000B46B9">
            <w:pPr>
              <w:autoSpaceDN w:val="0"/>
              <w:spacing w:line="320" w:lineRule="exact"/>
              <w:jc w:val="left"/>
              <w:textAlignment w:val="center"/>
              <w:rPr>
                <w:rFonts w:ascii="仿宋_GB2312" w:eastAsia="仿宋_GB2312" w:hAnsi="仿宋_GB2312" w:cs="仿宋_GB2312"/>
                <w:color w:val="000000" w:themeColor="text1"/>
                <w:sz w:val="24"/>
              </w:rPr>
            </w:pPr>
          </w:p>
        </w:tc>
        <w:tc>
          <w:tcPr>
            <w:tcW w:w="1080" w:type="dxa"/>
            <w:gridSpan w:val="2"/>
            <w:vAlign w:val="center"/>
          </w:tcPr>
          <w:p w:rsidR="000B46B9" w:rsidRDefault="000B46B9">
            <w:pPr>
              <w:autoSpaceDN w:val="0"/>
              <w:spacing w:line="320" w:lineRule="exact"/>
              <w:jc w:val="left"/>
              <w:textAlignment w:val="center"/>
              <w:rPr>
                <w:rFonts w:ascii="仿宋_GB2312" w:eastAsia="仿宋_GB2312" w:hAnsi="仿宋_GB2312" w:cs="仿宋_GB2312"/>
                <w:color w:val="000000" w:themeColor="text1"/>
                <w:sz w:val="24"/>
              </w:rPr>
            </w:pPr>
          </w:p>
        </w:tc>
        <w:tc>
          <w:tcPr>
            <w:tcW w:w="1705" w:type="dxa"/>
            <w:gridSpan w:val="3"/>
            <w:vAlign w:val="center"/>
          </w:tcPr>
          <w:p w:rsidR="000B46B9" w:rsidRDefault="000B46B9">
            <w:pPr>
              <w:autoSpaceDN w:val="0"/>
              <w:spacing w:line="320" w:lineRule="exact"/>
              <w:jc w:val="left"/>
              <w:textAlignment w:val="center"/>
              <w:rPr>
                <w:rFonts w:ascii="仿宋_GB2312" w:eastAsia="仿宋_GB2312" w:hAnsi="仿宋_GB2312" w:cs="仿宋_GB2312"/>
                <w:color w:val="000000" w:themeColor="text1"/>
                <w:sz w:val="24"/>
              </w:rPr>
            </w:pPr>
          </w:p>
        </w:tc>
        <w:tc>
          <w:tcPr>
            <w:tcW w:w="1800" w:type="dxa"/>
            <w:gridSpan w:val="3"/>
            <w:vAlign w:val="center"/>
          </w:tcPr>
          <w:p w:rsidR="000B46B9" w:rsidRDefault="000B46B9">
            <w:pPr>
              <w:autoSpaceDN w:val="0"/>
              <w:spacing w:line="320" w:lineRule="exact"/>
              <w:jc w:val="center"/>
              <w:textAlignment w:val="center"/>
              <w:rPr>
                <w:rFonts w:ascii="仿宋_GB2312" w:eastAsia="仿宋_GB2312" w:hAnsi="仿宋_GB2312" w:cs="仿宋_GB2312"/>
                <w:color w:val="000000" w:themeColor="text1"/>
                <w:sz w:val="24"/>
              </w:rPr>
            </w:pPr>
          </w:p>
        </w:tc>
        <w:tc>
          <w:tcPr>
            <w:tcW w:w="1251" w:type="dxa"/>
            <w:gridSpan w:val="3"/>
            <w:vAlign w:val="center"/>
          </w:tcPr>
          <w:p w:rsidR="000B46B9" w:rsidRDefault="000B46B9">
            <w:pPr>
              <w:autoSpaceDN w:val="0"/>
              <w:spacing w:line="320" w:lineRule="exact"/>
              <w:jc w:val="left"/>
              <w:textAlignment w:val="center"/>
              <w:rPr>
                <w:rFonts w:ascii="仿宋_GB2312" w:eastAsia="仿宋_GB2312" w:hAnsi="仿宋_GB2312" w:cs="仿宋_GB2312"/>
                <w:color w:val="000000" w:themeColor="text1"/>
                <w:sz w:val="24"/>
              </w:rPr>
            </w:pPr>
          </w:p>
        </w:tc>
      </w:tr>
      <w:tr w:rsidR="000B46B9">
        <w:trPr>
          <w:trHeight w:val="624"/>
          <w:jc w:val="center"/>
        </w:trPr>
        <w:tc>
          <w:tcPr>
            <w:tcW w:w="9971" w:type="dxa"/>
            <w:gridSpan w:val="17"/>
            <w:vAlign w:val="center"/>
          </w:tcPr>
          <w:p w:rsidR="000B46B9" w:rsidRDefault="00F80744">
            <w:pPr>
              <w:autoSpaceDN w:val="0"/>
              <w:spacing w:line="320" w:lineRule="exact"/>
              <w:jc w:val="center"/>
              <w:textAlignment w:val="center"/>
              <w:rPr>
                <w:rFonts w:ascii="仿宋_GB2312" w:eastAsia="仿宋_GB2312" w:hAnsi="仿宋_GB2312" w:cs="仿宋_GB2312"/>
                <w:color w:val="000000" w:themeColor="text1"/>
                <w:sz w:val="24"/>
              </w:rPr>
            </w:pPr>
            <w:r>
              <w:rPr>
                <w:rFonts w:ascii="仿宋_GB2312" w:eastAsia="仿宋_GB2312" w:hAnsi="仿宋_GB2312" w:cs="仿宋_GB2312" w:hint="eastAsia"/>
                <w:b/>
                <w:bCs/>
                <w:color w:val="000000" w:themeColor="text1"/>
                <w:sz w:val="24"/>
              </w:rPr>
              <w:t>部门（单位）年度支出和结余情况（万元）</w:t>
            </w:r>
          </w:p>
        </w:tc>
      </w:tr>
      <w:tr w:rsidR="000B46B9">
        <w:trPr>
          <w:trHeight w:val="624"/>
          <w:jc w:val="center"/>
        </w:trPr>
        <w:tc>
          <w:tcPr>
            <w:tcW w:w="1700" w:type="dxa"/>
            <w:gridSpan w:val="3"/>
            <w:vMerge w:val="restart"/>
            <w:vAlign w:val="center"/>
          </w:tcPr>
          <w:p w:rsidR="000B46B9" w:rsidRDefault="00F80744">
            <w:pPr>
              <w:snapToGrid w:val="0"/>
              <w:spacing w:line="320" w:lineRule="exact"/>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lastRenderedPageBreak/>
              <w:t>机构名称</w:t>
            </w:r>
          </w:p>
        </w:tc>
        <w:tc>
          <w:tcPr>
            <w:tcW w:w="1080" w:type="dxa"/>
            <w:vMerge w:val="restart"/>
            <w:tcBorders>
              <w:right w:val="single" w:sz="4" w:space="0" w:color="auto"/>
            </w:tcBorders>
            <w:vAlign w:val="center"/>
          </w:tcPr>
          <w:p w:rsidR="000B46B9" w:rsidRDefault="00F80744">
            <w:pPr>
              <w:autoSpaceDN w:val="0"/>
              <w:spacing w:line="320" w:lineRule="exact"/>
              <w:jc w:val="center"/>
              <w:textAlignment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支出合计</w:t>
            </w:r>
          </w:p>
        </w:tc>
        <w:tc>
          <w:tcPr>
            <w:tcW w:w="4999" w:type="dxa"/>
            <w:gridSpan w:val="9"/>
            <w:tcBorders>
              <w:left w:val="single" w:sz="4" w:space="0" w:color="auto"/>
              <w:bottom w:val="single" w:sz="4" w:space="0" w:color="auto"/>
              <w:right w:val="single" w:sz="4" w:space="0" w:color="auto"/>
            </w:tcBorders>
            <w:vAlign w:val="center"/>
          </w:tcPr>
          <w:p w:rsidR="000B46B9" w:rsidRDefault="00F80744">
            <w:pPr>
              <w:autoSpaceDN w:val="0"/>
              <w:spacing w:line="320" w:lineRule="exact"/>
              <w:jc w:val="center"/>
              <w:textAlignment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其中：</w:t>
            </w:r>
          </w:p>
        </w:tc>
        <w:tc>
          <w:tcPr>
            <w:tcW w:w="2192" w:type="dxa"/>
            <w:gridSpan w:val="4"/>
            <w:tcBorders>
              <w:left w:val="single" w:sz="4" w:space="0" w:color="auto"/>
              <w:bottom w:val="single" w:sz="4" w:space="0" w:color="auto"/>
            </w:tcBorders>
            <w:vAlign w:val="center"/>
          </w:tcPr>
          <w:p w:rsidR="000B46B9" w:rsidRDefault="00F80744">
            <w:pPr>
              <w:autoSpaceDN w:val="0"/>
              <w:spacing w:line="320" w:lineRule="exact"/>
              <w:jc w:val="center"/>
              <w:textAlignment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结余</w:t>
            </w:r>
          </w:p>
        </w:tc>
      </w:tr>
      <w:tr w:rsidR="000B46B9">
        <w:trPr>
          <w:trHeight w:val="624"/>
          <w:jc w:val="center"/>
        </w:trPr>
        <w:tc>
          <w:tcPr>
            <w:tcW w:w="1700" w:type="dxa"/>
            <w:gridSpan w:val="3"/>
            <w:vMerge/>
            <w:vAlign w:val="center"/>
          </w:tcPr>
          <w:p w:rsidR="000B46B9" w:rsidRDefault="000B46B9">
            <w:pPr>
              <w:spacing w:line="320" w:lineRule="exact"/>
              <w:jc w:val="center"/>
              <w:rPr>
                <w:rFonts w:ascii="仿宋_GB2312" w:eastAsia="仿宋_GB2312" w:hAnsi="仿宋_GB2312" w:cs="仿宋_GB2312"/>
                <w:color w:val="000000" w:themeColor="text1"/>
                <w:sz w:val="24"/>
              </w:rPr>
            </w:pPr>
          </w:p>
        </w:tc>
        <w:tc>
          <w:tcPr>
            <w:tcW w:w="1080" w:type="dxa"/>
            <w:vMerge/>
            <w:tcBorders>
              <w:right w:val="single" w:sz="4" w:space="0" w:color="auto"/>
            </w:tcBorders>
            <w:vAlign w:val="center"/>
          </w:tcPr>
          <w:p w:rsidR="000B46B9" w:rsidRDefault="000B46B9">
            <w:pPr>
              <w:autoSpaceDN w:val="0"/>
              <w:spacing w:line="320" w:lineRule="exact"/>
              <w:jc w:val="center"/>
              <w:textAlignment w:val="center"/>
              <w:rPr>
                <w:rFonts w:ascii="仿宋_GB2312" w:eastAsia="仿宋_GB2312" w:hAnsi="仿宋_GB2312" w:cs="仿宋_GB2312"/>
                <w:color w:val="000000" w:themeColor="text1"/>
                <w:sz w:val="24"/>
              </w:rPr>
            </w:pPr>
          </w:p>
        </w:tc>
        <w:tc>
          <w:tcPr>
            <w:tcW w:w="1355" w:type="dxa"/>
            <w:gridSpan w:val="2"/>
            <w:vMerge w:val="restart"/>
            <w:tcBorders>
              <w:top w:val="single" w:sz="4" w:space="0" w:color="auto"/>
              <w:left w:val="single" w:sz="4" w:space="0" w:color="auto"/>
            </w:tcBorders>
            <w:vAlign w:val="center"/>
          </w:tcPr>
          <w:p w:rsidR="000B46B9" w:rsidRDefault="00F80744">
            <w:pPr>
              <w:autoSpaceDN w:val="0"/>
              <w:spacing w:line="320" w:lineRule="exact"/>
              <w:jc w:val="center"/>
              <w:textAlignment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基本支出</w:t>
            </w:r>
          </w:p>
        </w:tc>
        <w:tc>
          <w:tcPr>
            <w:tcW w:w="2510" w:type="dxa"/>
            <w:gridSpan w:val="3"/>
            <w:tcBorders>
              <w:top w:val="single" w:sz="4" w:space="0" w:color="auto"/>
            </w:tcBorders>
            <w:vAlign w:val="center"/>
          </w:tcPr>
          <w:p w:rsidR="000B46B9" w:rsidRDefault="00F80744">
            <w:pPr>
              <w:autoSpaceDN w:val="0"/>
              <w:spacing w:line="320" w:lineRule="exact"/>
              <w:jc w:val="center"/>
              <w:textAlignment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其中：</w:t>
            </w:r>
          </w:p>
        </w:tc>
        <w:tc>
          <w:tcPr>
            <w:tcW w:w="1134" w:type="dxa"/>
            <w:gridSpan w:val="4"/>
            <w:vMerge w:val="restart"/>
            <w:tcBorders>
              <w:top w:val="single" w:sz="4" w:space="0" w:color="auto"/>
              <w:right w:val="single" w:sz="4" w:space="0" w:color="auto"/>
            </w:tcBorders>
            <w:vAlign w:val="center"/>
          </w:tcPr>
          <w:p w:rsidR="000B46B9" w:rsidRDefault="00F80744">
            <w:pPr>
              <w:autoSpaceDN w:val="0"/>
              <w:spacing w:line="320" w:lineRule="exact"/>
              <w:jc w:val="center"/>
              <w:textAlignment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项目支出</w:t>
            </w:r>
          </w:p>
        </w:tc>
        <w:tc>
          <w:tcPr>
            <w:tcW w:w="1200" w:type="dxa"/>
            <w:gridSpan w:val="3"/>
            <w:vMerge w:val="restart"/>
            <w:tcBorders>
              <w:top w:val="single" w:sz="4" w:space="0" w:color="auto"/>
              <w:left w:val="single" w:sz="4" w:space="0" w:color="auto"/>
              <w:right w:val="single" w:sz="4" w:space="0" w:color="auto"/>
            </w:tcBorders>
            <w:vAlign w:val="center"/>
          </w:tcPr>
          <w:p w:rsidR="000B46B9" w:rsidRDefault="00F80744">
            <w:pPr>
              <w:autoSpaceDN w:val="0"/>
              <w:spacing w:line="320" w:lineRule="exact"/>
              <w:jc w:val="center"/>
              <w:textAlignment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当年结余</w:t>
            </w:r>
          </w:p>
        </w:tc>
        <w:tc>
          <w:tcPr>
            <w:tcW w:w="992" w:type="dxa"/>
            <w:vMerge w:val="restart"/>
            <w:tcBorders>
              <w:top w:val="single" w:sz="4" w:space="0" w:color="auto"/>
              <w:left w:val="single" w:sz="4" w:space="0" w:color="auto"/>
            </w:tcBorders>
            <w:vAlign w:val="center"/>
          </w:tcPr>
          <w:p w:rsidR="000B46B9" w:rsidRDefault="00F80744">
            <w:pPr>
              <w:autoSpaceDN w:val="0"/>
              <w:spacing w:line="320" w:lineRule="exact"/>
              <w:jc w:val="center"/>
              <w:textAlignment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累计结余</w:t>
            </w:r>
          </w:p>
        </w:tc>
      </w:tr>
      <w:tr w:rsidR="000B46B9">
        <w:trPr>
          <w:trHeight w:val="624"/>
          <w:jc w:val="center"/>
        </w:trPr>
        <w:tc>
          <w:tcPr>
            <w:tcW w:w="1700" w:type="dxa"/>
            <w:gridSpan w:val="3"/>
            <w:vMerge/>
            <w:vAlign w:val="center"/>
          </w:tcPr>
          <w:p w:rsidR="000B46B9" w:rsidRDefault="000B46B9">
            <w:pPr>
              <w:spacing w:line="320" w:lineRule="exact"/>
              <w:jc w:val="center"/>
              <w:rPr>
                <w:rFonts w:ascii="仿宋_GB2312" w:eastAsia="仿宋_GB2312" w:hAnsi="仿宋_GB2312" w:cs="仿宋_GB2312"/>
                <w:color w:val="000000" w:themeColor="text1"/>
                <w:sz w:val="24"/>
              </w:rPr>
            </w:pPr>
          </w:p>
        </w:tc>
        <w:tc>
          <w:tcPr>
            <w:tcW w:w="1080" w:type="dxa"/>
            <w:vMerge/>
            <w:tcBorders>
              <w:right w:val="single" w:sz="4" w:space="0" w:color="auto"/>
            </w:tcBorders>
            <w:vAlign w:val="center"/>
          </w:tcPr>
          <w:p w:rsidR="000B46B9" w:rsidRDefault="000B46B9">
            <w:pPr>
              <w:autoSpaceDN w:val="0"/>
              <w:spacing w:line="320" w:lineRule="exact"/>
              <w:jc w:val="center"/>
              <w:textAlignment w:val="center"/>
              <w:rPr>
                <w:rFonts w:ascii="仿宋_GB2312" w:eastAsia="仿宋_GB2312" w:hAnsi="仿宋_GB2312" w:cs="仿宋_GB2312"/>
                <w:color w:val="000000" w:themeColor="text1"/>
                <w:sz w:val="24"/>
              </w:rPr>
            </w:pPr>
          </w:p>
        </w:tc>
        <w:tc>
          <w:tcPr>
            <w:tcW w:w="1355" w:type="dxa"/>
            <w:gridSpan w:val="2"/>
            <w:vMerge/>
            <w:tcBorders>
              <w:left w:val="single" w:sz="4" w:space="0" w:color="auto"/>
            </w:tcBorders>
            <w:vAlign w:val="center"/>
          </w:tcPr>
          <w:p w:rsidR="000B46B9" w:rsidRDefault="000B46B9">
            <w:pPr>
              <w:autoSpaceDN w:val="0"/>
              <w:spacing w:line="320" w:lineRule="exact"/>
              <w:jc w:val="center"/>
              <w:textAlignment w:val="center"/>
              <w:rPr>
                <w:rFonts w:ascii="仿宋_GB2312" w:eastAsia="仿宋_GB2312" w:hAnsi="仿宋_GB2312" w:cs="仿宋_GB2312"/>
                <w:color w:val="000000" w:themeColor="text1"/>
                <w:sz w:val="24"/>
              </w:rPr>
            </w:pPr>
          </w:p>
        </w:tc>
        <w:tc>
          <w:tcPr>
            <w:tcW w:w="1080" w:type="dxa"/>
            <w:gridSpan w:val="2"/>
            <w:vAlign w:val="center"/>
          </w:tcPr>
          <w:p w:rsidR="000B46B9" w:rsidRDefault="00F80744">
            <w:pPr>
              <w:autoSpaceDN w:val="0"/>
              <w:spacing w:line="320" w:lineRule="exact"/>
              <w:jc w:val="center"/>
              <w:textAlignment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人员支出</w:t>
            </w:r>
          </w:p>
        </w:tc>
        <w:tc>
          <w:tcPr>
            <w:tcW w:w="1430" w:type="dxa"/>
            <w:vAlign w:val="center"/>
          </w:tcPr>
          <w:p w:rsidR="000B46B9" w:rsidRDefault="00F80744">
            <w:pPr>
              <w:autoSpaceDN w:val="0"/>
              <w:spacing w:line="320" w:lineRule="exact"/>
              <w:jc w:val="center"/>
              <w:textAlignment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公用支出</w:t>
            </w:r>
          </w:p>
        </w:tc>
        <w:tc>
          <w:tcPr>
            <w:tcW w:w="1134" w:type="dxa"/>
            <w:gridSpan w:val="4"/>
            <w:vMerge/>
            <w:tcBorders>
              <w:right w:val="single" w:sz="4" w:space="0" w:color="auto"/>
            </w:tcBorders>
            <w:vAlign w:val="center"/>
          </w:tcPr>
          <w:p w:rsidR="000B46B9" w:rsidRDefault="000B46B9">
            <w:pPr>
              <w:autoSpaceDN w:val="0"/>
              <w:spacing w:line="320" w:lineRule="exact"/>
              <w:jc w:val="center"/>
              <w:textAlignment w:val="center"/>
              <w:rPr>
                <w:rFonts w:ascii="仿宋_GB2312" w:eastAsia="仿宋_GB2312" w:hAnsi="仿宋_GB2312" w:cs="仿宋_GB2312"/>
                <w:color w:val="000000" w:themeColor="text1"/>
                <w:sz w:val="24"/>
              </w:rPr>
            </w:pPr>
          </w:p>
        </w:tc>
        <w:tc>
          <w:tcPr>
            <w:tcW w:w="1200" w:type="dxa"/>
            <w:gridSpan w:val="3"/>
            <w:vMerge/>
            <w:tcBorders>
              <w:left w:val="single" w:sz="4" w:space="0" w:color="auto"/>
              <w:right w:val="single" w:sz="4" w:space="0" w:color="auto"/>
            </w:tcBorders>
            <w:vAlign w:val="center"/>
          </w:tcPr>
          <w:p w:rsidR="000B46B9" w:rsidRDefault="000B46B9">
            <w:pPr>
              <w:autoSpaceDN w:val="0"/>
              <w:spacing w:line="320" w:lineRule="exact"/>
              <w:jc w:val="center"/>
              <w:textAlignment w:val="center"/>
              <w:rPr>
                <w:rFonts w:ascii="仿宋_GB2312" w:eastAsia="仿宋_GB2312" w:hAnsi="仿宋_GB2312" w:cs="仿宋_GB2312"/>
                <w:color w:val="000000" w:themeColor="text1"/>
                <w:sz w:val="24"/>
              </w:rPr>
            </w:pPr>
          </w:p>
        </w:tc>
        <w:tc>
          <w:tcPr>
            <w:tcW w:w="992" w:type="dxa"/>
            <w:vMerge/>
            <w:tcBorders>
              <w:left w:val="single" w:sz="4" w:space="0" w:color="auto"/>
            </w:tcBorders>
            <w:vAlign w:val="center"/>
          </w:tcPr>
          <w:p w:rsidR="000B46B9" w:rsidRDefault="000B46B9">
            <w:pPr>
              <w:autoSpaceDN w:val="0"/>
              <w:spacing w:line="320" w:lineRule="exact"/>
              <w:jc w:val="center"/>
              <w:textAlignment w:val="center"/>
              <w:rPr>
                <w:rFonts w:ascii="仿宋_GB2312" w:eastAsia="仿宋_GB2312" w:hAnsi="仿宋_GB2312" w:cs="仿宋_GB2312"/>
                <w:color w:val="000000" w:themeColor="text1"/>
                <w:sz w:val="24"/>
              </w:rPr>
            </w:pPr>
          </w:p>
        </w:tc>
      </w:tr>
      <w:tr w:rsidR="000B46B9">
        <w:trPr>
          <w:trHeight w:val="877"/>
          <w:jc w:val="center"/>
        </w:trPr>
        <w:tc>
          <w:tcPr>
            <w:tcW w:w="1700" w:type="dxa"/>
            <w:gridSpan w:val="3"/>
            <w:vAlign w:val="center"/>
          </w:tcPr>
          <w:p w:rsidR="000B46B9" w:rsidRDefault="00F80744">
            <w:pPr>
              <w:spacing w:line="320" w:lineRule="exact"/>
              <w:jc w:val="left"/>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局机关及二级机构汇总</w:t>
            </w:r>
          </w:p>
        </w:tc>
        <w:tc>
          <w:tcPr>
            <w:tcW w:w="1080" w:type="dxa"/>
            <w:tcBorders>
              <w:right w:val="single" w:sz="4" w:space="0" w:color="auto"/>
            </w:tcBorders>
            <w:vAlign w:val="center"/>
          </w:tcPr>
          <w:p w:rsidR="000B46B9" w:rsidRDefault="00F80744">
            <w:pPr>
              <w:autoSpaceDN w:val="0"/>
              <w:spacing w:line="320" w:lineRule="exact"/>
              <w:jc w:val="center"/>
              <w:textAlignment w:val="center"/>
              <w:rPr>
                <w:rFonts w:ascii="仿宋_GB2312" w:eastAsia="仿宋_GB2312" w:hAnsi="仿宋_GB2312" w:cs="仿宋_GB2312"/>
                <w:sz w:val="24"/>
              </w:rPr>
            </w:pPr>
            <w:r>
              <w:rPr>
                <w:rFonts w:ascii="仿宋_GB2312" w:eastAsia="仿宋_GB2312" w:hAnsi="仿宋_GB2312" w:cs="仿宋_GB2312" w:hint="eastAsia"/>
                <w:sz w:val="24"/>
              </w:rPr>
              <w:t>7588.98</w:t>
            </w:r>
          </w:p>
        </w:tc>
        <w:tc>
          <w:tcPr>
            <w:tcW w:w="1355" w:type="dxa"/>
            <w:gridSpan w:val="2"/>
            <w:tcBorders>
              <w:left w:val="single" w:sz="4" w:space="0" w:color="auto"/>
            </w:tcBorders>
            <w:vAlign w:val="center"/>
          </w:tcPr>
          <w:p w:rsidR="000B46B9" w:rsidRDefault="00F80744">
            <w:pPr>
              <w:autoSpaceDN w:val="0"/>
              <w:spacing w:line="320" w:lineRule="exact"/>
              <w:jc w:val="center"/>
              <w:textAlignment w:val="center"/>
              <w:rPr>
                <w:rFonts w:ascii="仿宋_GB2312" w:eastAsia="仿宋_GB2312" w:hAnsi="仿宋_GB2312" w:cs="仿宋_GB2312"/>
                <w:sz w:val="24"/>
              </w:rPr>
            </w:pPr>
            <w:r>
              <w:rPr>
                <w:rFonts w:ascii="仿宋_GB2312" w:eastAsia="仿宋_GB2312" w:hAnsi="仿宋_GB2312" w:cs="仿宋_GB2312" w:hint="eastAsia"/>
                <w:sz w:val="24"/>
              </w:rPr>
              <w:t>5419.91</w:t>
            </w:r>
          </w:p>
        </w:tc>
        <w:tc>
          <w:tcPr>
            <w:tcW w:w="1080" w:type="dxa"/>
            <w:gridSpan w:val="2"/>
            <w:vAlign w:val="center"/>
          </w:tcPr>
          <w:p w:rsidR="000B46B9" w:rsidRDefault="00F80744">
            <w:pPr>
              <w:autoSpaceDN w:val="0"/>
              <w:spacing w:line="320" w:lineRule="exact"/>
              <w:jc w:val="center"/>
              <w:textAlignment w:val="center"/>
              <w:rPr>
                <w:rFonts w:ascii="仿宋_GB2312" w:eastAsia="仿宋_GB2312" w:hAnsi="仿宋_GB2312" w:cs="仿宋_GB2312"/>
                <w:sz w:val="24"/>
              </w:rPr>
            </w:pPr>
            <w:r>
              <w:rPr>
                <w:rFonts w:ascii="仿宋_GB2312" w:eastAsia="仿宋_GB2312" w:hAnsi="仿宋_GB2312" w:cs="仿宋_GB2312" w:hint="eastAsia"/>
                <w:sz w:val="24"/>
              </w:rPr>
              <w:t>1515.27</w:t>
            </w:r>
          </w:p>
        </w:tc>
        <w:tc>
          <w:tcPr>
            <w:tcW w:w="1430" w:type="dxa"/>
            <w:vAlign w:val="center"/>
          </w:tcPr>
          <w:p w:rsidR="000B46B9" w:rsidRDefault="00F80744">
            <w:pPr>
              <w:autoSpaceDN w:val="0"/>
              <w:spacing w:line="320" w:lineRule="exact"/>
              <w:jc w:val="center"/>
              <w:textAlignment w:val="center"/>
              <w:rPr>
                <w:rFonts w:ascii="仿宋_GB2312" w:eastAsia="仿宋_GB2312" w:hAnsi="仿宋_GB2312" w:cs="仿宋_GB2312"/>
                <w:sz w:val="24"/>
              </w:rPr>
            </w:pPr>
            <w:r>
              <w:rPr>
                <w:rFonts w:ascii="仿宋_GB2312" w:eastAsia="仿宋_GB2312" w:hAnsi="仿宋_GB2312" w:cs="仿宋_GB2312" w:hint="eastAsia"/>
                <w:sz w:val="24"/>
              </w:rPr>
              <w:t>3904.64</w:t>
            </w:r>
          </w:p>
        </w:tc>
        <w:tc>
          <w:tcPr>
            <w:tcW w:w="1134" w:type="dxa"/>
            <w:gridSpan w:val="4"/>
            <w:vAlign w:val="center"/>
          </w:tcPr>
          <w:p w:rsidR="000B46B9" w:rsidRDefault="00F80744">
            <w:pPr>
              <w:autoSpaceDN w:val="0"/>
              <w:spacing w:line="320" w:lineRule="exact"/>
              <w:jc w:val="center"/>
              <w:textAlignment w:val="center"/>
              <w:rPr>
                <w:rFonts w:ascii="仿宋_GB2312" w:eastAsia="仿宋_GB2312" w:hAnsi="仿宋_GB2312" w:cs="仿宋_GB2312"/>
                <w:sz w:val="24"/>
              </w:rPr>
            </w:pPr>
            <w:r>
              <w:rPr>
                <w:rFonts w:ascii="仿宋_GB2312" w:eastAsia="仿宋_GB2312" w:hAnsi="仿宋_GB2312" w:cs="仿宋_GB2312" w:hint="eastAsia"/>
                <w:sz w:val="24"/>
              </w:rPr>
              <w:t>2169.07</w:t>
            </w:r>
          </w:p>
        </w:tc>
        <w:tc>
          <w:tcPr>
            <w:tcW w:w="1200" w:type="dxa"/>
            <w:gridSpan w:val="3"/>
            <w:tcBorders>
              <w:right w:val="single" w:sz="4" w:space="0" w:color="auto"/>
            </w:tcBorders>
            <w:vAlign w:val="center"/>
          </w:tcPr>
          <w:p w:rsidR="000B46B9" w:rsidRDefault="00F80744">
            <w:pPr>
              <w:autoSpaceDN w:val="0"/>
              <w:spacing w:line="320" w:lineRule="exact"/>
              <w:jc w:val="center"/>
              <w:textAlignment w:val="center"/>
              <w:rPr>
                <w:rFonts w:ascii="仿宋_GB2312" w:eastAsia="仿宋_GB2312" w:hAnsi="仿宋_GB2312" w:cs="仿宋_GB2312"/>
                <w:sz w:val="24"/>
              </w:rPr>
            </w:pPr>
            <w:r>
              <w:rPr>
                <w:rFonts w:ascii="仿宋_GB2312" w:eastAsia="仿宋_GB2312" w:hAnsi="仿宋_GB2312" w:cs="仿宋_GB2312" w:hint="eastAsia"/>
                <w:sz w:val="24"/>
              </w:rPr>
              <w:t>834.76</w:t>
            </w:r>
          </w:p>
        </w:tc>
        <w:tc>
          <w:tcPr>
            <w:tcW w:w="992" w:type="dxa"/>
            <w:tcBorders>
              <w:left w:val="single" w:sz="4" w:space="0" w:color="auto"/>
            </w:tcBorders>
            <w:vAlign w:val="center"/>
          </w:tcPr>
          <w:p w:rsidR="000B46B9" w:rsidRDefault="00F80744">
            <w:pPr>
              <w:autoSpaceDN w:val="0"/>
              <w:spacing w:line="320" w:lineRule="exact"/>
              <w:jc w:val="center"/>
              <w:textAlignment w:val="center"/>
              <w:rPr>
                <w:rFonts w:ascii="仿宋_GB2312" w:eastAsia="仿宋_GB2312" w:hAnsi="仿宋_GB2312" w:cs="仿宋_GB2312"/>
                <w:sz w:val="24"/>
              </w:rPr>
            </w:pPr>
            <w:r>
              <w:rPr>
                <w:rFonts w:ascii="仿宋_GB2312" w:eastAsia="仿宋_GB2312" w:hAnsi="仿宋_GB2312" w:cs="仿宋_GB2312" w:hint="eastAsia"/>
                <w:sz w:val="24"/>
              </w:rPr>
              <w:t>-37.04</w:t>
            </w:r>
          </w:p>
        </w:tc>
      </w:tr>
      <w:tr w:rsidR="000B46B9">
        <w:trPr>
          <w:trHeight w:val="624"/>
          <w:jc w:val="center"/>
        </w:trPr>
        <w:tc>
          <w:tcPr>
            <w:tcW w:w="1700" w:type="dxa"/>
            <w:gridSpan w:val="3"/>
            <w:vAlign w:val="center"/>
          </w:tcPr>
          <w:p w:rsidR="000B46B9" w:rsidRDefault="00F80744">
            <w:pPr>
              <w:spacing w:line="320" w:lineRule="exact"/>
              <w:jc w:val="left"/>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1、局机关</w:t>
            </w:r>
          </w:p>
        </w:tc>
        <w:tc>
          <w:tcPr>
            <w:tcW w:w="1080" w:type="dxa"/>
            <w:tcBorders>
              <w:right w:val="single" w:sz="4" w:space="0" w:color="auto"/>
            </w:tcBorders>
            <w:vAlign w:val="center"/>
          </w:tcPr>
          <w:p w:rsidR="000B46B9" w:rsidRDefault="000B46B9">
            <w:pPr>
              <w:autoSpaceDN w:val="0"/>
              <w:spacing w:line="320" w:lineRule="exact"/>
              <w:jc w:val="center"/>
              <w:textAlignment w:val="center"/>
              <w:rPr>
                <w:rFonts w:ascii="仿宋_GB2312" w:eastAsia="仿宋_GB2312" w:hAnsi="仿宋_GB2312" w:cs="仿宋_GB2312"/>
                <w:sz w:val="24"/>
              </w:rPr>
            </w:pPr>
          </w:p>
        </w:tc>
        <w:tc>
          <w:tcPr>
            <w:tcW w:w="1355" w:type="dxa"/>
            <w:gridSpan w:val="2"/>
            <w:tcBorders>
              <w:left w:val="single" w:sz="4" w:space="0" w:color="auto"/>
            </w:tcBorders>
            <w:vAlign w:val="center"/>
          </w:tcPr>
          <w:p w:rsidR="000B46B9" w:rsidRDefault="000B46B9">
            <w:pPr>
              <w:autoSpaceDN w:val="0"/>
              <w:spacing w:line="320" w:lineRule="exact"/>
              <w:jc w:val="center"/>
              <w:textAlignment w:val="center"/>
              <w:rPr>
                <w:rFonts w:ascii="仿宋_GB2312" w:eastAsia="仿宋_GB2312" w:hAnsi="仿宋_GB2312" w:cs="仿宋_GB2312"/>
                <w:sz w:val="24"/>
              </w:rPr>
            </w:pPr>
          </w:p>
        </w:tc>
        <w:tc>
          <w:tcPr>
            <w:tcW w:w="1080" w:type="dxa"/>
            <w:gridSpan w:val="2"/>
            <w:vAlign w:val="center"/>
          </w:tcPr>
          <w:p w:rsidR="000B46B9" w:rsidRDefault="000B46B9">
            <w:pPr>
              <w:autoSpaceDN w:val="0"/>
              <w:spacing w:line="320" w:lineRule="exact"/>
              <w:jc w:val="center"/>
              <w:textAlignment w:val="center"/>
              <w:rPr>
                <w:rFonts w:ascii="仿宋_GB2312" w:eastAsia="仿宋_GB2312" w:hAnsi="仿宋_GB2312" w:cs="仿宋_GB2312"/>
                <w:sz w:val="24"/>
              </w:rPr>
            </w:pPr>
          </w:p>
        </w:tc>
        <w:tc>
          <w:tcPr>
            <w:tcW w:w="1430" w:type="dxa"/>
            <w:vAlign w:val="center"/>
          </w:tcPr>
          <w:p w:rsidR="000B46B9" w:rsidRDefault="000B46B9">
            <w:pPr>
              <w:autoSpaceDN w:val="0"/>
              <w:spacing w:line="320" w:lineRule="exact"/>
              <w:jc w:val="center"/>
              <w:textAlignment w:val="center"/>
              <w:rPr>
                <w:rFonts w:ascii="仿宋_GB2312" w:eastAsia="仿宋_GB2312" w:hAnsi="仿宋_GB2312" w:cs="仿宋_GB2312"/>
                <w:sz w:val="24"/>
              </w:rPr>
            </w:pPr>
          </w:p>
        </w:tc>
        <w:tc>
          <w:tcPr>
            <w:tcW w:w="1134" w:type="dxa"/>
            <w:gridSpan w:val="4"/>
            <w:vAlign w:val="center"/>
          </w:tcPr>
          <w:p w:rsidR="000B46B9" w:rsidRDefault="000B46B9">
            <w:pPr>
              <w:autoSpaceDN w:val="0"/>
              <w:spacing w:line="320" w:lineRule="exact"/>
              <w:jc w:val="center"/>
              <w:textAlignment w:val="center"/>
              <w:rPr>
                <w:rFonts w:ascii="仿宋_GB2312" w:eastAsia="仿宋_GB2312" w:hAnsi="仿宋_GB2312" w:cs="仿宋_GB2312"/>
                <w:sz w:val="24"/>
              </w:rPr>
            </w:pPr>
          </w:p>
        </w:tc>
        <w:tc>
          <w:tcPr>
            <w:tcW w:w="1200" w:type="dxa"/>
            <w:gridSpan w:val="3"/>
            <w:tcBorders>
              <w:right w:val="single" w:sz="4" w:space="0" w:color="auto"/>
            </w:tcBorders>
            <w:vAlign w:val="center"/>
          </w:tcPr>
          <w:p w:rsidR="000B46B9" w:rsidRDefault="000B46B9">
            <w:pPr>
              <w:autoSpaceDN w:val="0"/>
              <w:spacing w:line="320" w:lineRule="exact"/>
              <w:jc w:val="center"/>
              <w:textAlignment w:val="center"/>
              <w:rPr>
                <w:rFonts w:ascii="仿宋_GB2312" w:eastAsia="仿宋_GB2312" w:hAnsi="仿宋_GB2312" w:cs="仿宋_GB2312"/>
                <w:sz w:val="24"/>
              </w:rPr>
            </w:pPr>
          </w:p>
        </w:tc>
        <w:tc>
          <w:tcPr>
            <w:tcW w:w="992" w:type="dxa"/>
            <w:tcBorders>
              <w:left w:val="single" w:sz="4" w:space="0" w:color="auto"/>
            </w:tcBorders>
            <w:vAlign w:val="center"/>
          </w:tcPr>
          <w:p w:rsidR="000B46B9" w:rsidRDefault="000B46B9">
            <w:pPr>
              <w:autoSpaceDN w:val="0"/>
              <w:spacing w:line="320" w:lineRule="exact"/>
              <w:jc w:val="center"/>
              <w:textAlignment w:val="center"/>
              <w:rPr>
                <w:rFonts w:ascii="仿宋_GB2312" w:eastAsia="仿宋_GB2312" w:hAnsi="仿宋_GB2312" w:cs="仿宋_GB2312"/>
                <w:sz w:val="24"/>
              </w:rPr>
            </w:pPr>
          </w:p>
        </w:tc>
      </w:tr>
      <w:tr w:rsidR="000B46B9">
        <w:trPr>
          <w:trHeight w:val="624"/>
          <w:jc w:val="center"/>
        </w:trPr>
        <w:tc>
          <w:tcPr>
            <w:tcW w:w="1700" w:type="dxa"/>
            <w:gridSpan w:val="3"/>
            <w:vAlign w:val="center"/>
          </w:tcPr>
          <w:p w:rsidR="000B46B9" w:rsidRDefault="00F80744">
            <w:pPr>
              <w:spacing w:line="320" w:lineRule="exact"/>
              <w:jc w:val="left"/>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2、二级机构1</w:t>
            </w:r>
          </w:p>
        </w:tc>
        <w:tc>
          <w:tcPr>
            <w:tcW w:w="1080" w:type="dxa"/>
            <w:tcBorders>
              <w:right w:val="single" w:sz="4" w:space="0" w:color="auto"/>
            </w:tcBorders>
            <w:vAlign w:val="center"/>
          </w:tcPr>
          <w:p w:rsidR="000B46B9" w:rsidRDefault="000B46B9">
            <w:pPr>
              <w:autoSpaceDN w:val="0"/>
              <w:spacing w:line="320" w:lineRule="exact"/>
              <w:jc w:val="center"/>
              <w:textAlignment w:val="center"/>
              <w:rPr>
                <w:rFonts w:ascii="仿宋_GB2312" w:eastAsia="仿宋_GB2312" w:hAnsi="仿宋_GB2312" w:cs="仿宋_GB2312"/>
                <w:color w:val="000000" w:themeColor="text1"/>
                <w:sz w:val="24"/>
              </w:rPr>
            </w:pPr>
          </w:p>
        </w:tc>
        <w:tc>
          <w:tcPr>
            <w:tcW w:w="1355" w:type="dxa"/>
            <w:gridSpan w:val="2"/>
            <w:tcBorders>
              <w:left w:val="single" w:sz="4" w:space="0" w:color="auto"/>
            </w:tcBorders>
            <w:vAlign w:val="center"/>
          </w:tcPr>
          <w:p w:rsidR="000B46B9" w:rsidRDefault="000B46B9">
            <w:pPr>
              <w:autoSpaceDN w:val="0"/>
              <w:spacing w:line="320" w:lineRule="exact"/>
              <w:jc w:val="center"/>
              <w:textAlignment w:val="center"/>
              <w:rPr>
                <w:rFonts w:ascii="仿宋_GB2312" w:eastAsia="仿宋_GB2312" w:hAnsi="仿宋_GB2312" w:cs="仿宋_GB2312"/>
                <w:color w:val="000000" w:themeColor="text1"/>
                <w:sz w:val="24"/>
              </w:rPr>
            </w:pPr>
          </w:p>
        </w:tc>
        <w:tc>
          <w:tcPr>
            <w:tcW w:w="1080" w:type="dxa"/>
            <w:gridSpan w:val="2"/>
            <w:vAlign w:val="center"/>
          </w:tcPr>
          <w:p w:rsidR="000B46B9" w:rsidRDefault="000B46B9">
            <w:pPr>
              <w:autoSpaceDN w:val="0"/>
              <w:spacing w:line="320" w:lineRule="exact"/>
              <w:jc w:val="center"/>
              <w:textAlignment w:val="center"/>
              <w:rPr>
                <w:rFonts w:ascii="仿宋_GB2312" w:eastAsia="仿宋_GB2312" w:hAnsi="仿宋_GB2312" w:cs="仿宋_GB2312"/>
                <w:color w:val="000000" w:themeColor="text1"/>
                <w:sz w:val="24"/>
              </w:rPr>
            </w:pPr>
          </w:p>
        </w:tc>
        <w:tc>
          <w:tcPr>
            <w:tcW w:w="1430" w:type="dxa"/>
            <w:vAlign w:val="center"/>
          </w:tcPr>
          <w:p w:rsidR="000B46B9" w:rsidRDefault="000B46B9">
            <w:pPr>
              <w:autoSpaceDN w:val="0"/>
              <w:spacing w:line="320" w:lineRule="exact"/>
              <w:jc w:val="center"/>
              <w:textAlignment w:val="center"/>
              <w:rPr>
                <w:rFonts w:ascii="仿宋_GB2312" w:eastAsia="仿宋_GB2312" w:hAnsi="仿宋_GB2312" w:cs="仿宋_GB2312"/>
                <w:color w:val="000000" w:themeColor="text1"/>
                <w:sz w:val="24"/>
              </w:rPr>
            </w:pPr>
          </w:p>
        </w:tc>
        <w:tc>
          <w:tcPr>
            <w:tcW w:w="1134" w:type="dxa"/>
            <w:gridSpan w:val="4"/>
            <w:vAlign w:val="center"/>
          </w:tcPr>
          <w:p w:rsidR="000B46B9" w:rsidRDefault="000B46B9">
            <w:pPr>
              <w:autoSpaceDN w:val="0"/>
              <w:spacing w:line="320" w:lineRule="exact"/>
              <w:jc w:val="center"/>
              <w:textAlignment w:val="center"/>
              <w:rPr>
                <w:rFonts w:ascii="仿宋_GB2312" w:eastAsia="仿宋_GB2312" w:hAnsi="仿宋_GB2312" w:cs="仿宋_GB2312"/>
                <w:color w:val="000000" w:themeColor="text1"/>
                <w:sz w:val="24"/>
              </w:rPr>
            </w:pPr>
          </w:p>
        </w:tc>
        <w:tc>
          <w:tcPr>
            <w:tcW w:w="1200" w:type="dxa"/>
            <w:gridSpan w:val="3"/>
            <w:tcBorders>
              <w:right w:val="single" w:sz="4" w:space="0" w:color="auto"/>
            </w:tcBorders>
            <w:vAlign w:val="center"/>
          </w:tcPr>
          <w:p w:rsidR="000B46B9" w:rsidRDefault="000B46B9">
            <w:pPr>
              <w:autoSpaceDN w:val="0"/>
              <w:spacing w:line="320" w:lineRule="exact"/>
              <w:jc w:val="center"/>
              <w:textAlignment w:val="center"/>
              <w:rPr>
                <w:rFonts w:ascii="仿宋_GB2312" w:eastAsia="仿宋_GB2312" w:hAnsi="仿宋_GB2312" w:cs="仿宋_GB2312"/>
                <w:color w:val="000000" w:themeColor="text1"/>
                <w:sz w:val="24"/>
              </w:rPr>
            </w:pPr>
          </w:p>
        </w:tc>
        <w:tc>
          <w:tcPr>
            <w:tcW w:w="992" w:type="dxa"/>
            <w:tcBorders>
              <w:left w:val="single" w:sz="4" w:space="0" w:color="auto"/>
            </w:tcBorders>
            <w:vAlign w:val="center"/>
          </w:tcPr>
          <w:p w:rsidR="000B46B9" w:rsidRDefault="000B46B9">
            <w:pPr>
              <w:autoSpaceDN w:val="0"/>
              <w:spacing w:line="320" w:lineRule="exact"/>
              <w:jc w:val="center"/>
              <w:textAlignment w:val="center"/>
              <w:rPr>
                <w:rFonts w:ascii="仿宋_GB2312" w:eastAsia="仿宋_GB2312" w:hAnsi="仿宋_GB2312" w:cs="仿宋_GB2312"/>
                <w:color w:val="000000" w:themeColor="text1"/>
                <w:sz w:val="24"/>
              </w:rPr>
            </w:pPr>
          </w:p>
        </w:tc>
      </w:tr>
      <w:tr w:rsidR="000B46B9">
        <w:trPr>
          <w:trHeight w:val="624"/>
          <w:jc w:val="center"/>
        </w:trPr>
        <w:tc>
          <w:tcPr>
            <w:tcW w:w="1700" w:type="dxa"/>
            <w:gridSpan w:val="3"/>
            <w:vAlign w:val="center"/>
          </w:tcPr>
          <w:p w:rsidR="000B46B9" w:rsidRDefault="00F80744">
            <w:pPr>
              <w:spacing w:line="320" w:lineRule="exact"/>
              <w:jc w:val="left"/>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3、二级机构2</w:t>
            </w:r>
          </w:p>
        </w:tc>
        <w:tc>
          <w:tcPr>
            <w:tcW w:w="1080" w:type="dxa"/>
            <w:tcBorders>
              <w:right w:val="single" w:sz="4" w:space="0" w:color="auto"/>
            </w:tcBorders>
            <w:vAlign w:val="center"/>
          </w:tcPr>
          <w:p w:rsidR="000B46B9" w:rsidRDefault="000B46B9">
            <w:pPr>
              <w:autoSpaceDN w:val="0"/>
              <w:spacing w:line="320" w:lineRule="exact"/>
              <w:jc w:val="center"/>
              <w:textAlignment w:val="center"/>
              <w:rPr>
                <w:rFonts w:ascii="仿宋_GB2312" w:eastAsia="仿宋_GB2312" w:hAnsi="仿宋_GB2312" w:cs="仿宋_GB2312"/>
                <w:color w:val="000000" w:themeColor="text1"/>
                <w:sz w:val="24"/>
              </w:rPr>
            </w:pPr>
          </w:p>
        </w:tc>
        <w:tc>
          <w:tcPr>
            <w:tcW w:w="1355" w:type="dxa"/>
            <w:gridSpan w:val="2"/>
            <w:tcBorders>
              <w:left w:val="single" w:sz="4" w:space="0" w:color="auto"/>
            </w:tcBorders>
            <w:vAlign w:val="center"/>
          </w:tcPr>
          <w:p w:rsidR="000B46B9" w:rsidRDefault="000B46B9">
            <w:pPr>
              <w:autoSpaceDN w:val="0"/>
              <w:spacing w:line="320" w:lineRule="exact"/>
              <w:jc w:val="center"/>
              <w:textAlignment w:val="center"/>
              <w:rPr>
                <w:rFonts w:ascii="仿宋_GB2312" w:eastAsia="仿宋_GB2312" w:hAnsi="仿宋_GB2312" w:cs="仿宋_GB2312"/>
                <w:color w:val="000000" w:themeColor="text1"/>
                <w:sz w:val="24"/>
              </w:rPr>
            </w:pPr>
          </w:p>
        </w:tc>
        <w:tc>
          <w:tcPr>
            <w:tcW w:w="1080" w:type="dxa"/>
            <w:gridSpan w:val="2"/>
            <w:vAlign w:val="center"/>
          </w:tcPr>
          <w:p w:rsidR="000B46B9" w:rsidRDefault="000B46B9">
            <w:pPr>
              <w:autoSpaceDN w:val="0"/>
              <w:spacing w:line="320" w:lineRule="exact"/>
              <w:jc w:val="center"/>
              <w:textAlignment w:val="center"/>
              <w:rPr>
                <w:rFonts w:ascii="仿宋_GB2312" w:eastAsia="仿宋_GB2312" w:hAnsi="仿宋_GB2312" w:cs="仿宋_GB2312"/>
                <w:color w:val="000000" w:themeColor="text1"/>
                <w:sz w:val="24"/>
              </w:rPr>
            </w:pPr>
          </w:p>
        </w:tc>
        <w:tc>
          <w:tcPr>
            <w:tcW w:w="1430" w:type="dxa"/>
            <w:vAlign w:val="center"/>
          </w:tcPr>
          <w:p w:rsidR="000B46B9" w:rsidRDefault="000B46B9">
            <w:pPr>
              <w:autoSpaceDN w:val="0"/>
              <w:spacing w:line="320" w:lineRule="exact"/>
              <w:jc w:val="center"/>
              <w:textAlignment w:val="center"/>
              <w:rPr>
                <w:rFonts w:ascii="仿宋_GB2312" w:eastAsia="仿宋_GB2312" w:hAnsi="仿宋_GB2312" w:cs="仿宋_GB2312"/>
                <w:color w:val="000000" w:themeColor="text1"/>
                <w:sz w:val="24"/>
              </w:rPr>
            </w:pPr>
          </w:p>
        </w:tc>
        <w:tc>
          <w:tcPr>
            <w:tcW w:w="1134" w:type="dxa"/>
            <w:gridSpan w:val="4"/>
            <w:vAlign w:val="center"/>
          </w:tcPr>
          <w:p w:rsidR="000B46B9" w:rsidRDefault="000B46B9">
            <w:pPr>
              <w:autoSpaceDN w:val="0"/>
              <w:spacing w:line="320" w:lineRule="exact"/>
              <w:jc w:val="center"/>
              <w:textAlignment w:val="center"/>
              <w:rPr>
                <w:rFonts w:ascii="仿宋_GB2312" w:eastAsia="仿宋_GB2312" w:hAnsi="仿宋_GB2312" w:cs="仿宋_GB2312"/>
                <w:color w:val="000000" w:themeColor="text1"/>
                <w:sz w:val="24"/>
              </w:rPr>
            </w:pPr>
          </w:p>
        </w:tc>
        <w:tc>
          <w:tcPr>
            <w:tcW w:w="1200" w:type="dxa"/>
            <w:gridSpan w:val="3"/>
            <w:tcBorders>
              <w:right w:val="single" w:sz="4" w:space="0" w:color="auto"/>
            </w:tcBorders>
            <w:vAlign w:val="center"/>
          </w:tcPr>
          <w:p w:rsidR="000B46B9" w:rsidRDefault="000B46B9">
            <w:pPr>
              <w:autoSpaceDN w:val="0"/>
              <w:spacing w:line="320" w:lineRule="exact"/>
              <w:jc w:val="center"/>
              <w:textAlignment w:val="center"/>
              <w:rPr>
                <w:rFonts w:ascii="仿宋_GB2312" w:eastAsia="仿宋_GB2312" w:hAnsi="仿宋_GB2312" w:cs="仿宋_GB2312"/>
                <w:color w:val="000000" w:themeColor="text1"/>
                <w:sz w:val="24"/>
              </w:rPr>
            </w:pPr>
          </w:p>
        </w:tc>
        <w:tc>
          <w:tcPr>
            <w:tcW w:w="992" w:type="dxa"/>
            <w:tcBorders>
              <w:left w:val="single" w:sz="4" w:space="0" w:color="auto"/>
            </w:tcBorders>
            <w:vAlign w:val="center"/>
          </w:tcPr>
          <w:p w:rsidR="000B46B9" w:rsidRDefault="000B46B9">
            <w:pPr>
              <w:autoSpaceDN w:val="0"/>
              <w:spacing w:line="320" w:lineRule="exact"/>
              <w:jc w:val="center"/>
              <w:textAlignment w:val="center"/>
              <w:rPr>
                <w:rFonts w:ascii="仿宋_GB2312" w:eastAsia="仿宋_GB2312" w:hAnsi="仿宋_GB2312" w:cs="仿宋_GB2312"/>
                <w:color w:val="000000" w:themeColor="text1"/>
                <w:sz w:val="24"/>
              </w:rPr>
            </w:pPr>
          </w:p>
        </w:tc>
      </w:tr>
      <w:tr w:rsidR="000B46B9">
        <w:trPr>
          <w:trHeight w:val="624"/>
          <w:jc w:val="center"/>
        </w:trPr>
        <w:tc>
          <w:tcPr>
            <w:tcW w:w="1700" w:type="dxa"/>
            <w:gridSpan w:val="3"/>
            <w:vMerge w:val="restart"/>
            <w:vAlign w:val="center"/>
          </w:tcPr>
          <w:p w:rsidR="000B46B9" w:rsidRDefault="00F80744">
            <w:pPr>
              <w:spacing w:line="320" w:lineRule="exact"/>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机构名称</w:t>
            </w:r>
          </w:p>
        </w:tc>
        <w:tc>
          <w:tcPr>
            <w:tcW w:w="1080" w:type="dxa"/>
            <w:vMerge w:val="restart"/>
            <w:tcBorders>
              <w:right w:val="single" w:sz="4" w:space="0" w:color="auto"/>
            </w:tcBorders>
            <w:vAlign w:val="center"/>
          </w:tcPr>
          <w:p w:rsidR="000B46B9" w:rsidRDefault="00F80744">
            <w:pPr>
              <w:autoSpaceDN w:val="0"/>
              <w:spacing w:line="320" w:lineRule="exact"/>
              <w:jc w:val="center"/>
              <w:textAlignment w:val="center"/>
              <w:rPr>
                <w:rFonts w:ascii="仿宋_GB2312" w:eastAsia="仿宋_GB2312" w:hAnsi="仿宋_GB2312" w:cs="仿宋_GB2312"/>
                <w:sz w:val="24"/>
              </w:rPr>
            </w:pPr>
            <w:r>
              <w:rPr>
                <w:rFonts w:ascii="仿宋_GB2312" w:eastAsia="仿宋_GB2312" w:hAnsi="仿宋_GB2312" w:cs="仿宋_GB2312" w:hint="eastAsia"/>
                <w:sz w:val="24"/>
              </w:rPr>
              <w:t>三公经费</w:t>
            </w:r>
          </w:p>
          <w:p w:rsidR="000B46B9" w:rsidRDefault="00F80744">
            <w:pPr>
              <w:autoSpaceDN w:val="0"/>
              <w:spacing w:line="320" w:lineRule="exact"/>
              <w:jc w:val="center"/>
              <w:textAlignment w:val="center"/>
              <w:rPr>
                <w:rFonts w:ascii="仿宋_GB2312" w:eastAsia="仿宋_GB2312" w:hAnsi="仿宋_GB2312" w:cs="仿宋_GB2312"/>
                <w:sz w:val="24"/>
              </w:rPr>
            </w:pPr>
            <w:r>
              <w:rPr>
                <w:rFonts w:ascii="仿宋_GB2312" w:eastAsia="仿宋_GB2312" w:hAnsi="仿宋_GB2312" w:cs="仿宋_GB2312" w:hint="eastAsia"/>
                <w:sz w:val="24"/>
              </w:rPr>
              <w:t>合计</w:t>
            </w:r>
          </w:p>
        </w:tc>
        <w:tc>
          <w:tcPr>
            <w:tcW w:w="7191" w:type="dxa"/>
            <w:gridSpan w:val="13"/>
            <w:tcBorders>
              <w:left w:val="single" w:sz="4" w:space="0" w:color="auto"/>
            </w:tcBorders>
            <w:vAlign w:val="center"/>
          </w:tcPr>
          <w:p w:rsidR="000B46B9" w:rsidRDefault="00F80744" w:rsidP="00AB5FA4">
            <w:pPr>
              <w:autoSpaceDN w:val="0"/>
              <w:spacing w:line="320" w:lineRule="exact"/>
              <w:jc w:val="center"/>
              <w:textAlignment w:val="center"/>
              <w:rPr>
                <w:rFonts w:ascii="仿宋_GB2312" w:eastAsia="仿宋_GB2312" w:hAnsi="仿宋_GB2312" w:cs="仿宋_GB2312"/>
                <w:sz w:val="24"/>
              </w:rPr>
            </w:pPr>
            <w:r>
              <w:rPr>
                <w:rFonts w:ascii="仿宋_GB2312" w:eastAsia="仿宋_GB2312" w:hAnsi="仿宋_GB2312" w:cs="仿宋_GB2312" w:hint="eastAsia"/>
                <w:sz w:val="24"/>
              </w:rPr>
              <w:t>其中：其他交通费用</w:t>
            </w:r>
            <w:r w:rsidR="00AB5FA4">
              <w:rPr>
                <w:rFonts w:ascii="仿宋_GB2312" w:eastAsia="仿宋_GB2312" w:hAnsi="仿宋_GB2312" w:cs="仿宋_GB2312" w:hint="eastAsia"/>
                <w:sz w:val="24"/>
              </w:rPr>
              <w:t>4.89</w:t>
            </w:r>
          </w:p>
        </w:tc>
      </w:tr>
      <w:tr w:rsidR="000B46B9">
        <w:trPr>
          <w:trHeight w:val="624"/>
          <w:jc w:val="center"/>
        </w:trPr>
        <w:tc>
          <w:tcPr>
            <w:tcW w:w="1700" w:type="dxa"/>
            <w:gridSpan w:val="3"/>
            <w:vMerge/>
            <w:vAlign w:val="center"/>
          </w:tcPr>
          <w:p w:rsidR="000B46B9" w:rsidRDefault="000B46B9">
            <w:pPr>
              <w:spacing w:line="320" w:lineRule="exact"/>
              <w:jc w:val="center"/>
              <w:rPr>
                <w:rFonts w:ascii="仿宋_GB2312" w:eastAsia="仿宋_GB2312" w:hAnsi="仿宋_GB2312" w:cs="仿宋_GB2312"/>
                <w:color w:val="000000" w:themeColor="text1"/>
                <w:sz w:val="24"/>
              </w:rPr>
            </w:pPr>
          </w:p>
        </w:tc>
        <w:tc>
          <w:tcPr>
            <w:tcW w:w="1080" w:type="dxa"/>
            <w:vMerge/>
            <w:tcBorders>
              <w:right w:val="single" w:sz="4" w:space="0" w:color="auto"/>
            </w:tcBorders>
            <w:vAlign w:val="center"/>
          </w:tcPr>
          <w:p w:rsidR="000B46B9" w:rsidRDefault="000B46B9">
            <w:pPr>
              <w:autoSpaceDN w:val="0"/>
              <w:spacing w:line="320" w:lineRule="exact"/>
              <w:jc w:val="center"/>
              <w:textAlignment w:val="center"/>
              <w:rPr>
                <w:rFonts w:ascii="仿宋_GB2312" w:eastAsia="仿宋_GB2312" w:hAnsi="仿宋_GB2312" w:cs="仿宋_GB2312"/>
                <w:sz w:val="24"/>
              </w:rPr>
            </w:pPr>
          </w:p>
        </w:tc>
        <w:tc>
          <w:tcPr>
            <w:tcW w:w="1355" w:type="dxa"/>
            <w:gridSpan w:val="2"/>
            <w:tcBorders>
              <w:left w:val="single" w:sz="4" w:space="0" w:color="auto"/>
            </w:tcBorders>
            <w:vAlign w:val="center"/>
          </w:tcPr>
          <w:p w:rsidR="000B46B9" w:rsidRDefault="00F80744">
            <w:pPr>
              <w:autoSpaceDN w:val="0"/>
              <w:spacing w:line="320" w:lineRule="exact"/>
              <w:jc w:val="center"/>
              <w:textAlignment w:val="center"/>
              <w:rPr>
                <w:rFonts w:ascii="仿宋_GB2312" w:eastAsia="仿宋_GB2312" w:hAnsi="仿宋_GB2312" w:cs="仿宋_GB2312"/>
                <w:sz w:val="24"/>
              </w:rPr>
            </w:pPr>
            <w:r>
              <w:rPr>
                <w:rFonts w:ascii="仿宋_GB2312" w:eastAsia="仿宋_GB2312" w:hAnsi="仿宋_GB2312" w:cs="仿宋_GB2312" w:hint="eastAsia"/>
                <w:sz w:val="24"/>
              </w:rPr>
              <w:t>公务接待费</w:t>
            </w:r>
          </w:p>
        </w:tc>
        <w:tc>
          <w:tcPr>
            <w:tcW w:w="1080" w:type="dxa"/>
            <w:gridSpan w:val="2"/>
            <w:vAlign w:val="center"/>
          </w:tcPr>
          <w:p w:rsidR="000B46B9" w:rsidRDefault="00F80744">
            <w:pPr>
              <w:autoSpaceDN w:val="0"/>
              <w:spacing w:line="320" w:lineRule="exact"/>
              <w:jc w:val="center"/>
              <w:textAlignment w:val="center"/>
              <w:rPr>
                <w:rFonts w:ascii="仿宋_GB2312" w:eastAsia="仿宋_GB2312" w:hAnsi="仿宋_GB2312" w:cs="仿宋_GB2312"/>
                <w:sz w:val="24"/>
              </w:rPr>
            </w:pPr>
            <w:r>
              <w:rPr>
                <w:rFonts w:ascii="仿宋_GB2312" w:eastAsia="仿宋_GB2312" w:hAnsi="仿宋_GB2312" w:cs="仿宋_GB2312" w:hint="eastAsia"/>
                <w:sz w:val="24"/>
              </w:rPr>
              <w:t>公务用车运维费</w:t>
            </w:r>
          </w:p>
        </w:tc>
        <w:tc>
          <w:tcPr>
            <w:tcW w:w="1430" w:type="dxa"/>
            <w:vAlign w:val="center"/>
          </w:tcPr>
          <w:p w:rsidR="000B46B9" w:rsidRDefault="00F80744">
            <w:pPr>
              <w:autoSpaceDN w:val="0"/>
              <w:spacing w:line="320" w:lineRule="exact"/>
              <w:jc w:val="center"/>
              <w:textAlignment w:val="center"/>
              <w:rPr>
                <w:rFonts w:ascii="仿宋_GB2312" w:eastAsia="仿宋_GB2312" w:hAnsi="仿宋_GB2312" w:cs="仿宋_GB2312"/>
                <w:sz w:val="24"/>
              </w:rPr>
            </w:pPr>
            <w:r>
              <w:rPr>
                <w:rFonts w:ascii="仿宋_GB2312" w:eastAsia="仿宋_GB2312" w:hAnsi="仿宋_GB2312" w:cs="仿宋_GB2312" w:hint="eastAsia"/>
                <w:sz w:val="24"/>
              </w:rPr>
              <w:t>公务用车购置费</w:t>
            </w:r>
          </w:p>
        </w:tc>
        <w:tc>
          <w:tcPr>
            <w:tcW w:w="3326" w:type="dxa"/>
            <w:gridSpan w:val="8"/>
            <w:vAlign w:val="center"/>
          </w:tcPr>
          <w:p w:rsidR="000B46B9" w:rsidRDefault="00F80744">
            <w:pPr>
              <w:autoSpaceDN w:val="0"/>
              <w:spacing w:line="320" w:lineRule="exact"/>
              <w:jc w:val="center"/>
              <w:textAlignment w:val="center"/>
              <w:rPr>
                <w:rFonts w:ascii="仿宋_GB2312" w:eastAsia="仿宋_GB2312" w:hAnsi="仿宋_GB2312" w:cs="仿宋_GB2312"/>
                <w:sz w:val="24"/>
              </w:rPr>
            </w:pPr>
            <w:r>
              <w:rPr>
                <w:rFonts w:ascii="仿宋_GB2312" w:eastAsia="仿宋_GB2312" w:hAnsi="仿宋_GB2312" w:cs="仿宋_GB2312" w:hint="eastAsia"/>
                <w:sz w:val="24"/>
              </w:rPr>
              <w:t>因公出国费</w:t>
            </w:r>
          </w:p>
        </w:tc>
      </w:tr>
      <w:tr w:rsidR="000B46B9">
        <w:trPr>
          <w:trHeight w:val="858"/>
          <w:jc w:val="center"/>
        </w:trPr>
        <w:tc>
          <w:tcPr>
            <w:tcW w:w="1700" w:type="dxa"/>
            <w:gridSpan w:val="3"/>
            <w:vAlign w:val="center"/>
          </w:tcPr>
          <w:p w:rsidR="000B46B9" w:rsidRDefault="00F80744">
            <w:pPr>
              <w:spacing w:line="320" w:lineRule="exact"/>
              <w:jc w:val="left"/>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局机关及二级机构汇总</w:t>
            </w:r>
          </w:p>
        </w:tc>
        <w:tc>
          <w:tcPr>
            <w:tcW w:w="1080" w:type="dxa"/>
            <w:tcBorders>
              <w:right w:val="single" w:sz="4" w:space="0" w:color="auto"/>
            </w:tcBorders>
            <w:vAlign w:val="center"/>
          </w:tcPr>
          <w:p w:rsidR="000B46B9" w:rsidRDefault="00AB5FA4">
            <w:pPr>
              <w:autoSpaceDN w:val="0"/>
              <w:spacing w:line="320" w:lineRule="exact"/>
              <w:jc w:val="center"/>
              <w:textAlignment w:val="center"/>
              <w:rPr>
                <w:rFonts w:ascii="仿宋_GB2312" w:eastAsia="仿宋_GB2312" w:hAnsi="仿宋_GB2312" w:cs="仿宋_GB2312"/>
                <w:sz w:val="24"/>
              </w:rPr>
            </w:pPr>
            <w:r>
              <w:rPr>
                <w:rFonts w:ascii="仿宋_GB2312" w:eastAsia="仿宋_GB2312" w:hAnsi="仿宋_GB2312" w:cs="仿宋_GB2312" w:hint="eastAsia"/>
                <w:sz w:val="24"/>
              </w:rPr>
              <w:t>11.9</w:t>
            </w:r>
          </w:p>
        </w:tc>
        <w:tc>
          <w:tcPr>
            <w:tcW w:w="1355" w:type="dxa"/>
            <w:gridSpan w:val="2"/>
            <w:tcBorders>
              <w:left w:val="single" w:sz="4" w:space="0" w:color="auto"/>
            </w:tcBorders>
            <w:vAlign w:val="center"/>
          </w:tcPr>
          <w:p w:rsidR="000B46B9" w:rsidRDefault="00AB5FA4">
            <w:pPr>
              <w:autoSpaceDN w:val="0"/>
              <w:spacing w:line="320" w:lineRule="exact"/>
              <w:jc w:val="center"/>
              <w:textAlignment w:val="center"/>
              <w:rPr>
                <w:rFonts w:ascii="仿宋_GB2312" w:eastAsia="仿宋_GB2312" w:hAnsi="仿宋_GB2312" w:cs="仿宋_GB2312"/>
                <w:sz w:val="24"/>
              </w:rPr>
            </w:pPr>
            <w:r>
              <w:rPr>
                <w:rFonts w:ascii="仿宋_GB2312" w:eastAsia="仿宋_GB2312" w:hAnsi="仿宋_GB2312" w:cs="仿宋_GB2312" w:hint="eastAsia"/>
                <w:sz w:val="24"/>
              </w:rPr>
              <w:t>3.12</w:t>
            </w:r>
          </w:p>
        </w:tc>
        <w:tc>
          <w:tcPr>
            <w:tcW w:w="1080" w:type="dxa"/>
            <w:gridSpan w:val="2"/>
            <w:vAlign w:val="center"/>
          </w:tcPr>
          <w:p w:rsidR="000B46B9" w:rsidRDefault="00AB5FA4">
            <w:pPr>
              <w:autoSpaceDN w:val="0"/>
              <w:spacing w:line="320" w:lineRule="exact"/>
              <w:jc w:val="center"/>
              <w:textAlignment w:val="center"/>
              <w:rPr>
                <w:rFonts w:ascii="仿宋_GB2312" w:eastAsia="仿宋_GB2312" w:hAnsi="仿宋_GB2312" w:cs="仿宋_GB2312"/>
                <w:sz w:val="24"/>
              </w:rPr>
            </w:pPr>
            <w:r>
              <w:rPr>
                <w:rFonts w:ascii="仿宋_GB2312" w:eastAsia="仿宋_GB2312" w:hAnsi="仿宋_GB2312" w:cs="仿宋_GB2312" w:hint="eastAsia"/>
                <w:sz w:val="24"/>
              </w:rPr>
              <w:t>3.89</w:t>
            </w:r>
          </w:p>
        </w:tc>
        <w:tc>
          <w:tcPr>
            <w:tcW w:w="1430" w:type="dxa"/>
            <w:vAlign w:val="center"/>
          </w:tcPr>
          <w:p w:rsidR="000B46B9" w:rsidRDefault="00F80744">
            <w:pPr>
              <w:autoSpaceDN w:val="0"/>
              <w:spacing w:line="320" w:lineRule="exact"/>
              <w:jc w:val="center"/>
              <w:textAlignment w:val="center"/>
              <w:rPr>
                <w:rFonts w:ascii="仿宋_GB2312" w:eastAsia="仿宋_GB2312" w:hAnsi="仿宋_GB2312" w:cs="仿宋_GB2312"/>
                <w:sz w:val="24"/>
              </w:rPr>
            </w:pPr>
            <w:r>
              <w:rPr>
                <w:rFonts w:ascii="仿宋_GB2312" w:eastAsia="仿宋_GB2312" w:hAnsi="仿宋_GB2312" w:cs="仿宋_GB2312" w:hint="eastAsia"/>
                <w:sz w:val="24"/>
              </w:rPr>
              <w:t>0</w:t>
            </w:r>
          </w:p>
        </w:tc>
        <w:tc>
          <w:tcPr>
            <w:tcW w:w="3326" w:type="dxa"/>
            <w:gridSpan w:val="8"/>
            <w:vAlign w:val="center"/>
          </w:tcPr>
          <w:p w:rsidR="000B46B9" w:rsidRDefault="00F80744">
            <w:pPr>
              <w:autoSpaceDN w:val="0"/>
              <w:spacing w:line="320" w:lineRule="exact"/>
              <w:jc w:val="center"/>
              <w:textAlignment w:val="center"/>
              <w:rPr>
                <w:rFonts w:ascii="仿宋_GB2312" w:eastAsia="仿宋_GB2312" w:hAnsi="仿宋_GB2312" w:cs="仿宋_GB2312"/>
                <w:sz w:val="24"/>
              </w:rPr>
            </w:pPr>
            <w:r>
              <w:rPr>
                <w:rFonts w:ascii="仿宋_GB2312" w:eastAsia="仿宋_GB2312" w:hAnsi="仿宋_GB2312" w:cs="仿宋_GB2312" w:hint="eastAsia"/>
                <w:sz w:val="24"/>
              </w:rPr>
              <w:t>0</w:t>
            </w:r>
          </w:p>
        </w:tc>
      </w:tr>
      <w:tr w:rsidR="000B46B9">
        <w:trPr>
          <w:trHeight w:val="624"/>
          <w:jc w:val="center"/>
        </w:trPr>
        <w:tc>
          <w:tcPr>
            <w:tcW w:w="1700" w:type="dxa"/>
            <w:gridSpan w:val="3"/>
            <w:vAlign w:val="center"/>
          </w:tcPr>
          <w:p w:rsidR="000B46B9" w:rsidRDefault="00F80744">
            <w:pPr>
              <w:spacing w:line="320" w:lineRule="exact"/>
              <w:jc w:val="left"/>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1、局机关</w:t>
            </w:r>
          </w:p>
        </w:tc>
        <w:tc>
          <w:tcPr>
            <w:tcW w:w="1080" w:type="dxa"/>
            <w:tcBorders>
              <w:right w:val="single" w:sz="4" w:space="0" w:color="auto"/>
            </w:tcBorders>
            <w:vAlign w:val="center"/>
          </w:tcPr>
          <w:p w:rsidR="000B46B9" w:rsidRDefault="000B46B9">
            <w:pPr>
              <w:autoSpaceDN w:val="0"/>
              <w:spacing w:line="320" w:lineRule="exact"/>
              <w:jc w:val="center"/>
              <w:textAlignment w:val="center"/>
              <w:rPr>
                <w:rFonts w:ascii="仿宋_GB2312" w:eastAsia="仿宋_GB2312" w:hAnsi="仿宋_GB2312" w:cs="仿宋_GB2312"/>
                <w:sz w:val="24"/>
              </w:rPr>
            </w:pPr>
          </w:p>
        </w:tc>
        <w:tc>
          <w:tcPr>
            <w:tcW w:w="1355" w:type="dxa"/>
            <w:gridSpan w:val="2"/>
            <w:tcBorders>
              <w:left w:val="single" w:sz="4" w:space="0" w:color="auto"/>
            </w:tcBorders>
            <w:vAlign w:val="center"/>
          </w:tcPr>
          <w:p w:rsidR="000B46B9" w:rsidRDefault="000B46B9">
            <w:pPr>
              <w:autoSpaceDN w:val="0"/>
              <w:spacing w:line="320" w:lineRule="exact"/>
              <w:jc w:val="center"/>
              <w:textAlignment w:val="center"/>
              <w:rPr>
                <w:rFonts w:ascii="仿宋_GB2312" w:eastAsia="仿宋_GB2312" w:hAnsi="仿宋_GB2312" w:cs="仿宋_GB2312"/>
                <w:sz w:val="24"/>
              </w:rPr>
            </w:pPr>
          </w:p>
        </w:tc>
        <w:tc>
          <w:tcPr>
            <w:tcW w:w="1080" w:type="dxa"/>
            <w:gridSpan w:val="2"/>
            <w:vAlign w:val="center"/>
          </w:tcPr>
          <w:p w:rsidR="000B46B9" w:rsidRDefault="000B46B9">
            <w:pPr>
              <w:autoSpaceDN w:val="0"/>
              <w:spacing w:line="320" w:lineRule="exact"/>
              <w:jc w:val="center"/>
              <w:textAlignment w:val="center"/>
              <w:rPr>
                <w:rFonts w:ascii="仿宋_GB2312" w:eastAsia="仿宋_GB2312" w:hAnsi="仿宋_GB2312" w:cs="仿宋_GB2312"/>
                <w:sz w:val="24"/>
              </w:rPr>
            </w:pPr>
          </w:p>
        </w:tc>
        <w:tc>
          <w:tcPr>
            <w:tcW w:w="1430" w:type="dxa"/>
            <w:vAlign w:val="center"/>
          </w:tcPr>
          <w:p w:rsidR="000B46B9" w:rsidRDefault="000B46B9">
            <w:pPr>
              <w:autoSpaceDN w:val="0"/>
              <w:spacing w:line="320" w:lineRule="exact"/>
              <w:jc w:val="center"/>
              <w:textAlignment w:val="center"/>
              <w:rPr>
                <w:rFonts w:ascii="仿宋_GB2312" w:eastAsia="仿宋_GB2312" w:hAnsi="仿宋_GB2312" w:cs="仿宋_GB2312"/>
                <w:sz w:val="24"/>
              </w:rPr>
            </w:pPr>
          </w:p>
        </w:tc>
        <w:tc>
          <w:tcPr>
            <w:tcW w:w="3326" w:type="dxa"/>
            <w:gridSpan w:val="8"/>
            <w:vAlign w:val="center"/>
          </w:tcPr>
          <w:p w:rsidR="000B46B9" w:rsidRDefault="000B46B9">
            <w:pPr>
              <w:autoSpaceDN w:val="0"/>
              <w:spacing w:line="320" w:lineRule="exact"/>
              <w:jc w:val="center"/>
              <w:textAlignment w:val="center"/>
              <w:rPr>
                <w:rFonts w:ascii="仿宋_GB2312" w:eastAsia="仿宋_GB2312" w:hAnsi="仿宋_GB2312" w:cs="仿宋_GB2312"/>
                <w:sz w:val="24"/>
              </w:rPr>
            </w:pPr>
          </w:p>
        </w:tc>
      </w:tr>
      <w:tr w:rsidR="000B46B9">
        <w:trPr>
          <w:trHeight w:val="624"/>
          <w:jc w:val="center"/>
        </w:trPr>
        <w:tc>
          <w:tcPr>
            <w:tcW w:w="1700" w:type="dxa"/>
            <w:gridSpan w:val="3"/>
            <w:vAlign w:val="center"/>
          </w:tcPr>
          <w:p w:rsidR="000B46B9" w:rsidRDefault="00F80744">
            <w:pPr>
              <w:spacing w:line="320" w:lineRule="exact"/>
              <w:jc w:val="left"/>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2、二级机构1</w:t>
            </w:r>
          </w:p>
        </w:tc>
        <w:tc>
          <w:tcPr>
            <w:tcW w:w="1080" w:type="dxa"/>
            <w:tcBorders>
              <w:right w:val="single" w:sz="4" w:space="0" w:color="auto"/>
            </w:tcBorders>
            <w:vAlign w:val="center"/>
          </w:tcPr>
          <w:p w:rsidR="000B46B9" w:rsidRDefault="000B46B9">
            <w:pPr>
              <w:autoSpaceDN w:val="0"/>
              <w:spacing w:line="320" w:lineRule="exact"/>
              <w:jc w:val="center"/>
              <w:textAlignment w:val="center"/>
              <w:rPr>
                <w:rFonts w:ascii="仿宋_GB2312" w:eastAsia="仿宋_GB2312" w:hAnsi="仿宋_GB2312" w:cs="仿宋_GB2312"/>
                <w:sz w:val="24"/>
              </w:rPr>
            </w:pPr>
          </w:p>
        </w:tc>
        <w:tc>
          <w:tcPr>
            <w:tcW w:w="1355" w:type="dxa"/>
            <w:gridSpan w:val="2"/>
            <w:tcBorders>
              <w:left w:val="single" w:sz="4" w:space="0" w:color="auto"/>
            </w:tcBorders>
            <w:vAlign w:val="center"/>
          </w:tcPr>
          <w:p w:rsidR="000B46B9" w:rsidRDefault="000B46B9">
            <w:pPr>
              <w:autoSpaceDN w:val="0"/>
              <w:spacing w:line="320" w:lineRule="exact"/>
              <w:jc w:val="center"/>
              <w:textAlignment w:val="center"/>
              <w:rPr>
                <w:rFonts w:ascii="仿宋_GB2312" w:eastAsia="仿宋_GB2312" w:hAnsi="仿宋_GB2312" w:cs="仿宋_GB2312"/>
                <w:sz w:val="24"/>
              </w:rPr>
            </w:pPr>
          </w:p>
        </w:tc>
        <w:tc>
          <w:tcPr>
            <w:tcW w:w="1080" w:type="dxa"/>
            <w:gridSpan w:val="2"/>
            <w:vAlign w:val="center"/>
          </w:tcPr>
          <w:p w:rsidR="000B46B9" w:rsidRDefault="000B46B9">
            <w:pPr>
              <w:autoSpaceDN w:val="0"/>
              <w:spacing w:line="320" w:lineRule="exact"/>
              <w:jc w:val="center"/>
              <w:textAlignment w:val="center"/>
              <w:rPr>
                <w:rFonts w:ascii="仿宋_GB2312" w:eastAsia="仿宋_GB2312" w:hAnsi="仿宋_GB2312" w:cs="仿宋_GB2312"/>
                <w:sz w:val="24"/>
              </w:rPr>
            </w:pPr>
          </w:p>
        </w:tc>
        <w:tc>
          <w:tcPr>
            <w:tcW w:w="1430" w:type="dxa"/>
            <w:vAlign w:val="center"/>
          </w:tcPr>
          <w:p w:rsidR="000B46B9" w:rsidRDefault="000B46B9">
            <w:pPr>
              <w:autoSpaceDN w:val="0"/>
              <w:spacing w:line="320" w:lineRule="exact"/>
              <w:jc w:val="center"/>
              <w:textAlignment w:val="center"/>
              <w:rPr>
                <w:rFonts w:ascii="仿宋_GB2312" w:eastAsia="仿宋_GB2312" w:hAnsi="仿宋_GB2312" w:cs="仿宋_GB2312"/>
                <w:sz w:val="24"/>
              </w:rPr>
            </w:pPr>
          </w:p>
        </w:tc>
        <w:tc>
          <w:tcPr>
            <w:tcW w:w="3326" w:type="dxa"/>
            <w:gridSpan w:val="8"/>
            <w:vAlign w:val="center"/>
          </w:tcPr>
          <w:p w:rsidR="000B46B9" w:rsidRDefault="000B46B9">
            <w:pPr>
              <w:autoSpaceDN w:val="0"/>
              <w:spacing w:line="320" w:lineRule="exact"/>
              <w:jc w:val="center"/>
              <w:textAlignment w:val="center"/>
              <w:rPr>
                <w:rFonts w:ascii="仿宋_GB2312" w:eastAsia="仿宋_GB2312" w:hAnsi="仿宋_GB2312" w:cs="仿宋_GB2312"/>
                <w:sz w:val="24"/>
              </w:rPr>
            </w:pPr>
          </w:p>
        </w:tc>
      </w:tr>
      <w:tr w:rsidR="000B46B9">
        <w:trPr>
          <w:trHeight w:val="624"/>
          <w:jc w:val="center"/>
        </w:trPr>
        <w:tc>
          <w:tcPr>
            <w:tcW w:w="1700" w:type="dxa"/>
            <w:gridSpan w:val="3"/>
            <w:vAlign w:val="center"/>
          </w:tcPr>
          <w:p w:rsidR="000B46B9" w:rsidRDefault="00F80744">
            <w:pPr>
              <w:spacing w:line="320" w:lineRule="exact"/>
              <w:jc w:val="left"/>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3、二级机构2</w:t>
            </w:r>
          </w:p>
        </w:tc>
        <w:tc>
          <w:tcPr>
            <w:tcW w:w="1080" w:type="dxa"/>
            <w:tcBorders>
              <w:right w:val="single" w:sz="4" w:space="0" w:color="auto"/>
            </w:tcBorders>
            <w:vAlign w:val="center"/>
          </w:tcPr>
          <w:p w:rsidR="000B46B9" w:rsidRDefault="000B46B9">
            <w:pPr>
              <w:autoSpaceDN w:val="0"/>
              <w:spacing w:line="320" w:lineRule="exact"/>
              <w:jc w:val="center"/>
              <w:textAlignment w:val="center"/>
              <w:rPr>
                <w:rFonts w:ascii="仿宋_GB2312" w:eastAsia="仿宋_GB2312" w:hAnsi="仿宋_GB2312" w:cs="仿宋_GB2312"/>
                <w:sz w:val="24"/>
              </w:rPr>
            </w:pPr>
          </w:p>
        </w:tc>
        <w:tc>
          <w:tcPr>
            <w:tcW w:w="1355" w:type="dxa"/>
            <w:gridSpan w:val="2"/>
            <w:tcBorders>
              <w:left w:val="single" w:sz="4" w:space="0" w:color="auto"/>
            </w:tcBorders>
            <w:vAlign w:val="center"/>
          </w:tcPr>
          <w:p w:rsidR="000B46B9" w:rsidRDefault="000B46B9">
            <w:pPr>
              <w:autoSpaceDN w:val="0"/>
              <w:spacing w:line="320" w:lineRule="exact"/>
              <w:jc w:val="center"/>
              <w:textAlignment w:val="center"/>
              <w:rPr>
                <w:rFonts w:ascii="仿宋_GB2312" w:eastAsia="仿宋_GB2312" w:hAnsi="仿宋_GB2312" w:cs="仿宋_GB2312"/>
                <w:sz w:val="24"/>
              </w:rPr>
            </w:pPr>
          </w:p>
        </w:tc>
        <w:tc>
          <w:tcPr>
            <w:tcW w:w="1080" w:type="dxa"/>
            <w:gridSpan w:val="2"/>
            <w:vAlign w:val="center"/>
          </w:tcPr>
          <w:p w:rsidR="000B46B9" w:rsidRDefault="000B46B9">
            <w:pPr>
              <w:autoSpaceDN w:val="0"/>
              <w:spacing w:line="320" w:lineRule="exact"/>
              <w:jc w:val="center"/>
              <w:textAlignment w:val="center"/>
              <w:rPr>
                <w:rFonts w:ascii="仿宋_GB2312" w:eastAsia="仿宋_GB2312" w:hAnsi="仿宋_GB2312" w:cs="仿宋_GB2312"/>
                <w:sz w:val="24"/>
              </w:rPr>
            </w:pPr>
          </w:p>
        </w:tc>
        <w:tc>
          <w:tcPr>
            <w:tcW w:w="1430" w:type="dxa"/>
            <w:vAlign w:val="center"/>
          </w:tcPr>
          <w:p w:rsidR="000B46B9" w:rsidRDefault="000B46B9">
            <w:pPr>
              <w:autoSpaceDN w:val="0"/>
              <w:spacing w:line="320" w:lineRule="exact"/>
              <w:jc w:val="center"/>
              <w:textAlignment w:val="center"/>
              <w:rPr>
                <w:rFonts w:ascii="仿宋_GB2312" w:eastAsia="仿宋_GB2312" w:hAnsi="仿宋_GB2312" w:cs="仿宋_GB2312"/>
                <w:sz w:val="24"/>
              </w:rPr>
            </w:pPr>
          </w:p>
        </w:tc>
        <w:tc>
          <w:tcPr>
            <w:tcW w:w="3326" w:type="dxa"/>
            <w:gridSpan w:val="8"/>
            <w:vAlign w:val="center"/>
          </w:tcPr>
          <w:p w:rsidR="000B46B9" w:rsidRDefault="000B46B9">
            <w:pPr>
              <w:autoSpaceDN w:val="0"/>
              <w:spacing w:line="320" w:lineRule="exact"/>
              <w:jc w:val="center"/>
              <w:textAlignment w:val="center"/>
              <w:rPr>
                <w:rFonts w:ascii="仿宋_GB2312" w:eastAsia="仿宋_GB2312" w:hAnsi="仿宋_GB2312" w:cs="仿宋_GB2312"/>
                <w:sz w:val="24"/>
              </w:rPr>
            </w:pPr>
          </w:p>
        </w:tc>
      </w:tr>
      <w:tr w:rsidR="000B46B9">
        <w:trPr>
          <w:trHeight w:val="624"/>
          <w:jc w:val="center"/>
        </w:trPr>
        <w:tc>
          <w:tcPr>
            <w:tcW w:w="1700" w:type="dxa"/>
            <w:gridSpan w:val="3"/>
            <w:vMerge w:val="restart"/>
            <w:vAlign w:val="center"/>
          </w:tcPr>
          <w:p w:rsidR="000B46B9" w:rsidRDefault="00F80744">
            <w:pPr>
              <w:spacing w:line="320" w:lineRule="exact"/>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机构名称</w:t>
            </w:r>
          </w:p>
        </w:tc>
        <w:tc>
          <w:tcPr>
            <w:tcW w:w="1080" w:type="dxa"/>
            <w:vMerge w:val="restart"/>
            <w:tcBorders>
              <w:right w:val="single" w:sz="4" w:space="0" w:color="auto"/>
            </w:tcBorders>
            <w:vAlign w:val="center"/>
          </w:tcPr>
          <w:p w:rsidR="000B46B9" w:rsidRDefault="00F80744">
            <w:pPr>
              <w:autoSpaceDN w:val="0"/>
              <w:spacing w:line="320" w:lineRule="exact"/>
              <w:jc w:val="center"/>
              <w:textAlignment w:val="center"/>
              <w:rPr>
                <w:rFonts w:ascii="仿宋_GB2312" w:eastAsia="仿宋_GB2312" w:hAnsi="仿宋_GB2312" w:cs="仿宋_GB2312"/>
                <w:sz w:val="24"/>
              </w:rPr>
            </w:pPr>
            <w:r>
              <w:rPr>
                <w:rFonts w:ascii="仿宋_GB2312" w:eastAsia="仿宋_GB2312" w:hAnsi="仿宋_GB2312" w:cs="仿宋_GB2312" w:hint="eastAsia"/>
                <w:sz w:val="24"/>
              </w:rPr>
              <w:t>固定资产</w:t>
            </w:r>
          </w:p>
          <w:p w:rsidR="000B46B9" w:rsidRDefault="00F80744">
            <w:pPr>
              <w:autoSpaceDN w:val="0"/>
              <w:spacing w:line="320" w:lineRule="exact"/>
              <w:jc w:val="center"/>
              <w:textAlignment w:val="center"/>
              <w:rPr>
                <w:rFonts w:ascii="仿宋_GB2312" w:eastAsia="仿宋_GB2312" w:hAnsi="仿宋_GB2312" w:cs="仿宋_GB2312"/>
                <w:sz w:val="24"/>
              </w:rPr>
            </w:pPr>
            <w:r>
              <w:rPr>
                <w:rFonts w:ascii="仿宋_GB2312" w:eastAsia="仿宋_GB2312" w:hAnsi="仿宋_GB2312" w:cs="仿宋_GB2312" w:hint="eastAsia"/>
                <w:sz w:val="24"/>
              </w:rPr>
              <w:t>合计</w:t>
            </w:r>
          </w:p>
        </w:tc>
        <w:tc>
          <w:tcPr>
            <w:tcW w:w="6079" w:type="dxa"/>
            <w:gridSpan w:val="11"/>
            <w:tcBorders>
              <w:left w:val="single" w:sz="4" w:space="0" w:color="auto"/>
              <w:right w:val="single" w:sz="4" w:space="0" w:color="auto"/>
            </w:tcBorders>
            <w:vAlign w:val="center"/>
          </w:tcPr>
          <w:p w:rsidR="000B46B9" w:rsidRDefault="00F80744">
            <w:pPr>
              <w:autoSpaceDN w:val="0"/>
              <w:spacing w:line="320" w:lineRule="exact"/>
              <w:jc w:val="center"/>
              <w:textAlignment w:val="center"/>
              <w:rPr>
                <w:rFonts w:ascii="仿宋_GB2312" w:eastAsia="仿宋_GB2312" w:hAnsi="仿宋_GB2312" w:cs="仿宋_GB2312"/>
                <w:sz w:val="24"/>
              </w:rPr>
            </w:pPr>
            <w:r>
              <w:rPr>
                <w:rFonts w:ascii="仿宋_GB2312" w:eastAsia="仿宋_GB2312" w:hAnsi="仿宋_GB2312" w:cs="仿宋_GB2312" w:hint="eastAsia"/>
                <w:sz w:val="24"/>
              </w:rPr>
              <w:t>其中：</w:t>
            </w:r>
          </w:p>
        </w:tc>
        <w:tc>
          <w:tcPr>
            <w:tcW w:w="1112" w:type="dxa"/>
            <w:gridSpan w:val="2"/>
            <w:vMerge w:val="restart"/>
            <w:tcBorders>
              <w:left w:val="single" w:sz="4" w:space="0" w:color="auto"/>
            </w:tcBorders>
            <w:vAlign w:val="center"/>
          </w:tcPr>
          <w:p w:rsidR="000B46B9" w:rsidRDefault="00F80744">
            <w:pPr>
              <w:autoSpaceDN w:val="0"/>
              <w:spacing w:line="320" w:lineRule="exact"/>
              <w:jc w:val="center"/>
              <w:textAlignment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其他</w:t>
            </w:r>
          </w:p>
        </w:tc>
      </w:tr>
      <w:tr w:rsidR="000B46B9">
        <w:trPr>
          <w:trHeight w:val="624"/>
          <w:jc w:val="center"/>
        </w:trPr>
        <w:tc>
          <w:tcPr>
            <w:tcW w:w="1700" w:type="dxa"/>
            <w:gridSpan w:val="3"/>
            <w:vMerge/>
            <w:vAlign w:val="center"/>
          </w:tcPr>
          <w:p w:rsidR="000B46B9" w:rsidRDefault="000B46B9">
            <w:pPr>
              <w:spacing w:line="320" w:lineRule="exact"/>
              <w:jc w:val="center"/>
              <w:rPr>
                <w:rFonts w:ascii="仿宋_GB2312" w:eastAsia="仿宋_GB2312" w:hAnsi="仿宋_GB2312" w:cs="仿宋_GB2312"/>
                <w:color w:val="000000" w:themeColor="text1"/>
                <w:sz w:val="24"/>
              </w:rPr>
            </w:pPr>
          </w:p>
        </w:tc>
        <w:tc>
          <w:tcPr>
            <w:tcW w:w="1080" w:type="dxa"/>
            <w:vMerge/>
            <w:tcBorders>
              <w:right w:val="single" w:sz="4" w:space="0" w:color="auto"/>
            </w:tcBorders>
            <w:vAlign w:val="center"/>
          </w:tcPr>
          <w:p w:rsidR="000B46B9" w:rsidRDefault="000B46B9">
            <w:pPr>
              <w:autoSpaceDN w:val="0"/>
              <w:spacing w:line="320" w:lineRule="exact"/>
              <w:jc w:val="center"/>
              <w:textAlignment w:val="center"/>
              <w:rPr>
                <w:rFonts w:ascii="仿宋_GB2312" w:eastAsia="仿宋_GB2312" w:hAnsi="仿宋_GB2312" w:cs="仿宋_GB2312"/>
                <w:sz w:val="24"/>
              </w:rPr>
            </w:pPr>
          </w:p>
        </w:tc>
        <w:tc>
          <w:tcPr>
            <w:tcW w:w="2435" w:type="dxa"/>
            <w:gridSpan w:val="4"/>
            <w:tcBorders>
              <w:left w:val="single" w:sz="4" w:space="0" w:color="auto"/>
            </w:tcBorders>
            <w:vAlign w:val="center"/>
          </w:tcPr>
          <w:p w:rsidR="000B46B9" w:rsidRDefault="00F80744">
            <w:pPr>
              <w:autoSpaceDN w:val="0"/>
              <w:spacing w:line="320" w:lineRule="exact"/>
              <w:jc w:val="center"/>
              <w:textAlignment w:val="center"/>
              <w:rPr>
                <w:rFonts w:ascii="仿宋_GB2312" w:eastAsia="仿宋_GB2312" w:hAnsi="仿宋_GB2312" w:cs="仿宋_GB2312"/>
                <w:sz w:val="24"/>
              </w:rPr>
            </w:pPr>
            <w:r>
              <w:rPr>
                <w:rFonts w:ascii="仿宋_GB2312" w:eastAsia="仿宋_GB2312" w:hAnsi="仿宋_GB2312" w:cs="仿宋_GB2312" w:hint="eastAsia"/>
                <w:sz w:val="24"/>
              </w:rPr>
              <w:t>在用固定资产</w:t>
            </w:r>
          </w:p>
        </w:tc>
        <w:tc>
          <w:tcPr>
            <w:tcW w:w="3644" w:type="dxa"/>
            <w:gridSpan w:val="7"/>
            <w:tcBorders>
              <w:right w:val="single" w:sz="4" w:space="0" w:color="auto"/>
            </w:tcBorders>
            <w:vAlign w:val="center"/>
          </w:tcPr>
          <w:p w:rsidR="000B46B9" w:rsidRDefault="00F80744">
            <w:pPr>
              <w:autoSpaceDN w:val="0"/>
              <w:spacing w:line="320" w:lineRule="exact"/>
              <w:jc w:val="center"/>
              <w:textAlignment w:val="center"/>
              <w:rPr>
                <w:rFonts w:ascii="仿宋_GB2312" w:eastAsia="仿宋_GB2312" w:hAnsi="仿宋_GB2312" w:cs="仿宋_GB2312"/>
                <w:sz w:val="24"/>
              </w:rPr>
            </w:pPr>
            <w:r>
              <w:rPr>
                <w:rFonts w:ascii="仿宋_GB2312" w:eastAsia="仿宋_GB2312" w:hAnsi="仿宋_GB2312" w:cs="仿宋_GB2312" w:hint="eastAsia"/>
                <w:sz w:val="24"/>
              </w:rPr>
              <w:t>出租固定资产</w:t>
            </w:r>
          </w:p>
        </w:tc>
        <w:tc>
          <w:tcPr>
            <w:tcW w:w="1112" w:type="dxa"/>
            <w:gridSpan w:val="2"/>
            <w:vMerge/>
            <w:tcBorders>
              <w:left w:val="single" w:sz="4" w:space="0" w:color="auto"/>
            </w:tcBorders>
            <w:vAlign w:val="center"/>
          </w:tcPr>
          <w:p w:rsidR="000B46B9" w:rsidRDefault="000B46B9">
            <w:pPr>
              <w:autoSpaceDN w:val="0"/>
              <w:spacing w:line="320" w:lineRule="exact"/>
              <w:jc w:val="center"/>
              <w:textAlignment w:val="center"/>
              <w:rPr>
                <w:rFonts w:ascii="仿宋_GB2312" w:eastAsia="仿宋_GB2312" w:hAnsi="仿宋_GB2312" w:cs="仿宋_GB2312"/>
                <w:color w:val="000000" w:themeColor="text1"/>
                <w:sz w:val="24"/>
              </w:rPr>
            </w:pPr>
          </w:p>
        </w:tc>
      </w:tr>
      <w:tr w:rsidR="000B46B9">
        <w:trPr>
          <w:trHeight w:val="855"/>
          <w:jc w:val="center"/>
        </w:trPr>
        <w:tc>
          <w:tcPr>
            <w:tcW w:w="1700" w:type="dxa"/>
            <w:gridSpan w:val="3"/>
            <w:vAlign w:val="center"/>
          </w:tcPr>
          <w:p w:rsidR="000B46B9" w:rsidRDefault="00F80744">
            <w:pPr>
              <w:spacing w:line="320" w:lineRule="exact"/>
              <w:jc w:val="left"/>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局机关及二级机构汇总</w:t>
            </w:r>
          </w:p>
        </w:tc>
        <w:tc>
          <w:tcPr>
            <w:tcW w:w="1080" w:type="dxa"/>
            <w:tcBorders>
              <w:right w:val="single" w:sz="4" w:space="0" w:color="auto"/>
            </w:tcBorders>
            <w:vAlign w:val="center"/>
          </w:tcPr>
          <w:p w:rsidR="000B46B9" w:rsidRDefault="00F80744">
            <w:pPr>
              <w:autoSpaceDN w:val="0"/>
              <w:spacing w:line="320" w:lineRule="exact"/>
              <w:jc w:val="center"/>
              <w:textAlignment w:val="center"/>
              <w:rPr>
                <w:rFonts w:ascii="仿宋_GB2312" w:eastAsia="仿宋_GB2312" w:hAnsi="仿宋_GB2312" w:cs="仿宋_GB2312"/>
                <w:sz w:val="24"/>
              </w:rPr>
            </w:pPr>
            <w:r>
              <w:rPr>
                <w:rFonts w:ascii="仿宋_GB2312" w:eastAsia="仿宋_GB2312" w:hAnsi="仿宋_GB2312" w:cs="仿宋_GB2312" w:hint="eastAsia"/>
                <w:sz w:val="24"/>
              </w:rPr>
              <w:t>5093.94</w:t>
            </w:r>
          </w:p>
        </w:tc>
        <w:tc>
          <w:tcPr>
            <w:tcW w:w="2435" w:type="dxa"/>
            <w:gridSpan w:val="4"/>
            <w:tcBorders>
              <w:left w:val="single" w:sz="4" w:space="0" w:color="auto"/>
            </w:tcBorders>
            <w:vAlign w:val="center"/>
          </w:tcPr>
          <w:p w:rsidR="000B46B9" w:rsidRDefault="00F80744">
            <w:pPr>
              <w:autoSpaceDN w:val="0"/>
              <w:spacing w:line="320" w:lineRule="exact"/>
              <w:jc w:val="center"/>
              <w:textAlignment w:val="center"/>
              <w:rPr>
                <w:rFonts w:ascii="仿宋_GB2312" w:eastAsia="仿宋_GB2312" w:hAnsi="仿宋_GB2312" w:cs="仿宋_GB2312"/>
                <w:sz w:val="24"/>
              </w:rPr>
            </w:pPr>
            <w:r>
              <w:rPr>
                <w:rFonts w:ascii="仿宋_GB2312" w:eastAsia="仿宋_GB2312" w:hAnsi="仿宋_GB2312" w:cs="仿宋_GB2312" w:hint="eastAsia"/>
                <w:sz w:val="24"/>
              </w:rPr>
              <w:t>5093.94</w:t>
            </w:r>
          </w:p>
        </w:tc>
        <w:tc>
          <w:tcPr>
            <w:tcW w:w="3644" w:type="dxa"/>
            <w:gridSpan w:val="7"/>
            <w:vAlign w:val="center"/>
          </w:tcPr>
          <w:p w:rsidR="000B46B9" w:rsidRDefault="000B46B9">
            <w:pPr>
              <w:autoSpaceDN w:val="0"/>
              <w:spacing w:line="320" w:lineRule="exact"/>
              <w:jc w:val="center"/>
              <w:textAlignment w:val="center"/>
              <w:rPr>
                <w:rFonts w:ascii="仿宋_GB2312" w:eastAsia="仿宋_GB2312" w:hAnsi="仿宋_GB2312" w:cs="仿宋_GB2312"/>
                <w:sz w:val="24"/>
              </w:rPr>
            </w:pPr>
          </w:p>
        </w:tc>
        <w:tc>
          <w:tcPr>
            <w:tcW w:w="1112" w:type="dxa"/>
            <w:gridSpan w:val="2"/>
            <w:vAlign w:val="center"/>
          </w:tcPr>
          <w:p w:rsidR="000B46B9" w:rsidRDefault="000B46B9">
            <w:pPr>
              <w:autoSpaceDN w:val="0"/>
              <w:spacing w:line="320" w:lineRule="exact"/>
              <w:jc w:val="center"/>
              <w:textAlignment w:val="center"/>
              <w:rPr>
                <w:rFonts w:ascii="仿宋_GB2312" w:eastAsia="仿宋_GB2312" w:hAnsi="仿宋_GB2312" w:cs="仿宋_GB2312"/>
                <w:color w:val="000000" w:themeColor="text1"/>
                <w:sz w:val="24"/>
              </w:rPr>
            </w:pPr>
          </w:p>
        </w:tc>
      </w:tr>
      <w:tr w:rsidR="000B46B9">
        <w:trPr>
          <w:trHeight w:val="624"/>
          <w:jc w:val="center"/>
        </w:trPr>
        <w:tc>
          <w:tcPr>
            <w:tcW w:w="1700" w:type="dxa"/>
            <w:gridSpan w:val="3"/>
            <w:vAlign w:val="center"/>
          </w:tcPr>
          <w:p w:rsidR="000B46B9" w:rsidRDefault="00F80744">
            <w:pPr>
              <w:spacing w:line="320" w:lineRule="exact"/>
              <w:jc w:val="left"/>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1、局机关</w:t>
            </w:r>
          </w:p>
        </w:tc>
        <w:tc>
          <w:tcPr>
            <w:tcW w:w="1080" w:type="dxa"/>
            <w:tcBorders>
              <w:right w:val="single" w:sz="4" w:space="0" w:color="auto"/>
            </w:tcBorders>
            <w:vAlign w:val="center"/>
          </w:tcPr>
          <w:p w:rsidR="000B46B9" w:rsidRDefault="000B46B9">
            <w:pPr>
              <w:autoSpaceDN w:val="0"/>
              <w:spacing w:line="320" w:lineRule="exact"/>
              <w:jc w:val="center"/>
              <w:textAlignment w:val="center"/>
              <w:rPr>
                <w:rFonts w:ascii="仿宋_GB2312" w:eastAsia="仿宋_GB2312" w:hAnsi="仿宋_GB2312" w:cs="仿宋_GB2312"/>
                <w:sz w:val="24"/>
              </w:rPr>
            </w:pPr>
          </w:p>
        </w:tc>
        <w:tc>
          <w:tcPr>
            <w:tcW w:w="2435" w:type="dxa"/>
            <w:gridSpan w:val="4"/>
            <w:tcBorders>
              <w:left w:val="single" w:sz="4" w:space="0" w:color="auto"/>
            </w:tcBorders>
            <w:vAlign w:val="center"/>
          </w:tcPr>
          <w:p w:rsidR="000B46B9" w:rsidRDefault="000B46B9">
            <w:pPr>
              <w:autoSpaceDN w:val="0"/>
              <w:spacing w:line="320" w:lineRule="exact"/>
              <w:jc w:val="center"/>
              <w:textAlignment w:val="center"/>
              <w:rPr>
                <w:rFonts w:ascii="仿宋_GB2312" w:eastAsia="仿宋_GB2312" w:hAnsi="仿宋_GB2312" w:cs="仿宋_GB2312"/>
                <w:sz w:val="24"/>
              </w:rPr>
            </w:pPr>
          </w:p>
        </w:tc>
        <w:tc>
          <w:tcPr>
            <w:tcW w:w="3644" w:type="dxa"/>
            <w:gridSpan w:val="7"/>
            <w:vAlign w:val="center"/>
          </w:tcPr>
          <w:p w:rsidR="000B46B9" w:rsidRDefault="000B46B9">
            <w:pPr>
              <w:autoSpaceDN w:val="0"/>
              <w:spacing w:line="320" w:lineRule="exact"/>
              <w:jc w:val="center"/>
              <w:textAlignment w:val="center"/>
              <w:rPr>
                <w:rFonts w:ascii="仿宋_GB2312" w:eastAsia="仿宋_GB2312" w:hAnsi="仿宋_GB2312" w:cs="仿宋_GB2312"/>
                <w:sz w:val="24"/>
              </w:rPr>
            </w:pPr>
          </w:p>
        </w:tc>
        <w:tc>
          <w:tcPr>
            <w:tcW w:w="1112" w:type="dxa"/>
            <w:gridSpan w:val="2"/>
            <w:vAlign w:val="center"/>
          </w:tcPr>
          <w:p w:rsidR="000B46B9" w:rsidRDefault="000B46B9">
            <w:pPr>
              <w:autoSpaceDN w:val="0"/>
              <w:spacing w:line="320" w:lineRule="exact"/>
              <w:jc w:val="center"/>
              <w:textAlignment w:val="center"/>
              <w:rPr>
                <w:rFonts w:ascii="仿宋_GB2312" w:eastAsia="仿宋_GB2312" w:hAnsi="仿宋_GB2312" w:cs="仿宋_GB2312"/>
                <w:color w:val="000000" w:themeColor="text1"/>
                <w:sz w:val="24"/>
              </w:rPr>
            </w:pPr>
          </w:p>
        </w:tc>
      </w:tr>
      <w:tr w:rsidR="000B46B9">
        <w:trPr>
          <w:trHeight w:val="624"/>
          <w:jc w:val="center"/>
        </w:trPr>
        <w:tc>
          <w:tcPr>
            <w:tcW w:w="1700" w:type="dxa"/>
            <w:gridSpan w:val="3"/>
            <w:vAlign w:val="center"/>
          </w:tcPr>
          <w:p w:rsidR="000B46B9" w:rsidRDefault="00F80744">
            <w:pPr>
              <w:spacing w:line="320" w:lineRule="exact"/>
              <w:jc w:val="left"/>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2、二级机构1</w:t>
            </w:r>
          </w:p>
        </w:tc>
        <w:tc>
          <w:tcPr>
            <w:tcW w:w="1080" w:type="dxa"/>
            <w:tcBorders>
              <w:right w:val="single" w:sz="4" w:space="0" w:color="auto"/>
            </w:tcBorders>
            <w:vAlign w:val="center"/>
          </w:tcPr>
          <w:p w:rsidR="000B46B9" w:rsidRDefault="000B46B9">
            <w:pPr>
              <w:autoSpaceDN w:val="0"/>
              <w:spacing w:line="320" w:lineRule="exact"/>
              <w:jc w:val="center"/>
              <w:textAlignment w:val="center"/>
              <w:rPr>
                <w:rFonts w:ascii="仿宋_GB2312" w:eastAsia="仿宋_GB2312" w:hAnsi="仿宋_GB2312" w:cs="仿宋_GB2312"/>
                <w:color w:val="000000" w:themeColor="text1"/>
                <w:sz w:val="24"/>
              </w:rPr>
            </w:pPr>
          </w:p>
        </w:tc>
        <w:tc>
          <w:tcPr>
            <w:tcW w:w="2435" w:type="dxa"/>
            <w:gridSpan w:val="4"/>
            <w:tcBorders>
              <w:left w:val="single" w:sz="4" w:space="0" w:color="auto"/>
            </w:tcBorders>
            <w:vAlign w:val="center"/>
          </w:tcPr>
          <w:p w:rsidR="000B46B9" w:rsidRDefault="000B46B9">
            <w:pPr>
              <w:autoSpaceDN w:val="0"/>
              <w:spacing w:line="320" w:lineRule="exact"/>
              <w:jc w:val="center"/>
              <w:textAlignment w:val="center"/>
              <w:rPr>
                <w:rFonts w:ascii="仿宋_GB2312" w:eastAsia="仿宋_GB2312" w:hAnsi="仿宋_GB2312" w:cs="仿宋_GB2312"/>
                <w:color w:val="000000" w:themeColor="text1"/>
                <w:sz w:val="24"/>
              </w:rPr>
            </w:pPr>
          </w:p>
        </w:tc>
        <w:tc>
          <w:tcPr>
            <w:tcW w:w="3644" w:type="dxa"/>
            <w:gridSpan w:val="7"/>
            <w:vAlign w:val="center"/>
          </w:tcPr>
          <w:p w:rsidR="000B46B9" w:rsidRDefault="000B46B9">
            <w:pPr>
              <w:autoSpaceDN w:val="0"/>
              <w:spacing w:line="320" w:lineRule="exact"/>
              <w:jc w:val="center"/>
              <w:textAlignment w:val="center"/>
              <w:rPr>
                <w:rFonts w:ascii="仿宋_GB2312" w:eastAsia="仿宋_GB2312" w:hAnsi="仿宋_GB2312" w:cs="仿宋_GB2312"/>
                <w:color w:val="000000" w:themeColor="text1"/>
                <w:sz w:val="24"/>
              </w:rPr>
            </w:pPr>
          </w:p>
        </w:tc>
        <w:tc>
          <w:tcPr>
            <w:tcW w:w="1112" w:type="dxa"/>
            <w:gridSpan w:val="2"/>
            <w:vAlign w:val="center"/>
          </w:tcPr>
          <w:p w:rsidR="000B46B9" w:rsidRDefault="000B46B9">
            <w:pPr>
              <w:autoSpaceDN w:val="0"/>
              <w:spacing w:line="320" w:lineRule="exact"/>
              <w:jc w:val="center"/>
              <w:textAlignment w:val="center"/>
              <w:rPr>
                <w:rFonts w:ascii="仿宋_GB2312" w:eastAsia="仿宋_GB2312" w:hAnsi="仿宋_GB2312" w:cs="仿宋_GB2312"/>
                <w:color w:val="000000" w:themeColor="text1"/>
                <w:sz w:val="24"/>
              </w:rPr>
            </w:pPr>
          </w:p>
        </w:tc>
      </w:tr>
      <w:tr w:rsidR="000B46B9">
        <w:trPr>
          <w:trHeight w:val="624"/>
          <w:jc w:val="center"/>
        </w:trPr>
        <w:tc>
          <w:tcPr>
            <w:tcW w:w="1700" w:type="dxa"/>
            <w:gridSpan w:val="3"/>
            <w:vAlign w:val="center"/>
          </w:tcPr>
          <w:p w:rsidR="000B46B9" w:rsidRDefault="00F80744">
            <w:pPr>
              <w:spacing w:line="320" w:lineRule="exact"/>
              <w:jc w:val="left"/>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3、二级机构2</w:t>
            </w:r>
          </w:p>
        </w:tc>
        <w:tc>
          <w:tcPr>
            <w:tcW w:w="1080" w:type="dxa"/>
            <w:tcBorders>
              <w:right w:val="single" w:sz="4" w:space="0" w:color="auto"/>
            </w:tcBorders>
            <w:vAlign w:val="center"/>
          </w:tcPr>
          <w:p w:rsidR="000B46B9" w:rsidRDefault="000B46B9">
            <w:pPr>
              <w:autoSpaceDN w:val="0"/>
              <w:spacing w:line="320" w:lineRule="exact"/>
              <w:jc w:val="center"/>
              <w:textAlignment w:val="center"/>
              <w:rPr>
                <w:rFonts w:ascii="仿宋_GB2312" w:eastAsia="仿宋_GB2312" w:hAnsi="仿宋_GB2312" w:cs="仿宋_GB2312"/>
                <w:color w:val="000000" w:themeColor="text1"/>
                <w:sz w:val="24"/>
              </w:rPr>
            </w:pPr>
          </w:p>
        </w:tc>
        <w:tc>
          <w:tcPr>
            <w:tcW w:w="2435" w:type="dxa"/>
            <w:gridSpan w:val="4"/>
            <w:tcBorders>
              <w:left w:val="single" w:sz="4" w:space="0" w:color="auto"/>
            </w:tcBorders>
            <w:vAlign w:val="center"/>
          </w:tcPr>
          <w:p w:rsidR="000B46B9" w:rsidRDefault="000B46B9">
            <w:pPr>
              <w:autoSpaceDN w:val="0"/>
              <w:spacing w:line="320" w:lineRule="exact"/>
              <w:jc w:val="center"/>
              <w:textAlignment w:val="center"/>
              <w:rPr>
                <w:rFonts w:ascii="仿宋_GB2312" w:eastAsia="仿宋_GB2312" w:hAnsi="仿宋_GB2312" w:cs="仿宋_GB2312"/>
                <w:color w:val="000000" w:themeColor="text1"/>
                <w:sz w:val="24"/>
              </w:rPr>
            </w:pPr>
          </w:p>
        </w:tc>
        <w:tc>
          <w:tcPr>
            <w:tcW w:w="3644" w:type="dxa"/>
            <w:gridSpan w:val="7"/>
            <w:vAlign w:val="center"/>
          </w:tcPr>
          <w:p w:rsidR="000B46B9" w:rsidRDefault="000B46B9">
            <w:pPr>
              <w:autoSpaceDN w:val="0"/>
              <w:spacing w:line="320" w:lineRule="exact"/>
              <w:jc w:val="center"/>
              <w:textAlignment w:val="center"/>
              <w:rPr>
                <w:rFonts w:ascii="仿宋_GB2312" w:eastAsia="仿宋_GB2312" w:hAnsi="仿宋_GB2312" w:cs="仿宋_GB2312"/>
                <w:color w:val="000000" w:themeColor="text1"/>
                <w:sz w:val="24"/>
              </w:rPr>
            </w:pPr>
          </w:p>
        </w:tc>
        <w:tc>
          <w:tcPr>
            <w:tcW w:w="1112" w:type="dxa"/>
            <w:gridSpan w:val="2"/>
            <w:vAlign w:val="center"/>
          </w:tcPr>
          <w:p w:rsidR="000B46B9" w:rsidRDefault="000B46B9">
            <w:pPr>
              <w:autoSpaceDN w:val="0"/>
              <w:spacing w:line="320" w:lineRule="exact"/>
              <w:jc w:val="center"/>
              <w:textAlignment w:val="center"/>
              <w:rPr>
                <w:rFonts w:ascii="仿宋_GB2312" w:eastAsia="仿宋_GB2312" w:hAnsi="仿宋_GB2312" w:cs="仿宋_GB2312"/>
                <w:color w:val="000000" w:themeColor="text1"/>
                <w:sz w:val="24"/>
              </w:rPr>
            </w:pPr>
          </w:p>
        </w:tc>
      </w:tr>
      <w:tr w:rsidR="000B46B9">
        <w:trPr>
          <w:trHeight w:val="567"/>
          <w:jc w:val="center"/>
        </w:trPr>
        <w:tc>
          <w:tcPr>
            <w:tcW w:w="9971" w:type="dxa"/>
            <w:gridSpan w:val="17"/>
            <w:vAlign w:val="center"/>
          </w:tcPr>
          <w:p w:rsidR="000B46B9" w:rsidRDefault="00F80744">
            <w:pPr>
              <w:autoSpaceDN w:val="0"/>
              <w:spacing w:line="320" w:lineRule="exact"/>
              <w:jc w:val="center"/>
              <w:textAlignment w:val="center"/>
              <w:rPr>
                <w:rFonts w:ascii="仿宋_GB2312" w:eastAsia="仿宋_GB2312" w:hAnsi="仿宋_GB2312" w:cs="仿宋_GB2312"/>
                <w:color w:val="000000" w:themeColor="text1"/>
                <w:sz w:val="24"/>
              </w:rPr>
            </w:pPr>
            <w:r>
              <w:rPr>
                <w:rFonts w:ascii="黑体" w:eastAsia="黑体" w:hAnsi="黑体" w:cs="黑体" w:hint="eastAsia"/>
                <w:color w:val="000000" w:themeColor="text1"/>
                <w:sz w:val="28"/>
                <w:szCs w:val="28"/>
              </w:rPr>
              <w:t>三、部门（单位）整体支出绩效自评情况</w:t>
            </w:r>
          </w:p>
        </w:tc>
      </w:tr>
      <w:tr w:rsidR="000B46B9">
        <w:trPr>
          <w:trHeight w:val="983"/>
          <w:jc w:val="center"/>
        </w:trPr>
        <w:tc>
          <w:tcPr>
            <w:tcW w:w="1441" w:type="dxa"/>
            <w:vMerge w:val="restart"/>
            <w:vAlign w:val="center"/>
          </w:tcPr>
          <w:p w:rsidR="000B46B9" w:rsidRDefault="00F80744">
            <w:pPr>
              <w:autoSpaceDN w:val="0"/>
              <w:spacing w:line="320" w:lineRule="exact"/>
              <w:jc w:val="center"/>
              <w:textAlignment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lastRenderedPageBreak/>
              <w:t>整体支出绩效定性目标及实施计划完成情况</w:t>
            </w:r>
          </w:p>
        </w:tc>
        <w:tc>
          <w:tcPr>
            <w:tcW w:w="3774" w:type="dxa"/>
            <w:gridSpan w:val="7"/>
            <w:vAlign w:val="center"/>
          </w:tcPr>
          <w:p w:rsidR="000B46B9" w:rsidRDefault="00F80744">
            <w:pPr>
              <w:autoSpaceDN w:val="0"/>
              <w:spacing w:line="320" w:lineRule="exact"/>
              <w:jc w:val="center"/>
              <w:textAlignment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预期目标</w:t>
            </w:r>
          </w:p>
        </w:tc>
        <w:tc>
          <w:tcPr>
            <w:tcW w:w="4756" w:type="dxa"/>
            <w:gridSpan w:val="9"/>
            <w:vAlign w:val="center"/>
          </w:tcPr>
          <w:p w:rsidR="000B46B9" w:rsidRDefault="00F80744">
            <w:pPr>
              <w:autoSpaceDN w:val="0"/>
              <w:spacing w:line="320" w:lineRule="exact"/>
              <w:jc w:val="center"/>
              <w:textAlignment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实际完成</w:t>
            </w:r>
          </w:p>
        </w:tc>
      </w:tr>
      <w:tr w:rsidR="000B46B9">
        <w:trPr>
          <w:trHeight w:val="1172"/>
          <w:jc w:val="center"/>
        </w:trPr>
        <w:tc>
          <w:tcPr>
            <w:tcW w:w="1441" w:type="dxa"/>
            <w:vMerge/>
            <w:vAlign w:val="center"/>
          </w:tcPr>
          <w:p w:rsidR="000B46B9" w:rsidRDefault="000B46B9">
            <w:pPr>
              <w:spacing w:line="320" w:lineRule="exact"/>
              <w:rPr>
                <w:rFonts w:ascii="仿宋_GB2312" w:eastAsia="仿宋_GB2312" w:hAnsi="仿宋_GB2312" w:cs="仿宋_GB2312"/>
                <w:color w:val="000000" w:themeColor="text1"/>
                <w:sz w:val="24"/>
              </w:rPr>
            </w:pPr>
          </w:p>
        </w:tc>
        <w:tc>
          <w:tcPr>
            <w:tcW w:w="3774" w:type="dxa"/>
            <w:gridSpan w:val="7"/>
            <w:vAlign w:val="center"/>
          </w:tcPr>
          <w:p w:rsidR="000B46B9" w:rsidRDefault="00F80744">
            <w:pPr>
              <w:autoSpaceDN w:val="0"/>
              <w:spacing w:line="400" w:lineRule="exact"/>
              <w:jc w:val="left"/>
              <w:textAlignment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目标1：学校全年平稳安全</w:t>
            </w:r>
          </w:p>
          <w:p w:rsidR="000B46B9" w:rsidRDefault="00F80744">
            <w:pPr>
              <w:autoSpaceDN w:val="0"/>
              <w:spacing w:line="400" w:lineRule="exact"/>
              <w:jc w:val="left"/>
              <w:textAlignment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目标2：招生完成8000人</w:t>
            </w:r>
          </w:p>
          <w:p w:rsidR="000B46B9" w:rsidRDefault="000B46B9">
            <w:pPr>
              <w:autoSpaceDN w:val="0"/>
              <w:spacing w:line="320" w:lineRule="exact"/>
              <w:jc w:val="left"/>
              <w:textAlignment w:val="center"/>
              <w:rPr>
                <w:rFonts w:ascii="仿宋_GB2312" w:eastAsia="仿宋_GB2312" w:hAnsi="仿宋_GB2312" w:cs="仿宋_GB2312"/>
                <w:color w:val="000000" w:themeColor="text1"/>
                <w:sz w:val="24"/>
              </w:rPr>
            </w:pPr>
          </w:p>
        </w:tc>
        <w:tc>
          <w:tcPr>
            <w:tcW w:w="4756" w:type="dxa"/>
            <w:gridSpan w:val="9"/>
            <w:vAlign w:val="center"/>
          </w:tcPr>
          <w:p w:rsidR="000B46B9" w:rsidRDefault="00F80744">
            <w:pPr>
              <w:autoSpaceDN w:val="0"/>
              <w:spacing w:line="320" w:lineRule="exact"/>
              <w:jc w:val="center"/>
              <w:textAlignment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基本按质按量完成</w:t>
            </w:r>
          </w:p>
        </w:tc>
      </w:tr>
      <w:tr w:rsidR="000B46B9">
        <w:trPr>
          <w:trHeight w:val="567"/>
          <w:jc w:val="center"/>
        </w:trPr>
        <w:tc>
          <w:tcPr>
            <w:tcW w:w="1441" w:type="dxa"/>
            <w:vMerge w:val="restart"/>
            <w:vAlign w:val="center"/>
          </w:tcPr>
          <w:p w:rsidR="000B46B9" w:rsidRDefault="00F80744">
            <w:pPr>
              <w:autoSpaceDN w:val="0"/>
              <w:spacing w:line="320" w:lineRule="exact"/>
              <w:jc w:val="center"/>
              <w:textAlignment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整体支出</w:t>
            </w:r>
          </w:p>
          <w:p w:rsidR="000B46B9" w:rsidRDefault="00F80744">
            <w:pPr>
              <w:autoSpaceDN w:val="0"/>
              <w:spacing w:line="320" w:lineRule="exact"/>
              <w:jc w:val="center"/>
              <w:textAlignment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绩效定量目标及实施计划完成情况</w:t>
            </w:r>
          </w:p>
        </w:tc>
        <w:tc>
          <w:tcPr>
            <w:tcW w:w="2966" w:type="dxa"/>
            <w:gridSpan w:val="6"/>
            <w:vAlign w:val="center"/>
          </w:tcPr>
          <w:p w:rsidR="000B46B9" w:rsidRDefault="00F80744">
            <w:pPr>
              <w:autoSpaceDN w:val="0"/>
              <w:spacing w:line="320" w:lineRule="exact"/>
              <w:jc w:val="center"/>
              <w:textAlignment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评价内容</w:t>
            </w:r>
          </w:p>
        </w:tc>
        <w:tc>
          <w:tcPr>
            <w:tcW w:w="2709" w:type="dxa"/>
            <w:gridSpan w:val="5"/>
            <w:vAlign w:val="center"/>
          </w:tcPr>
          <w:p w:rsidR="000B46B9" w:rsidRDefault="00F80744">
            <w:pPr>
              <w:autoSpaceDN w:val="0"/>
              <w:spacing w:line="320" w:lineRule="exact"/>
              <w:jc w:val="center"/>
              <w:textAlignment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绩效目标</w:t>
            </w:r>
          </w:p>
        </w:tc>
        <w:tc>
          <w:tcPr>
            <w:tcW w:w="2855" w:type="dxa"/>
            <w:gridSpan w:val="5"/>
            <w:vAlign w:val="center"/>
          </w:tcPr>
          <w:p w:rsidR="000B46B9" w:rsidRDefault="00F80744">
            <w:pPr>
              <w:autoSpaceDN w:val="0"/>
              <w:spacing w:line="320" w:lineRule="exact"/>
              <w:jc w:val="center"/>
              <w:textAlignment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完成情况</w:t>
            </w:r>
          </w:p>
        </w:tc>
      </w:tr>
      <w:tr w:rsidR="000B46B9">
        <w:trPr>
          <w:trHeight w:val="454"/>
          <w:jc w:val="center"/>
        </w:trPr>
        <w:tc>
          <w:tcPr>
            <w:tcW w:w="1441" w:type="dxa"/>
            <w:vMerge/>
            <w:vAlign w:val="center"/>
          </w:tcPr>
          <w:p w:rsidR="000B46B9" w:rsidRDefault="000B46B9">
            <w:pPr>
              <w:spacing w:line="320" w:lineRule="exact"/>
              <w:rPr>
                <w:rFonts w:ascii="仿宋_GB2312" w:eastAsia="仿宋_GB2312" w:hAnsi="仿宋_GB2312" w:cs="仿宋_GB2312"/>
                <w:color w:val="000000" w:themeColor="text1"/>
                <w:sz w:val="24"/>
              </w:rPr>
            </w:pPr>
          </w:p>
        </w:tc>
        <w:tc>
          <w:tcPr>
            <w:tcW w:w="1549" w:type="dxa"/>
            <w:gridSpan w:val="4"/>
            <w:vMerge w:val="restart"/>
            <w:vAlign w:val="center"/>
          </w:tcPr>
          <w:p w:rsidR="000B46B9" w:rsidRDefault="00F80744">
            <w:pPr>
              <w:autoSpaceDN w:val="0"/>
              <w:spacing w:line="320" w:lineRule="exact"/>
              <w:jc w:val="center"/>
              <w:textAlignment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产出目标</w:t>
            </w:r>
          </w:p>
          <w:p w:rsidR="000B46B9" w:rsidRDefault="00F80744">
            <w:pPr>
              <w:autoSpaceDN w:val="0"/>
              <w:spacing w:line="320" w:lineRule="exact"/>
              <w:jc w:val="center"/>
              <w:textAlignment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（部门工作实绩，包含上级部门和市委市政府布置的重点工作、实事任务等，根据部门实际进行调整细化）</w:t>
            </w:r>
          </w:p>
        </w:tc>
        <w:tc>
          <w:tcPr>
            <w:tcW w:w="1417" w:type="dxa"/>
            <w:gridSpan w:val="2"/>
            <w:vMerge w:val="restart"/>
            <w:vAlign w:val="center"/>
          </w:tcPr>
          <w:p w:rsidR="000B46B9" w:rsidRDefault="00F80744">
            <w:pPr>
              <w:autoSpaceDN w:val="0"/>
              <w:spacing w:line="320" w:lineRule="exact"/>
              <w:jc w:val="center"/>
              <w:textAlignment w:val="center"/>
              <w:rPr>
                <w:rFonts w:ascii="仿宋" w:eastAsia="仿宋" w:hAnsi="仿宋" w:cs="仿宋_GB2312"/>
                <w:color w:val="000000" w:themeColor="text1"/>
                <w:sz w:val="24"/>
              </w:rPr>
            </w:pPr>
            <w:r>
              <w:rPr>
                <w:rFonts w:ascii="仿宋" w:eastAsia="仿宋" w:hAnsi="仿宋" w:cs="仿宋_GB2312" w:hint="eastAsia"/>
                <w:color w:val="000000" w:themeColor="text1"/>
                <w:sz w:val="24"/>
              </w:rPr>
              <w:t>质量指标</w:t>
            </w:r>
          </w:p>
        </w:tc>
        <w:tc>
          <w:tcPr>
            <w:tcW w:w="2709" w:type="dxa"/>
            <w:gridSpan w:val="5"/>
            <w:vAlign w:val="center"/>
          </w:tcPr>
          <w:p w:rsidR="000B46B9" w:rsidRDefault="00F80744">
            <w:pPr>
              <w:rPr>
                <w:rFonts w:ascii="仿宋" w:eastAsia="仿宋" w:hAnsi="仿宋"/>
                <w:color w:val="000000" w:themeColor="text1"/>
                <w:sz w:val="22"/>
              </w:rPr>
            </w:pPr>
            <w:r>
              <w:rPr>
                <w:rFonts w:ascii="仿宋" w:eastAsia="仿宋" w:hAnsi="仿宋" w:hint="eastAsia"/>
                <w:color w:val="000000" w:themeColor="text1"/>
                <w:sz w:val="22"/>
              </w:rPr>
              <w:t>正常开课率</w:t>
            </w:r>
          </w:p>
        </w:tc>
        <w:tc>
          <w:tcPr>
            <w:tcW w:w="2855" w:type="dxa"/>
            <w:gridSpan w:val="5"/>
            <w:vAlign w:val="center"/>
          </w:tcPr>
          <w:p w:rsidR="000B46B9" w:rsidRDefault="00F80744">
            <w:pPr>
              <w:autoSpaceDN w:val="0"/>
              <w:spacing w:line="400" w:lineRule="exact"/>
              <w:jc w:val="center"/>
              <w:textAlignment w:val="center"/>
              <w:rPr>
                <w:rFonts w:ascii="仿宋" w:eastAsia="仿宋" w:hAnsi="仿宋" w:cs="仿宋_GB2312"/>
                <w:b/>
                <w:color w:val="000000" w:themeColor="text1"/>
                <w:sz w:val="22"/>
              </w:rPr>
            </w:pPr>
            <w:r>
              <w:rPr>
                <w:rFonts w:ascii="仿宋" w:eastAsia="仿宋" w:hAnsi="仿宋" w:cs="仿宋_GB2312" w:hint="eastAsia"/>
                <w:color w:val="000000" w:themeColor="text1"/>
                <w:sz w:val="22"/>
              </w:rPr>
              <w:t>100%</w:t>
            </w:r>
          </w:p>
        </w:tc>
      </w:tr>
      <w:tr w:rsidR="000B46B9">
        <w:trPr>
          <w:trHeight w:val="454"/>
          <w:jc w:val="center"/>
        </w:trPr>
        <w:tc>
          <w:tcPr>
            <w:tcW w:w="1441" w:type="dxa"/>
            <w:vMerge/>
            <w:vAlign w:val="center"/>
          </w:tcPr>
          <w:p w:rsidR="000B46B9" w:rsidRDefault="000B46B9">
            <w:pPr>
              <w:spacing w:line="320" w:lineRule="exact"/>
              <w:rPr>
                <w:rFonts w:ascii="仿宋_GB2312" w:eastAsia="仿宋_GB2312" w:hAnsi="仿宋_GB2312" w:cs="仿宋_GB2312"/>
                <w:color w:val="000000" w:themeColor="text1"/>
                <w:sz w:val="24"/>
              </w:rPr>
            </w:pPr>
          </w:p>
        </w:tc>
        <w:tc>
          <w:tcPr>
            <w:tcW w:w="1549" w:type="dxa"/>
            <w:gridSpan w:val="4"/>
            <w:vMerge/>
            <w:vAlign w:val="center"/>
          </w:tcPr>
          <w:p w:rsidR="000B46B9" w:rsidRDefault="000B46B9">
            <w:pPr>
              <w:autoSpaceDN w:val="0"/>
              <w:spacing w:line="320" w:lineRule="exact"/>
              <w:rPr>
                <w:rFonts w:ascii="仿宋_GB2312" w:eastAsia="仿宋_GB2312" w:hAnsi="仿宋_GB2312" w:cs="仿宋_GB2312"/>
                <w:color w:val="000000" w:themeColor="text1"/>
                <w:sz w:val="24"/>
              </w:rPr>
            </w:pPr>
          </w:p>
        </w:tc>
        <w:tc>
          <w:tcPr>
            <w:tcW w:w="1417" w:type="dxa"/>
            <w:gridSpan w:val="2"/>
            <w:vMerge/>
            <w:vAlign w:val="center"/>
          </w:tcPr>
          <w:p w:rsidR="000B46B9" w:rsidRDefault="000B46B9">
            <w:pPr>
              <w:spacing w:line="320" w:lineRule="exact"/>
              <w:rPr>
                <w:rFonts w:ascii="仿宋" w:eastAsia="仿宋" w:hAnsi="仿宋" w:cs="仿宋_GB2312"/>
                <w:color w:val="000000" w:themeColor="text1"/>
                <w:sz w:val="24"/>
              </w:rPr>
            </w:pPr>
          </w:p>
        </w:tc>
        <w:tc>
          <w:tcPr>
            <w:tcW w:w="2709" w:type="dxa"/>
            <w:gridSpan w:val="5"/>
            <w:vAlign w:val="center"/>
          </w:tcPr>
          <w:p w:rsidR="000B46B9" w:rsidRDefault="00F80744">
            <w:pPr>
              <w:rPr>
                <w:rFonts w:ascii="仿宋" w:eastAsia="仿宋" w:hAnsi="仿宋"/>
                <w:color w:val="000000" w:themeColor="text1"/>
                <w:sz w:val="22"/>
              </w:rPr>
            </w:pPr>
            <w:r>
              <w:rPr>
                <w:rFonts w:ascii="仿宋" w:eastAsia="仿宋" w:hAnsi="仿宋" w:hint="eastAsia"/>
                <w:color w:val="000000" w:themeColor="text1"/>
                <w:sz w:val="22"/>
              </w:rPr>
              <w:t>学生安全率</w:t>
            </w:r>
          </w:p>
        </w:tc>
        <w:tc>
          <w:tcPr>
            <w:tcW w:w="2855" w:type="dxa"/>
            <w:gridSpan w:val="5"/>
            <w:vAlign w:val="center"/>
          </w:tcPr>
          <w:p w:rsidR="000B46B9" w:rsidRDefault="00F80744">
            <w:pPr>
              <w:autoSpaceDN w:val="0"/>
              <w:spacing w:line="400" w:lineRule="exact"/>
              <w:jc w:val="center"/>
              <w:textAlignment w:val="center"/>
              <w:rPr>
                <w:rFonts w:ascii="仿宋" w:eastAsia="仿宋" w:hAnsi="仿宋" w:cs="仿宋_GB2312"/>
                <w:b/>
                <w:color w:val="000000" w:themeColor="text1"/>
                <w:sz w:val="22"/>
              </w:rPr>
            </w:pPr>
            <w:r>
              <w:rPr>
                <w:rFonts w:ascii="仿宋" w:eastAsia="仿宋" w:hAnsi="仿宋" w:cs="仿宋_GB2312" w:hint="eastAsia"/>
                <w:color w:val="000000" w:themeColor="text1"/>
                <w:sz w:val="22"/>
              </w:rPr>
              <w:t>100%</w:t>
            </w:r>
          </w:p>
        </w:tc>
      </w:tr>
      <w:tr w:rsidR="000B46B9">
        <w:trPr>
          <w:trHeight w:val="454"/>
          <w:jc w:val="center"/>
        </w:trPr>
        <w:tc>
          <w:tcPr>
            <w:tcW w:w="1441" w:type="dxa"/>
            <w:vMerge/>
            <w:vAlign w:val="center"/>
          </w:tcPr>
          <w:p w:rsidR="000B46B9" w:rsidRDefault="000B46B9">
            <w:pPr>
              <w:spacing w:line="320" w:lineRule="exact"/>
              <w:rPr>
                <w:rFonts w:ascii="仿宋_GB2312" w:eastAsia="仿宋_GB2312" w:hAnsi="仿宋_GB2312" w:cs="仿宋_GB2312"/>
                <w:color w:val="000000" w:themeColor="text1"/>
                <w:sz w:val="24"/>
              </w:rPr>
            </w:pPr>
          </w:p>
        </w:tc>
        <w:tc>
          <w:tcPr>
            <w:tcW w:w="1549" w:type="dxa"/>
            <w:gridSpan w:val="4"/>
            <w:vMerge/>
            <w:vAlign w:val="center"/>
          </w:tcPr>
          <w:p w:rsidR="000B46B9" w:rsidRDefault="000B46B9">
            <w:pPr>
              <w:autoSpaceDN w:val="0"/>
              <w:spacing w:line="320" w:lineRule="exact"/>
              <w:rPr>
                <w:rFonts w:ascii="仿宋_GB2312" w:eastAsia="仿宋_GB2312" w:hAnsi="仿宋_GB2312" w:cs="仿宋_GB2312"/>
                <w:color w:val="000000" w:themeColor="text1"/>
                <w:sz w:val="24"/>
              </w:rPr>
            </w:pPr>
          </w:p>
        </w:tc>
        <w:tc>
          <w:tcPr>
            <w:tcW w:w="1417" w:type="dxa"/>
            <w:gridSpan w:val="2"/>
            <w:vMerge/>
            <w:vAlign w:val="center"/>
          </w:tcPr>
          <w:p w:rsidR="000B46B9" w:rsidRDefault="000B46B9">
            <w:pPr>
              <w:spacing w:line="320" w:lineRule="exact"/>
              <w:rPr>
                <w:rFonts w:ascii="仿宋" w:eastAsia="仿宋" w:hAnsi="仿宋" w:cs="仿宋_GB2312"/>
                <w:color w:val="000000" w:themeColor="text1"/>
                <w:sz w:val="24"/>
              </w:rPr>
            </w:pPr>
          </w:p>
        </w:tc>
        <w:tc>
          <w:tcPr>
            <w:tcW w:w="2709" w:type="dxa"/>
            <w:gridSpan w:val="5"/>
            <w:vAlign w:val="center"/>
          </w:tcPr>
          <w:p w:rsidR="000B46B9" w:rsidRDefault="00F80744">
            <w:pPr>
              <w:rPr>
                <w:rFonts w:ascii="仿宋" w:eastAsia="仿宋" w:hAnsi="仿宋"/>
                <w:color w:val="000000" w:themeColor="text1"/>
                <w:sz w:val="22"/>
              </w:rPr>
            </w:pPr>
            <w:r>
              <w:rPr>
                <w:rFonts w:ascii="仿宋" w:eastAsia="仿宋" w:hAnsi="仿宋" w:hint="eastAsia"/>
                <w:color w:val="000000" w:themeColor="text1"/>
                <w:sz w:val="22"/>
              </w:rPr>
              <w:t>毕业合格率</w:t>
            </w:r>
          </w:p>
        </w:tc>
        <w:tc>
          <w:tcPr>
            <w:tcW w:w="2855" w:type="dxa"/>
            <w:gridSpan w:val="5"/>
            <w:vAlign w:val="center"/>
          </w:tcPr>
          <w:p w:rsidR="000B46B9" w:rsidRDefault="00F80744">
            <w:pPr>
              <w:autoSpaceDN w:val="0"/>
              <w:spacing w:line="320" w:lineRule="exact"/>
              <w:jc w:val="center"/>
              <w:textAlignment w:val="center"/>
              <w:rPr>
                <w:rFonts w:ascii="仿宋" w:eastAsia="仿宋" w:hAnsi="仿宋" w:cs="仿宋_GB2312"/>
                <w:b/>
                <w:color w:val="000000" w:themeColor="text1"/>
                <w:sz w:val="22"/>
              </w:rPr>
            </w:pPr>
            <w:r>
              <w:rPr>
                <w:rFonts w:ascii="仿宋" w:eastAsia="仿宋" w:hAnsi="仿宋" w:cs="仿宋_GB2312" w:hint="eastAsia"/>
                <w:color w:val="000000" w:themeColor="text1"/>
                <w:sz w:val="22"/>
              </w:rPr>
              <w:t>100%</w:t>
            </w:r>
          </w:p>
        </w:tc>
      </w:tr>
      <w:tr w:rsidR="000B46B9">
        <w:trPr>
          <w:trHeight w:val="454"/>
          <w:jc w:val="center"/>
        </w:trPr>
        <w:tc>
          <w:tcPr>
            <w:tcW w:w="1441" w:type="dxa"/>
            <w:vMerge/>
            <w:vAlign w:val="center"/>
          </w:tcPr>
          <w:p w:rsidR="000B46B9" w:rsidRDefault="000B46B9">
            <w:pPr>
              <w:spacing w:line="320" w:lineRule="exact"/>
              <w:rPr>
                <w:rFonts w:ascii="仿宋_GB2312" w:eastAsia="仿宋_GB2312" w:hAnsi="仿宋_GB2312" w:cs="仿宋_GB2312"/>
                <w:color w:val="000000" w:themeColor="text1"/>
                <w:sz w:val="24"/>
              </w:rPr>
            </w:pPr>
          </w:p>
        </w:tc>
        <w:tc>
          <w:tcPr>
            <w:tcW w:w="1549" w:type="dxa"/>
            <w:gridSpan w:val="4"/>
            <w:vMerge/>
            <w:vAlign w:val="center"/>
          </w:tcPr>
          <w:p w:rsidR="000B46B9" w:rsidRDefault="000B46B9">
            <w:pPr>
              <w:autoSpaceDN w:val="0"/>
              <w:spacing w:line="320" w:lineRule="exact"/>
              <w:rPr>
                <w:rFonts w:ascii="仿宋_GB2312" w:eastAsia="仿宋_GB2312" w:hAnsi="仿宋_GB2312" w:cs="仿宋_GB2312"/>
                <w:color w:val="000000" w:themeColor="text1"/>
                <w:sz w:val="24"/>
              </w:rPr>
            </w:pPr>
          </w:p>
        </w:tc>
        <w:tc>
          <w:tcPr>
            <w:tcW w:w="1417" w:type="dxa"/>
            <w:gridSpan w:val="2"/>
            <w:vMerge/>
            <w:vAlign w:val="center"/>
          </w:tcPr>
          <w:p w:rsidR="000B46B9" w:rsidRDefault="000B46B9">
            <w:pPr>
              <w:spacing w:line="320" w:lineRule="exact"/>
              <w:rPr>
                <w:rFonts w:ascii="仿宋" w:eastAsia="仿宋" w:hAnsi="仿宋" w:cs="仿宋_GB2312"/>
                <w:color w:val="000000" w:themeColor="text1"/>
                <w:sz w:val="24"/>
              </w:rPr>
            </w:pPr>
          </w:p>
        </w:tc>
        <w:tc>
          <w:tcPr>
            <w:tcW w:w="2709" w:type="dxa"/>
            <w:gridSpan w:val="5"/>
            <w:vAlign w:val="center"/>
          </w:tcPr>
          <w:p w:rsidR="000B46B9" w:rsidRDefault="00F80744">
            <w:pPr>
              <w:rPr>
                <w:rFonts w:ascii="仿宋" w:eastAsia="仿宋" w:hAnsi="仿宋"/>
                <w:color w:val="000000" w:themeColor="text1"/>
                <w:sz w:val="22"/>
              </w:rPr>
            </w:pPr>
            <w:r>
              <w:rPr>
                <w:rFonts w:ascii="仿宋" w:eastAsia="仿宋" w:hAnsi="仿宋" w:hint="eastAsia"/>
                <w:color w:val="000000" w:themeColor="text1"/>
                <w:sz w:val="22"/>
              </w:rPr>
              <w:t>办公效率</w:t>
            </w:r>
          </w:p>
        </w:tc>
        <w:tc>
          <w:tcPr>
            <w:tcW w:w="2855" w:type="dxa"/>
            <w:gridSpan w:val="5"/>
            <w:vAlign w:val="center"/>
          </w:tcPr>
          <w:p w:rsidR="000B46B9" w:rsidRDefault="00F80744">
            <w:pPr>
              <w:autoSpaceDN w:val="0"/>
              <w:spacing w:line="320" w:lineRule="exact"/>
              <w:jc w:val="center"/>
              <w:textAlignment w:val="center"/>
              <w:rPr>
                <w:rFonts w:ascii="仿宋" w:eastAsia="仿宋" w:hAnsi="仿宋" w:cs="仿宋_GB2312"/>
                <w:b/>
                <w:color w:val="000000" w:themeColor="text1"/>
                <w:sz w:val="22"/>
              </w:rPr>
            </w:pPr>
            <w:r>
              <w:rPr>
                <w:rFonts w:ascii="仿宋" w:eastAsia="仿宋" w:hAnsi="仿宋" w:cs="仿宋_GB2312" w:hint="eastAsia"/>
                <w:color w:val="000000" w:themeColor="text1"/>
                <w:sz w:val="22"/>
              </w:rPr>
              <w:t>100%</w:t>
            </w:r>
          </w:p>
        </w:tc>
      </w:tr>
      <w:tr w:rsidR="000B46B9">
        <w:trPr>
          <w:trHeight w:val="454"/>
          <w:jc w:val="center"/>
        </w:trPr>
        <w:tc>
          <w:tcPr>
            <w:tcW w:w="1441" w:type="dxa"/>
            <w:vMerge/>
            <w:vAlign w:val="center"/>
          </w:tcPr>
          <w:p w:rsidR="000B46B9" w:rsidRDefault="000B46B9">
            <w:pPr>
              <w:spacing w:line="320" w:lineRule="exact"/>
              <w:rPr>
                <w:rFonts w:ascii="仿宋_GB2312" w:eastAsia="仿宋_GB2312" w:hAnsi="仿宋_GB2312" w:cs="仿宋_GB2312"/>
                <w:color w:val="000000" w:themeColor="text1"/>
                <w:sz w:val="24"/>
              </w:rPr>
            </w:pPr>
          </w:p>
        </w:tc>
        <w:tc>
          <w:tcPr>
            <w:tcW w:w="1549" w:type="dxa"/>
            <w:gridSpan w:val="4"/>
            <w:vMerge/>
            <w:vAlign w:val="center"/>
          </w:tcPr>
          <w:p w:rsidR="000B46B9" w:rsidRDefault="000B46B9">
            <w:pPr>
              <w:autoSpaceDN w:val="0"/>
              <w:spacing w:line="320" w:lineRule="exact"/>
              <w:rPr>
                <w:rFonts w:ascii="仿宋_GB2312" w:eastAsia="仿宋_GB2312" w:hAnsi="仿宋_GB2312" w:cs="仿宋_GB2312"/>
                <w:color w:val="000000" w:themeColor="text1"/>
                <w:sz w:val="24"/>
              </w:rPr>
            </w:pPr>
          </w:p>
        </w:tc>
        <w:tc>
          <w:tcPr>
            <w:tcW w:w="1417" w:type="dxa"/>
            <w:gridSpan w:val="2"/>
            <w:vMerge/>
            <w:vAlign w:val="center"/>
          </w:tcPr>
          <w:p w:rsidR="000B46B9" w:rsidRDefault="000B46B9">
            <w:pPr>
              <w:spacing w:line="320" w:lineRule="exact"/>
              <w:rPr>
                <w:rFonts w:ascii="仿宋" w:eastAsia="仿宋" w:hAnsi="仿宋" w:cs="仿宋_GB2312"/>
                <w:color w:val="000000" w:themeColor="text1"/>
                <w:sz w:val="24"/>
              </w:rPr>
            </w:pPr>
          </w:p>
        </w:tc>
        <w:tc>
          <w:tcPr>
            <w:tcW w:w="2709" w:type="dxa"/>
            <w:gridSpan w:val="5"/>
            <w:vAlign w:val="center"/>
          </w:tcPr>
          <w:p w:rsidR="000B46B9" w:rsidRDefault="00F80744">
            <w:pPr>
              <w:rPr>
                <w:rFonts w:ascii="仿宋" w:eastAsia="仿宋" w:hAnsi="仿宋"/>
                <w:color w:val="000000" w:themeColor="text1"/>
                <w:sz w:val="22"/>
              </w:rPr>
            </w:pPr>
            <w:r>
              <w:rPr>
                <w:rFonts w:ascii="仿宋" w:eastAsia="仿宋" w:hAnsi="仿宋" w:hint="eastAsia"/>
                <w:color w:val="000000" w:themeColor="text1"/>
                <w:sz w:val="22"/>
              </w:rPr>
              <w:t>校园环境改善目标完成率</w:t>
            </w:r>
          </w:p>
        </w:tc>
        <w:tc>
          <w:tcPr>
            <w:tcW w:w="2855" w:type="dxa"/>
            <w:gridSpan w:val="5"/>
            <w:vAlign w:val="center"/>
          </w:tcPr>
          <w:p w:rsidR="000B46B9" w:rsidRDefault="00F80744">
            <w:pPr>
              <w:autoSpaceDN w:val="0"/>
              <w:spacing w:line="320" w:lineRule="exact"/>
              <w:jc w:val="center"/>
              <w:textAlignment w:val="center"/>
              <w:rPr>
                <w:rFonts w:ascii="仿宋" w:eastAsia="仿宋" w:hAnsi="仿宋" w:cs="仿宋_GB2312"/>
                <w:b/>
                <w:color w:val="000000" w:themeColor="text1"/>
                <w:sz w:val="22"/>
              </w:rPr>
            </w:pPr>
            <w:r>
              <w:rPr>
                <w:rFonts w:ascii="仿宋" w:eastAsia="仿宋" w:hAnsi="仿宋" w:cs="仿宋_GB2312" w:hint="eastAsia"/>
                <w:color w:val="000000" w:themeColor="text1"/>
                <w:sz w:val="22"/>
              </w:rPr>
              <w:t>100%</w:t>
            </w:r>
          </w:p>
        </w:tc>
      </w:tr>
      <w:tr w:rsidR="000B46B9">
        <w:trPr>
          <w:trHeight w:val="454"/>
          <w:jc w:val="center"/>
        </w:trPr>
        <w:tc>
          <w:tcPr>
            <w:tcW w:w="1441" w:type="dxa"/>
            <w:vMerge/>
            <w:vAlign w:val="center"/>
          </w:tcPr>
          <w:p w:rsidR="000B46B9" w:rsidRDefault="000B46B9">
            <w:pPr>
              <w:spacing w:line="320" w:lineRule="exact"/>
              <w:rPr>
                <w:rFonts w:ascii="仿宋_GB2312" w:eastAsia="仿宋_GB2312" w:hAnsi="仿宋_GB2312" w:cs="仿宋_GB2312"/>
                <w:color w:val="000000" w:themeColor="text1"/>
                <w:sz w:val="24"/>
              </w:rPr>
            </w:pPr>
          </w:p>
        </w:tc>
        <w:tc>
          <w:tcPr>
            <w:tcW w:w="1549" w:type="dxa"/>
            <w:gridSpan w:val="4"/>
            <w:vMerge/>
            <w:vAlign w:val="center"/>
          </w:tcPr>
          <w:p w:rsidR="000B46B9" w:rsidRDefault="000B46B9">
            <w:pPr>
              <w:autoSpaceDN w:val="0"/>
              <w:spacing w:line="320" w:lineRule="exact"/>
              <w:rPr>
                <w:rFonts w:ascii="仿宋_GB2312" w:eastAsia="仿宋_GB2312" w:hAnsi="仿宋_GB2312" w:cs="仿宋_GB2312"/>
                <w:color w:val="000000" w:themeColor="text1"/>
                <w:sz w:val="24"/>
              </w:rPr>
            </w:pPr>
          </w:p>
        </w:tc>
        <w:tc>
          <w:tcPr>
            <w:tcW w:w="1417" w:type="dxa"/>
            <w:gridSpan w:val="2"/>
            <w:vMerge/>
            <w:vAlign w:val="center"/>
          </w:tcPr>
          <w:p w:rsidR="000B46B9" w:rsidRDefault="000B46B9">
            <w:pPr>
              <w:spacing w:line="320" w:lineRule="exact"/>
              <w:rPr>
                <w:rFonts w:ascii="仿宋" w:eastAsia="仿宋" w:hAnsi="仿宋" w:cs="仿宋_GB2312"/>
                <w:color w:val="000000" w:themeColor="text1"/>
                <w:sz w:val="24"/>
              </w:rPr>
            </w:pPr>
          </w:p>
        </w:tc>
        <w:tc>
          <w:tcPr>
            <w:tcW w:w="2709" w:type="dxa"/>
            <w:gridSpan w:val="5"/>
            <w:vAlign w:val="center"/>
          </w:tcPr>
          <w:p w:rsidR="000B46B9" w:rsidRDefault="00F80744">
            <w:pPr>
              <w:rPr>
                <w:rFonts w:ascii="仿宋" w:eastAsia="仿宋" w:hAnsi="仿宋"/>
                <w:color w:val="000000" w:themeColor="text1"/>
                <w:sz w:val="22"/>
              </w:rPr>
            </w:pPr>
            <w:r>
              <w:rPr>
                <w:rFonts w:ascii="仿宋" w:eastAsia="仿宋" w:hAnsi="仿宋" w:hint="eastAsia"/>
                <w:color w:val="000000" w:themeColor="text1"/>
                <w:sz w:val="22"/>
              </w:rPr>
              <w:t>招生完成率</w:t>
            </w:r>
          </w:p>
        </w:tc>
        <w:tc>
          <w:tcPr>
            <w:tcW w:w="2855" w:type="dxa"/>
            <w:gridSpan w:val="5"/>
            <w:vAlign w:val="center"/>
          </w:tcPr>
          <w:p w:rsidR="000B46B9" w:rsidRDefault="00F80744">
            <w:pPr>
              <w:autoSpaceDN w:val="0"/>
              <w:spacing w:line="320" w:lineRule="exact"/>
              <w:jc w:val="center"/>
              <w:textAlignment w:val="center"/>
              <w:rPr>
                <w:rFonts w:ascii="仿宋" w:eastAsia="仿宋" w:hAnsi="仿宋" w:cs="仿宋_GB2312"/>
                <w:b/>
                <w:color w:val="000000" w:themeColor="text1"/>
                <w:sz w:val="22"/>
              </w:rPr>
            </w:pPr>
            <w:r>
              <w:rPr>
                <w:rFonts w:ascii="仿宋" w:eastAsia="仿宋" w:hAnsi="仿宋" w:cs="仿宋_GB2312" w:hint="eastAsia"/>
                <w:color w:val="000000" w:themeColor="text1"/>
                <w:sz w:val="22"/>
              </w:rPr>
              <w:t>100%</w:t>
            </w:r>
          </w:p>
        </w:tc>
      </w:tr>
      <w:tr w:rsidR="000B46B9">
        <w:trPr>
          <w:trHeight w:val="454"/>
          <w:jc w:val="center"/>
        </w:trPr>
        <w:tc>
          <w:tcPr>
            <w:tcW w:w="1441" w:type="dxa"/>
            <w:vMerge/>
            <w:vAlign w:val="center"/>
          </w:tcPr>
          <w:p w:rsidR="000B46B9" w:rsidRDefault="000B46B9">
            <w:pPr>
              <w:spacing w:line="320" w:lineRule="exact"/>
              <w:rPr>
                <w:rFonts w:ascii="仿宋_GB2312" w:eastAsia="仿宋_GB2312" w:hAnsi="仿宋_GB2312" w:cs="仿宋_GB2312"/>
                <w:color w:val="000000" w:themeColor="text1"/>
                <w:sz w:val="24"/>
              </w:rPr>
            </w:pPr>
          </w:p>
        </w:tc>
        <w:tc>
          <w:tcPr>
            <w:tcW w:w="1549" w:type="dxa"/>
            <w:gridSpan w:val="4"/>
            <w:vMerge/>
            <w:vAlign w:val="center"/>
          </w:tcPr>
          <w:p w:rsidR="000B46B9" w:rsidRDefault="000B46B9">
            <w:pPr>
              <w:autoSpaceDN w:val="0"/>
              <w:spacing w:line="320" w:lineRule="exact"/>
              <w:rPr>
                <w:rFonts w:ascii="仿宋_GB2312" w:eastAsia="仿宋_GB2312" w:hAnsi="仿宋_GB2312" w:cs="仿宋_GB2312"/>
                <w:color w:val="000000" w:themeColor="text1"/>
                <w:sz w:val="24"/>
              </w:rPr>
            </w:pPr>
          </w:p>
        </w:tc>
        <w:tc>
          <w:tcPr>
            <w:tcW w:w="1417" w:type="dxa"/>
            <w:gridSpan w:val="2"/>
            <w:vMerge/>
            <w:vAlign w:val="center"/>
          </w:tcPr>
          <w:p w:rsidR="000B46B9" w:rsidRDefault="000B46B9">
            <w:pPr>
              <w:autoSpaceDN w:val="0"/>
              <w:spacing w:line="320" w:lineRule="exact"/>
              <w:jc w:val="center"/>
              <w:textAlignment w:val="center"/>
              <w:rPr>
                <w:rFonts w:ascii="仿宋" w:eastAsia="仿宋" w:hAnsi="仿宋" w:cs="仿宋_GB2312"/>
                <w:color w:val="000000" w:themeColor="text1"/>
                <w:sz w:val="24"/>
              </w:rPr>
            </w:pPr>
          </w:p>
        </w:tc>
        <w:tc>
          <w:tcPr>
            <w:tcW w:w="2709" w:type="dxa"/>
            <w:gridSpan w:val="5"/>
            <w:vAlign w:val="center"/>
          </w:tcPr>
          <w:p w:rsidR="000B46B9" w:rsidRDefault="00F80744">
            <w:pPr>
              <w:rPr>
                <w:rFonts w:ascii="仿宋" w:eastAsia="仿宋" w:hAnsi="仿宋"/>
                <w:color w:val="000000" w:themeColor="text1"/>
                <w:sz w:val="22"/>
              </w:rPr>
            </w:pPr>
            <w:r>
              <w:rPr>
                <w:rFonts w:ascii="仿宋" w:eastAsia="仿宋" w:hAnsi="仿宋" w:hint="eastAsia"/>
                <w:color w:val="000000" w:themeColor="text1"/>
                <w:sz w:val="22"/>
              </w:rPr>
              <w:t>全年招生人数</w:t>
            </w:r>
          </w:p>
        </w:tc>
        <w:tc>
          <w:tcPr>
            <w:tcW w:w="2855" w:type="dxa"/>
            <w:gridSpan w:val="5"/>
            <w:vAlign w:val="center"/>
          </w:tcPr>
          <w:p w:rsidR="000B46B9" w:rsidRDefault="00F80744">
            <w:pPr>
              <w:jc w:val="center"/>
              <w:rPr>
                <w:rFonts w:ascii="仿宋" w:eastAsia="仿宋" w:hAnsi="仿宋"/>
                <w:color w:val="000000" w:themeColor="text1"/>
                <w:sz w:val="22"/>
              </w:rPr>
            </w:pPr>
            <w:r>
              <w:rPr>
                <w:rFonts w:ascii="仿宋" w:eastAsia="仿宋" w:hAnsi="仿宋" w:hint="eastAsia"/>
                <w:color w:val="000000" w:themeColor="text1"/>
                <w:sz w:val="22"/>
              </w:rPr>
              <w:t>8000人</w:t>
            </w:r>
          </w:p>
        </w:tc>
      </w:tr>
      <w:tr w:rsidR="000B46B9">
        <w:trPr>
          <w:trHeight w:val="454"/>
          <w:jc w:val="center"/>
        </w:trPr>
        <w:tc>
          <w:tcPr>
            <w:tcW w:w="1441" w:type="dxa"/>
            <w:vMerge/>
            <w:vAlign w:val="center"/>
          </w:tcPr>
          <w:p w:rsidR="000B46B9" w:rsidRDefault="000B46B9">
            <w:pPr>
              <w:spacing w:line="320" w:lineRule="exact"/>
              <w:rPr>
                <w:rFonts w:ascii="仿宋_GB2312" w:eastAsia="仿宋_GB2312" w:hAnsi="仿宋_GB2312" w:cs="仿宋_GB2312"/>
                <w:color w:val="000000" w:themeColor="text1"/>
                <w:sz w:val="24"/>
              </w:rPr>
            </w:pPr>
          </w:p>
        </w:tc>
        <w:tc>
          <w:tcPr>
            <w:tcW w:w="1549" w:type="dxa"/>
            <w:gridSpan w:val="4"/>
            <w:vMerge/>
            <w:vAlign w:val="center"/>
          </w:tcPr>
          <w:p w:rsidR="000B46B9" w:rsidRDefault="000B46B9">
            <w:pPr>
              <w:autoSpaceDN w:val="0"/>
              <w:spacing w:line="320" w:lineRule="exact"/>
              <w:rPr>
                <w:rFonts w:ascii="仿宋_GB2312" w:eastAsia="仿宋_GB2312" w:hAnsi="仿宋_GB2312" w:cs="仿宋_GB2312"/>
                <w:color w:val="000000" w:themeColor="text1"/>
                <w:sz w:val="24"/>
              </w:rPr>
            </w:pPr>
          </w:p>
        </w:tc>
        <w:tc>
          <w:tcPr>
            <w:tcW w:w="1417" w:type="dxa"/>
            <w:gridSpan w:val="2"/>
            <w:vMerge/>
            <w:vAlign w:val="center"/>
          </w:tcPr>
          <w:p w:rsidR="000B46B9" w:rsidRDefault="000B46B9">
            <w:pPr>
              <w:autoSpaceDN w:val="0"/>
              <w:spacing w:line="320" w:lineRule="exact"/>
              <w:jc w:val="center"/>
              <w:textAlignment w:val="center"/>
              <w:rPr>
                <w:rFonts w:ascii="仿宋" w:eastAsia="仿宋" w:hAnsi="仿宋" w:cs="仿宋_GB2312"/>
                <w:color w:val="000000" w:themeColor="text1"/>
                <w:sz w:val="24"/>
              </w:rPr>
            </w:pPr>
          </w:p>
        </w:tc>
        <w:tc>
          <w:tcPr>
            <w:tcW w:w="2709" w:type="dxa"/>
            <w:gridSpan w:val="5"/>
            <w:vAlign w:val="center"/>
          </w:tcPr>
          <w:p w:rsidR="000B46B9" w:rsidRDefault="00F80744">
            <w:pPr>
              <w:rPr>
                <w:rFonts w:ascii="仿宋" w:eastAsia="仿宋" w:hAnsi="仿宋"/>
                <w:color w:val="000000" w:themeColor="text1"/>
                <w:sz w:val="22"/>
              </w:rPr>
            </w:pPr>
            <w:r>
              <w:rPr>
                <w:rFonts w:ascii="仿宋" w:eastAsia="仿宋" w:hAnsi="仿宋" w:hint="eastAsia"/>
                <w:color w:val="000000" w:themeColor="text1"/>
                <w:sz w:val="22"/>
              </w:rPr>
              <w:t>非学历教育培训人数</w:t>
            </w:r>
          </w:p>
        </w:tc>
        <w:tc>
          <w:tcPr>
            <w:tcW w:w="2855" w:type="dxa"/>
            <w:gridSpan w:val="5"/>
            <w:vAlign w:val="center"/>
          </w:tcPr>
          <w:p w:rsidR="000B46B9" w:rsidRDefault="00F80744">
            <w:pPr>
              <w:jc w:val="center"/>
              <w:rPr>
                <w:rFonts w:ascii="仿宋" w:eastAsia="仿宋" w:hAnsi="仿宋"/>
                <w:color w:val="000000" w:themeColor="text1"/>
                <w:sz w:val="22"/>
              </w:rPr>
            </w:pPr>
            <w:r>
              <w:rPr>
                <w:rFonts w:ascii="仿宋" w:eastAsia="仿宋" w:hAnsi="仿宋" w:hint="eastAsia"/>
                <w:color w:val="000000" w:themeColor="text1"/>
                <w:sz w:val="22"/>
              </w:rPr>
              <w:t>26000人</w:t>
            </w:r>
          </w:p>
        </w:tc>
      </w:tr>
      <w:tr w:rsidR="000B46B9">
        <w:trPr>
          <w:trHeight w:val="454"/>
          <w:jc w:val="center"/>
        </w:trPr>
        <w:tc>
          <w:tcPr>
            <w:tcW w:w="1441" w:type="dxa"/>
            <w:vMerge/>
            <w:vAlign w:val="center"/>
          </w:tcPr>
          <w:p w:rsidR="000B46B9" w:rsidRDefault="000B46B9">
            <w:pPr>
              <w:spacing w:line="320" w:lineRule="exact"/>
              <w:rPr>
                <w:rFonts w:ascii="仿宋_GB2312" w:eastAsia="仿宋_GB2312" w:hAnsi="仿宋_GB2312" w:cs="仿宋_GB2312"/>
                <w:color w:val="000000" w:themeColor="text1"/>
                <w:sz w:val="24"/>
              </w:rPr>
            </w:pPr>
          </w:p>
        </w:tc>
        <w:tc>
          <w:tcPr>
            <w:tcW w:w="1549" w:type="dxa"/>
            <w:gridSpan w:val="4"/>
            <w:vMerge/>
            <w:vAlign w:val="center"/>
          </w:tcPr>
          <w:p w:rsidR="000B46B9" w:rsidRDefault="000B46B9">
            <w:pPr>
              <w:autoSpaceDN w:val="0"/>
              <w:spacing w:line="320" w:lineRule="exact"/>
              <w:rPr>
                <w:rFonts w:ascii="仿宋_GB2312" w:eastAsia="仿宋_GB2312" w:hAnsi="仿宋_GB2312" w:cs="仿宋_GB2312"/>
                <w:color w:val="000000" w:themeColor="text1"/>
                <w:sz w:val="24"/>
              </w:rPr>
            </w:pPr>
          </w:p>
        </w:tc>
        <w:tc>
          <w:tcPr>
            <w:tcW w:w="1417" w:type="dxa"/>
            <w:gridSpan w:val="2"/>
            <w:vMerge/>
            <w:vAlign w:val="center"/>
          </w:tcPr>
          <w:p w:rsidR="000B46B9" w:rsidRDefault="000B46B9">
            <w:pPr>
              <w:autoSpaceDN w:val="0"/>
              <w:spacing w:line="320" w:lineRule="exact"/>
              <w:jc w:val="center"/>
              <w:textAlignment w:val="center"/>
              <w:rPr>
                <w:rFonts w:ascii="仿宋" w:eastAsia="仿宋" w:hAnsi="仿宋" w:cs="仿宋_GB2312"/>
                <w:color w:val="000000" w:themeColor="text1"/>
                <w:sz w:val="24"/>
              </w:rPr>
            </w:pPr>
          </w:p>
        </w:tc>
        <w:tc>
          <w:tcPr>
            <w:tcW w:w="2709" w:type="dxa"/>
            <w:gridSpan w:val="5"/>
            <w:vAlign w:val="center"/>
          </w:tcPr>
          <w:p w:rsidR="000B46B9" w:rsidRDefault="00F80744">
            <w:pPr>
              <w:rPr>
                <w:rFonts w:ascii="仿宋" w:eastAsia="仿宋" w:hAnsi="仿宋"/>
                <w:color w:val="000000" w:themeColor="text1"/>
                <w:sz w:val="22"/>
              </w:rPr>
            </w:pPr>
            <w:r>
              <w:rPr>
                <w:rFonts w:ascii="仿宋" w:eastAsia="仿宋" w:hAnsi="仿宋" w:hint="eastAsia"/>
                <w:color w:val="000000" w:themeColor="text1"/>
                <w:sz w:val="22"/>
              </w:rPr>
              <w:t>日常设施维护</w:t>
            </w:r>
          </w:p>
        </w:tc>
        <w:tc>
          <w:tcPr>
            <w:tcW w:w="2855" w:type="dxa"/>
            <w:gridSpan w:val="5"/>
            <w:vAlign w:val="center"/>
          </w:tcPr>
          <w:p w:rsidR="000B46B9" w:rsidRDefault="00F80744">
            <w:pPr>
              <w:jc w:val="center"/>
              <w:rPr>
                <w:rFonts w:ascii="仿宋" w:eastAsia="仿宋" w:hAnsi="仿宋"/>
                <w:color w:val="000000" w:themeColor="text1"/>
                <w:sz w:val="22"/>
              </w:rPr>
            </w:pPr>
            <w:r>
              <w:rPr>
                <w:rFonts w:ascii="仿宋" w:eastAsia="仿宋" w:hAnsi="仿宋" w:hint="eastAsia"/>
                <w:color w:val="000000" w:themeColor="text1"/>
                <w:sz w:val="22"/>
              </w:rPr>
              <w:t>按需</w:t>
            </w:r>
          </w:p>
        </w:tc>
      </w:tr>
      <w:tr w:rsidR="000B46B9">
        <w:trPr>
          <w:trHeight w:val="454"/>
          <w:jc w:val="center"/>
        </w:trPr>
        <w:tc>
          <w:tcPr>
            <w:tcW w:w="1441" w:type="dxa"/>
            <w:vMerge/>
            <w:vAlign w:val="center"/>
          </w:tcPr>
          <w:p w:rsidR="000B46B9" w:rsidRDefault="000B46B9">
            <w:pPr>
              <w:spacing w:line="320" w:lineRule="exact"/>
              <w:rPr>
                <w:rFonts w:ascii="仿宋_GB2312" w:eastAsia="仿宋_GB2312" w:hAnsi="仿宋_GB2312" w:cs="仿宋_GB2312"/>
                <w:color w:val="000000" w:themeColor="text1"/>
                <w:sz w:val="24"/>
              </w:rPr>
            </w:pPr>
          </w:p>
        </w:tc>
        <w:tc>
          <w:tcPr>
            <w:tcW w:w="1549" w:type="dxa"/>
            <w:gridSpan w:val="4"/>
            <w:vMerge/>
            <w:vAlign w:val="center"/>
          </w:tcPr>
          <w:p w:rsidR="000B46B9" w:rsidRDefault="000B46B9">
            <w:pPr>
              <w:autoSpaceDN w:val="0"/>
              <w:spacing w:line="320" w:lineRule="exact"/>
              <w:rPr>
                <w:rFonts w:ascii="仿宋_GB2312" w:eastAsia="仿宋_GB2312" w:hAnsi="仿宋_GB2312" w:cs="仿宋_GB2312"/>
                <w:color w:val="000000" w:themeColor="text1"/>
                <w:sz w:val="24"/>
              </w:rPr>
            </w:pPr>
          </w:p>
        </w:tc>
        <w:tc>
          <w:tcPr>
            <w:tcW w:w="1417" w:type="dxa"/>
            <w:gridSpan w:val="2"/>
            <w:vMerge/>
            <w:vAlign w:val="center"/>
          </w:tcPr>
          <w:p w:rsidR="000B46B9" w:rsidRDefault="000B46B9">
            <w:pPr>
              <w:autoSpaceDN w:val="0"/>
              <w:spacing w:line="320" w:lineRule="exact"/>
              <w:jc w:val="center"/>
              <w:textAlignment w:val="center"/>
              <w:rPr>
                <w:rFonts w:ascii="仿宋" w:eastAsia="仿宋" w:hAnsi="仿宋" w:cs="仿宋_GB2312"/>
                <w:color w:val="000000" w:themeColor="text1"/>
                <w:sz w:val="24"/>
              </w:rPr>
            </w:pPr>
          </w:p>
        </w:tc>
        <w:tc>
          <w:tcPr>
            <w:tcW w:w="2709" w:type="dxa"/>
            <w:gridSpan w:val="5"/>
            <w:vAlign w:val="center"/>
          </w:tcPr>
          <w:p w:rsidR="000B46B9" w:rsidRDefault="00F80744">
            <w:pPr>
              <w:rPr>
                <w:rFonts w:ascii="仿宋" w:eastAsia="仿宋" w:hAnsi="仿宋"/>
                <w:color w:val="000000" w:themeColor="text1"/>
                <w:sz w:val="22"/>
              </w:rPr>
            </w:pPr>
            <w:r>
              <w:rPr>
                <w:rFonts w:ascii="仿宋" w:eastAsia="仿宋" w:hAnsi="仿宋" w:hint="eastAsia"/>
                <w:color w:val="000000" w:themeColor="text1"/>
                <w:sz w:val="22"/>
              </w:rPr>
              <w:t>教学楼、实训楼改造</w:t>
            </w:r>
          </w:p>
        </w:tc>
        <w:tc>
          <w:tcPr>
            <w:tcW w:w="2855" w:type="dxa"/>
            <w:gridSpan w:val="5"/>
            <w:vAlign w:val="center"/>
          </w:tcPr>
          <w:p w:rsidR="000B46B9" w:rsidRDefault="00F80744">
            <w:pPr>
              <w:jc w:val="center"/>
              <w:rPr>
                <w:rFonts w:ascii="仿宋" w:eastAsia="仿宋" w:hAnsi="仿宋"/>
                <w:sz w:val="22"/>
              </w:rPr>
            </w:pPr>
            <w:r>
              <w:rPr>
                <w:rFonts w:ascii="仿宋" w:eastAsia="仿宋" w:hAnsi="仿宋" w:hint="eastAsia"/>
                <w:sz w:val="22"/>
              </w:rPr>
              <w:t>2次</w:t>
            </w:r>
          </w:p>
        </w:tc>
      </w:tr>
      <w:tr w:rsidR="000B46B9">
        <w:trPr>
          <w:trHeight w:val="454"/>
          <w:jc w:val="center"/>
        </w:trPr>
        <w:tc>
          <w:tcPr>
            <w:tcW w:w="1441" w:type="dxa"/>
            <w:vMerge/>
            <w:vAlign w:val="center"/>
          </w:tcPr>
          <w:p w:rsidR="000B46B9" w:rsidRDefault="000B46B9">
            <w:pPr>
              <w:spacing w:line="320" w:lineRule="exact"/>
              <w:rPr>
                <w:rFonts w:ascii="仿宋_GB2312" w:eastAsia="仿宋_GB2312" w:hAnsi="仿宋_GB2312" w:cs="仿宋_GB2312"/>
                <w:color w:val="000000" w:themeColor="text1"/>
                <w:sz w:val="24"/>
              </w:rPr>
            </w:pPr>
          </w:p>
        </w:tc>
        <w:tc>
          <w:tcPr>
            <w:tcW w:w="1549" w:type="dxa"/>
            <w:gridSpan w:val="4"/>
            <w:vMerge/>
            <w:vAlign w:val="center"/>
          </w:tcPr>
          <w:p w:rsidR="000B46B9" w:rsidRDefault="000B46B9">
            <w:pPr>
              <w:autoSpaceDN w:val="0"/>
              <w:spacing w:line="320" w:lineRule="exact"/>
              <w:rPr>
                <w:rFonts w:ascii="仿宋_GB2312" w:eastAsia="仿宋_GB2312" w:hAnsi="仿宋_GB2312" w:cs="仿宋_GB2312"/>
                <w:color w:val="000000" w:themeColor="text1"/>
                <w:sz w:val="24"/>
              </w:rPr>
            </w:pPr>
          </w:p>
        </w:tc>
        <w:tc>
          <w:tcPr>
            <w:tcW w:w="1417" w:type="dxa"/>
            <w:gridSpan w:val="2"/>
            <w:vMerge/>
            <w:vAlign w:val="center"/>
          </w:tcPr>
          <w:p w:rsidR="000B46B9" w:rsidRDefault="000B46B9">
            <w:pPr>
              <w:autoSpaceDN w:val="0"/>
              <w:spacing w:line="320" w:lineRule="exact"/>
              <w:jc w:val="center"/>
              <w:textAlignment w:val="center"/>
              <w:rPr>
                <w:rFonts w:ascii="仿宋" w:eastAsia="仿宋" w:hAnsi="仿宋" w:cs="仿宋_GB2312"/>
                <w:color w:val="000000" w:themeColor="text1"/>
                <w:sz w:val="24"/>
              </w:rPr>
            </w:pPr>
          </w:p>
        </w:tc>
        <w:tc>
          <w:tcPr>
            <w:tcW w:w="2709" w:type="dxa"/>
            <w:gridSpan w:val="5"/>
            <w:vAlign w:val="center"/>
          </w:tcPr>
          <w:p w:rsidR="000B46B9" w:rsidRDefault="00F80744">
            <w:pPr>
              <w:rPr>
                <w:rFonts w:ascii="仿宋" w:eastAsia="仿宋" w:hAnsi="仿宋"/>
                <w:color w:val="000000" w:themeColor="text1"/>
                <w:sz w:val="22"/>
              </w:rPr>
            </w:pPr>
            <w:r>
              <w:rPr>
                <w:rFonts w:ascii="仿宋" w:eastAsia="仿宋" w:hAnsi="仿宋" w:hint="eastAsia"/>
                <w:color w:val="000000" w:themeColor="text1"/>
                <w:sz w:val="22"/>
              </w:rPr>
              <w:t>原食堂、科技楼、操场改造</w:t>
            </w:r>
          </w:p>
        </w:tc>
        <w:tc>
          <w:tcPr>
            <w:tcW w:w="2855" w:type="dxa"/>
            <w:gridSpan w:val="5"/>
            <w:vAlign w:val="center"/>
          </w:tcPr>
          <w:p w:rsidR="000B46B9" w:rsidRDefault="00F80744">
            <w:pPr>
              <w:jc w:val="center"/>
              <w:rPr>
                <w:rFonts w:ascii="仿宋" w:eastAsia="仿宋" w:hAnsi="仿宋"/>
                <w:sz w:val="22"/>
              </w:rPr>
            </w:pPr>
            <w:r>
              <w:rPr>
                <w:rFonts w:ascii="仿宋" w:eastAsia="仿宋" w:hAnsi="仿宋" w:hint="eastAsia"/>
                <w:sz w:val="22"/>
              </w:rPr>
              <w:t>1次</w:t>
            </w:r>
          </w:p>
        </w:tc>
      </w:tr>
      <w:tr w:rsidR="000B46B9">
        <w:trPr>
          <w:trHeight w:val="454"/>
          <w:jc w:val="center"/>
        </w:trPr>
        <w:tc>
          <w:tcPr>
            <w:tcW w:w="1441" w:type="dxa"/>
            <w:vMerge/>
            <w:vAlign w:val="center"/>
          </w:tcPr>
          <w:p w:rsidR="000B46B9" w:rsidRDefault="000B46B9">
            <w:pPr>
              <w:spacing w:line="320" w:lineRule="exact"/>
              <w:rPr>
                <w:rFonts w:ascii="仿宋_GB2312" w:eastAsia="仿宋_GB2312" w:hAnsi="仿宋_GB2312" w:cs="仿宋_GB2312"/>
                <w:color w:val="000000" w:themeColor="text1"/>
                <w:sz w:val="24"/>
              </w:rPr>
            </w:pPr>
          </w:p>
        </w:tc>
        <w:tc>
          <w:tcPr>
            <w:tcW w:w="1549" w:type="dxa"/>
            <w:gridSpan w:val="4"/>
            <w:vMerge/>
            <w:vAlign w:val="center"/>
          </w:tcPr>
          <w:p w:rsidR="000B46B9" w:rsidRDefault="000B46B9">
            <w:pPr>
              <w:autoSpaceDN w:val="0"/>
              <w:spacing w:line="320" w:lineRule="exact"/>
              <w:rPr>
                <w:rFonts w:ascii="仿宋_GB2312" w:eastAsia="仿宋_GB2312" w:hAnsi="仿宋_GB2312" w:cs="仿宋_GB2312"/>
                <w:color w:val="000000" w:themeColor="text1"/>
                <w:sz w:val="24"/>
              </w:rPr>
            </w:pPr>
          </w:p>
        </w:tc>
        <w:tc>
          <w:tcPr>
            <w:tcW w:w="1417" w:type="dxa"/>
            <w:gridSpan w:val="2"/>
            <w:vMerge/>
            <w:vAlign w:val="center"/>
          </w:tcPr>
          <w:p w:rsidR="000B46B9" w:rsidRDefault="000B46B9">
            <w:pPr>
              <w:autoSpaceDN w:val="0"/>
              <w:spacing w:line="320" w:lineRule="exact"/>
              <w:jc w:val="center"/>
              <w:textAlignment w:val="center"/>
              <w:rPr>
                <w:rFonts w:ascii="仿宋" w:eastAsia="仿宋" w:hAnsi="仿宋" w:cs="仿宋_GB2312"/>
                <w:color w:val="000000" w:themeColor="text1"/>
                <w:sz w:val="24"/>
              </w:rPr>
            </w:pPr>
          </w:p>
        </w:tc>
        <w:tc>
          <w:tcPr>
            <w:tcW w:w="2709" w:type="dxa"/>
            <w:gridSpan w:val="5"/>
            <w:vAlign w:val="center"/>
          </w:tcPr>
          <w:p w:rsidR="000B46B9" w:rsidRDefault="00F80744">
            <w:pPr>
              <w:rPr>
                <w:rFonts w:ascii="仿宋" w:eastAsia="仿宋" w:hAnsi="仿宋"/>
                <w:color w:val="000000" w:themeColor="text1"/>
                <w:sz w:val="22"/>
              </w:rPr>
            </w:pPr>
            <w:r>
              <w:rPr>
                <w:rFonts w:ascii="仿宋" w:eastAsia="仿宋" w:hAnsi="仿宋" w:hint="eastAsia"/>
                <w:color w:val="000000" w:themeColor="text1"/>
                <w:sz w:val="22"/>
              </w:rPr>
              <w:t>网络教学设备完善</w:t>
            </w:r>
          </w:p>
        </w:tc>
        <w:tc>
          <w:tcPr>
            <w:tcW w:w="2855" w:type="dxa"/>
            <w:gridSpan w:val="5"/>
            <w:vAlign w:val="center"/>
          </w:tcPr>
          <w:p w:rsidR="000B46B9" w:rsidRDefault="00F80744">
            <w:pPr>
              <w:jc w:val="center"/>
              <w:rPr>
                <w:rFonts w:ascii="仿宋" w:eastAsia="仿宋" w:hAnsi="仿宋"/>
                <w:color w:val="000000" w:themeColor="text1"/>
                <w:sz w:val="22"/>
              </w:rPr>
            </w:pPr>
            <w:r>
              <w:rPr>
                <w:rFonts w:ascii="仿宋" w:eastAsia="仿宋" w:hAnsi="仿宋" w:hint="eastAsia"/>
                <w:color w:val="000000" w:themeColor="text1"/>
                <w:sz w:val="22"/>
              </w:rPr>
              <w:t>按需</w:t>
            </w:r>
          </w:p>
        </w:tc>
      </w:tr>
      <w:tr w:rsidR="000B46B9">
        <w:trPr>
          <w:trHeight w:val="454"/>
          <w:jc w:val="center"/>
        </w:trPr>
        <w:tc>
          <w:tcPr>
            <w:tcW w:w="1441" w:type="dxa"/>
            <w:vMerge/>
            <w:vAlign w:val="center"/>
          </w:tcPr>
          <w:p w:rsidR="000B46B9" w:rsidRDefault="000B46B9">
            <w:pPr>
              <w:spacing w:line="320" w:lineRule="exact"/>
              <w:rPr>
                <w:rFonts w:ascii="仿宋_GB2312" w:eastAsia="仿宋_GB2312" w:hAnsi="仿宋_GB2312" w:cs="仿宋_GB2312"/>
                <w:color w:val="000000" w:themeColor="text1"/>
                <w:sz w:val="24"/>
              </w:rPr>
            </w:pPr>
          </w:p>
        </w:tc>
        <w:tc>
          <w:tcPr>
            <w:tcW w:w="1549" w:type="dxa"/>
            <w:gridSpan w:val="4"/>
            <w:vMerge/>
            <w:vAlign w:val="center"/>
          </w:tcPr>
          <w:p w:rsidR="000B46B9" w:rsidRDefault="000B46B9">
            <w:pPr>
              <w:autoSpaceDN w:val="0"/>
              <w:spacing w:line="320" w:lineRule="exact"/>
              <w:rPr>
                <w:rFonts w:ascii="仿宋_GB2312" w:eastAsia="仿宋_GB2312" w:hAnsi="仿宋_GB2312" w:cs="仿宋_GB2312"/>
                <w:color w:val="000000" w:themeColor="text1"/>
                <w:sz w:val="24"/>
              </w:rPr>
            </w:pPr>
          </w:p>
        </w:tc>
        <w:tc>
          <w:tcPr>
            <w:tcW w:w="1417" w:type="dxa"/>
            <w:gridSpan w:val="2"/>
            <w:vMerge/>
            <w:vAlign w:val="center"/>
          </w:tcPr>
          <w:p w:rsidR="000B46B9" w:rsidRDefault="000B46B9">
            <w:pPr>
              <w:autoSpaceDN w:val="0"/>
              <w:spacing w:line="320" w:lineRule="exact"/>
              <w:jc w:val="center"/>
              <w:textAlignment w:val="center"/>
              <w:rPr>
                <w:rFonts w:ascii="仿宋" w:eastAsia="仿宋" w:hAnsi="仿宋" w:cs="仿宋_GB2312"/>
                <w:color w:val="000000" w:themeColor="text1"/>
                <w:sz w:val="24"/>
              </w:rPr>
            </w:pPr>
          </w:p>
        </w:tc>
        <w:tc>
          <w:tcPr>
            <w:tcW w:w="2709" w:type="dxa"/>
            <w:gridSpan w:val="5"/>
            <w:vAlign w:val="center"/>
          </w:tcPr>
          <w:p w:rsidR="000B46B9" w:rsidRDefault="00F80744">
            <w:pPr>
              <w:rPr>
                <w:rFonts w:ascii="仿宋" w:eastAsia="仿宋" w:hAnsi="仿宋"/>
                <w:color w:val="000000" w:themeColor="text1"/>
                <w:sz w:val="22"/>
              </w:rPr>
            </w:pPr>
            <w:r>
              <w:rPr>
                <w:rFonts w:ascii="仿宋" w:eastAsia="仿宋" w:hAnsi="仿宋" w:hint="eastAsia"/>
                <w:color w:val="000000" w:themeColor="text1"/>
                <w:sz w:val="22"/>
              </w:rPr>
              <w:t>科研工作立项</w:t>
            </w:r>
          </w:p>
        </w:tc>
        <w:tc>
          <w:tcPr>
            <w:tcW w:w="2855" w:type="dxa"/>
            <w:gridSpan w:val="5"/>
            <w:vAlign w:val="center"/>
          </w:tcPr>
          <w:p w:rsidR="000B46B9" w:rsidRDefault="00F80744">
            <w:pPr>
              <w:jc w:val="center"/>
              <w:rPr>
                <w:rFonts w:ascii="仿宋" w:eastAsia="仿宋" w:hAnsi="仿宋"/>
                <w:color w:val="000000" w:themeColor="text1"/>
                <w:sz w:val="22"/>
              </w:rPr>
            </w:pPr>
            <w:r>
              <w:rPr>
                <w:rFonts w:ascii="仿宋" w:eastAsia="仿宋" w:hAnsi="仿宋" w:hint="eastAsia"/>
                <w:color w:val="000000" w:themeColor="text1"/>
                <w:sz w:val="22"/>
              </w:rPr>
              <w:t>13项</w:t>
            </w:r>
          </w:p>
        </w:tc>
      </w:tr>
      <w:tr w:rsidR="000B46B9">
        <w:trPr>
          <w:trHeight w:val="454"/>
          <w:jc w:val="center"/>
        </w:trPr>
        <w:tc>
          <w:tcPr>
            <w:tcW w:w="1441" w:type="dxa"/>
            <w:vMerge/>
            <w:vAlign w:val="center"/>
          </w:tcPr>
          <w:p w:rsidR="000B46B9" w:rsidRDefault="000B46B9">
            <w:pPr>
              <w:spacing w:line="320" w:lineRule="exact"/>
              <w:rPr>
                <w:rFonts w:ascii="仿宋_GB2312" w:eastAsia="仿宋_GB2312" w:hAnsi="仿宋_GB2312" w:cs="仿宋_GB2312"/>
                <w:color w:val="000000" w:themeColor="text1"/>
                <w:sz w:val="24"/>
              </w:rPr>
            </w:pPr>
          </w:p>
        </w:tc>
        <w:tc>
          <w:tcPr>
            <w:tcW w:w="1549" w:type="dxa"/>
            <w:gridSpan w:val="4"/>
            <w:vMerge/>
            <w:vAlign w:val="center"/>
          </w:tcPr>
          <w:p w:rsidR="000B46B9" w:rsidRDefault="000B46B9">
            <w:pPr>
              <w:autoSpaceDN w:val="0"/>
              <w:spacing w:line="320" w:lineRule="exact"/>
              <w:rPr>
                <w:rFonts w:ascii="仿宋_GB2312" w:eastAsia="仿宋_GB2312" w:hAnsi="仿宋_GB2312" w:cs="仿宋_GB2312"/>
                <w:color w:val="000000" w:themeColor="text1"/>
                <w:sz w:val="24"/>
              </w:rPr>
            </w:pPr>
          </w:p>
        </w:tc>
        <w:tc>
          <w:tcPr>
            <w:tcW w:w="1417" w:type="dxa"/>
            <w:gridSpan w:val="2"/>
            <w:vMerge/>
            <w:vAlign w:val="center"/>
          </w:tcPr>
          <w:p w:rsidR="000B46B9" w:rsidRDefault="000B46B9">
            <w:pPr>
              <w:autoSpaceDN w:val="0"/>
              <w:spacing w:line="320" w:lineRule="exact"/>
              <w:jc w:val="center"/>
              <w:textAlignment w:val="center"/>
              <w:rPr>
                <w:rFonts w:ascii="仿宋" w:eastAsia="仿宋" w:hAnsi="仿宋" w:cs="仿宋_GB2312"/>
                <w:color w:val="000000" w:themeColor="text1"/>
                <w:sz w:val="24"/>
              </w:rPr>
            </w:pPr>
          </w:p>
        </w:tc>
        <w:tc>
          <w:tcPr>
            <w:tcW w:w="2709" w:type="dxa"/>
            <w:gridSpan w:val="5"/>
            <w:vAlign w:val="center"/>
          </w:tcPr>
          <w:p w:rsidR="000B46B9" w:rsidRDefault="00F80744">
            <w:pPr>
              <w:rPr>
                <w:rFonts w:ascii="仿宋" w:eastAsia="仿宋" w:hAnsi="仿宋"/>
                <w:color w:val="000000" w:themeColor="text1"/>
                <w:sz w:val="22"/>
              </w:rPr>
            </w:pPr>
            <w:r>
              <w:rPr>
                <w:rFonts w:ascii="仿宋" w:eastAsia="仿宋" w:hAnsi="仿宋" w:hint="eastAsia"/>
                <w:color w:val="000000" w:themeColor="text1"/>
                <w:sz w:val="22"/>
              </w:rPr>
              <w:t>教师培训次数</w:t>
            </w:r>
          </w:p>
        </w:tc>
        <w:tc>
          <w:tcPr>
            <w:tcW w:w="2855" w:type="dxa"/>
            <w:gridSpan w:val="5"/>
            <w:vAlign w:val="center"/>
          </w:tcPr>
          <w:p w:rsidR="000B46B9" w:rsidRDefault="00F80744">
            <w:pPr>
              <w:jc w:val="center"/>
              <w:rPr>
                <w:rFonts w:ascii="仿宋" w:eastAsia="仿宋" w:hAnsi="仿宋"/>
                <w:sz w:val="22"/>
              </w:rPr>
            </w:pPr>
            <w:r>
              <w:rPr>
                <w:rFonts w:ascii="仿宋" w:eastAsia="仿宋" w:hAnsi="仿宋" w:hint="eastAsia"/>
                <w:sz w:val="22"/>
              </w:rPr>
              <w:t>26次</w:t>
            </w:r>
          </w:p>
        </w:tc>
      </w:tr>
      <w:tr w:rsidR="000B46B9">
        <w:trPr>
          <w:trHeight w:val="461"/>
          <w:jc w:val="center"/>
        </w:trPr>
        <w:tc>
          <w:tcPr>
            <w:tcW w:w="1441" w:type="dxa"/>
            <w:vMerge/>
            <w:vAlign w:val="center"/>
          </w:tcPr>
          <w:p w:rsidR="000B46B9" w:rsidRDefault="000B46B9">
            <w:pPr>
              <w:spacing w:line="320" w:lineRule="exact"/>
              <w:rPr>
                <w:rFonts w:ascii="仿宋_GB2312" w:eastAsia="仿宋_GB2312" w:hAnsi="仿宋_GB2312" w:cs="仿宋_GB2312"/>
                <w:color w:val="000000" w:themeColor="text1"/>
                <w:sz w:val="24"/>
              </w:rPr>
            </w:pPr>
          </w:p>
        </w:tc>
        <w:tc>
          <w:tcPr>
            <w:tcW w:w="1549" w:type="dxa"/>
            <w:gridSpan w:val="4"/>
            <w:vMerge/>
            <w:vAlign w:val="center"/>
          </w:tcPr>
          <w:p w:rsidR="000B46B9" w:rsidRDefault="000B46B9">
            <w:pPr>
              <w:autoSpaceDN w:val="0"/>
              <w:spacing w:line="320" w:lineRule="exact"/>
              <w:rPr>
                <w:rFonts w:ascii="仿宋_GB2312" w:eastAsia="仿宋_GB2312" w:hAnsi="仿宋_GB2312" w:cs="仿宋_GB2312"/>
                <w:color w:val="000000" w:themeColor="text1"/>
                <w:sz w:val="24"/>
              </w:rPr>
            </w:pPr>
          </w:p>
        </w:tc>
        <w:tc>
          <w:tcPr>
            <w:tcW w:w="1417" w:type="dxa"/>
            <w:gridSpan w:val="2"/>
            <w:vMerge/>
            <w:vAlign w:val="center"/>
          </w:tcPr>
          <w:p w:rsidR="000B46B9" w:rsidRDefault="000B46B9">
            <w:pPr>
              <w:autoSpaceDN w:val="0"/>
              <w:spacing w:line="320" w:lineRule="exact"/>
              <w:jc w:val="center"/>
              <w:textAlignment w:val="center"/>
              <w:rPr>
                <w:rFonts w:ascii="仿宋" w:eastAsia="仿宋" w:hAnsi="仿宋" w:cs="仿宋_GB2312"/>
                <w:color w:val="000000" w:themeColor="text1"/>
                <w:sz w:val="24"/>
              </w:rPr>
            </w:pPr>
          </w:p>
        </w:tc>
        <w:tc>
          <w:tcPr>
            <w:tcW w:w="2709" w:type="dxa"/>
            <w:gridSpan w:val="5"/>
            <w:vAlign w:val="center"/>
          </w:tcPr>
          <w:p w:rsidR="000B46B9" w:rsidRDefault="00F80744">
            <w:pPr>
              <w:rPr>
                <w:rFonts w:ascii="仿宋" w:eastAsia="仿宋" w:hAnsi="仿宋"/>
                <w:color w:val="000000" w:themeColor="text1"/>
                <w:sz w:val="22"/>
              </w:rPr>
            </w:pPr>
            <w:r>
              <w:rPr>
                <w:rFonts w:ascii="仿宋" w:eastAsia="仿宋" w:hAnsi="仿宋" w:hint="eastAsia"/>
                <w:color w:val="000000" w:themeColor="text1"/>
                <w:sz w:val="22"/>
              </w:rPr>
              <w:t>专业老师人数</w:t>
            </w:r>
          </w:p>
        </w:tc>
        <w:tc>
          <w:tcPr>
            <w:tcW w:w="2855" w:type="dxa"/>
            <w:gridSpan w:val="5"/>
            <w:vAlign w:val="center"/>
          </w:tcPr>
          <w:p w:rsidR="000B46B9" w:rsidRDefault="00F80744">
            <w:pPr>
              <w:jc w:val="center"/>
              <w:rPr>
                <w:rFonts w:ascii="仿宋" w:eastAsia="仿宋" w:hAnsi="仿宋"/>
                <w:sz w:val="22"/>
              </w:rPr>
            </w:pPr>
            <w:r>
              <w:rPr>
                <w:rFonts w:ascii="仿宋" w:eastAsia="仿宋" w:hAnsi="仿宋" w:hint="eastAsia"/>
                <w:sz w:val="22"/>
              </w:rPr>
              <w:t>18人</w:t>
            </w:r>
          </w:p>
        </w:tc>
      </w:tr>
      <w:tr w:rsidR="000B46B9">
        <w:trPr>
          <w:trHeight w:val="461"/>
          <w:jc w:val="center"/>
        </w:trPr>
        <w:tc>
          <w:tcPr>
            <w:tcW w:w="1441" w:type="dxa"/>
            <w:vMerge/>
            <w:vAlign w:val="center"/>
          </w:tcPr>
          <w:p w:rsidR="000B46B9" w:rsidRDefault="000B46B9">
            <w:pPr>
              <w:spacing w:line="320" w:lineRule="exact"/>
              <w:rPr>
                <w:rFonts w:ascii="仿宋_GB2312" w:eastAsia="仿宋_GB2312" w:hAnsi="仿宋_GB2312" w:cs="仿宋_GB2312"/>
                <w:color w:val="000000" w:themeColor="text1"/>
                <w:sz w:val="24"/>
              </w:rPr>
            </w:pPr>
          </w:p>
        </w:tc>
        <w:tc>
          <w:tcPr>
            <w:tcW w:w="1549" w:type="dxa"/>
            <w:gridSpan w:val="4"/>
            <w:vMerge/>
            <w:vAlign w:val="center"/>
          </w:tcPr>
          <w:p w:rsidR="000B46B9" w:rsidRDefault="000B46B9">
            <w:pPr>
              <w:autoSpaceDN w:val="0"/>
              <w:spacing w:line="320" w:lineRule="exact"/>
              <w:rPr>
                <w:rFonts w:ascii="仿宋_GB2312" w:eastAsia="仿宋_GB2312" w:hAnsi="仿宋_GB2312" w:cs="仿宋_GB2312"/>
                <w:color w:val="000000" w:themeColor="text1"/>
                <w:sz w:val="24"/>
              </w:rPr>
            </w:pPr>
          </w:p>
        </w:tc>
        <w:tc>
          <w:tcPr>
            <w:tcW w:w="1417" w:type="dxa"/>
            <w:gridSpan w:val="2"/>
            <w:vMerge/>
            <w:vAlign w:val="center"/>
          </w:tcPr>
          <w:p w:rsidR="000B46B9" w:rsidRDefault="000B46B9">
            <w:pPr>
              <w:autoSpaceDN w:val="0"/>
              <w:spacing w:line="320" w:lineRule="exact"/>
              <w:jc w:val="center"/>
              <w:textAlignment w:val="center"/>
              <w:rPr>
                <w:rFonts w:ascii="仿宋" w:eastAsia="仿宋" w:hAnsi="仿宋" w:cs="仿宋_GB2312"/>
                <w:color w:val="000000" w:themeColor="text1"/>
                <w:sz w:val="24"/>
              </w:rPr>
            </w:pPr>
          </w:p>
        </w:tc>
        <w:tc>
          <w:tcPr>
            <w:tcW w:w="2709" w:type="dxa"/>
            <w:gridSpan w:val="5"/>
            <w:vAlign w:val="center"/>
          </w:tcPr>
          <w:p w:rsidR="000B46B9" w:rsidRDefault="00F80744">
            <w:pPr>
              <w:rPr>
                <w:rFonts w:ascii="仿宋" w:eastAsia="仿宋" w:hAnsi="仿宋"/>
                <w:color w:val="000000" w:themeColor="text1"/>
                <w:sz w:val="22"/>
              </w:rPr>
            </w:pPr>
            <w:r>
              <w:rPr>
                <w:rFonts w:ascii="仿宋" w:eastAsia="仿宋" w:hAnsi="仿宋" w:hint="eastAsia"/>
                <w:color w:val="000000" w:themeColor="text1"/>
                <w:sz w:val="22"/>
              </w:rPr>
              <w:t>课程老师人数</w:t>
            </w:r>
          </w:p>
        </w:tc>
        <w:tc>
          <w:tcPr>
            <w:tcW w:w="2855" w:type="dxa"/>
            <w:gridSpan w:val="5"/>
            <w:vAlign w:val="center"/>
          </w:tcPr>
          <w:p w:rsidR="000B46B9" w:rsidRDefault="00F80744">
            <w:pPr>
              <w:jc w:val="center"/>
              <w:rPr>
                <w:rFonts w:ascii="仿宋" w:eastAsia="仿宋" w:hAnsi="仿宋"/>
                <w:sz w:val="22"/>
              </w:rPr>
            </w:pPr>
            <w:r>
              <w:rPr>
                <w:rFonts w:ascii="仿宋" w:eastAsia="仿宋" w:hAnsi="仿宋" w:hint="eastAsia"/>
                <w:sz w:val="22"/>
              </w:rPr>
              <w:t>92人</w:t>
            </w:r>
          </w:p>
        </w:tc>
      </w:tr>
      <w:tr w:rsidR="000B46B9">
        <w:trPr>
          <w:trHeight w:val="454"/>
          <w:jc w:val="center"/>
        </w:trPr>
        <w:tc>
          <w:tcPr>
            <w:tcW w:w="1441" w:type="dxa"/>
            <w:vMerge/>
            <w:vAlign w:val="center"/>
          </w:tcPr>
          <w:p w:rsidR="000B46B9" w:rsidRDefault="000B46B9">
            <w:pPr>
              <w:spacing w:line="320" w:lineRule="exact"/>
              <w:rPr>
                <w:rFonts w:ascii="仿宋_GB2312" w:eastAsia="仿宋_GB2312" w:hAnsi="仿宋_GB2312" w:cs="仿宋_GB2312"/>
                <w:color w:val="000000" w:themeColor="text1"/>
                <w:sz w:val="24"/>
              </w:rPr>
            </w:pPr>
          </w:p>
        </w:tc>
        <w:tc>
          <w:tcPr>
            <w:tcW w:w="1549" w:type="dxa"/>
            <w:gridSpan w:val="4"/>
            <w:vMerge/>
            <w:vAlign w:val="center"/>
          </w:tcPr>
          <w:p w:rsidR="000B46B9" w:rsidRDefault="000B46B9">
            <w:pPr>
              <w:autoSpaceDN w:val="0"/>
              <w:spacing w:line="320" w:lineRule="exact"/>
              <w:rPr>
                <w:rFonts w:ascii="仿宋_GB2312" w:eastAsia="仿宋_GB2312" w:hAnsi="仿宋_GB2312" w:cs="仿宋_GB2312"/>
                <w:color w:val="000000" w:themeColor="text1"/>
                <w:sz w:val="24"/>
              </w:rPr>
            </w:pPr>
          </w:p>
        </w:tc>
        <w:tc>
          <w:tcPr>
            <w:tcW w:w="1417" w:type="dxa"/>
            <w:gridSpan w:val="2"/>
            <w:vMerge w:val="restart"/>
            <w:vAlign w:val="center"/>
          </w:tcPr>
          <w:p w:rsidR="000B46B9" w:rsidRDefault="00F80744">
            <w:pPr>
              <w:autoSpaceDN w:val="0"/>
              <w:spacing w:line="320" w:lineRule="exact"/>
              <w:jc w:val="center"/>
              <w:textAlignment w:val="center"/>
              <w:rPr>
                <w:rFonts w:ascii="仿宋" w:eastAsia="仿宋" w:hAnsi="仿宋" w:cs="仿宋_GB2312"/>
                <w:color w:val="000000" w:themeColor="text1"/>
                <w:szCs w:val="21"/>
              </w:rPr>
            </w:pPr>
            <w:r>
              <w:rPr>
                <w:rFonts w:ascii="仿宋" w:eastAsia="仿宋" w:hAnsi="仿宋" w:cs="仿宋_GB2312" w:hint="eastAsia"/>
                <w:color w:val="000000" w:themeColor="text1"/>
                <w:szCs w:val="21"/>
              </w:rPr>
              <w:t>时效指标</w:t>
            </w:r>
          </w:p>
        </w:tc>
        <w:tc>
          <w:tcPr>
            <w:tcW w:w="2709" w:type="dxa"/>
            <w:gridSpan w:val="5"/>
            <w:vAlign w:val="center"/>
          </w:tcPr>
          <w:p w:rsidR="000B46B9" w:rsidRDefault="00F80744">
            <w:pPr>
              <w:autoSpaceDN w:val="0"/>
              <w:spacing w:line="400" w:lineRule="exact"/>
              <w:jc w:val="left"/>
              <w:textAlignment w:val="center"/>
              <w:rPr>
                <w:rFonts w:ascii="仿宋" w:eastAsia="仿宋" w:hAnsi="仿宋" w:cs="仿宋_GB2312"/>
                <w:color w:val="000000" w:themeColor="text1"/>
                <w:sz w:val="22"/>
                <w:szCs w:val="21"/>
              </w:rPr>
            </w:pPr>
            <w:r>
              <w:rPr>
                <w:rFonts w:ascii="仿宋" w:eastAsia="仿宋" w:hAnsi="仿宋" w:cs="仿宋_GB2312" w:hint="eastAsia"/>
                <w:color w:val="000000" w:themeColor="text1"/>
                <w:sz w:val="22"/>
                <w:szCs w:val="21"/>
              </w:rPr>
              <w:t>教师正常出勤率</w:t>
            </w:r>
          </w:p>
        </w:tc>
        <w:tc>
          <w:tcPr>
            <w:tcW w:w="2855" w:type="dxa"/>
            <w:gridSpan w:val="5"/>
            <w:vAlign w:val="center"/>
          </w:tcPr>
          <w:p w:rsidR="000B46B9" w:rsidRDefault="00F80744">
            <w:pPr>
              <w:autoSpaceDN w:val="0"/>
              <w:spacing w:line="400" w:lineRule="exact"/>
              <w:jc w:val="center"/>
              <w:textAlignment w:val="center"/>
              <w:rPr>
                <w:rFonts w:ascii="仿宋" w:eastAsia="仿宋" w:hAnsi="仿宋" w:cs="仿宋_GB2312"/>
                <w:sz w:val="22"/>
                <w:szCs w:val="21"/>
              </w:rPr>
            </w:pPr>
            <w:r>
              <w:rPr>
                <w:rFonts w:ascii="仿宋" w:eastAsia="仿宋" w:hAnsi="仿宋" w:cs="仿宋_GB2312" w:hint="eastAsia"/>
                <w:sz w:val="22"/>
                <w:szCs w:val="21"/>
              </w:rPr>
              <w:t>100%</w:t>
            </w:r>
          </w:p>
        </w:tc>
      </w:tr>
      <w:tr w:rsidR="000B46B9">
        <w:trPr>
          <w:trHeight w:val="454"/>
          <w:jc w:val="center"/>
        </w:trPr>
        <w:tc>
          <w:tcPr>
            <w:tcW w:w="1441" w:type="dxa"/>
            <w:vMerge/>
            <w:vAlign w:val="center"/>
          </w:tcPr>
          <w:p w:rsidR="000B46B9" w:rsidRDefault="000B46B9">
            <w:pPr>
              <w:spacing w:line="320" w:lineRule="exact"/>
              <w:rPr>
                <w:rFonts w:ascii="仿宋_GB2312" w:eastAsia="仿宋_GB2312" w:hAnsi="仿宋_GB2312" w:cs="仿宋_GB2312"/>
                <w:color w:val="000000" w:themeColor="text1"/>
                <w:sz w:val="24"/>
              </w:rPr>
            </w:pPr>
          </w:p>
        </w:tc>
        <w:tc>
          <w:tcPr>
            <w:tcW w:w="1549" w:type="dxa"/>
            <w:gridSpan w:val="4"/>
            <w:vMerge/>
            <w:vAlign w:val="center"/>
          </w:tcPr>
          <w:p w:rsidR="000B46B9" w:rsidRDefault="000B46B9">
            <w:pPr>
              <w:autoSpaceDN w:val="0"/>
              <w:spacing w:line="320" w:lineRule="exact"/>
              <w:rPr>
                <w:rFonts w:ascii="仿宋_GB2312" w:eastAsia="仿宋_GB2312" w:hAnsi="仿宋_GB2312" w:cs="仿宋_GB2312"/>
                <w:color w:val="000000" w:themeColor="text1"/>
                <w:sz w:val="24"/>
              </w:rPr>
            </w:pPr>
          </w:p>
        </w:tc>
        <w:tc>
          <w:tcPr>
            <w:tcW w:w="1417" w:type="dxa"/>
            <w:gridSpan w:val="2"/>
            <w:vMerge/>
            <w:vAlign w:val="center"/>
          </w:tcPr>
          <w:p w:rsidR="000B46B9" w:rsidRDefault="000B46B9">
            <w:pPr>
              <w:autoSpaceDN w:val="0"/>
              <w:spacing w:line="320" w:lineRule="exact"/>
              <w:jc w:val="center"/>
              <w:textAlignment w:val="center"/>
              <w:rPr>
                <w:rFonts w:ascii="仿宋" w:eastAsia="仿宋" w:hAnsi="仿宋" w:cs="仿宋_GB2312"/>
                <w:color w:val="000000" w:themeColor="text1"/>
                <w:szCs w:val="21"/>
              </w:rPr>
            </w:pPr>
          </w:p>
        </w:tc>
        <w:tc>
          <w:tcPr>
            <w:tcW w:w="2709" w:type="dxa"/>
            <w:gridSpan w:val="5"/>
            <w:vAlign w:val="center"/>
          </w:tcPr>
          <w:p w:rsidR="000B46B9" w:rsidRDefault="00F80744">
            <w:pPr>
              <w:autoSpaceDN w:val="0"/>
              <w:spacing w:line="400" w:lineRule="exact"/>
              <w:jc w:val="left"/>
              <w:textAlignment w:val="center"/>
              <w:rPr>
                <w:rFonts w:ascii="仿宋" w:eastAsia="仿宋" w:hAnsi="仿宋" w:cs="仿宋_GB2312"/>
                <w:color w:val="000000" w:themeColor="text1"/>
                <w:sz w:val="22"/>
                <w:szCs w:val="21"/>
              </w:rPr>
            </w:pPr>
            <w:r>
              <w:rPr>
                <w:rFonts w:ascii="仿宋" w:eastAsia="仿宋" w:hAnsi="仿宋" w:cs="仿宋_GB2312" w:hint="eastAsia"/>
                <w:color w:val="000000" w:themeColor="text1"/>
                <w:sz w:val="22"/>
                <w:szCs w:val="21"/>
              </w:rPr>
              <w:t>学生报到率</w:t>
            </w:r>
          </w:p>
        </w:tc>
        <w:tc>
          <w:tcPr>
            <w:tcW w:w="2855" w:type="dxa"/>
            <w:gridSpan w:val="5"/>
            <w:vAlign w:val="center"/>
          </w:tcPr>
          <w:p w:rsidR="000B46B9" w:rsidRDefault="00F80744">
            <w:pPr>
              <w:autoSpaceDN w:val="0"/>
              <w:spacing w:line="400" w:lineRule="exact"/>
              <w:jc w:val="center"/>
              <w:textAlignment w:val="center"/>
              <w:rPr>
                <w:rFonts w:ascii="仿宋" w:eastAsia="仿宋" w:hAnsi="仿宋" w:cs="仿宋_GB2312"/>
                <w:sz w:val="22"/>
                <w:szCs w:val="21"/>
              </w:rPr>
            </w:pPr>
            <w:r>
              <w:rPr>
                <w:rFonts w:ascii="仿宋" w:eastAsia="仿宋" w:hAnsi="仿宋" w:cs="仿宋_GB2312" w:hint="eastAsia"/>
                <w:sz w:val="22"/>
                <w:szCs w:val="21"/>
              </w:rPr>
              <w:t>100%</w:t>
            </w:r>
          </w:p>
        </w:tc>
      </w:tr>
      <w:tr w:rsidR="000B46B9">
        <w:trPr>
          <w:trHeight w:val="454"/>
          <w:jc w:val="center"/>
        </w:trPr>
        <w:tc>
          <w:tcPr>
            <w:tcW w:w="1441" w:type="dxa"/>
            <w:vMerge/>
            <w:vAlign w:val="center"/>
          </w:tcPr>
          <w:p w:rsidR="000B46B9" w:rsidRDefault="000B46B9">
            <w:pPr>
              <w:spacing w:line="320" w:lineRule="exact"/>
              <w:rPr>
                <w:rFonts w:ascii="仿宋_GB2312" w:eastAsia="仿宋_GB2312" w:hAnsi="仿宋_GB2312" w:cs="仿宋_GB2312"/>
                <w:color w:val="000000" w:themeColor="text1"/>
                <w:sz w:val="24"/>
              </w:rPr>
            </w:pPr>
          </w:p>
        </w:tc>
        <w:tc>
          <w:tcPr>
            <w:tcW w:w="1549" w:type="dxa"/>
            <w:gridSpan w:val="4"/>
            <w:vMerge/>
            <w:vAlign w:val="center"/>
          </w:tcPr>
          <w:p w:rsidR="000B46B9" w:rsidRDefault="000B46B9">
            <w:pPr>
              <w:autoSpaceDN w:val="0"/>
              <w:spacing w:line="320" w:lineRule="exact"/>
              <w:rPr>
                <w:rFonts w:ascii="仿宋_GB2312" w:eastAsia="仿宋_GB2312" w:hAnsi="仿宋_GB2312" w:cs="仿宋_GB2312"/>
                <w:color w:val="000000" w:themeColor="text1"/>
                <w:sz w:val="24"/>
              </w:rPr>
            </w:pPr>
          </w:p>
        </w:tc>
        <w:tc>
          <w:tcPr>
            <w:tcW w:w="1417" w:type="dxa"/>
            <w:gridSpan w:val="2"/>
            <w:vMerge/>
            <w:vAlign w:val="center"/>
          </w:tcPr>
          <w:p w:rsidR="000B46B9" w:rsidRDefault="000B46B9">
            <w:pPr>
              <w:autoSpaceDN w:val="0"/>
              <w:spacing w:line="320" w:lineRule="exact"/>
              <w:jc w:val="center"/>
              <w:textAlignment w:val="center"/>
              <w:rPr>
                <w:rFonts w:ascii="仿宋" w:eastAsia="仿宋" w:hAnsi="仿宋" w:cs="仿宋_GB2312"/>
                <w:color w:val="000000" w:themeColor="text1"/>
                <w:szCs w:val="21"/>
              </w:rPr>
            </w:pPr>
          </w:p>
        </w:tc>
        <w:tc>
          <w:tcPr>
            <w:tcW w:w="2709" w:type="dxa"/>
            <w:gridSpan w:val="5"/>
            <w:vAlign w:val="center"/>
          </w:tcPr>
          <w:p w:rsidR="000B46B9" w:rsidRDefault="00F80744">
            <w:pPr>
              <w:autoSpaceDN w:val="0"/>
              <w:spacing w:line="400" w:lineRule="exact"/>
              <w:jc w:val="left"/>
              <w:textAlignment w:val="center"/>
              <w:rPr>
                <w:rFonts w:ascii="仿宋" w:eastAsia="仿宋" w:hAnsi="仿宋" w:cs="仿宋_GB2312"/>
                <w:color w:val="000000" w:themeColor="text1"/>
                <w:sz w:val="22"/>
                <w:szCs w:val="21"/>
              </w:rPr>
            </w:pPr>
            <w:r>
              <w:rPr>
                <w:rFonts w:ascii="仿宋" w:eastAsia="仿宋" w:hAnsi="仿宋" w:cs="仿宋_GB2312" w:hint="eastAsia"/>
                <w:color w:val="000000" w:themeColor="text1"/>
                <w:sz w:val="22"/>
                <w:szCs w:val="21"/>
              </w:rPr>
              <w:t>维持正常运转维修等</w:t>
            </w:r>
          </w:p>
        </w:tc>
        <w:tc>
          <w:tcPr>
            <w:tcW w:w="2855" w:type="dxa"/>
            <w:gridSpan w:val="5"/>
            <w:vAlign w:val="center"/>
          </w:tcPr>
          <w:p w:rsidR="000B46B9" w:rsidRDefault="00F80744">
            <w:pPr>
              <w:autoSpaceDN w:val="0"/>
              <w:spacing w:line="400" w:lineRule="exact"/>
              <w:jc w:val="center"/>
              <w:textAlignment w:val="center"/>
              <w:rPr>
                <w:rFonts w:ascii="仿宋" w:eastAsia="仿宋" w:hAnsi="仿宋" w:cs="仿宋_GB2312"/>
                <w:sz w:val="22"/>
                <w:szCs w:val="21"/>
              </w:rPr>
            </w:pPr>
            <w:r>
              <w:rPr>
                <w:rFonts w:ascii="仿宋" w:eastAsia="仿宋" w:hAnsi="仿宋" w:cs="仿宋_GB2312" w:hint="eastAsia"/>
                <w:sz w:val="22"/>
                <w:szCs w:val="21"/>
              </w:rPr>
              <w:t>100%</w:t>
            </w:r>
          </w:p>
        </w:tc>
      </w:tr>
      <w:tr w:rsidR="000B46B9">
        <w:trPr>
          <w:trHeight w:val="454"/>
          <w:jc w:val="center"/>
        </w:trPr>
        <w:tc>
          <w:tcPr>
            <w:tcW w:w="1441" w:type="dxa"/>
            <w:vMerge/>
            <w:vAlign w:val="center"/>
          </w:tcPr>
          <w:p w:rsidR="000B46B9" w:rsidRDefault="000B46B9">
            <w:pPr>
              <w:spacing w:line="320" w:lineRule="exact"/>
              <w:rPr>
                <w:rFonts w:ascii="仿宋_GB2312" w:eastAsia="仿宋_GB2312" w:hAnsi="仿宋_GB2312" w:cs="仿宋_GB2312"/>
                <w:color w:val="000000" w:themeColor="text1"/>
                <w:sz w:val="24"/>
              </w:rPr>
            </w:pPr>
          </w:p>
        </w:tc>
        <w:tc>
          <w:tcPr>
            <w:tcW w:w="1549" w:type="dxa"/>
            <w:gridSpan w:val="4"/>
            <w:vMerge/>
            <w:vAlign w:val="center"/>
          </w:tcPr>
          <w:p w:rsidR="000B46B9" w:rsidRDefault="000B46B9">
            <w:pPr>
              <w:autoSpaceDN w:val="0"/>
              <w:spacing w:line="320" w:lineRule="exact"/>
              <w:rPr>
                <w:rFonts w:ascii="仿宋_GB2312" w:eastAsia="仿宋_GB2312" w:hAnsi="仿宋_GB2312" w:cs="仿宋_GB2312"/>
                <w:color w:val="000000" w:themeColor="text1"/>
                <w:sz w:val="24"/>
              </w:rPr>
            </w:pPr>
          </w:p>
        </w:tc>
        <w:tc>
          <w:tcPr>
            <w:tcW w:w="1417" w:type="dxa"/>
            <w:gridSpan w:val="2"/>
            <w:vMerge/>
            <w:vAlign w:val="center"/>
          </w:tcPr>
          <w:p w:rsidR="000B46B9" w:rsidRDefault="000B46B9">
            <w:pPr>
              <w:autoSpaceDN w:val="0"/>
              <w:spacing w:line="320" w:lineRule="exact"/>
              <w:jc w:val="center"/>
              <w:textAlignment w:val="center"/>
              <w:rPr>
                <w:rFonts w:ascii="仿宋" w:eastAsia="仿宋" w:hAnsi="仿宋" w:cs="仿宋_GB2312"/>
                <w:color w:val="000000" w:themeColor="text1"/>
                <w:szCs w:val="21"/>
              </w:rPr>
            </w:pPr>
          </w:p>
        </w:tc>
        <w:tc>
          <w:tcPr>
            <w:tcW w:w="2709" w:type="dxa"/>
            <w:gridSpan w:val="5"/>
            <w:vAlign w:val="center"/>
          </w:tcPr>
          <w:p w:rsidR="000B46B9" w:rsidRDefault="00F80744">
            <w:pPr>
              <w:autoSpaceDN w:val="0"/>
              <w:spacing w:line="400" w:lineRule="exact"/>
              <w:jc w:val="left"/>
              <w:textAlignment w:val="center"/>
              <w:rPr>
                <w:rFonts w:ascii="仿宋" w:eastAsia="仿宋" w:hAnsi="仿宋" w:cs="仿宋_GB2312"/>
                <w:color w:val="000000" w:themeColor="text1"/>
                <w:sz w:val="22"/>
                <w:szCs w:val="21"/>
              </w:rPr>
            </w:pPr>
            <w:r>
              <w:rPr>
                <w:rFonts w:ascii="仿宋" w:eastAsia="仿宋" w:hAnsi="仿宋" w:cs="仿宋_GB2312" w:hint="eastAsia"/>
                <w:color w:val="000000" w:themeColor="text1"/>
                <w:sz w:val="22"/>
                <w:szCs w:val="21"/>
              </w:rPr>
              <w:t>项目改造</w:t>
            </w:r>
          </w:p>
        </w:tc>
        <w:tc>
          <w:tcPr>
            <w:tcW w:w="2855" w:type="dxa"/>
            <w:gridSpan w:val="5"/>
            <w:vAlign w:val="center"/>
          </w:tcPr>
          <w:p w:rsidR="000B46B9" w:rsidRDefault="00F80744">
            <w:pPr>
              <w:autoSpaceDN w:val="0"/>
              <w:spacing w:line="400" w:lineRule="exact"/>
              <w:jc w:val="center"/>
              <w:textAlignment w:val="center"/>
              <w:rPr>
                <w:rFonts w:ascii="仿宋" w:eastAsia="仿宋" w:hAnsi="仿宋" w:cs="仿宋_GB2312"/>
                <w:sz w:val="22"/>
                <w:szCs w:val="21"/>
              </w:rPr>
            </w:pPr>
            <w:r>
              <w:rPr>
                <w:rFonts w:ascii="仿宋" w:eastAsia="仿宋" w:hAnsi="仿宋" w:cs="仿宋_GB2312" w:hint="eastAsia"/>
                <w:sz w:val="22"/>
                <w:szCs w:val="21"/>
              </w:rPr>
              <w:t>100%</w:t>
            </w:r>
          </w:p>
        </w:tc>
      </w:tr>
      <w:tr w:rsidR="000B46B9">
        <w:trPr>
          <w:trHeight w:val="454"/>
          <w:jc w:val="center"/>
        </w:trPr>
        <w:tc>
          <w:tcPr>
            <w:tcW w:w="1441" w:type="dxa"/>
            <w:vMerge/>
            <w:vAlign w:val="center"/>
          </w:tcPr>
          <w:p w:rsidR="000B46B9" w:rsidRDefault="000B46B9">
            <w:pPr>
              <w:spacing w:line="320" w:lineRule="exact"/>
              <w:rPr>
                <w:rFonts w:ascii="仿宋_GB2312" w:eastAsia="仿宋_GB2312" w:hAnsi="仿宋_GB2312" w:cs="仿宋_GB2312"/>
                <w:color w:val="000000" w:themeColor="text1"/>
                <w:sz w:val="24"/>
              </w:rPr>
            </w:pPr>
          </w:p>
        </w:tc>
        <w:tc>
          <w:tcPr>
            <w:tcW w:w="1549" w:type="dxa"/>
            <w:gridSpan w:val="4"/>
            <w:vMerge/>
            <w:vAlign w:val="center"/>
          </w:tcPr>
          <w:p w:rsidR="000B46B9" w:rsidRDefault="000B46B9">
            <w:pPr>
              <w:autoSpaceDN w:val="0"/>
              <w:spacing w:line="320" w:lineRule="exact"/>
              <w:rPr>
                <w:rFonts w:ascii="仿宋_GB2312" w:eastAsia="仿宋_GB2312" w:hAnsi="仿宋_GB2312" w:cs="仿宋_GB2312"/>
                <w:color w:val="000000" w:themeColor="text1"/>
                <w:sz w:val="24"/>
              </w:rPr>
            </w:pPr>
          </w:p>
        </w:tc>
        <w:tc>
          <w:tcPr>
            <w:tcW w:w="1417" w:type="dxa"/>
            <w:gridSpan w:val="2"/>
            <w:vAlign w:val="center"/>
          </w:tcPr>
          <w:p w:rsidR="000B46B9" w:rsidRDefault="00F80744">
            <w:pPr>
              <w:autoSpaceDN w:val="0"/>
              <w:spacing w:line="320" w:lineRule="exact"/>
              <w:jc w:val="center"/>
              <w:textAlignment w:val="center"/>
              <w:rPr>
                <w:rFonts w:ascii="仿宋" w:eastAsia="仿宋" w:hAnsi="仿宋" w:cs="仿宋_GB2312"/>
                <w:color w:val="000000" w:themeColor="text1"/>
                <w:szCs w:val="21"/>
              </w:rPr>
            </w:pPr>
            <w:r>
              <w:rPr>
                <w:rFonts w:ascii="仿宋" w:eastAsia="仿宋" w:hAnsi="仿宋" w:cs="仿宋_GB2312" w:hint="eastAsia"/>
                <w:color w:val="000000" w:themeColor="text1"/>
                <w:szCs w:val="21"/>
              </w:rPr>
              <w:t>成本指标</w:t>
            </w:r>
          </w:p>
        </w:tc>
        <w:tc>
          <w:tcPr>
            <w:tcW w:w="2709" w:type="dxa"/>
            <w:gridSpan w:val="5"/>
            <w:vAlign w:val="center"/>
          </w:tcPr>
          <w:p w:rsidR="000B46B9" w:rsidRDefault="00F80744">
            <w:pPr>
              <w:autoSpaceDN w:val="0"/>
              <w:spacing w:line="400" w:lineRule="exact"/>
              <w:jc w:val="left"/>
              <w:textAlignment w:val="center"/>
              <w:rPr>
                <w:rFonts w:ascii="仿宋" w:eastAsia="仿宋" w:hAnsi="仿宋" w:cs="仿宋_GB2312"/>
                <w:sz w:val="22"/>
                <w:szCs w:val="21"/>
              </w:rPr>
            </w:pPr>
            <w:r>
              <w:rPr>
                <w:rFonts w:ascii="仿宋" w:eastAsia="仿宋" w:hAnsi="仿宋" w:cs="仿宋_GB2312" w:hint="eastAsia"/>
                <w:sz w:val="22"/>
                <w:szCs w:val="21"/>
              </w:rPr>
              <w:t>支出控制7600万元</w:t>
            </w:r>
          </w:p>
        </w:tc>
        <w:tc>
          <w:tcPr>
            <w:tcW w:w="2855" w:type="dxa"/>
            <w:gridSpan w:val="5"/>
            <w:vAlign w:val="center"/>
          </w:tcPr>
          <w:p w:rsidR="000B46B9" w:rsidRDefault="00F80744">
            <w:pPr>
              <w:autoSpaceDN w:val="0"/>
              <w:spacing w:line="400" w:lineRule="exact"/>
              <w:jc w:val="center"/>
              <w:textAlignment w:val="center"/>
              <w:rPr>
                <w:rFonts w:ascii="仿宋" w:eastAsia="仿宋" w:hAnsi="仿宋" w:cs="仿宋_GB2312"/>
                <w:sz w:val="22"/>
                <w:szCs w:val="21"/>
              </w:rPr>
            </w:pPr>
            <w:r>
              <w:rPr>
                <w:rFonts w:ascii="仿宋_GB2312" w:eastAsia="仿宋_GB2312" w:hAnsi="仿宋_GB2312" w:cs="仿宋_GB2312" w:hint="eastAsia"/>
                <w:sz w:val="22"/>
              </w:rPr>
              <w:t>7588.98</w:t>
            </w:r>
          </w:p>
        </w:tc>
      </w:tr>
      <w:tr w:rsidR="000B46B9">
        <w:trPr>
          <w:trHeight w:val="454"/>
          <w:jc w:val="center"/>
        </w:trPr>
        <w:tc>
          <w:tcPr>
            <w:tcW w:w="1441" w:type="dxa"/>
            <w:vMerge/>
            <w:vAlign w:val="center"/>
          </w:tcPr>
          <w:p w:rsidR="000B46B9" w:rsidRDefault="000B46B9">
            <w:pPr>
              <w:spacing w:line="320" w:lineRule="exact"/>
              <w:rPr>
                <w:rFonts w:ascii="仿宋_GB2312" w:eastAsia="仿宋_GB2312" w:hAnsi="仿宋_GB2312" w:cs="仿宋_GB2312"/>
                <w:color w:val="000000" w:themeColor="text1"/>
                <w:sz w:val="24"/>
              </w:rPr>
            </w:pPr>
          </w:p>
        </w:tc>
        <w:tc>
          <w:tcPr>
            <w:tcW w:w="1549" w:type="dxa"/>
            <w:gridSpan w:val="4"/>
            <w:vMerge w:val="restart"/>
            <w:vAlign w:val="center"/>
          </w:tcPr>
          <w:p w:rsidR="000B46B9" w:rsidRDefault="00F80744">
            <w:pPr>
              <w:autoSpaceDN w:val="0"/>
              <w:spacing w:line="320" w:lineRule="exact"/>
              <w:jc w:val="center"/>
              <w:textAlignment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效益目标</w:t>
            </w:r>
          </w:p>
          <w:p w:rsidR="000B46B9" w:rsidRDefault="00F80744">
            <w:pPr>
              <w:autoSpaceDN w:val="0"/>
              <w:spacing w:line="320" w:lineRule="exact"/>
              <w:jc w:val="center"/>
              <w:textAlignment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（预期实现的效益）</w:t>
            </w:r>
          </w:p>
        </w:tc>
        <w:tc>
          <w:tcPr>
            <w:tcW w:w="1417" w:type="dxa"/>
            <w:gridSpan w:val="2"/>
            <w:vAlign w:val="center"/>
          </w:tcPr>
          <w:p w:rsidR="000B46B9" w:rsidRDefault="00F80744">
            <w:pPr>
              <w:autoSpaceDN w:val="0"/>
              <w:spacing w:line="320" w:lineRule="exact"/>
              <w:jc w:val="center"/>
              <w:textAlignment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社会效益</w:t>
            </w:r>
          </w:p>
        </w:tc>
        <w:tc>
          <w:tcPr>
            <w:tcW w:w="2709" w:type="dxa"/>
            <w:gridSpan w:val="5"/>
            <w:vAlign w:val="center"/>
          </w:tcPr>
          <w:p w:rsidR="000B46B9" w:rsidRDefault="00F80744">
            <w:pPr>
              <w:autoSpaceDN w:val="0"/>
              <w:spacing w:line="400" w:lineRule="exact"/>
              <w:jc w:val="left"/>
              <w:textAlignment w:val="center"/>
              <w:rPr>
                <w:rFonts w:ascii="仿宋_GB2312" w:eastAsia="仿宋_GB2312" w:hAnsi="仿宋_GB2312" w:cs="仿宋_GB2312"/>
                <w:sz w:val="28"/>
              </w:rPr>
            </w:pPr>
            <w:r>
              <w:rPr>
                <w:rFonts w:ascii="仿宋_GB2312" w:eastAsia="仿宋_GB2312" w:hAnsi="仿宋_GB2312" w:cs="仿宋_GB2312" w:hint="eastAsia"/>
                <w:sz w:val="24"/>
              </w:rPr>
              <w:t>举办各种社区活动，加大宣传教育，提高了学校知名度</w:t>
            </w:r>
          </w:p>
        </w:tc>
        <w:tc>
          <w:tcPr>
            <w:tcW w:w="2855" w:type="dxa"/>
            <w:gridSpan w:val="5"/>
            <w:vAlign w:val="center"/>
          </w:tcPr>
          <w:p w:rsidR="000B46B9" w:rsidRDefault="00F80744">
            <w:pPr>
              <w:autoSpaceDN w:val="0"/>
              <w:spacing w:line="320" w:lineRule="exact"/>
              <w:jc w:val="center"/>
              <w:textAlignment w:val="center"/>
              <w:rPr>
                <w:rFonts w:ascii="仿宋_GB2312" w:eastAsia="仿宋_GB2312" w:hAnsi="仿宋_GB2312" w:cs="仿宋_GB2312"/>
                <w:sz w:val="24"/>
              </w:rPr>
            </w:pPr>
            <w:r>
              <w:rPr>
                <w:rFonts w:ascii="仿宋_GB2312" w:eastAsia="仿宋_GB2312" w:hAnsi="仿宋_GB2312" w:cs="仿宋_GB2312" w:hint="eastAsia"/>
                <w:sz w:val="24"/>
              </w:rPr>
              <w:t>100%</w:t>
            </w:r>
          </w:p>
        </w:tc>
      </w:tr>
      <w:tr w:rsidR="000B46B9">
        <w:trPr>
          <w:trHeight w:val="454"/>
          <w:jc w:val="center"/>
        </w:trPr>
        <w:tc>
          <w:tcPr>
            <w:tcW w:w="1441" w:type="dxa"/>
            <w:vMerge/>
            <w:vAlign w:val="center"/>
          </w:tcPr>
          <w:p w:rsidR="000B46B9" w:rsidRDefault="000B46B9">
            <w:pPr>
              <w:spacing w:line="320" w:lineRule="exact"/>
              <w:rPr>
                <w:rFonts w:ascii="仿宋_GB2312" w:eastAsia="仿宋_GB2312" w:hAnsi="仿宋_GB2312" w:cs="仿宋_GB2312"/>
                <w:color w:val="000000" w:themeColor="text1"/>
                <w:sz w:val="24"/>
              </w:rPr>
            </w:pPr>
          </w:p>
        </w:tc>
        <w:tc>
          <w:tcPr>
            <w:tcW w:w="1549" w:type="dxa"/>
            <w:gridSpan w:val="4"/>
            <w:vMerge/>
            <w:vAlign w:val="center"/>
          </w:tcPr>
          <w:p w:rsidR="000B46B9" w:rsidRDefault="000B46B9">
            <w:pPr>
              <w:autoSpaceDN w:val="0"/>
              <w:spacing w:line="320" w:lineRule="exact"/>
              <w:rPr>
                <w:rFonts w:ascii="仿宋_GB2312" w:eastAsia="仿宋_GB2312" w:hAnsi="仿宋_GB2312" w:cs="仿宋_GB2312"/>
                <w:color w:val="000000" w:themeColor="text1"/>
                <w:sz w:val="24"/>
              </w:rPr>
            </w:pPr>
          </w:p>
        </w:tc>
        <w:tc>
          <w:tcPr>
            <w:tcW w:w="1417" w:type="dxa"/>
            <w:gridSpan w:val="2"/>
            <w:vAlign w:val="center"/>
          </w:tcPr>
          <w:p w:rsidR="000B46B9" w:rsidRDefault="00F80744">
            <w:pPr>
              <w:autoSpaceDN w:val="0"/>
              <w:spacing w:line="320" w:lineRule="exact"/>
              <w:jc w:val="center"/>
              <w:textAlignment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经济效益</w:t>
            </w:r>
          </w:p>
        </w:tc>
        <w:tc>
          <w:tcPr>
            <w:tcW w:w="2709" w:type="dxa"/>
            <w:gridSpan w:val="5"/>
            <w:vAlign w:val="center"/>
          </w:tcPr>
          <w:p w:rsidR="000B46B9" w:rsidRDefault="00F80744">
            <w:pPr>
              <w:autoSpaceDN w:val="0"/>
              <w:spacing w:line="400" w:lineRule="exact"/>
              <w:jc w:val="left"/>
              <w:textAlignment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1．增加学生200人</w:t>
            </w:r>
          </w:p>
          <w:p w:rsidR="000B46B9" w:rsidRDefault="00F80744">
            <w:pPr>
              <w:autoSpaceDN w:val="0"/>
              <w:spacing w:line="400" w:lineRule="exact"/>
              <w:jc w:val="left"/>
              <w:textAlignment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2．增加培训300人次</w:t>
            </w:r>
          </w:p>
        </w:tc>
        <w:tc>
          <w:tcPr>
            <w:tcW w:w="2855" w:type="dxa"/>
            <w:gridSpan w:val="5"/>
            <w:vAlign w:val="center"/>
          </w:tcPr>
          <w:p w:rsidR="000B46B9" w:rsidRDefault="00F80744">
            <w:pPr>
              <w:autoSpaceDN w:val="0"/>
              <w:spacing w:line="320" w:lineRule="exact"/>
              <w:jc w:val="center"/>
              <w:textAlignment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100%</w:t>
            </w:r>
          </w:p>
        </w:tc>
      </w:tr>
      <w:tr w:rsidR="000B46B9">
        <w:trPr>
          <w:trHeight w:val="454"/>
          <w:jc w:val="center"/>
        </w:trPr>
        <w:tc>
          <w:tcPr>
            <w:tcW w:w="1441" w:type="dxa"/>
            <w:vMerge/>
            <w:vAlign w:val="center"/>
          </w:tcPr>
          <w:p w:rsidR="000B46B9" w:rsidRDefault="000B46B9">
            <w:pPr>
              <w:spacing w:line="320" w:lineRule="exact"/>
              <w:rPr>
                <w:rFonts w:ascii="仿宋_GB2312" w:eastAsia="仿宋_GB2312" w:hAnsi="仿宋_GB2312" w:cs="仿宋_GB2312"/>
                <w:color w:val="000000" w:themeColor="text1"/>
                <w:sz w:val="24"/>
              </w:rPr>
            </w:pPr>
          </w:p>
        </w:tc>
        <w:tc>
          <w:tcPr>
            <w:tcW w:w="1549" w:type="dxa"/>
            <w:gridSpan w:val="4"/>
            <w:vMerge/>
            <w:vAlign w:val="center"/>
          </w:tcPr>
          <w:p w:rsidR="000B46B9" w:rsidRDefault="000B46B9">
            <w:pPr>
              <w:autoSpaceDN w:val="0"/>
              <w:spacing w:line="320" w:lineRule="exact"/>
              <w:rPr>
                <w:rFonts w:ascii="仿宋_GB2312" w:eastAsia="仿宋_GB2312" w:hAnsi="仿宋_GB2312" w:cs="仿宋_GB2312"/>
                <w:color w:val="000000" w:themeColor="text1"/>
                <w:sz w:val="24"/>
              </w:rPr>
            </w:pPr>
          </w:p>
        </w:tc>
        <w:tc>
          <w:tcPr>
            <w:tcW w:w="1417" w:type="dxa"/>
            <w:gridSpan w:val="2"/>
            <w:vAlign w:val="center"/>
          </w:tcPr>
          <w:p w:rsidR="000B46B9" w:rsidRDefault="00F80744">
            <w:pPr>
              <w:autoSpaceDN w:val="0"/>
              <w:spacing w:line="320" w:lineRule="exact"/>
              <w:jc w:val="center"/>
              <w:textAlignment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生态效益</w:t>
            </w:r>
          </w:p>
        </w:tc>
        <w:tc>
          <w:tcPr>
            <w:tcW w:w="2709" w:type="dxa"/>
            <w:gridSpan w:val="5"/>
            <w:vAlign w:val="center"/>
          </w:tcPr>
          <w:p w:rsidR="000B46B9" w:rsidRDefault="00F80744">
            <w:pPr>
              <w:autoSpaceDN w:val="0"/>
              <w:spacing w:line="320" w:lineRule="exact"/>
              <w:jc w:val="left"/>
              <w:textAlignment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校园花园式的育人环境与周边环境协调发展。学校师资力量增强，生源达标，教学项目硕果累累</w:t>
            </w:r>
          </w:p>
        </w:tc>
        <w:tc>
          <w:tcPr>
            <w:tcW w:w="2855" w:type="dxa"/>
            <w:gridSpan w:val="5"/>
            <w:vAlign w:val="center"/>
          </w:tcPr>
          <w:p w:rsidR="000B46B9" w:rsidRDefault="00F80744">
            <w:pPr>
              <w:autoSpaceDN w:val="0"/>
              <w:spacing w:line="320" w:lineRule="exact"/>
              <w:jc w:val="center"/>
              <w:textAlignment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99%</w:t>
            </w:r>
          </w:p>
        </w:tc>
      </w:tr>
      <w:tr w:rsidR="000B46B9">
        <w:trPr>
          <w:trHeight w:val="454"/>
          <w:jc w:val="center"/>
        </w:trPr>
        <w:tc>
          <w:tcPr>
            <w:tcW w:w="1441" w:type="dxa"/>
            <w:vMerge/>
            <w:vAlign w:val="center"/>
          </w:tcPr>
          <w:p w:rsidR="000B46B9" w:rsidRDefault="000B46B9">
            <w:pPr>
              <w:spacing w:line="320" w:lineRule="exact"/>
              <w:rPr>
                <w:rFonts w:ascii="仿宋_GB2312" w:eastAsia="仿宋_GB2312" w:hAnsi="仿宋_GB2312" w:cs="仿宋_GB2312"/>
                <w:color w:val="000000" w:themeColor="text1"/>
                <w:sz w:val="24"/>
              </w:rPr>
            </w:pPr>
          </w:p>
        </w:tc>
        <w:tc>
          <w:tcPr>
            <w:tcW w:w="1549" w:type="dxa"/>
            <w:gridSpan w:val="4"/>
            <w:vMerge/>
            <w:vAlign w:val="center"/>
          </w:tcPr>
          <w:p w:rsidR="000B46B9" w:rsidRDefault="000B46B9">
            <w:pPr>
              <w:autoSpaceDN w:val="0"/>
              <w:spacing w:line="320" w:lineRule="exact"/>
              <w:rPr>
                <w:rFonts w:ascii="仿宋_GB2312" w:eastAsia="仿宋_GB2312" w:hAnsi="仿宋_GB2312" w:cs="仿宋_GB2312"/>
                <w:color w:val="000000" w:themeColor="text1"/>
                <w:sz w:val="24"/>
              </w:rPr>
            </w:pPr>
          </w:p>
        </w:tc>
        <w:tc>
          <w:tcPr>
            <w:tcW w:w="1417" w:type="dxa"/>
            <w:gridSpan w:val="2"/>
            <w:vMerge w:val="restart"/>
            <w:vAlign w:val="center"/>
          </w:tcPr>
          <w:p w:rsidR="000B46B9" w:rsidRDefault="00F80744">
            <w:pPr>
              <w:autoSpaceDN w:val="0"/>
              <w:spacing w:line="320" w:lineRule="exact"/>
              <w:jc w:val="center"/>
              <w:textAlignment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社会公众或服务对象满意度</w:t>
            </w:r>
          </w:p>
        </w:tc>
        <w:tc>
          <w:tcPr>
            <w:tcW w:w="2709" w:type="dxa"/>
            <w:gridSpan w:val="5"/>
            <w:vAlign w:val="center"/>
          </w:tcPr>
          <w:p w:rsidR="000B46B9" w:rsidRDefault="00F80744">
            <w:pPr>
              <w:autoSpaceDN w:val="0"/>
              <w:spacing w:line="400" w:lineRule="exact"/>
              <w:jc w:val="left"/>
              <w:textAlignment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学生家长满意度</w:t>
            </w:r>
          </w:p>
        </w:tc>
        <w:tc>
          <w:tcPr>
            <w:tcW w:w="2855" w:type="dxa"/>
            <w:gridSpan w:val="5"/>
            <w:vAlign w:val="center"/>
          </w:tcPr>
          <w:p w:rsidR="000B46B9" w:rsidRDefault="00F80744">
            <w:pPr>
              <w:autoSpaceDN w:val="0"/>
              <w:spacing w:line="400" w:lineRule="exact"/>
              <w:jc w:val="center"/>
              <w:textAlignment w:val="center"/>
              <w:rPr>
                <w:rFonts w:ascii="仿宋_GB2312" w:eastAsia="仿宋_GB2312" w:hAnsi="仿宋_GB2312" w:cs="仿宋_GB2312"/>
                <w:color w:val="000000" w:themeColor="text1"/>
                <w:sz w:val="24"/>
              </w:rPr>
            </w:pPr>
            <w:r>
              <w:rPr>
                <w:rFonts w:ascii="微软雅黑" w:eastAsia="微软雅黑" w:hAnsi="微软雅黑" w:cs="仿宋_GB2312" w:hint="eastAsia"/>
                <w:color w:val="000000" w:themeColor="text1"/>
                <w:sz w:val="24"/>
              </w:rPr>
              <w:t>≥</w:t>
            </w:r>
            <w:r>
              <w:rPr>
                <w:rFonts w:ascii="仿宋_GB2312" w:eastAsia="仿宋_GB2312" w:hAnsi="仿宋_GB2312" w:cs="仿宋_GB2312" w:hint="eastAsia"/>
                <w:color w:val="000000" w:themeColor="text1"/>
                <w:sz w:val="24"/>
              </w:rPr>
              <w:t>95%</w:t>
            </w:r>
          </w:p>
        </w:tc>
      </w:tr>
      <w:tr w:rsidR="000B46B9">
        <w:trPr>
          <w:trHeight w:val="454"/>
          <w:jc w:val="center"/>
        </w:trPr>
        <w:tc>
          <w:tcPr>
            <w:tcW w:w="1441" w:type="dxa"/>
            <w:vAlign w:val="center"/>
          </w:tcPr>
          <w:p w:rsidR="000B46B9" w:rsidRDefault="000B46B9">
            <w:pPr>
              <w:spacing w:line="320" w:lineRule="exact"/>
              <w:rPr>
                <w:rFonts w:ascii="仿宋_GB2312" w:eastAsia="仿宋_GB2312" w:hAnsi="仿宋_GB2312" w:cs="仿宋_GB2312"/>
                <w:color w:val="000000" w:themeColor="text1"/>
                <w:sz w:val="24"/>
              </w:rPr>
            </w:pPr>
          </w:p>
        </w:tc>
        <w:tc>
          <w:tcPr>
            <w:tcW w:w="1549" w:type="dxa"/>
            <w:gridSpan w:val="4"/>
            <w:vAlign w:val="center"/>
          </w:tcPr>
          <w:p w:rsidR="000B46B9" w:rsidRDefault="000B46B9">
            <w:pPr>
              <w:autoSpaceDN w:val="0"/>
              <w:spacing w:line="320" w:lineRule="exact"/>
              <w:rPr>
                <w:rFonts w:ascii="仿宋_GB2312" w:eastAsia="仿宋_GB2312" w:hAnsi="仿宋_GB2312" w:cs="仿宋_GB2312"/>
                <w:color w:val="000000" w:themeColor="text1"/>
                <w:sz w:val="24"/>
              </w:rPr>
            </w:pPr>
          </w:p>
        </w:tc>
        <w:tc>
          <w:tcPr>
            <w:tcW w:w="1417" w:type="dxa"/>
            <w:gridSpan w:val="2"/>
            <w:vMerge/>
            <w:vAlign w:val="center"/>
          </w:tcPr>
          <w:p w:rsidR="000B46B9" w:rsidRDefault="000B46B9">
            <w:pPr>
              <w:autoSpaceDN w:val="0"/>
              <w:spacing w:line="320" w:lineRule="exact"/>
              <w:jc w:val="center"/>
              <w:textAlignment w:val="center"/>
              <w:rPr>
                <w:rFonts w:ascii="仿宋_GB2312" w:eastAsia="仿宋_GB2312" w:hAnsi="仿宋_GB2312" w:cs="仿宋_GB2312"/>
                <w:color w:val="000000" w:themeColor="text1"/>
                <w:sz w:val="24"/>
              </w:rPr>
            </w:pPr>
          </w:p>
        </w:tc>
        <w:tc>
          <w:tcPr>
            <w:tcW w:w="2709" w:type="dxa"/>
            <w:gridSpan w:val="5"/>
            <w:vAlign w:val="center"/>
          </w:tcPr>
          <w:p w:rsidR="000B46B9" w:rsidRDefault="00F80744">
            <w:pPr>
              <w:autoSpaceDN w:val="0"/>
              <w:spacing w:line="400" w:lineRule="exact"/>
              <w:jc w:val="left"/>
              <w:textAlignment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社会公众满意度</w:t>
            </w:r>
          </w:p>
        </w:tc>
        <w:tc>
          <w:tcPr>
            <w:tcW w:w="2855" w:type="dxa"/>
            <w:gridSpan w:val="5"/>
            <w:vAlign w:val="center"/>
          </w:tcPr>
          <w:p w:rsidR="000B46B9" w:rsidRDefault="00F80744">
            <w:pPr>
              <w:autoSpaceDN w:val="0"/>
              <w:spacing w:line="400" w:lineRule="exact"/>
              <w:jc w:val="center"/>
              <w:textAlignment w:val="center"/>
              <w:rPr>
                <w:rFonts w:ascii="仿宋_GB2312" w:eastAsia="仿宋_GB2312" w:hAnsi="仿宋_GB2312" w:cs="仿宋_GB2312"/>
                <w:color w:val="000000" w:themeColor="text1"/>
                <w:sz w:val="24"/>
              </w:rPr>
            </w:pPr>
            <w:r>
              <w:rPr>
                <w:rFonts w:ascii="微软雅黑" w:eastAsia="微软雅黑" w:hAnsi="微软雅黑" w:cs="仿宋_GB2312" w:hint="eastAsia"/>
                <w:color w:val="000000" w:themeColor="text1"/>
                <w:sz w:val="24"/>
              </w:rPr>
              <w:t>≥</w:t>
            </w:r>
            <w:r>
              <w:rPr>
                <w:rFonts w:ascii="仿宋_GB2312" w:eastAsia="仿宋_GB2312" w:hAnsi="仿宋_GB2312" w:cs="仿宋_GB2312" w:hint="eastAsia"/>
                <w:color w:val="000000" w:themeColor="text1"/>
                <w:sz w:val="24"/>
              </w:rPr>
              <w:t>95%</w:t>
            </w:r>
          </w:p>
        </w:tc>
      </w:tr>
      <w:tr w:rsidR="000B46B9">
        <w:trPr>
          <w:trHeight w:val="567"/>
          <w:jc w:val="center"/>
        </w:trPr>
        <w:tc>
          <w:tcPr>
            <w:tcW w:w="2990" w:type="dxa"/>
            <w:gridSpan w:val="5"/>
            <w:vAlign w:val="center"/>
          </w:tcPr>
          <w:p w:rsidR="000B46B9" w:rsidRDefault="00F80744">
            <w:pPr>
              <w:autoSpaceDN w:val="0"/>
              <w:spacing w:line="320" w:lineRule="exact"/>
              <w:jc w:val="center"/>
              <w:textAlignment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绩效自评综合得分</w:t>
            </w:r>
          </w:p>
        </w:tc>
        <w:tc>
          <w:tcPr>
            <w:tcW w:w="6981" w:type="dxa"/>
            <w:gridSpan w:val="12"/>
            <w:vAlign w:val="center"/>
          </w:tcPr>
          <w:p w:rsidR="000B46B9" w:rsidRDefault="00F80744">
            <w:pPr>
              <w:autoSpaceDN w:val="0"/>
              <w:spacing w:line="320" w:lineRule="exact"/>
              <w:jc w:val="center"/>
              <w:textAlignment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95</w:t>
            </w:r>
          </w:p>
        </w:tc>
      </w:tr>
      <w:tr w:rsidR="000B46B9">
        <w:trPr>
          <w:trHeight w:val="567"/>
          <w:jc w:val="center"/>
        </w:trPr>
        <w:tc>
          <w:tcPr>
            <w:tcW w:w="2990" w:type="dxa"/>
            <w:gridSpan w:val="5"/>
            <w:vAlign w:val="center"/>
          </w:tcPr>
          <w:p w:rsidR="000B46B9" w:rsidRDefault="00F80744">
            <w:pPr>
              <w:autoSpaceDN w:val="0"/>
              <w:spacing w:line="320" w:lineRule="exact"/>
              <w:jc w:val="center"/>
              <w:textAlignment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评价等次</w:t>
            </w:r>
          </w:p>
        </w:tc>
        <w:tc>
          <w:tcPr>
            <w:tcW w:w="6981" w:type="dxa"/>
            <w:gridSpan w:val="12"/>
            <w:vAlign w:val="center"/>
          </w:tcPr>
          <w:p w:rsidR="000B46B9" w:rsidRDefault="00F80744">
            <w:pPr>
              <w:autoSpaceDN w:val="0"/>
              <w:spacing w:line="320" w:lineRule="exact"/>
              <w:jc w:val="center"/>
              <w:textAlignment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优</w:t>
            </w:r>
          </w:p>
        </w:tc>
      </w:tr>
      <w:tr w:rsidR="000B46B9">
        <w:trPr>
          <w:trHeight w:val="680"/>
          <w:jc w:val="center"/>
        </w:trPr>
        <w:tc>
          <w:tcPr>
            <w:tcW w:w="9971" w:type="dxa"/>
            <w:gridSpan w:val="17"/>
            <w:vAlign w:val="center"/>
          </w:tcPr>
          <w:p w:rsidR="000B46B9" w:rsidRDefault="00F80744">
            <w:pPr>
              <w:autoSpaceDN w:val="0"/>
              <w:spacing w:line="320" w:lineRule="exact"/>
              <w:jc w:val="center"/>
              <w:textAlignment w:val="center"/>
              <w:rPr>
                <w:rFonts w:ascii="仿宋_GB2312" w:eastAsia="仿宋_GB2312" w:hAnsi="仿宋_GB2312" w:cs="仿宋_GB2312"/>
                <w:color w:val="000000" w:themeColor="text1"/>
                <w:sz w:val="24"/>
              </w:rPr>
            </w:pPr>
            <w:r>
              <w:rPr>
                <w:rFonts w:ascii="黑体" w:eastAsia="黑体" w:hAnsi="黑体" w:cs="黑体" w:hint="eastAsia"/>
                <w:color w:val="000000" w:themeColor="text1"/>
                <w:sz w:val="28"/>
                <w:szCs w:val="28"/>
              </w:rPr>
              <w:t>四、评价人员</w:t>
            </w:r>
          </w:p>
        </w:tc>
      </w:tr>
      <w:tr w:rsidR="000B46B9">
        <w:trPr>
          <w:trHeight w:val="567"/>
          <w:jc w:val="center"/>
        </w:trPr>
        <w:tc>
          <w:tcPr>
            <w:tcW w:w="1654" w:type="dxa"/>
            <w:gridSpan w:val="2"/>
            <w:vAlign w:val="center"/>
          </w:tcPr>
          <w:p w:rsidR="000B46B9" w:rsidRDefault="00F80744">
            <w:pPr>
              <w:autoSpaceDN w:val="0"/>
              <w:spacing w:line="320" w:lineRule="exact"/>
              <w:jc w:val="center"/>
              <w:textAlignment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姓  名</w:t>
            </w:r>
          </w:p>
        </w:tc>
        <w:tc>
          <w:tcPr>
            <w:tcW w:w="3561" w:type="dxa"/>
            <w:gridSpan w:val="6"/>
            <w:vAlign w:val="center"/>
          </w:tcPr>
          <w:p w:rsidR="000B46B9" w:rsidRDefault="00F80744">
            <w:pPr>
              <w:autoSpaceDN w:val="0"/>
              <w:spacing w:line="320" w:lineRule="exact"/>
              <w:jc w:val="center"/>
              <w:textAlignment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职务/职称</w:t>
            </w:r>
          </w:p>
        </w:tc>
        <w:tc>
          <w:tcPr>
            <w:tcW w:w="1479" w:type="dxa"/>
            <w:gridSpan w:val="2"/>
            <w:vAlign w:val="center"/>
          </w:tcPr>
          <w:p w:rsidR="000B46B9" w:rsidRDefault="00F80744">
            <w:pPr>
              <w:autoSpaceDN w:val="0"/>
              <w:spacing w:line="320" w:lineRule="exact"/>
              <w:jc w:val="center"/>
              <w:textAlignment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单  位</w:t>
            </w:r>
          </w:p>
        </w:tc>
        <w:tc>
          <w:tcPr>
            <w:tcW w:w="3277" w:type="dxa"/>
            <w:gridSpan w:val="7"/>
            <w:vAlign w:val="center"/>
          </w:tcPr>
          <w:p w:rsidR="000B46B9" w:rsidRDefault="00F80744">
            <w:pPr>
              <w:autoSpaceDN w:val="0"/>
              <w:spacing w:line="320" w:lineRule="exact"/>
              <w:jc w:val="center"/>
              <w:textAlignment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签  字</w:t>
            </w:r>
          </w:p>
        </w:tc>
      </w:tr>
      <w:tr w:rsidR="000B46B9">
        <w:trPr>
          <w:trHeight w:val="567"/>
          <w:jc w:val="center"/>
        </w:trPr>
        <w:tc>
          <w:tcPr>
            <w:tcW w:w="1654" w:type="dxa"/>
            <w:gridSpan w:val="2"/>
            <w:vAlign w:val="center"/>
          </w:tcPr>
          <w:p w:rsidR="000B46B9" w:rsidRDefault="00F80744">
            <w:pPr>
              <w:autoSpaceDN w:val="0"/>
              <w:spacing w:line="320" w:lineRule="exact"/>
              <w:jc w:val="center"/>
              <w:textAlignment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乐艳华</w:t>
            </w:r>
          </w:p>
        </w:tc>
        <w:tc>
          <w:tcPr>
            <w:tcW w:w="3561" w:type="dxa"/>
            <w:gridSpan w:val="6"/>
            <w:vAlign w:val="center"/>
          </w:tcPr>
          <w:p w:rsidR="000B46B9" w:rsidRDefault="00F80744">
            <w:pPr>
              <w:autoSpaceDN w:val="0"/>
              <w:spacing w:line="320" w:lineRule="exact"/>
              <w:jc w:val="center"/>
              <w:textAlignment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校长</w:t>
            </w:r>
          </w:p>
        </w:tc>
        <w:tc>
          <w:tcPr>
            <w:tcW w:w="1479" w:type="dxa"/>
            <w:gridSpan w:val="2"/>
            <w:vAlign w:val="center"/>
          </w:tcPr>
          <w:p w:rsidR="000B46B9" w:rsidRDefault="00F80744">
            <w:pPr>
              <w:autoSpaceDN w:val="0"/>
              <w:spacing w:line="320" w:lineRule="exact"/>
              <w:jc w:val="center"/>
              <w:textAlignment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岳阳电大</w:t>
            </w:r>
          </w:p>
        </w:tc>
        <w:tc>
          <w:tcPr>
            <w:tcW w:w="3277" w:type="dxa"/>
            <w:gridSpan w:val="7"/>
            <w:vAlign w:val="center"/>
          </w:tcPr>
          <w:p w:rsidR="000B46B9" w:rsidRDefault="000B46B9">
            <w:pPr>
              <w:autoSpaceDN w:val="0"/>
              <w:spacing w:line="320" w:lineRule="exact"/>
              <w:jc w:val="center"/>
              <w:textAlignment w:val="center"/>
              <w:rPr>
                <w:rFonts w:ascii="仿宋_GB2312" w:eastAsia="仿宋_GB2312" w:hAnsi="仿宋_GB2312" w:cs="仿宋_GB2312"/>
                <w:color w:val="000000" w:themeColor="text1"/>
                <w:sz w:val="24"/>
              </w:rPr>
            </w:pPr>
          </w:p>
        </w:tc>
      </w:tr>
      <w:tr w:rsidR="000B46B9">
        <w:trPr>
          <w:trHeight w:val="680"/>
          <w:jc w:val="center"/>
        </w:trPr>
        <w:tc>
          <w:tcPr>
            <w:tcW w:w="1654" w:type="dxa"/>
            <w:gridSpan w:val="2"/>
            <w:vAlign w:val="center"/>
          </w:tcPr>
          <w:p w:rsidR="000B46B9" w:rsidRDefault="00F80744">
            <w:pPr>
              <w:autoSpaceDN w:val="0"/>
              <w:spacing w:line="320" w:lineRule="exact"/>
              <w:jc w:val="center"/>
              <w:textAlignment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熊灏</w:t>
            </w:r>
          </w:p>
        </w:tc>
        <w:tc>
          <w:tcPr>
            <w:tcW w:w="3561" w:type="dxa"/>
            <w:gridSpan w:val="6"/>
            <w:vAlign w:val="center"/>
          </w:tcPr>
          <w:p w:rsidR="000B46B9" w:rsidRDefault="00F80744">
            <w:pPr>
              <w:autoSpaceDN w:val="0"/>
              <w:spacing w:line="400" w:lineRule="exact"/>
              <w:jc w:val="center"/>
              <w:textAlignment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党委委员</w:t>
            </w:r>
          </w:p>
        </w:tc>
        <w:tc>
          <w:tcPr>
            <w:tcW w:w="1479" w:type="dxa"/>
            <w:gridSpan w:val="2"/>
            <w:vAlign w:val="center"/>
          </w:tcPr>
          <w:p w:rsidR="000B46B9" w:rsidRDefault="00F80744">
            <w:pPr>
              <w:autoSpaceDN w:val="0"/>
              <w:spacing w:line="320" w:lineRule="exact"/>
              <w:jc w:val="center"/>
              <w:textAlignment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岳阳电大</w:t>
            </w:r>
          </w:p>
        </w:tc>
        <w:tc>
          <w:tcPr>
            <w:tcW w:w="3277" w:type="dxa"/>
            <w:gridSpan w:val="7"/>
            <w:vAlign w:val="center"/>
          </w:tcPr>
          <w:p w:rsidR="000B46B9" w:rsidRDefault="000B46B9">
            <w:pPr>
              <w:jc w:val="center"/>
              <w:rPr>
                <w:color w:val="000000" w:themeColor="text1"/>
              </w:rPr>
            </w:pPr>
          </w:p>
        </w:tc>
      </w:tr>
      <w:tr w:rsidR="000B46B9">
        <w:trPr>
          <w:trHeight w:val="680"/>
          <w:jc w:val="center"/>
        </w:trPr>
        <w:tc>
          <w:tcPr>
            <w:tcW w:w="1654" w:type="dxa"/>
            <w:gridSpan w:val="2"/>
            <w:vAlign w:val="center"/>
          </w:tcPr>
          <w:p w:rsidR="000B46B9" w:rsidRDefault="00F80744">
            <w:pPr>
              <w:autoSpaceDN w:val="0"/>
              <w:spacing w:line="320" w:lineRule="exact"/>
              <w:jc w:val="center"/>
              <w:textAlignment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魏来</w:t>
            </w:r>
          </w:p>
        </w:tc>
        <w:tc>
          <w:tcPr>
            <w:tcW w:w="3561" w:type="dxa"/>
            <w:gridSpan w:val="6"/>
            <w:vAlign w:val="center"/>
          </w:tcPr>
          <w:p w:rsidR="000B46B9" w:rsidRDefault="00F80744">
            <w:pPr>
              <w:autoSpaceDN w:val="0"/>
              <w:spacing w:line="400" w:lineRule="exact"/>
              <w:jc w:val="center"/>
              <w:textAlignment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办公室主任</w:t>
            </w:r>
          </w:p>
        </w:tc>
        <w:tc>
          <w:tcPr>
            <w:tcW w:w="1479" w:type="dxa"/>
            <w:gridSpan w:val="2"/>
            <w:vAlign w:val="center"/>
          </w:tcPr>
          <w:p w:rsidR="000B46B9" w:rsidRDefault="00F80744">
            <w:pPr>
              <w:autoSpaceDN w:val="0"/>
              <w:spacing w:line="320" w:lineRule="exact"/>
              <w:jc w:val="center"/>
              <w:textAlignment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岳阳电大</w:t>
            </w:r>
          </w:p>
        </w:tc>
        <w:tc>
          <w:tcPr>
            <w:tcW w:w="3277" w:type="dxa"/>
            <w:gridSpan w:val="7"/>
            <w:vAlign w:val="center"/>
          </w:tcPr>
          <w:p w:rsidR="000B46B9" w:rsidRDefault="000B46B9">
            <w:pPr>
              <w:jc w:val="center"/>
              <w:rPr>
                <w:color w:val="000000" w:themeColor="text1"/>
              </w:rPr>
            </w:pPr>
          </w:p>
        </w:tc>
      </w:tr>
      <w:tr w:rsidR="000B46B9">
        <w:trPr>
          <w:trHeight w:val="680"/>
          <w:jc w:val="center"/>
        </w:trPr>
        <w:tc>
          <w:tcPr>
            <w:tcW w:w="1654" w:type="dxa"/>
            <w:gridSpan w:val="2"/>
            <w:vAlign w:val="center"/>
          </w:tcPr>
          <w:p w:rsidR="000B46B9" w:rsidRDefault="00F80744">
            <w:pPr>
              <w:autoSpaceDN w:val="0"/>
              <w:spacing w:line="320" w:lineRule="exact"/>
              <w:jc w:val="center"/>
              <w:textAlignment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王运强</w:t>
            </w:r>
          </w:p>
        </w:tc>
        <w:tc>
          <w:tcPr>
            <w:tcW w:w="3561" w:type="dxa"/>
            <w:gridSpan w:val="6"/>
            <w:vAlign w:val="center"/>
          </w:tcPr>
          <w:p w:rsidR="000B46B9" w:rsidRDefault="00F80744">
            <w:pPr>
              <w:autoSpaceDN w:val="0"/>
              <w:spacing w:line="400" w:lineRule="exact"/>
              <w:jc w:val="center"/>
              <w:textAlignment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纪检室主任</w:t>
            </w:r>
          </w:p>
        </w:tc>
        <w:tc>
          <w:tcPr>
            <w:tcW w:w="1479" w:type="dxa"/>
            <w:gridSpan w:val="2"/>
            <w:vAlign w:val="center"/>
          </w:tcPr>
          <w:p w:rsidR="000B46B9" w:rsidRDefault="00F80744">
            <w:pPr>
              <w:autoSpaceDN w:val="0"/>
              <w:spacing w:line="320" w:lineRule="exact"/>
              <w:jc w:val="center"/>
              <w:textAlignment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岳阳电大</w:t>
            </w:r>
          </w:p>
        </w:tc>
        <w:tc>
          <w:tcPr>
            <w:tcW w:w="3277" w:type="dxa"/>
            <w:gridSpan w:val="7"/>
            <w:vAlign w:val="center"/>
          </w:tcPr>
          <w:p w:rsidR="000B46B9" w:rsidRDefault="000B46B9">
            <w:pPr>
              <w:jc w:val="center"/>
              <w:rPr>
                <w:color w:val="000000" w:themeColor="text1"/>
              </w:rPr>
            </w:pPr>
          </w:p>
        </w:tc>
      </w:tr>
      <w:tr w:rsidR="000B46B9">
        <w:trPr>
          <w:trHeight w:val="2722"/>
          <w:jc w:val="center"/>
        </w:trPr>
        <w:tc>
          <w:tcPr>
            <w:tcW w:w="9971" w:type="dxa"/>
            <w:gridSpan w:val="17"/>
            <w:vAlign w:val="center"/>
          </w:tcPr>
          <w:p w:rsidR="000B46B9" w:rsidRDefault="00F80744">
            <w:pPr>
              <w:autoSpaceDN w:val="0"/>
              <w:spacing w:line="320" w:lineRule="exact"/>
              <w:jc w:val="left"/>
              <w:textAlignment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评价组组长（签字）：</w:t>
            </w:r>
          </w:p>
          <w:p w:rsidR="000B46B9" w:rsidRDefault="000B46B9">
            <w:pPr>
              <w:autoSpaceDN w:val="0"/>
              <w:spacing w:line="320" w:lineRule="exact"/>
              <w:jc w:val="left"/>
              <w:textAlignment w:val="center"/>
              <w:rPr>
                <w:rFonts w:ascii="仿宋_GB2312" w:eastAsia="仿宋_GB2312" w:hAnsi="仿宋_GB2312" w:cs="仿宋_GB2312"/>
                <w:color w:val="000000" w:themeColor="text1"/>
                <w:sz w:val="24"/>
              </w:rPr>
            </w:pPr>
          </w:p>
          <w:p w:rsidR="000B46B9" w:rsidRDefault="000B46B9">
            <w:pPr>
              <w:autoSpaceDN w:val="0"/>
              <w:spacing w:line="320" w:lineRule="exact"/>
              <w:jc w:val="left"/>
              <w:textAlignment w:val="center"/>
              <w:rPr>
                <w:rFonts w:ascii="仿宋_GB2312" w:eastAsia="仿宋_GB2312" w:hAnsi="仿宋_GB2312" w:cs="仿宋_GB2312"/>
                <w:color w:val="000000" w:themeColor="text1"/>
                <w:sz w:val="24"/>
              </w:rPr>
            </w:pPr>
          </w:p>
          <w:p w:rsidR="000B46B9" w:rsidRDefault="000B46B9">
            <w:pPr>
              <w:autoSpaceDN w:val="0"/>
              <w:spacing w:line="320" w:lineRule="exact"/>
              <w:jc w:val="left"/>
              <w:textAlignment w:val="center"/>
              <w:rPr>
                <w:rFonts w:ascii="仿宋_GB2312" w:eastAsia="仿宋_GB2312" w:hAnsi="仿宋_GB2312" w:cs="仿宋_GB2312"/>
                <w:color w:val="000000" w:themeColor="text1"/>
                <w:sz w:val="24"/>
              </w:rPr>
            </w:pPr>
          </w:p>
          <w:p w:rsidR="000B46B9" w:rsidRDefault="000B46B9">
            <w:pPr>
              <w:autoSpaceDN w:val="0"/>
              <w:spacing w:line="320" w:lineRule="exact"/>
              <w:jc w:val="left"/>
              <w:textAlignment w:val="center"/>
              <w:rPr>
                <w:rFonts w:ascii="仿宋_GB2312" w:eastAsia="仿宋_GB2312" w:hAnsi="仿宋_GB2312" w:cs="仿宋_GB2312"/>
                <w:color w:val="000000" w:themeColor="text1"/>
                <w:sz w:val="24"/>
              </w:rPr>
            </w:pPr>
          </w:p>
          <w:p w:rsidR="000B46B9" w:rsidRDefault="000B46B9">
            <w:pPr>
              <w:autoSpaceDN w:val="0"/>
              <w:spacing w:line="320" w:lineRule="exact"/>
              <w:jc w:val="left"/>
              <w:textAlignment w:val="center"/>
              <w:rPr>
                <w:rFonts w:ascii="仿宋_GB2312" w:eastAsia="仿宋_GB2312" w:hAnsi="仿宋_GB2312" w:cs="仿宋_GB2312"/>
                <w:color w:val="000000" w:themeColor="text1"/>
                <w:sz w:val="24"/>
              </w:rPr>
            </w:pPr>
          </w:p>
          <w:p w:rsidR="000B46B9" w:rsidRDefault="00F80744">
            <w:pPr>
              <w:autoSpaceDN w:val="0"/>
              <w:spacing w:line="320" w:lineRule="exact"/>
              <w:jc w:val="left"/>
              <w:textAlignment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 xml:space="preserve">                                                               年    月    日</w:t>
            </w:r>
          </w:p>
        </w:tc>
      </w:tr>
      <w:tr w:rsidR="000B46B9">
        <w:trPr>
          <w:trHeight w:val="2722"/>
          <w:jc w:val="center"/>
        </w:trPr>
        <w:tc>
          <w:tcPr>
            <w:tcW w:w="9971" w:type="dxa"/>
            <w:gridSpan w:val="17"/>
            <w:vAlign w:val="center"/>
          </w:tcPr>
          <w:p w:rsidR="000B46B9" w:rsidRDefault="00F80744">
            <w:pPr>
              <w:autoSpaceDN w:val="0"/>
              <w:spacing w:line="320" w:lineRule="exact"/>
              <w:jc w:val="left"/>
              <w:textAlignment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部门（单位）意见：</w:t>
            </w:r>
          </w:p>
          <w:p w:rsidR="000B46B9" w:rsidRDefault="000B46B9">
            <w:pPr>
              <w:autoSpaceDN w:val="0"/>
              <w:spacing w:line="320" w:lineRule="exact"/>
              <w:jc w:val="left"/>
              <w:textAlignment w:val="center"/>
              <w:rPr>
                <w:rFonts w:ascii="仿宋_GB2312" w:eastAsia="仿宋_GB2312" w:hAnsi="仿宋_GB2312" w:cs="仿宋_GB2312"/>
                <w:color w:val="000000" w:themeColor="text1"/>
                <w:sz w:val="24"/>
              </w:rPr>
            </w:pPr>
          </w:p>
          <w:p w:rsidR="000B46B9" w:rsidRDefault="000B46B9">
            <w:pPr>
              <w:autoSpaceDN w:val="0"/>
              <w:spacing w:line="320" w:lineRule="exact"/>
              <w:jc w:val="left"/>
              <w:textAlignment w:val="center"/>
              <w:rPr>
                <w:rFonts w:ascii="仿宋_GB2312" w:eastAsia="仿宋_GB2312" w:hAnsi="仿宋_GB2312" w:cs="仿宋_GB2312"/>
                <w:color w:val="000000" w:themeColor="text1"/>
                <w:sz w:val="24"/>
              </w:rPr>
            </w:pPr>
          </w:p>
          <w:p w:rsidR="000B46B9" w:rsidRDefault="000B46B9">
            <w:pPr>
              <w:autoSpaceDN w:val="0"/>
              <w:spacing w:line="320" w:lineRule="exact"/>
              <w:jc w:val="left"/>
              <w:textAlignment w:val="center"/>
              <w:rPr>
                <w:rFonts w:ascii="仿宋_GB2312" w:eastAsia="仿宋_GB2312" w:hAnsi="仿宋_GB2312" w:cs="仿宋_GB2312"/>
                <w:color w:val="000000" w:themeColor="text1"/>
                <w:sz w:val="24"/>
              </w:rPr>
            </w:pPr>
          </w:p>
          <w:p w:rsidR="000B46B9" w:rsidRDefault="000B46B9">
            <w:pPr>
              <w:autoSpaceDN w:val="0"/>
              <w:spacing w:line="320" w:lineRule="exact"/>
              <w:jc w:val="left"/>
              <w:textAlignment w:val="center"/>
              <w:rPr>
                <w:rFonts w:ascii="仿宋_GB2312" w:eastAsia="仿宋_GB2312" w:hAnsi="仿宋_GB2312" w:cs="仿宋_GB2312"/>
                <w:color w:val="000000" w:themeColor="text1"/>
                <w:sz w:val="24"/>
              </w:rPr>
            </w:pPr>
          </w:p>
          <w:p w:rsidR="000B46B9" w:rsidRDefault="00F80744">
            <w:pPr>
              <w:autoSpaceDN w:val="0"/>
              <w:spacing w:line="320" w:lineRule="exact"/>
              <w:jc w:val="left"/>
              <w:textAlignment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 xml:space="preserve">                                         部门（单位）负责人（签章）：</w:t>
            </w:r>
          </w:p>
          <w:p w:rsidR="000B46B9" w:rsidRDefault="00F80744">
            <w:pPr>
              <w:autoSpaceDN w:val="0"/>
              <w:spacing w:line="320" w:lineRule="exact"/>
              <w:jc w:val="left"/>
              <w:textAlignment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 xml:space="preserve">                                                               年    月    日</w:t>
            </w:r>
          </w:p>
        </w:tc>
      </w:tr>
      <w:tr w:rsidR="000B46B9">
        <w:trPr>
          <w:trHeight w:val="2794"/>
          <w:jc w:val="center"/>
        </w:trPr>
        <w:tc>
          <w:tcPr>
            <w:tcW w:w="9971" w:type="dxa"/>
            <w:gridSpan w:val="17"/>
            <w:vAlign w:val="center"/>
          </w:tcPr>
          <w:p w:rsidR="000B46B9" w:rsidRDefault="00F80744">
            <w:pPr>
              <w:spacing w:line="320" w:lineRule="exact"/>
              <w:rPr>
                <w:rFonts w:eastAsia="仿宋_GB2312"/>
                <w:color w:val="000000" w:themeColor="text1"/>
                <w:sz w:val="24"/>
              </w:rPr>
            </w:pPr>
            <w:r>
              <w:rPr>
                <w:rFonts w:eastAsia="仿宋_GB2312" w:hint="eastAsia"/>
                <w:color w:val="000000" w:themeColor="text1"/>
                <w:sz w:val="24"/>
              </w:rPr>
              <w:lastRenderedPageBreak/>
              <w:t>财政部门归口业务科室意见：</w:t>
            </w:r>
          </w:p>
          <w:p w:rsidR="000B46B9" w:rsidRDefault="000B46B9">
            <w:pPr>
              <w:spacing w:line="320" w:lineRule="exact"/>
              <w:rPr>
                <w:rFonts w:eastAsia="仿宋_GB2312"/>
                <w:color w:val="000000" w:themeColor="text1"/>
                <w:sz w:val="24"/>
              </w:rPr>
            </w:pPr>
          </w:p>
          <w:p w:rsidR="000B46B9" w:rsidRDefault="000B46B9">
            <w:pPr>
              <w:spacing w:line="320" w:lineRule="exact"/>
              <w:rPr>
                <w:rFonts w:eastAsia="仿宋_GB2312"/>
                <w:color w:val="000000" w:themeColor="text1"/>
                <w:sz w:val="24"/>
              </w:rPr>
            </w:pPr>
          </w:p>
          <w:p w:rsidR="000B46B9" w:rsidRDefault="000B46B9">
            <w:pPr>
              <w:spacing w:line="320" w:lineRule="exact"/>
              <w:rPr>
                <w:rFonts w:eastAsia="仿宋_GB2312"/>
                <w:color w:val="000000" w:themeColor="text1"/>
                <w:sz w:val="24"/>
              </w:rPr>
            </w:pPr>
          </w:p>
          <w:p w:rsidR="000B46B9" w:rsidRDefault="000B46B9">
            <w:pPr>
              <w:spacing w:line="320" w:lineRule="exact"/>
              <w:rPr>
                <w:rFonts w:eastAsia="仿宋_GB2312"/>
                <w:color w:val="000000" w:themeColor="text1"/>
                <w:sz w:val="24"/>
              </w:rPr>
            </w:pPr>
          </w:p>
          <w:p w:rsidR="000B46B9" w:rsidRDefault="00F80744">
            <w:pPr>
              <w:spacing w:line="320" w:lineRule="exact"/>
              <w:rPr>
                <w:rFonts w:eastAsia="仿宋_GB2312"/>
                <w:color w:val="000000" w:themeColor="text1"/>
                <w:sz w:val="24"/>
              </w:rPr>
            </w:pPr>
            <w:r>
              <w:rPr>
                <w:rFonts w:eastAsia="仿宋_GB2312" w:hint="eastAsia"/>
                <w:color w:val="000000" w:themeColor="text1"/>
                <w:sz w:val="24"/>
              </w:rPr>
              <w:t xml:space="preserve">                                  </w:t>
            </w:r>
            <w:r>
              <w:rPr>
                <w:rFonts w:eastAsia="仿宋_GB2312" w:hint="eastAsia"/>
                <w:color w:val="000000" w:themeColor="text1"/>
                <w:sz w:val="24"/>
              </w:rPr>
              <w:t>财政部门归口业务科室负责人（签章）：</w:t>
            </w:r>
          </w:p>
          <w:p w:rsidR="000B46B9" w:rsidRDefault="00F80744">
            <w:pPr>
              <w:autoSpaceDN w:val="0"/>
              <w:spacing w:line="320" w:lineRule="exact"/>
              <w:jc w:val="left"/>
              <w:textAlignment w:val="center"/>
              <w:rPr>
                <w:rFonts w:ascii="仿宋_GB2312" w:eastAsia="仿宋_GB2312" w:hAnsi="仿宋_GB2312" w:cs="仿宋_GB2312"/>
                <w:color w:val="000000" w:themeColor="text1"/>
                <w:sz w:val="24"/>
              </w:rPr>
            </w:pPr>
            <w:r>
              <w:rPr>
                <w:rFonts w:eastAsia="仿宋_GB2312" w:hint="eastAsia"/>
                <w:color w:val="000000" w:themeColor="text1"/>
                <w:sz w:val="24"/>
              </w:rPr>
              <w:t xml:space="preserve">                                                                 </w:t>
            </w:r>
            <w:r>
              <w:rPr>
                <w:rFonts w:eastAsia="仿宋_GB2312" w:hint="eastAsia"/>
                <w:color w:val="000000" w:themeColor="text1"/>
                <w:sz w:val="24"/>
              </w:rPr>
              <w:t>年</w:t>
            </w:r>
            <w:r>
              <w:rPr>
                <w:rFonts w:eastAsia="仿宋_GB2312" w:hint="eastAsia"/>
                <w:color w:val="000000" w:themeColor="text1"/>
                <w:sz w:val="24"/>
              </w:rPr>
              <w:t xml:space="preserve">    </w:t>
            </w:r>
            <w:r>
              <w:rPr>
                <w:rFonts w:eastAsia="仿宋_GB2312" w:hint="eastAsia"/>
                <w:color w:val="000000" w:themeColor="text1"/>
                <w:sz w:val="24"/>
              </w:rPr>
              <w:t>月</w:t>
            </w:r>
            <w:r>
              <w:rPr>
                <w:rFonts w:eastAsia="仿宋_GB2312" w:hint="eastAsia"/>
                <w:color w:val="000000" w:themeColor="text1"/>
                <w:sz w:val="24"/>
              </w:rPr>
              <w:t xml:space="preserve">   </w:t>
            </w:r>
            <w:r>
              <w:rPr>
                <w:rFonts w:eastAsia="仿宋_GB2312" w:hint="eastAsia"/>
                <w:color w:val="000000" w:themeColor="text1"/>
                <w:sz w:val="24"/>
              </w:rPr>
              <w:t>日</w:t>
            </w:r>
          </w:p>
        </w:tc>
      </w:tr>
    </w:tbl>
    <w:p w:rsidR="000B46B9" w:rsidRDefault="00F80744">
      <w:pPr>
        <w:rPr>
          <w:rFonts w:eastAsia="仿宋_GB2312" w:cs="仿宋_GB2312"/>
          <w:bCs/>
          <w:color w:val="000000" w:themeColor="text1"/>
          <w:sz w:val="28"/>
          <w:szCs w:val="28"/>
        </w:rPr>
      </w:pPr>
      <w:r>
        <w:rPr>
          <w:rFonts w:eastAsia="仿宋_GB2312" w:cs="仿宋_GB2312" w:hint="eastAsia"/>
          <w:bCs/>
          <w:color w:val="000000" w:themeColor="text1"/>
          <w:sz w:val="28"/>
          <w:szCs w:val="28"/>
        </w:rPr>
        <w:t>填报人（签名）：</w:t>
      </w:r>
      <w:r>
        <w:rPr>
          <w:rFonts w:eastAsia="仿宋_GB2312" w:cs="仿宋_GB2312" w:hint="eastAsia"/>
          <w:bCs/>
          <w:color w:val="000000" w:themeColor="text1"/>
          <w:sz w:val="28"/>
          <w:szCs w:val="28"/>
        </w:rPr>
        <w:t xml:space="preserve">                        </w:t>
      </w:r>
      <w:r>
        <w:rPr>
          <w:rFonts w:eastAsia="仿宋_GB2312" w:cs="仿宋_GB2312" w:hint="eastAsia"/>
          <w:bCs/>
          <w:color w:val="000000" w:themeColor="text1"/>
          <w:sz w:val="28"/>
          <w:szCs w:val="28"/>
        </w:rPr>
        <w:t>联系电话：</w:t>
      </w:r>
      <w:r>
        <w:rPr>
          <w:rFonts w:eastAsia="仿宋_GB2312" w:cs="仿宋_GB2312" w:hint="eastAsia"/>
          <w:bCs/>
          <w:color w:val="000000" w:themeColor="text1"/>
          <w:sz w:val="28"/>
          <w:szCs w:val="28"/>
        </w:rPr>
        <w:t>0730-8618879</w:t>
      </w:r>
    </w:p>
    <w:tbl>
      <w:tblPr>
        <w:tblW w:w="9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68"/>
      </w:tblGrid>
      <w:tr w:rsidR="000B46B9">
        <w:trPr>
          <w:trHeight w:val="12998"/>
          <w:jc w:val="center"/>
        </w:trPr>
        <w:tc>
          <w:tcPr>
            <w:tcW w:w="9768" w:type="dxa"/>
          </w:tcPr>
          <w:p w:rsidR="000B46B9" w:rsidRDefault="000B46B9">
            <w:pPr>
              <w:jc w:val="center"/>
              <w:rPr>
                <w:rFonts w:ascii="黑体" w:eastAsia="黑体" w:hAnsi="黑体" w:cs="黑体"/>
                <w:bCs/>
                <w:color w:val="000000" w:themeColor="text1"/>
                <w:sz w:val="28"/>
                <w:szCs w:val="28"/>
              </w:rPr>
            </w:pPr>
          </w:p>
          <w:p w:rsidR="000B46B9" w:rsidRDefault="00F80744">
            <w:pPr>
              <w:jc w:val="center"/>
              <w:rPr>
                <w:rFonts w:ascii="黑体" w:eastAsia="黑体" w:hAnsi="黑体" w:cs="黑体"/>
                <w:bCs/>
                <w:color w:val="000000" w:themeColor="text1"/>
                <w:sz w:val="28"/>
                <w:szCs w:val="28"/>
              </w:rPr>
            </w:pPr>
            <w:r>
              <w:rPr>
                <w:rFonts w:ascii="黑体" w:eastAsia="黑体" w:hAnsi="黑体" w:cs="黑体" w:hint="eastAsia"/>
                <w:bCs/>
                <w:color w:val="000000" w:themeColor="text1"/>
                <w:sz w:val="28"/>
                <w:szCs w:val="28"/>
              </w:rPr>
              <w:t>岳阳市广播电视大学2021年度部门</w:t>
            </w:r>
          </w:p>
          <w:p w:rsidR="000B46B9" w:rsidRDefault="00F80744">
            <w:pPr>
              <w:jc w:val="center"/>
              <w:rPr>
                <w:rFonts w:ascii="黑体" w:eastAsia="黑体" w:hAnsi="黑体" w:cs="黑体"/>
                <w:bCs/>
                <w:color w:val="000000" w:themeColor="text1"/>
                <w:sz w:val="28"/>
                <w:szCs w:val="28"/>
              </w:rPr>
            </w:pPr>
            <w:r>
              <w:rPr>
                <w:rFonts w:ascii="黑体" w:eastAsia="黑体" w:hAnsi="黑体" w:cs="黑体" w:hint="eastAsia"/>
                <w:bCs/>
                <w:color w:val="000000" w:themeColor="text1"/>
                <w:sz w:val="28"/>
                <w:szCs w:val="28"/>
              </w:rPr>
              <w:t>整体支出绩效评价报告</w:t>
            </w:r>
          </w:p>
          <w:p w:rsidR="000B46B9" w:rsidRDefault="00F80744">
            <w:pPr>
              <w:spacing w:line="480" w:lineRule="exact"/>
              <w:ind w:firstLineChars="200" w:firstLine="480"/>
              <w:contextualSpacing/>
              <w:rPr>
                <w:rFonts w:ascii="Arial" w:hAnsi="Arial" w:cs="Arial"/>
                <w:color w:val="000000" w:themeColor="text1"/>
                <w:sz w:val="24"/>
              </w:rPr>
            </w:pPr>
            <w:r>
              <w:rPr>
                <w:rFonts w:ascii="Arial" w:hAnsi="宋体" w:cs="Arial" w:hint="eastAsia"/>
                <w:color w:val="000000" w:themeColor="text1"/>
                <w:sz w:val="24"/>
              </w:rPr>
              <w:t>根</w:t>
            </w:r>
            <w:r>
              <w:rPr>
                <w:rFonts w:ascii="Arial" w:hAnsi="宋体" w:cs="Arial"/>
                <w:color w:val="000000" w:themeColor="text1"/>
                <w:sz w:val="24"/>
              </w:rPr>
              <w:t>据《岳阳市</w:t>
            </w:r>
            <w:r>
              <w:rPr>
                <w:rFonts w:ascii="Arial" w:hAnsi="宋体" w:cs="Arial" w:hint="eastAsia"/>
                <w:color w:val="000000" w:themeColor="text1"/>
                <w:sz w:val="24"/>
              </w:rPr>
              <w:t>财政局关于全面开展</w:t>
            </w:r>
            <w:r>
              <w:rPr>
                <w:rFonts w:ascii="Arial" w:hAnsi="宋体" w:cs="Arial" w:hint="eastAsia"/>
                <w:color w:val="000000" w:themeColor="text1"/>
                <w:sz w:val="24"/>
              </w:rPr>
              <w:t>2022</w:t>
            </w:r>
            <w:r>
              <w:rPr>
                <w:rFonts w:ascii="Arial" w:hAnsi="宋体" w:cs="Arial" w:hint="eastAsia"/>
                <w:color w:val="000000" w:themeColor="text1"/>
                <w:sz w:val="24"/>
              </w:rPr>
              <w:t>年度《岳阳市预算绩效管理工作方案</w:t>
            </w:r>
            <w:r>
              <w:rPr>
                <w:rFonts w:ascii="Arial" w:hAnsi="宋体" w:cs="Arial"/>
                <w:color w:val="000000" w:themeColor="text1"/>
                <w:sz w:val="24"/>
              </w:rPr>
              <w:t>》</w:t>
            </w:r>
            <w:r>
              <w:rPr>
                <w:rFonts w:ascii="Arial" w:hAnsi="宋体" w:cs="Arial" w:hint="eastAsia"/>
                <w:color w:val="000000" w:themeColor="text1"/>
                <w:sz w:val="24"/>
              </w:rPr>
              <w:t>的通知（岳财发</w:t>
            </w:r>
            <w:r>
              <w:rPr>
                <w:rFonts w:ascii="Arial" w:hAnsi="宋体" w:cs="Arial" w:hint="eastAsia"/>
                <w:color w:val="000000" w:themeColor="text1"/>
                <w:sz w:val="24"/>
              </w:rPr>
              <w:t>[2022]6</w:t>
            </w:r>
            <w:r>
              <w:rPr>
                <w:rFonts w:ascii="Arial" w:hAnsi="宋体" w:cs="Arial" w:hint="eastAsia"/>
                <w:color w:val="000000" w:themeColor="text1"/>
                <w:sz w:val="24"/>
              </w:rPr>
              <w:t>号）要求</w:t>
            </w:r>
            <w:r>
              <w:rPr>
                <w:rFonts w:ascii="Arial" w:hAnsi="宋体" w:cs="Arial"/>
                <w:color w:val="000000" w:themeColor="text1"/>
                <w:sz w:val="24"/>
              </w:rPr>
              <w:t>，</w:t>
            </w:r>
            <w:r>
              <w:rPr>
                <w:rFonts w:ascii="Arial" w:hAnsi="宋体" w:cs="Arial" w:hint="eastAsia"/>
                <w:color w:val="000000" w:themeColor="text1"/>
                <w:sz w:val="24"/>
              </w:rPr>
              <w:t>现</w:t>
            </w:r>
            <w:r>
              <w:rPr>
                <w:rFonts w:ascii="Arial" w:hAnsi="宋体" w:cs="Arial"/>
                <w:color w:val="000000" w:themeColor="text1"/>
                <w:sz w:val="24"/>
              </w:rPr>
              <w:t>对岳阳市广播电视大学</w:t>
            </w:r>
            <w:r>
              <w:rPr>
                <w:rFonts w:ascii="Arial" w:hAnsi="宋体" w:cs="Arial" w:hint="eastAsia"/>
                <w:color w:val="000000" w:themeColor="text1"/>
                <w:sz w:val="24"/>
              </w:rPr>
              <w:t>2021</w:t>
            </w:r>
            <w:r>
              <w:rPr>
                <w:rFonts w:ascii="Arial" w:hAnsi="宋体" w:cs="Arial"/>
                <w:color w:val="000000" w:themeColor="text1"/>
                <w:sz w:val="24"/>
              </w:rPr>
              <w:t>年度</w:t>
            </w:r>
            <w:r>
              <w:rPr>
                <w:rFonts w:ascii="Arial" w:hAnsi="宋体" w:cs="Arial" w:hint="eastAsia"/>
                <w:color w:val="000000" w:themeColor="text1"/>
                <w:sz w:val="24"/>
              </w:rPr>
              <w:t>的</w:t>
            </w:r>
            <w:r>
              <w:rPr>
                <w:rFonts w:ascii="Arial" w:hAnsi="宋体" w:cs="Arial"/>
                <w:color w:val="000000" w:themeColor="text1"/>
                <w:sz w:val="24"/>
              </w:rPr>
              <w:t>部门整体支出开展绩效</w:t>
            </w:r>
            <w:r>
              <w:rPr>
                <w:rFonts w:ascii="Arial" w:hAnsi="宋体" w:cs="Arial" w:hint="eastAsia"/>
                <w:color w:val="000000" w:themeColor="text1"/>
                <w:sz w:val="24"/>
              </w:rPr>
              <w:t>自评</w:t>
            </w:r>
            <w:r>
              <w:rPr>
                <w:rFonts w:ascii="Arial" w:hAnsi="宋体" w:cs="Arial"/>
                <w:color w:val="000000" w:themeColor="text1"/>
                <w:sz w:val="24"/>
              </w:rPr>
              <w:t>。现将情况报告如下：</w:t>
            </w:r>
          </w:p>
          <w:p w:rsidR="000B46B9" w:rsidRDefault="00F80744">
            <w:pPr>
              <w:spacing w:line="480" w:lineRule="exact"/>
              <w:ind w:firstLineChars="200" w:firstLine="482"/>
              <w:contextualSpacing/>
              <w:outlineLvl w:val="0"/>
              <w:rPr>
                <w:rFonts w:ascii="Arial" w:hAnsi="Arial" w:cs="Arial"/>
                <w:color w:val="000000" w:themeColor="text1"/>
                <w:sz w:val="24"/>
              </w:rPr>
            </w:pPr>
            <w:r>
              <w:rPr>
                <w:rFonts w:ascii="Arial" w:hAnsi="宋体" w:cs="Arial"/>
                <w:b/>
                <w:color w:val="000000" w:themeColor="text1"/>
                <w:sz w:val="24"/>
              </w:rPr>
              <w:t>一、基本概况</w:t>
            </w:r>
          </w:p>
          <w:p w:rsidR="000B46B9" w:rsidRDefault="00F80744">
            <w:pPr>
              <w:spacing w:before="225" w:line="480" w:lineRule="exact"/>
              <w:ind w:firstLineChars="200" w:firstLine="480"/>
              <w:contextualSpacing/>
              <w:rPr>
                <w:rFonts w:ascii="Arial" w:hAnsi="Arial" w:cs="Arial"/>
                <w:color w:val="000000" w:themeColor="text1"/>
                <w:spacing w:val="15"/>
                <w:kern w:val="0"/>
                <w:sz w:val="18"/>
                <w:szCs w:val="18"/>
              </w:rPr>
            </w:pPr>
            <w:r>
              <w:rPr>
                <w:rFonts w:ascii="Arial" w:hAnsi="宋体" w:cs="Arial"/>
                <w:color w:val="000000" w:themeColor="text1"/>
                <w:sz w:val="24"/>
              </w:rPr>
              <w:t>岳阳市广播电视大学</w:t>
            </w:r>
            <w:r>
              <w:rPr>
                <w:rFonts w:ascii="Arial" w:hAnsi="宋体" w:cs="Arial" w:hint="eastAsia"/>
                <w:color w:val="000000" w:themeColor="text1"/>
                <w:sz w:val="24"/>
              </w:rPr>
              <w:t>（以下简称：电大）是一所由中共岳阳市委、市政府直接领导、中央电大、湖南省电大业务指导的运用现代多媒体技术进行远程教育的开放大学。</w:t>
            </w:r>
            <w:r>
              <w:rPr>
                <w:rFonts w:ascii="Arial" w:hAnsi="宋体" w:cs="Arial"/>
                <w:color w:val="000000" w:themeColor="text1"/>
                <w:sz w:val="24"/>
              </w:rPr>
              <w:t>学</w:t>
            </w:r>
            <w:r>
              <w:rPr>
                <w:rFonts w:ascii="Arial" w:hAnsi="宋体" w:cs="Arial" w:hint="eastAsia"/>
                <w:color w:val="000000" w:themeColor="text1"/>
                <w:sz w:val="24"/>
              </w:rPr>
              <w:t>校</w:t>
            </w:r>
            <w:r>
              <w:rPr>
                <w:rFonts w:ascii="Arial" w:hAnsi="宋体" w:cs="Arial"/>
                <w:color w:val="000000" w:themeColor="text1"/>
                <w:sz w:val="24"/>
              </w:rPr>
              <w:t>的建设和发展得到了党和</w:t>
            </w:r>
            <w:r>
              <w:rPr>
                <w:rFonts w:ascii="Arial" w:hAnsi="宋体" w:cs="Arial" w:hint="eastAsia"/>
                <w:color w:val="000000" w:themeColor="text1"/>
                <w:sz w:val="24"/>
              </w:rPr>
              <w:t>市</w:t>
            </w:r>
            <w:r>
              <w:rPr>
                <w:rFonts w:ascii="Arial" w:hAnsi="宋体" w:cs="Arial"/>
                <w:color w:val="000000" w:themeColor="text1"/>
                <w:sz w:val="24"/>
              </w:rPr>
              <w:t>领导的亲切关怀和充分肯定。</w:t>
            </w:r>
            <w:r>
              <w:rPr>
                <w:rFonts w:ascii="Arial" w:hAnsi="宋体" w:cs="Arial" w:hint="eastAsia"/>
                <w:color w:val="000000" w:themeColor="text1"/>
                <w:sz w:val="24"/>
              </w:rPr>
              <w:t>现有各类在籍学生</w:t>
            </w:r>
            <w:r>
              <w:rPr>
                <w:rFonts w:ascii="Arial" w:hAnsi="宋体" w:cs="Arial" w:hint="eastAsia"/>
                <w:color w:val="000000" w:themeColor="text1"/>
                <w:sz w:val="24"/>
              </w:rPr>
              <w:t>24000</w:t>
            </w:r>
            <w:r>
              <w:rPr>
                <w:rFonts w:ascii="Arial" w:hAnsi="宋体" w:cs="Arial" w:hint="eastAsia"/>
                <w:color w:val="000000" w:themeColor="text1"/>
                <w:sz w:val="24"/>
              </w:rPr>
              <w:t>人，其中本部</w:t>
            </w:r>
            <w:r>
              <w:rPr>
                <w:rFonts w:ascii="Arial" w:hAnsi="宋体" w:cs="Arial" w:hint="eastAsia"/>
                <w:color w:val="000000" w:themeColor="text1"/>
                <w:sz w:val="24"/>
              </w:rPr>
              <w:t>13000</w:t>
            </w:r>
            <w:r>
              <w:rPr>
                <w:rFonts w:ascii="Arial" w:hAnsi="宋体" w:cs="Arial" w:hint="eastAsia"/>
                <w:color w:val="000000" w:themeColor="text1"/>
                <w:sz w:val="24"/>
              </w:rPr>
              <w:t>人，校园面积</w:t>
            </w:r>
            <w:r>
              <w:rPr>
                <w:rFonts w:ascii="Arial" w:hAnsi="宋体" w:cs="Arial" w:hint="eastAsia"/>
                <w:color w:val="000000" w:themeColor="text1"/>
                <w:sz w:val="24"/>
              </w:rPr>
              <w:t>40</w:t>
            </w:r>
            <w:r>
              <w:rPr>
                <w:rFonts w:ascii="Arial" w:hAnsi="宋体" w:cs="Arial" w:hint="eastAsia"/>
                <w:color w:val="000000" w:themeColor="text1"/>
                <w:sz w:val="24"/>
              </w:rPr>
              <w:t>余亩，建筑面积</w:t>
            </w:r>
            <w:r>
              <w:rPr>
                <w:rFonts w:ascii="Arial" w:hAnsi="宋体" w:cs="Arial" w:hint="eastAsia"/>
                <w:color w:val="000000" w:themeColor="text1"/>
                <w:sz w:val="24"/>
              </w:rPr>
              <w:t>40000</w:t>
            </w:r>
            <w:r>
              <w:rPr>
                <w:rFonts w:ascii="Arial" w:hAnsi="宋体" w:cs="Arial" w:hint="eastAsia"/>
                <w:color w:val="000000" w:themeColor="text1"/>
                <w:sz w:val="24"/>
              </w:rPr>
              <w:t>余平方米。拥有能同时容纳</w:t>
            </w:r>
            <w:r>
              <w:rPr>
                <w:rFonts w:ascii="Arial" w:hAnsi="宋体" w:cs="Arial" w:hint="eastAsia"/>
                <w:color w:val="000000" w:themeColor="text1"/>
                <w:sz w:val="24"/>
              </w:rPr>
              <w:t>3000</w:t>
            </w:r>
            <w:r>
              <w:rPr>
                <w:rFonts w:ascii="Arial" w:hAnsi="宋体" w:cs="Arial" w:hint="eastAsia"/>
                <w:color w:val="000000" w:themeColor="text1"/>
                <w:sz w:val="24"/>
              </w:rPr>
              <w:t>名学生学习和生活的教学楼、宿舍楼和运动场地。综合办公、科研教学、实验实训等场地和设备设施一应俱全，校园布局合理，风景宜人。学校</w:t>
            </w:r>
            <w:r>
              <w:rPr>
                <w:rFonts w:ascii="Arial" w:hAnsi="宋体" w:cs="Arial"/>
                <w:color w:val="000000" w:themeColor="text1"/>
                <w:sz w:val="24"/>
              </w:rPr>
              <w:t>将继承和发扬</w:t>
            </w:r>
            <w:r>
              <w:rPr>
                <w:rFonts w:ascii="Arial" w:hAnsi="宋体" w:cs="Arial" w:hint="eastAsia"/>
                <w:color w:val="000000" w:themeColor="text1"/>
                <w:sz w:val="24"/>
              </w:rPr>
              <w:t>电大</w:t>
            </w:r>
            <w:r>
              <w:rPr>
                <w:rFonts w:ascii="Arial" w:hAnsi="宋体" w:cs="Arial"/>
                <w:color w:val="000000" w:themeColor="text1"/>
                <w:sz w:val="24"/>
              </w:rPr>
              <w:t>优秀的教育和文化传统，遵循现代大学办学规律，重点突破，整体提升，改革创新，强化特色，</w:t>
            </w:r>
            <w:r>
              <w:rPr>
                <w:rFonts w:ascii="Arial" w:hAnsi="宋体" w:cs="Arial" w:hint="eastAsia"/>
                <w:color w:val="000000" w:themeColor="text1"/>
                <w:sz w:val="24"/>
              </w:rPr>
              <w:t>为培养社会所需人才</w:t>
            </w:r>
            <w:r>
              <w:rPr>
                <w:rFonts w:ascii="Arial" w:hAnsi="宋体" w:cs="Arial"/>
                <w:color w:val="000000" w:themeColor="text1"/>
                <w:sz w:val="24"/>
              </w:rPr>
              <w:t>，</w:t>
            </w:r>
            <w:r>
              <w:rPr>
                <w:rFonts w:ascii="Arial" w:hAnsi="宋体" w:cs="Arial" w:hint="eastAsia"/>
                <w:color w:val="000000" w:themeColor="text1"/>
                <w:sz w:val="24"/>
              </w:rPr>
              <w:t>主动适应地方经济社会发展需要，在加快构建岳阳开放大学的道路上，为“一极三宜”江湖名城建设作出更大的贡献。</w:t>
            </w:r>
            <w:r>
              <w:rPr>
                <w:rFonts w:ascii="Arial" w:hAnsi="宋体" w:cs="Arial"/>
                <w:color w:val="000000" w:themeColor="text1"/>
                <w:sz w:val="24"/>
              </w:rPr>
              <w:t>根据财政局部门预算和</w:t>
            </w:r>
            <w:r>
              <w:rPr>
                <w:rFonts w:ascii="Arial" w:hAnsi="宋体" w:cs="Arial" w:hint="eastAsia"/>
                <w:color w:val="000000" w:themeColor="text1"/>
                <w:sz w:val="24"/>
              </w:rPr>
              <w:t>“</w:t>
            </w:r>
            <w:r>
              <w:rPr>
                <w:rFonts w:ascii="Arial" w:hAnsi="宋体" w:cs="Arial"/>
                <w:color w:val="000000" w:themeColor="text1"/>
                <w:sz w:val="24"/>
              </w:rPr>
              <w:t>三公经费</w:t>
            </w:r>
            <w:r>
              <w:rPr>
                <w:rFonts w:ascii="Arial" w:hAnsi="宋体" w:cs="Arial" w:hint="eastAsia"/>
                <w:color w:val="000000" w:themeColor="text1"/>
                <w:sz w:val="24"/>
              </w:rPr>
              <w:t>”</w:t>
            </w:r>
            <w:r>
              <w:rPr>
                <w:rFonts w:ascii="Arial" w:hAnsi="宋体" w:cs="Arial"/>
                <w:color w:val="000000" w:themeColor="text1"/>
                <w:sz w:val="24"/>
              </w:rPr>
              <w:t>公开工作的整体部署，</w:t>
            </w:r>
            <w:r>
              <w:rPr>
                <w:rFonts w:ascii="Arial" w:hAnsi="宋体" w:cs="Arial"/>
                <w:color w:val="000000" w:themeColor="text1"/>
                <w:sz w:val="24"/>
              </w:rPr>
              <w:t>2021</w:t>
            </w:r>
            <w:r>
              <w:rPr>
                <w:rFonts w:ascii="Arial" w:hAnsi="宋体" w:cs="Arial"/>
                <w:color w:val="000000" w:themeColor="text1"/>
                <w:sz w:val="24"/>
              </w:rPr>
              <w:t>年度岳阳市广播电视大学预决算均</w:t>
            </w:r>
            <w:r>
              <w:rPr>
                <w:rFonts w:ascii="Arial" w:hAnsi="宋体" w:cs="Arial" w:hint="eastAsia"/>
                <w:color w:val="000000" w:themeColor="text1"/>
                <w:sz w:val="24"/>
              </w:rPr>
              <w:t>已</w:t>
            </w:r>
            <w:r>
              <w:rPr>
                <w:rFonts w:ascii="Arial" w:hAnsi="宋体" w:cs="Arial"/>
                <w:color w:val="000000" w:themeColor="text1"/>
                <w:sz w:val="24"/>
              </w:rPr>
              <w:t>进行了公示。</w:t>
            </w:r>
          </w:p>
          <w:p w:rsidR="000B46B9" w:rsidRDefault="00F80744">
            <w:pPr>
              <w:spacing w:line="480" w:lineRule="exact"/>
              <w:ind w:firstLineChars="200" w:firstLine="482"/>
              <w:outlineLvl w:val="1"/>
              <w:rPr>
                <w:rFonts w:ascii="Arial" w:hAnsi="Arial" w:cs="Arial"/>
                <w:b/>
                <w:color w:val="000000" w:themeColor="text1"/>
                <w:sz w:val="24"/>
              </w:rPr>
            </w:pPr>
            <w:r>
              <w:rPr>
                <w:rFonts w:ascii="Arial" w:hAnsi="宋体" w:cs="Arial"/>
                <w:b/>
                <w:color w:val="000000" w:themeColor="text1"/>
                <w:sz w:val="24"/>
              </w:rPr>
              <w:t>（一）机构设置情况</w:t>
            </w:r>
          </w:p>
          <w:p w:rsidR="000B46B9" w:rsidRDefault="00F80744">
            <w:pPr>
              <w:tabs>
                <w:tab w:val="left" w:pos="7568"/>
              </w:tabs>
              <w:spacing w:line="480" w:lineRule="exact"/>
              <w:ind w:firstLineChars="200" w:firstLine="480"/>
              <w:rPr>
                <w:rFonts w:ascii="Arial" w:hAnsi="Arial" w:cs="Arial"/>
                <w:color w:val="000000" w:themeColor="text1"/>
                <w:sz w:val="24"/>
              </w:rPr>
            </w:pPr>
            <w:r>
              <w:rPr>
                <w:rFonts w:ascii="Arial" w:hAnsi="宋体" w:cs="Arial" w:hint="eastAsia"/>
                <w:color w:val="000000" w:themeColor="text1"/>
                <w:sz w:val="24"/>
              </w:rPr>
              <w:t>电大属定额拨款的</w:t>
            </w:r>
            <w:r>
              <w:rPr>
                <w:rFonts w:ascii="Arial" w:hAnsi="宋体" w:cs="Arial"/>
                <w:color w:val="000000" w:themeColor="text1"/>
                <w:sz w:val="24"/>
              </w:rPr>
              <w:t>事业单位</w:t>
            </w:r>
            <w:r>
              <w:rPr>
                <w:rFonts w:ascii="Arial" w:hAnsi="宋体" w:cs="Arial" w:hint="eastAsia"/>
                <w:color w:val="000000" w:themeColor="text1"/>
                <w:sz w:val="24"/>
              </w:rPr>
              <w:t>。机构设置如下：行政管理机构有</w:t>
            </w:r>
            <w:r>
              <w:rPr>
                <w:rFonts w:ascii="Arial" w:hAnsi="宋体" w:cs="Arial" w:hint="eastAsia"/>
                <w:color w:val="000000" w:themeColor="text1"/>
                <w:sz w:val="24"/>
              </w:rPr>
              <w:t>10</w:t>
            </w:r>
            <w:r>
              <w:rPr>
                <w:rFonts w:ascii="Arial" w:hAnsi="宋体" w:cs="Arial" w:hint="eastAsia"/>
                <w:color w:val="000000" w:themeColor="text1"/>
                <w:sz w:val="24"/>
              </w:rPr>
              <w:t>个：党委办公室、行政办公室、信息技术处、组织人事处、纪检监察室、财务处、教务处、科研与系统建设处、后勤管理处、生活服务部；教学业务机构</w:t>
            </w:r>
            <w:r>
              <w:rPr>
                <w:rFonts w:ascii="Arial" w:hAnsi="宋体" w:cs="Arial" w:hint="eastAsia"/>
                <w:color w:val="000000" w:themeColor="text1"/>
                <w:sz w:val="24"/>
              </w:rPr>
              <w:t>7</w:t>
            </w:r>
            <w:r>
              <w:rPr>
                <w:rFonts w:ascii="Arial" w:hAnsi="宋体" w:cs="Arial" w:hint="eastAsia"/>
                <w:color w:val="000000" w:themeColor="text1"/>
                <w:sz w:val="24"/>
              </w:rPr>
              <w:t>个：网络工程职业技术学校、开放教育学院、网络教育学院、终身教育学院、继续教育学院、中小学教师发展中心、干部教育培训网络学院。</w:t>
            </w:r>
          </w:p>
          <w:p w:rsidR="000B46B9" w:rsidRDefault="00F80744">
            <w:pPr>
              <w:spacing w:line="480" w:lineRule="exact"/>
              <w:ind w:firstLineChars="200" w:firstLine="482"/>
              <w:outlineLvl w:val="1"/>
              <w:rPr>
                <w:rFonts w:ascii="Arial" w:hAnsi="宋体" w:cs="Arial"/>
                <w:b/>
                <w:color w:val="000000" w:themeColor="text1"/>
                <w:sz w:val="24"/>
              </w:rPr>
            </w:pPr>
            <w:r>
              <w:rPr>
                <w:rFonts w:ascii="Arial" w:hAnsi="宋体" w:cs="Arial" w:hint="eastAsia"/>
                <w:b/>
                <w:color w:val="000000" w:themeColor="text1"/>
                <w:sz w:val="24"/>
              </w:rPr>
              <w:t>（二）</w:t>
            </w:r>
            <w:r>
              <w:rPr>
                <w:rFonts w:ascii="Arial" w:hAnsi="宋体" w:cs="Arial"/>
                <w:b/>
                <w:color w:val="000000" w:themeColor="text1"/>
                <w:sz w:val="24"/>
              </w:rPr>
              <w:t>人员情况</w:t>
            </w:r>
          </w:p>
          <w:p w:rsidR="000B46B9" w:rsidRDefault="00F80744">
            <w:pPr>
              <w:spacing w:line="480" w:lineRule="exact"/>
              <w:ind w:firstLineChars="200" w:firstLine="480"/>
              <w:rPr>
                <w:rFonts w:ascii="Arial" w:hAnsi="宋体" w:cs="Arial"/>
                <w:sz w:val="24"/>
              </w:rPr>
            </w:pPr>
            <w:r>
              <w:rPr>
                <w:rFonts w:asciiTheme="minorEastAsia" w:eastAsiaTheme="minorEastAsia" w:hAnsiTheme="minorEastAsia" w:cs="Arial" w:hint="eastAsia"/>
                <w:sz w:val="24"/>
                <w:szCs w:val="28"/>
              </w:rPr>
              <w:t>根据</w:t>
            </w:r>
            <w:r>
              <w:rPr>
                <w:rFonts w:asciiTheme="minorEastAsia" w:eastAsiaTheme="minorEastAsia" w:hAnsiTheme="minorEastAsia"/>
                <w:sz w:val="24"/>
                <w:szCs w:val="28"/>
              </w:rPr>
              <w:t>岳编办通【20</w:t>
            </w:r>
            <w:r>
              <w:rPr>
                <w:rFonts w:asciiTheme="minorEastAsia" w:eastAsiaTheme="minorEastAsia" w:hAnsiTheme="minorEastAsia" w:hint="eastAsia"/>
                <w:sz w:val="24"/>
                <w:szCs w:val="28"/>
              </w:rPr>
              <w:t>20</w:t>
            </w:r>
            <w:r>
              <w:rPr>
                <w:rFonts w:asciiTheme="minorEastAsia" w:eastAsiaTheme="minorEastAsia" w:hAnsiTheme="minorEastAsia"/>
                <w:sz w:val="24"/>
                <w:szCs w:val="28"/>
              </w:rPr>
              <w:t>】</w:t>
            </w:r>
            <w:r>
              <w:rPr>
                <w:rFonts w:asciiTheme="minorEastAsia" w:eastAsiaTheme="minorEastAsia" w:hAnsiTheme="minorEastAsia" w:hint="eastAsia"/>
                <w:sz w:val="24"/>
                <w:szCs w:val="28"/>
              </w:rPr>
              <w:t>71</w:t>
            </w:r>
            <w:r>
              <w:rPr>
                <w:rFonts w:ascii="Arial" w:hAnsi="宋体" w:cs="Arial" w:hint="eastAsia"/>
                <w:sz w:val="24"/>
              </w:rPr>
              <w:t>号文件，电大</w:t>
            </w:r>
            <w:r>
              <w:rPr>
                <w:rFonts w:ascii="Arial" w:hAnsi="宋体" w:cs="Arial"/>
                <w:sz w:val="24"/>
              </w:rPr>
              <w:t>20</w:t>
            </w:r>
            <w:r>
              <w:rPr>
                <w:rFonts w:ascii="Arial" w:hAnsi="宋体" w:cs="Arial" w:hint="eastAsia"/>
                <w:sz w:val="24"/>
              </w:rPr>
              <w:t>21</w:t>
            </w:r>
            <w:r>
              <w:rPr>
                <w:rFonts w:ascii="Arial" w:hAnsi="宋体" w:cs="Arial"/>
                <w:sz w:val="24"/>
              </w:rPr>
              <w:t>年年初预算核定人数</w:t>
            </w:r>
            <w:r>
              <w:rPr>
                <w:rFonts w:ascii="Arial" w:hAnsi="宋体" w:cs="Arial" w:hint="eastAsia"/>
                <w:sz w:val="24"/>
              </w:rPr>
              <w:t>为</w:t>
            </w:r>
            <w:r>
              <w:rPr>
                <w:rFonts w:ascii="Arial" w:hAnsi="宋体" w:cs="Arial" w:hint="eastAsia"/>
                <w:sz w:val="24"/>
              </w:rPr>
              <w:t>93</w:t>
            </w:r>
            <w:r>
              <w:rPr>
                <w:rFonts w:ascii="Arial" w:hAnsi="宋体" w:cs="Arial"/>
                <w:sz w:val="24"/>
              </w:rPr>
              <w:t>人</w:t>
            </w:r>
            <w:r>
              <w:rPr>
                <w:rFonts w:ascii="Arial" w:hAnsi="宋体" w:cs="Arial" w:hint="eastAsia"/>
                <w:sz w:val="24"/>
              </w:rPr>
              <w:t>，</w:t>
            </w:r>
            <w:r>
              <w:rPr>
                <w:rFonts w:ascii="Arial" w:hAnsi="宋体" w:cs="Arial"/>
                <w:sz w:val="24"/>
              </w:rPr>
              <w:t>其中</w:t>
            </w:r>
            <w:r>
              <w:rPr>
                <w:rFonts w:ascii="Arial" w:hAnsi="宋体" w:cs="Arial" w:hint="eastAsia"/>
                <w:sz w:val="24"/>
              </w:rPr>
              <w:t>：</w:t>
            </w:r>
            <w:r>
              <w:rPr>
                <w:rFonts w:ascii="Arial" w:hAnsi="宋体" w:cs="Arial"/>
                <w:sz w:val="24"/>
              </w:rPr>
              <w:t>在职</w:t>
            </w:r>
            <w:r>
              <w:rPr>
                <w:rFonts w:ascii="Arial" w:hAnsi="宋体" w:cs="Arial" w:hint="eastAsia"/>
                <w:sz w:val="24"/>
              </w:rPr>
              <w:t>93</w:t>
            </w:r>
            <w:r>
              <w:rPr>
                <w:rFonts w:ascii="Arial" w:hAnsi="宋体" w:cs="Arial"/>
                <w:sz w:val="24"/>
              </w:rPr>
              <w:t>人</w:t>
            </w:r>
            <w:r>
              <w:rPr>
                <w:rFonts w:ascii="Arial" w:hAnsi="宋体" w:cs="Arial" w:hint="eastAsia"/>
                <w:sz w:val="24"/>
              </w:rPr>
              <w:t>；</w:t>
            </w:r>
            <w:r>
              <w:rPr>
                <w:rFonts w:ascii="Arial" w:hAnsi="宋体" w:cs="Arial"/>
                <w:sz w:val="24"/>
              </w:rPr>
              <w:t>实际在职人员</w:t>
            </w:r>
            <w:r>
              <w:rPr>
                <w:rFonts w:ascii="Arial" w:hAnsi="宋体" w:cs="Arial" w:hint="eastAsia"/>
                <w:sz w:val="24"/>
              </w:rPr>
              <w:t>93</w:t>
            </w:r>
            <w:r>
              <w:rPr>
                <w:rFonts w:ascii="Arial" w:hAnsi="宋体" w:cs="Arial"/>
                <w:sz w:val="24"/>
              </w:rPr>
              <w:t>人</w:t>
            </w:r>
            <w:r>
              <w:rPr>
                <w:rFonts w:ascii="Arial" w:hAnsi="宋体" w:cs="Arial" w:hint="eastAsia"/>
                <w:sz w:val="24"/>
              </w:rPr>
              <w:t>。</w:t>
            </w:r>
            <w:r>
              <w:rPr>
                <w:rFonts w:ascii="Arial" w:hAnsi="宋体" w:cs="Arial"/>
                <w:sz w:val="24"/>
              </w:rPr>
              <w:t>财政拨款人数</w:t>
            </w:r>
            <w:r>
              <w:rPr>
                <w:rFonts w:ascii="Arial" w:hAnsi="宋体" w:cs="Arial" w:hint="eastAsia"/>
                <w:sz w:val="24"/>
              </w:rPr>
              <w:t>93</w:t>
            </w:r>
            <w:r>
              <w:rPr>
                <w:rFonts w:ascii="Arial" w:hAnsi="宋体" w:cs="Arial"/>
                <w:sz w:val="24"/>
              </w:rPr>
              <w:t>人，</w:t>
            </w:r>
            <w:r>
              <w:rPr>
                <w:rFonts w:ascii="Arial" w:hAnsi="宋体" w:cs="Arial" w:hint="eastAsia"/>
                <w:sz w:val="24"/>
              </w:rPr>
              <w:t>与</w:t>
            </w:r>
            <w:r>
              <w:rPr>
                <w:rFonts w:ascii="Arial" w:hAnsi="宋体" w:cs="Arial"/>
                <w:sz w:val="24"/>
              </w:rPr>
              <w:t>年初预算人数</w:t>
            </w:r>
            <w:r>
              <w:rPr>
                <w:rFonts w:ascii="Arial" w:hAnsi="宋体" w:cs="Arial" w:hint="eastAsia"/>
                <w:sz w:val="24"/>
              </w:rPr>
              <w:t>持平。</w:t>
            </w:r>
          </w:p>
          <w:p w:rsidR="000B46B9" w:rsidRDefault="00F80744">
            <w:pPr>
              <w:spacing w:line="480" w:lineRule="exact"/>
              <w:ind w:firstLineChars="200" w:firstLine="482"/>
              <w:outlineLvl w:val="1"/>
              <w:rPr>
                <w:rFonts w:ascii="Arial" w:hAnsi="宋体" w:cs="Arial"/>
                <w:b/>
                <w:sz w:val="24"/>
              </w:rPr>
            </w:pPr>
            <w:r>
              <w:rPr>
                <w:rFonts w:ascii="Arial" w:hAnsi="宋体" w:cs="Arial"/>
                <w:b/>
                <w:sz w:val="24"/>
              </w:rPr>
              <w:t>（三）主要工作职责</w:t>
            </w:r>
          </w:p>
          <w:p w:rsidR="000B46B9" w:rsidRDefault="00F80744">
            <w:pPr>
              <w:spacing w:line="480" w:lineRule="exact"/>
              <w:ind w:firstLineChars="200" w:firstLine="480"/>
              <w:rPr>
                <w:rFonts w:ascii="Arial" w:hAnsi="Arial" w:cs="Arial"/>
                <w:color w:val="000000" w:themeColor="text1"/>
                <w:sz w:val="24"/>
              </w:rPr>
            </w:pPr>
            <w:r>
              <w:rPr>
                <w:rFonts w:ascii="Arial" w:hAnsi="Arial" w:cs="Arial"/>
                <w:sz w:val="24"/>
              </w:rPr>
              <w:t>1</w:t>
            </w:r>
            <w:r>
              <w:rPr>
                <w:rFonts w:ascii="Arial" w:hAnsi="Arial" w:cs="Arial" w:hint="eastAsia"/>
                <w:sz w:val="24"/>
              </w:rPr>
              <w:t>、负责开展成人专科和本科学历教育，开办普通高等专科教育、中等职业教育和</w:t>
            </w:r>
            <w:r>
              <w:rPr>
                <w:rFonts w:ascii="Arial" w:hAnsi="Arial" w:cs="Arial" w:hint="eastAsia"/>
                <w:color w:val="000000" w:themeColor="text1"/>
                <w:sz w:val="24"/>
              </w:rPr>
              <w:t>非学历教育。</w:t>
            </w:r>
          </w:p>
          <w:p w:rsidR="000B46B9" w:rsidRDefault="00F80744">
            <w:pPr>
              <w:spacing w:line="480" w:lineRule="exact"/>
              <w:ind w:firstLineChars="200" w:firstLine="480"/>
              <w:rPr>
                <w:rFonts w:ascii="Arial" w:hAnsi="Arial" w:cs="Arial"/>
                <w:color w:val="000000" w:themeColor="text1"/>
                <w:sz w:val="24"/>
              </w:rPr>
            </w:pPr>
            <w:r>
              <w:rPr>
                <w:rFonts w:ascii="Arial" w:hAnsi="Arial" w:cs="Arial" w:hint="eastAsia"/>
                <w:color w:val="000000" w:themeColor="text1"/>
                <w:sz w:val="24"/>
              </w:rPr>
              <w:lastRenderedPageBreak/>
              <w:t>2</w:t>
            </w:r>
            <w:r>
              <w:rPr>
                <w:rFonts w:ascii="Arial" w:hAnsi="Arial" w:cs="Arial" w:hint="eastAsia"/>
                <w:color w:val="000000" w:themeColor="text1"/>
                <w:sz w:val="24"/>
              </w:rPr>
              <w:t>、负责本校教职员工的政治思想教育和业务培训</w:t>
            </w:r>
            <w:r>
              <w:rPr>
                <w:rFonts w:ascii="Arial" w:hAnsi="Arial" w:cs="Arial" w:hint="eastAsia"/>
                <w:color w:val="000000" w:themeColor="text1"/>
                <w:sz w:val="24"/>
              </w:rPr>
              <w:t>.</w:t>
            </w:r>
          </w:p>
          <w:p w:rsidR="000B46B9" w:rsidRDefault="00F80744">
            <w:pPr>
              <w:spacing w:line="480" w:lineRule="exact"/>
              <w:ind w:firstLineChars="200" w:firstLine="480"/>
              <w:rPr>
                <w:rFonts w:ascii="Arial" w:hAnsi="Arial" w:cs="Arial"/>
                <w:color w:val="000000" w:themeColor="text1"/>
                <w:sz w:val="24"/>
              </w:rPr>
            </w:pPr>
            <w:r>
              <w:rPr>
                <w:rFonts w:ascii="Arial" w:hAnsi="Arial" w:cs="Arial" w:hint="eastAsia"/>
                <w:color w:val="000000" w:themeColor="text1"/>
                <w:sz w:val="24"/>
              </w:rPr>
              <w:t>3</w:t>
            </w:r>
            <w:r>
              <w:rPr>
                <w:rFonts w:ascii="Arial" w:hAnsi="Arial" w:cs="Arial" w:hint="eastAsia"/>
                <w:color w:val="000000" w:themeColor="text1"/>
                <w:sz w:val="24"/>
              </w:rPr>
              <w:t>、负责师生的在校安全保卫和后勤服务。</w:t>
            </w:r>
          </w:p>
          <w:p w:rsidR="000B46B9" w:rsidRDefault="00F80744">
            <w:pPr>
              <w:spacing w:line="480" w:lineRule="exact"/>
              <w:ind w:firstLineChars="200" w:firstLine="482"/>
              <w:outlineLvl w:val="1"/>
              <w:rPr>
                <w:rFonts w:ascii="Arial" w:hAnsi="宋体" w:cs="Arial"/>
                <w:b/>
                <w:color w:val="000000" w:themeColor="text1"/>
                <w:sz w:val="24"/>
              </w:rPr>
            </w:pPr>
            <w:r>
              <w:rPr>
                <w:rFonts w:ascii="Arial" w:hAnsi="宋体" w:cs="Arial"/>
                <w:b/>
                <w:color w:val="000000" w:themeColor="text1"/>
                <w:sz w:val="24"/>
              </w:rPr>
              <w:t>（</w:t>
            </w:r>
            <w:r>
              <w:rPr>
                <w:rFonts w:ascii="Arial" w:hAnsi="宋体" w:cs="Arial" w:hint="eastAsia"/>
                <w:b/>
                <w:color w:val="000000" w:themeColor="text1"/>
                <w:sz w:val="24"/>
              </w:rPr>
              <w:t>四</w:t>
            </w:r>
            <w:r>
              <w:rPr>
                <w:rFonts w:ascii="Arial" w:hAnsi="宋体" w:cs="Arial"/>
                <w:b/>
                <w:color w:val="000000" w:themeColor="text1"/>
                <w:sz w:val="24"/>
              </w:rPr>
              <w:t>）</w:t>
            </w:r>
            <w:r>
              <w:rPr>
                <w:rFonts w:ascii="Arial" w:hAnsi="宋体" w:cs="Arial" w:hint="eastAsia"/>
                <w:b/>
                <w:color w:val="000000" w:themeColor="text1"/>
                <w:sz w:val="24"/>
              </w:rPr>
              <w:t>本年度重点工作计划</w:t>
            </w:r>
          </w:p>
          <w:p w:rsidR="000B46B9" w:rsidRDefault="00F80744">
            <w:pPr>
              <w:spacing w:line="480" w:lineRule="exact"/>
              <w:ind w:firstLineChars="200" w:firstLine="480"/>
              <w:outlineLvl w:val="1"/>
              <w:rPr>
                <w:rFonts w:ascii="Arial" w:hAnsi="Arial" w:cs="Arial"/>
                <w:color w:val="000000" w:themeColor="text1"/>
                <w:sz w:val="24"/>
              </w:rPr>
            </w:pPr>
            <w:r>
              <w:rPr>
                <w:rFonts w:ascii="Arial" w:hAnsi="Arial" w:cs="Arial" w:hint="eastAsia"/>
                <w:color w:val="000000" w:themeColor="text1"/>
                <w:sz w:val="24"/>
              </w:rPr>
              <w:t>1</w:t>
            </w:r>
            <w:r>
              <w:rPr>
                <w:rFonts w:ascii="Arial" w:hAnsi="Arial" w:cs="Arial" w:hint="eastAsia"/>
                <w:color w:val="000000" w:themeColor="text1"/>
                <w:sz w:val="24"/>
              </w:rPr>
              <w:t>、实现办学机构和办学体系的转型升级，更好地服务岳阳市学习型社会建设和全民终身教育体系构建。</w:t>
            </w:r>
          </w:p>
          <w:p w:rsidR="000B46B9" w:rsidRDefault="00F80744">
            <w:pPr>
              <w:spacing w:line="480" w:lineRule="exact"/>
              <w:ind w:firstLineChars="200" w:firstLine="480"/>
              <w:outlineLvl w:val="1"/>
              <w:rPr>
                <w:rFonts w:ascii="Arial" w:hAnsi="Arial" w:cs="Arial"/>
                <w:color w:val="000000" w:themeColor="text1"/>
                <w:sz w:val="24"/>
              </w:rPr>
            </w:pPr>
            <w:r>
              <w:rPr>
                <w:rFonts w:ascii="Arial" w:hAnsi="Arial" w:cs="Arial" w:hint="eastAsia"/>
                <w:color w:val="000000" w:themeColor="text1"/>
                <w:sz w:val="24"/>
              </w:rPr>
              <w:t>2</w:t>
            </w:r>
            <w:r>
              <w:rPr>
                <w:rFonts w:ascii="Arial" w:hAnsi="Arial" w:cs="Arial" w:hint="eastAsia"/>
                <w:color w:val="000000" w:themeColor="text1"/>
                <w:sz w:val="24"/>
              </w:rPr>
              <w:t>、做实做好招生工作，实现办学规模的稳定和适度。</w:t>
            </w:r>
          </w:p>
          <w:p w:rsidR="000B46B9" w:rsidRDefault="00F80744">
            <w:pPr>
              <w:spacing w:line="480" w:lineRule="exact"/>
              <w:ind w:firstLineChars="200" w:firstLine="480"/>
              <w:outlineLvl w:val="1"/>
              <w:rPr>
                <w:rFonts w:ascii="Arial" w:hAnsi="Arial" w:cs="Arial"/>
                <w:color w:val="000000" w:themeColor="text1"/>
                <w:sz w:val="24"/>
              </w:rPr>
            </w:pPr>
            <w:r>
              <w:rPr>
                <w:rFonts w:ascii="Arial" w:hAnsi="Arial" w:cs="Arial" w:hint="eastAsia"/>
                <w:color w:val="000000" w:themeColor="text1"/>
                <w:sz w:val="24"/>
              </w:rPr>
              <w:t>3</w:t>
            </w:r>
            <w:r>
              <w:rPr>
                <w:rFonts w:ascii="Arial" w:hAnsi="Arial" w:cs="Arial" w:hint="eastAsia"/>
                <w:color w:val="000000" w:themeColor="text1"/>
                <w:sz w:val="24"/>
              </w:rPr>
              <w:t>、道路改造和绿化提质。</w:t>
            </w:r>
          </w:p>
          <w:p w:rsidR="000B46B9" w:rsidRDefault="00F80744">
            <w:pPr>
              <w:spacing w:line="480" w:lineRule="exact"/>
              <w:ind w:firstLineChars="200" w:firstLine="480"/>
              <w:outlineLvl w:val="1"/>
              <w:rPr>
                <w:rFonts w:ascii="Arial" w:hAnsi="Arial" w:cs="Arial"/>
                <w:color w:val="000000" w:themeColor="text1"/>
                <w:sz w:val="24"/>
              </w:rPr>
            </w:pPr>
            <w:r>
              <w:rPr>
                <w:rFonts w:ascii="Arial" w:hAnsi="Arial" w:cs="Arial" w:hint="eastAsia"/>
                <w:color w:val="000000" w:themeColor="text1"/>
                <w:sz w:val="24"/>
              </w:rPr>
              <w:t>4</w:t>
            </w:r>
            <w:r>
              <w:rPr>
                <w:rFonts w:ascii="Arial" w:hAnsi="Arial" w:cs="Arial" w:hint="eastAsia"/>
                <w:color w:val="000000" w:themeColor="text1"/>
                <w:sz w:val="24"/>
              </w:rPr>
              <w:t>、发展项目建设。</w:t>
            </w:r>
          </w:p>
          <w:p w:rsidR="000B46B9" w:rsidRDefault="00F80744">
            <w:pPr>
              <w:spacing w:line="480" w:lineRule="exact"/>
              <w:ind w:firstLineChars="200" w:firstLine="482"/>
              <w:outlineLvl w:val="1"/>
              <w:rPr>
                <w:rFonts w:ascii="Arial" w:hAnsi="宋体" w:cs="Arial"/>
                <w:b/>
                <w:color w:val="000000" w:themeColor="text1"/>
                <w:sz w:val="24"/>
              </w:rPr>
            </w:pPr>
            <w:r>
              <w:rPr>
                <w:rFonts w:ascii="Arial" w:hAnsi="宋体" w:cs="Arial"/>
                <w:b/>
                <w:color w:val="000000" w:themeColor="text1"/>
                <w:sz w:val="24"/>
              </w:rPr>
              <w:t>（</w:t>
            </w:r>
            <w:r>
              <w:rPr>
                <w:rFonts w:ascii="Arial" w:hAnsi="宋体" w:cs="Arial" w:hint="eastAsia"/>
                <w:b/>
                <w:color w:val="000000" w:themeColor="text1"/>
                <w:sz w:val="24"/>
              </w:rPr>
              <w:t>五</w:t>
            </w:r>
            <w:r>
              <w:rPr>
                <w:rFonts w:ascii="Arial" w:hAnsi="宋体" w:cs="Arial"/>
                <w:b/>
                <w:color w:val="000000" w:themeColor="text1"/>
                <w:sz w:val="24"/>
              </w:rPr>
              <w:t>）部门整体支出的管理状况</w:t>
            </w:r>
          </w:p>
          <w:p w:rsidR="000B46B9" w:rsidRDefault="00F80744">
            <w:pPr>
              <w:spacing w:line="480" w:lineRule="exact"/>
              <w:ind w:firstLineChars="200" w:firstLine="482"/>
              <w:rPr>
                <w:rFonts w:ascii="Arial" w:hAnsi="Arial" w:cs="Arial"/>
                <w:b/>
                <w:bCs/>
                <w:color w:val="000000" w:themeColor="text1"/>
                <w:sz w:val="24"/>
              </w:rPr>
            </w:pPr>
            <w:r>
              <w:rPr>
                <w:rFonts w:ascii="Arial" w:hAnsi="Arial" w:cs="Arial"/>
                <w:b/>
                <w:bCs/>
                <w:color w:val="000000" w:themeColor="text1"/>
                <w:sz w:val="24"/>
              </w:rPr>
              <w:t xml:space="preserve"> 1</w:t>
            </w:r>
            <w:r>
              <w:rPr>
                <w:rFonts w:ascii="Arial" w:hAnsi="宋体" w:cs="Arial"/>
                <w:b/>
                <w:bCs/>
                <w:color w:val="000000" w:themeColor="text1"/>
                <w:sz w:val="24"/>
              </w:rPr>
              <w:t>、</w:t>
            </w:r>
            <w:r>
              <w:rPr>
                <w:rFonts w:ascii="Arial" w:hAnsi="宋体" w:cs="Arial" w:hint="eastAsia"/>
                <w:b/>
                <w:bCs/>
                <w:color w:val="000000" w:themeColor="text1"/>
                <w:sz w:val="24"/>
              </w:rPr>
              <w:t>完善的管理制度</w:t>
            </w:r>
          </w:p>
          <w:p w:rsidR="000B46B9" w:rsidRDefault="00F80744">
            <w:pPr>
              <w:spacing w:line="480" w:lineRule="exact"/>
              <w:ind w:firstLineChars="200" w:firstLine="480"/>
              <w:rPr>
                <w:rFonts w:ascii="Arial" w:hAnsi="宋体" w:cs="Arial"/>
                <w:color w:val="000000" w:themeColor="text1"/>
                <w:kern w:val="0"/>
                <w:sz w:val="24"/>
              </w:rPr>
            </w:pPr>
            <w:r>
              <w:rPr>
                <w:rFonts w:ascii="Arial" w:hAnsi="宋体" w:cs="Arial" w:hint="eastAsia"/>
                <w:color w:val="000000" w:themeColor="text1"/>
                <w:kern w:val="0"/>
                <w:sz w:val="24"/>
              </w:rPr>
              <w:t>电大</w:t>
            </w:r>
            <w:r>
              <w:rPr>
                <w:rFonts w:ascii="Arial" w:hAnsi="宋体" w:cs="Arial"/>
                <w:color w:val="000000" w:themeColor="text1"/>
                <w:kern w:val="0"/>
                <w:sz w:val="24"/>
              </w:rPr>
              <w:t>先后制订了《</w:t>
            </w:r>
            <w:r>
              <w:rPr>
                <w:rFonts w:ascii="Arial" w:hAnsi="Arial" w:cs="Arial" w:hint="eastAsia"/>
                <w:color w:val="000000" w:themeColor="text1"/>
                <w:kern w:val="0"/>
                <w:sz w:val="24"/>
              </w:rPr>
              <w:t>岳阳电大预算管理暂行办法</w:t>
            </w:r>
            <w:r>
              <w:rPr>
                <w:rFonts w:ascii="Arial" w:hAnsi="宋体" w:cs="Arial"/>
                <w:color w:val="000000" w:themeColor="text1"/>
                <w:kern w:val="0"/>
                <w:sz w:val="24"/>
              </w:rPr>
              <w:t>》、《</w:t>
            </w:r>
            <w:r>
              <w:rPr>
                <w:rFonts w:ascii="Arial" w:hAnsi="宋体" w:cs="Arial" w:hint="eastAsia"/>
                <w:color w:val="000000" w:themeColor="text1"/>
                <w:kern w:val="0"/>
                <w:sz w:val="24"/>
              </w:rPr>
              <w:t>收费管理办法</w:t>
            </w:r>
            <w:r>
              <w:rPr>
                <w:rFonts w:ascii="Arial" w:hAnsi="宋体" w:cs="Arial"/>
                <w:color w:val="000000" w:themeColor="text1"/>
                <w:kern w:val="0"/>
                <w:sz w:val="24"/>
              </w:rPr>
              <w:t>》、《</w:t>
            </w:r>
            <w:r>
              <w:rPr>
                <w:rFonts w:ascii="Arial" w:hAnsi="宋体" w:cs="Arial" w:hint="eastAsia"/>
                <w:color w:val="000000" w:themeColor="text1"/>
                <w:kern w:val="0"/>
                <w:sz w:val="24"/>
              </w:rPr>
              <w:t>差旅费管理办法</w:t>
            </w:r>
            <w:r>
              <w:rPr>
                <w:rFonts w:ascii="Arial" w:hAnsi="宋体" w:cs="Arial"/>
                <w:color w:val="000000" w:themeColor="text1"/>
                <w:kern w:val="0"/>
                <w:sz w:val="24"/>
              </w:rPr>
              <w:t>》、《公务接待</w:t>
            </w:r>
            <w:r>
              <w:rPr>
                <w:rFonts w:ascii="Arial" w:hAnsi="宋体" w:cs="Arial" w:hint="eastAsia"/>
                <w:color w:val="000000" w:themeColor="text1"/>
                <w:kern w:val="0"/>
                <w:sz w:val="24"/>
              </w:rPr>
              <w:t>工作制度</w:t>
            </w:r>
            <w:r>
              <w:rPr>
                <w:rFonts w:ascii="Arial" w:hAnsi="宋体" w:cs="Arial"/>
                <w:color w:val="000000" w:themeColor="text1"/>
                <w:kern w:val="0"/>
                <w:sz w:val="24"/>
              </w:rPr>
              <w:t>》、《</w:t>
            </w:r>
            <w:r>
              <w:rPr>
                <w:rFonts w:ascii="Arial" w:hAnsi="宋体" w:cs="Arial" w:hint="eastAsia"/>
                <w:color w:val="000000" w:themeColor="text1"/>
                <w:kern w:val="0"/>
                <w:sz w:val="24"/>
              </w:rPr>
              <w:t>公车管理制度</w:t>
            </w:r>
            <w:r>
              <w:rPr>
                <w:rFonts w:ascii="Arial" w:hAnsi="宋体" w:cs="Arial"/>
                <w:color w:val="000000" w:themeColor="text1"/>
                <w:kern w:val="0"/>
                <w:sz w:val="24"/>
              </w:rPr>
              <w:t>》、《</w:t>
            </w:r>
            <w:r>
              <w:rPr>
                <w:rFonts w:ascii="Arial" w:hAnsi="宋体" w:cs="Arial" w:hint="eastAsia"/>
                <w:color w:val="000000" w:themeColor="text1"/>
                <w:kern w:val="0"/>
                <w:sz w:val="24"/>
              </w:rPr>
              <w:t>公务卡暂行办法</w:t>
            </w:r>
            <w:r>
              <w:rPr>
                <w:rFonts w:ascii="Arial" w:hAnsi="宋体" w:cs="Arial"/>
                <w:color w:val="000000" w:themeColor="text1"/>
                <w:kern w:val="0"/>
                <w:sz w:val="24"/>
              </w:rPr>
              <w:t>》</w:t>
            </w:r>
            <w:r>
              <w:rPr>
                <w:rFonts w:ascii="Arial" w:hAnsi="宋体" w:cs="Arial" w:hint="eastAsia"/>
                <w:color w:val="000000" w:themeColor="text1"/>
                <w:kern w:val="0"/>
                <w:sz w:val="24"/>
              </w:rPr>
              <w:t>、</w:t>
            </w:r>
            <w:r>
              <w:rPr>
                <w:rFonts w:ascii="Arial" w:hAnsi="宋体" w:cs="Arial"/>
                <w:color w:val="000000" w:themeColor="text1"/>
                <w:kern w:val="0"/>
                <w:sz w:val="24"/>
              </w:rPr>
              <w:t>《</w:t>
            </w:r>
            <w:r>
              <w:rPr>
                <w:rFonts w:ascii="Arial" w:hAnsi="宋体" w:cs="Arial" w:hint="eastAsia"/>
                <w:color w:val="000000" w:themeColor="text1"/>
                <w:kern w:val="0"/>
                <w:sz w:val="24"/>
              </w:rPr>
              <w:t>岳阳电大项目管理基本制度</w:t>
            </w:r>
            <w:r>
              <w:rPr>
                <w:rFonts w:ascii="Arial" w:hAnsi="宋体" w:cs="Arial"/>
                <w:color w:val="000000" w:themeColor="text1"/>
                <w:kern w:val="0"/>
                <w:sz w:val="24"/>
              </w:rPr>
              <w:t>》</w:t>
            </w:r>
            <w:r>
              <w:rPr>
                <w:rFonts w:ascii="Arial" w:hAnsi="宋体" w:cs="Arial" w:hint="eastAsia"/>
                <w:color w:val="000000" w:themeColor="text1"/>
                <w:kern w:val="0"/>
                <w:sz w:val="24"/>
              </w:rPr>
              <w:t>、</w:t>
            </w:r>
            <w:r>
              <w:rPr>
                <w:rFonts w:ascii="Arial" w:hAnsi="宋体" w:cs="Arial"/>
                <w:color w:val="000000" w:themeColor="text1"/>
                <w:kern w:val="0"/>
                <w:sz w:val="24"/>
              </w:rPr>
              <w:t>《</w:t>
            </w:r>
            <w:r>
              <w:rPr>
                <w:rFonts w:ascii="Arial" w:hAnsi="宋体" w:cs="Arial" w:hint="eastAsia"/>
                <w:color w:val="000000" w:themeColor="text1"/>
                <w:kern w:val="0"/>
                <w:sz w:val="24"/>
              </w:rPr>
              <w:t>岳阳电大科研与项目管理制度</w:t>
            </w:r>
            <w:r>
              <w:rPr>
                <w:rFonts w:ascii="Arial" w:hAnsi="宋体" w:cs="Arial"/>
                <w:color w:val="000000" w:themeColor="text1"/>
                <w:kern w:val="0"/>
                <w:sz w:val="24"/>
              </w:rPr>
              <w:t>》</w:t>
            </w:r>
            <w:r>
              <w:rPr>
                <w:rFonts w:ascii="Arial" w:hAnsi="宋体" w:cs="Arial" w:hint="eastAsia"/>
                <w:color w:val="000000" w:themeColor="text1"/>
                <w:kern w:val="0"/>
                <w:sz w:val="24"/>
              </w:rPr>
              <w:t>等</w:t>
            </w:r>
            <w:r>
              <w:rPr>
                <w:rFonts w:ascii="Arial" w:hAnsi="宋体" w:cs="Arial"/>
                <w:color w:val="000000" w:themeColor="text1"/>
                <w:kern w:val="0"/>
                <w:sz w:val="24"/>
              </w:rPr>
              <w:t>系列管理制度，为确保</w:t>
            </w:r>
            <w:r>
              <w:rPr>
                <w:rFonts w:ascii="Arial" w:hAnsi="宋体" w:cs="Arial" w:hint="eastAsia"/>
                <w:color w:val="000000" w:themeColor="text1"/>
                <w:kern w:val="0"/>
                <w:sz w:val="24"/>
              </w:rPr>
              <w:t>学校</w:t>
            </w:r>
            <w:r>
              <w:rPr>
                <w:rFonts w:ascii="Arial" w:hAnsi="宋体" w:cs="Arial"/>
                <w:color w:val="000000" w:themeColor="text1"/>
                <w:kern w:val="0"/>
                <w:sz w:val="24"/>
              </w:rPr>
              <w:t>支出管理合规化提供了制度保证。</w:t>
            </w:r>
            <w:r>
              <w:rPr>
                <w:rFonts w:ascii="Arial" w:hAnsi="宋体" w:cs="Arial" w:hint="eastAsia"/>
                <w:color w:val="000000" w:themeColor="text1"/>
                <w:kern w:val="0"/>
                <w:sz w:val="24"/>
              </w:rPr>
              <w:t>电大按有关标准收费，实行</w:t>
            </w:r>
            <w:r>
              <w:rPr>
                <w:rFonts w:ascii="Arial" w:hAnsi="宋体" w:cs="Arial"/>
                <w:color w:val="000000" w:themeColor="text1"/>
                <w:kern w:val="0"/>
                <w:sz w:val="24"/>
              </w:rPr>
              <w:t>“</w:t>
            </w:r>
            <w:r>
              <w:rPr>
                <w:rFonts w:ascii="Arial" w:hAnsi="宋体" w:cs="Arial" w:hint="eastAsia"/>
                <w:color w:val="000000" w:themeColor="text1"/>
                <w:kern w:val="0"/>
                <w:sz w:val="24"/>
              </w:rPr>
              <w:t>收支两条线</w:t>
            </w:r>
            <w:r>
              <w:rPr>
                <w:rFonts w:ascii="Arial" w:hAnsi="宋体" w:cs="Arial"/>
                <w:color w:val="000000" w:themeColor="text1"/>
                <w:kern w:val="0"/>
                <w:sz w:val="24"/>
              </w:rPr>
              <w:t>”</w:t>
            </w:r>
            <w:r>
              <w:rPr>
                <w:rFonts w:ascii="Arial" w:hAnsi="宋体" w:cs="Arial" w:hint="eastAsia"/>
                <w:color w:val="000000" w:themeColor="text1"/>
                <w:kern w:val="0"/>
                <w:sz w:val="24"/>
              </w:rPr>
              <w:t>管理</w:t>
            </w:r>
            <w:r>
              <w:rPr>
                <w:rFonts w:ascii="Arial" w:hAnsi="宋体" w:cs="Arial" w:hint="eastAsia"/>
                <w:color w:val="000000" w:themeColor="text1"/>
                <w:kern w:val="0"/>
                <w:sz w:val="24"/>
              </w:rPr>
              <w:t>,</w:t>
            </w:r>
            <w:r>
              <w:rPr>
                <w:rFonts w:ascii="Arial" w:hAnsi="宋体" w:cs="Arial" w:hint="eastAsia"/>
                <w:color w:val="000000" w:themeColor="text1"/>
                <w:kern w:val="0"/>
                <w:sz w:val="24"/>
              </w:rPr>
              <w:t>未用于平衡财政预算。根据学校的要求，结合本部门实际，提供各部门年度预算建议，</w:t>
            </w:r>
            <w:r>
              <w:rPr>
                <w:rFonts w:ascii="Arial" w:hAnsi="宋体" w:cs="Arial" w:hint="eastAsia"/>
                <w:color w:val="000000" w:themeColor="text1"/>
                <w:kern w:val="0"/>
                <w:sz w:val="24"/>
              </w:rPr>
              <w:t xml:space="preserve"> </w:t>
            </w:r>
            <w:r>
              <w:rPr>
                <w:rFonts w:ascii="Arial" w:hAnsi="宋体" w:cs="Arial" w:hint="eastAsia"/>
                <w:color w:val="000000" w:themeColor="text1"/>
                <w:kern w:val="0"/>
                <w:sz w:val="24"/>
              </w:rPr>
              <w:t>落实本部门的预算收入和支出责任，</w:t>
            </w:r>
            <w:r>
              <w:rPr>
                <w:rFonts w:ascii="Arial" w:hAnsi="宋体" w:cs="Arial" w:hint="eastAsia"/>
                <w:color w:val="000000" w:themeColor="text1"/>
                <w:kern w:val="0"/>
                <w:sz w:val="24"/>
              </w:rPr>
              <w:t xml:space="preserve"> </w:t>
            </w:r>
            <w:r>
              <w:rPr>
                <w:rFonts w:ascii="Arial" w:hAnsi="宋体" w:cs="Arial" w:hint="eastAsia"/>
                <w:color w:val="000000" w:themeColor="text1"/>
                <w:kern w:val="0"/>
                <w:sz w:val="24"/>
              </w:rPr>
              <w:t>按照“量入为出”的原则进一步细化本部门的预算，编报本部门具体预算方案和学期用款计划，坚持“一支笔”审批和会签制度，严格控制本部门的预算执行，维护预算的严肃性和约束力，根据事业发展情况，年内确需调整预算的，要据实向学校提出预算调整建议，按规定程序报批。</w:t>
            </w:r>
          </w:p>
          <w:p w:rsidR="000B46B9" w:rsidRDefault="00F80744">
            <w:pPr>
              <w:spacing w:line="480" w:lineRule="exact"/>
              <w:ind w:firstLineChars="200" w:firstLine="480"/>
              <w:rPr>
                <w:rFonts w:ascii="Arial" w:hAnsi="宋体" w:cs="Arial"/>
                <w:color w:val="000000" w:themeColor="text1"/>
                <w:kern w:val="0"/>
                <w:sz w:val="24"/>
              </w:rPr>
            </w:pPr>
            <w:r>
              <w:rPr>
                <w:rFonts w:ascii="Arial" w:hAnsi="宋体" w:cs="Arial" w:hint="eastAsia"/>
                <w:color w:val="000000" w:themeColor="text1"/>
                <w:kern w:val="0"/>
                <w:sz w:val="24"/>
              </w:rPr>
              <w:t>电大</w:t>
            </w:r>
            <w:r>
              <w:rPr>
                <w:rFonts w:ascii="Arial" w:hAnsi="宋体" w:cs="Arial"/>
                <w:color w:val="000000" w:themeColor="text1"/>
                <w:kern w:val="0"/>
                <w:sz w:val="24"/>
              </w:rPr>
              <w:t>实施了绩效分配机制，实施与绩效挂钩的分配方案。管理制度和绩效分配方案的制定确保了部门整体支出有效、合规。</w:t>
            </w:r>
          </w:p>
          <w:p w:rsidR="000B46B9" w:rsidRDefault="00F80744">
            <w:pPr>
              <w:spacing w:line="480" w:lineRule="exact"/>
              <w:ind w:firstLineChars="200" w:firstLine="482"/>
              <w:rPr>
                <w:rFonts w:ascii="Arial" w:hAnsi="Arial" w:cs="Arial"/>
                <w:b/>
                <w:color w:val="000000" w:themeColor="text1"/>
                <w:sz w:val="24"/>
              </w:rPr>
            </w:pPr>
            <w:r>
              <w:rPr>
                <w:rFonts w:ascii="Arial" w:hAnsi="Arial" w:cs="Arial" w:hint="eastAsia"/>
                <w:b/>
                <w:color w:val="000000" w:themeColor="text1"/>
                <w:sz w:val="24"/>
              </w:rPr>
              <w:t>2</w:t>
            </w:r>
            <w:r>
              <w:rPr>
                <w:rFonts w:ascii="Arial" w:hAnsi="Arial" w:cs="Arial" w:hint="eastAsia"/>
                <w:b/>
                <w:color w:val="000000" w:themeColor="text1"/>
                <w:sz w:val="24"/>
              </w:rPr>
              <w:t>、</w:t>
            </w:r>
            <w:r>
              <w:rPr>
                <w:rFonts w:ascii="Arial" w:hAnsi="Arial" w:cs="Arial"/>
                <w:b/>
                <w:color w:val="000000" w:themeColor="text1"/>
                <w:sz w:val="24"/>
              </w:rPr>
              <w:t>完善的内控管理，为部门整体支出提供了措施保障</w:t>
            </w:r>
          </w:p>
          <w:p w:rsidR="000B46B9" w:rsidRDefault="00F80744">
            <w:pPr>
              <w:pStyle w:val="a6"/>
              <w:spacing w:line="560" w:lineRule="exact"/>
              <w:ind w:firstLineChars="200" w:firstLine="480"/>
              <w:rPr>
                <w:rFonts w:asciiTheme="minorEastAsia" w:eastAsiaTheme="minorEastAsia" w:hAnsiTheme="minorEastAsia"/>
                <w:bCs/>
                <w:color w:val="000000" w:themeColor="text1"/>
                <w:szCs w:val="24"/>
              </w:rPr>
            </w:pPr>
            <w:r>
              <w:rPr>
                <w:rFonts w:asciiTheme="minorEastAsia" w:eastAsiaTheme="minorEastAsia" w:hAnsiTheme="minorEastAsia" w:hint="eastAsia"/>
                <w:color w:val="000000" w:themeColor="text1"/>
                <w:szCs w:val="24"/>
              </w:rPr>
              <w:t>为了维护学校财经运行秩序，提高财经工作绩效，</w:t>
            </w:r>
            <w:r>
              <w:rPr>
                <w:rStyle w:val="a7"/>
                <w:rFonts w:asciiTheme="minorEastAsia" w:eastAsiaTheme="minorEastAsia" w:hAnsiTheme="minorEastAsia" w:hint="eastAsia"/>
                <w:b w:val="0"/>
                <w:color w:val="000000" w:themeColor="text1"/>
                <w:szCs w:val="24"/>
              </w:rPr>
              <w:t>根据省市相关财经文件精神，结合学校接受审计专项检查及市委巡察指导意见，</w:t>
            </w:r>
            <w:r>
              <w:rPr>
                <w:rFonts w:ascii="Arial" w:hAnsi="宋体" w:cs="Arial" w:hint="eastAsia"/>
                <w:color w:val="000000" w:themeColor="text1"/>
              </w:rPr>
              <w:t>电大</w:t>
            </w:r>
            <w:r>
              <w:rPr>
                <w:rFonts w:ascii="Arial" w:hAnsi="宋体" w:cs="Arial"/>
                <w:color w:val="000000" w:themeColor="text1"/>
              </w:rPr>
              <w:t>建立了《</w:t>
            </w:r>
            <w:r>
              <w:rPr>
                <w:rFonts w:ascii="Arial" w:hAnsi="宋体" w:cs="Arial" w:hint="eastAsia"/>
                <w:color w:val="000000" w:themeColor="text1"/>
              </w:rPr>
              <w:t>关于进一步加强财务管理的规定</w:t>
            </w:r>
            <w:r>
              <w:rPr>
                <w:rFonts w:ascii="Arial" w:hAnsi="宋体" w:cs="Arial"/>
                <w:color w:val="000000" w:themeColor="text1"/>
              </w:rPr>
              <w:t>》</w:t>
            </w:r>
            <w:r>
              <w:rPr>
                <w:rFonts w:ascii="Arial" w:hAnsi="宋体" w:cs="Arial" w:hint="eastAsia"/>
                <w:color w:val="000000" w:themeColor="text1"/>
              </w:rPr>
              <w:t>等</w:t>
            </w:r>
            <w:r>
              <w:rPr>
                <w:rStyle w:val="a7"/>
                <w:rFonts w:asciiTheme="minorEastAsia" w:eastAsiaTheme="minorEastAsia" w:hAnsiTheme="minorEastAsia" w:hint="eastAsia"/>
                <w:color w:val="000000" w:themeColor="text1"/>
                <w:szCs w:val="24"/>
              </w:rPr>
              <w:t>，</w:t>
            </w:r>
            <w:r>
              <w:rPr>
                <w:rFonts w:ascii="Arial" w:hAnsi="宋体" w:cs="Arial"/>
                <w:color w:val="000000" w:themeColor="text1"/>
              </w:rPr>
              <w:t>财务审批管理实行统一领导、集中管理、集中核算，</w:t>
            </w:r>
            <w:r>
              <w:rPr>
                <w:rFonts w:ascii="Arial" w:hAnsi="宋体" w:cs="Arial" w:hint="eastAsia"/>
                <w:color w:val="000000" w:themeColor="text1"/>
              </w:rPr>
              <w:t>校</w:t>
            </w:r>
            <w:r>
              <w:rPr>
                <w:rFonts w:ascii="Arial" w:hAnsi="宋体" w:cs="Arial"/>
                <w:color w:val="000000" w:themeColor="text1"/>
              </w:rPr>
              <w:t>长授权签字原则。资金支付经层层审批，保证了部门整体支付组织工作的高效性、约束性、风险控制性，为合法、合理、合规使用资金使用打下了夯实的基础。</w:t>
            </w:r>
          </w:p>
          <w:p w:rsidR="000B46B9" w:rsidRDefault="00F80744">
            <w:pPr>
              <w:spacing w:line="360" w:lineRule="auto"/>
              <w:ind w:firstLineChars="200" w:firstLine="480"/>
              <w:rPr>
                <w:rFonts w:ascii="Arial" w:hAnsi="宋体" w:cs="Arial"/>
                <w:color w:val="000000" w:themeColor="text1"/>
                <w:kern w:val="0"/>
                <w:sz w:val="24"/>
              </w:rPr>
            </w:pPr>
            <w:r>
              <w:rPr>
                <w:rFonts w:ascii="Arial" w:hAnsi="宋体" w:cs="Arial"/>
                <w:color w:val="000000" w:themeColor="text1"/>
                <w:kern w:val="0"/>
                <w:sz w:val="24"/>
              </w:rPr>
              <w:t>费用审批程序如下：</w:t>
            </w:r>
          </w:p>
          <w:p w:rsidR="000B46B9" w:rsidRDefault="00F80744">
            <w:pPr>
              <w:pStyle w:val="a6"/>
              <w:spacing w:line="560" w:lineRule="exact"/>
              <w:ind w:firstLineChars="200" w:firstLine="482"/>
              <w:rPr>
                <w:rFonts w:asciiTheme="minorEastAsia" w:eastAsiaTheme="minorEastAsia" w:hAnsiTheme="minorEastAsia"/>
                <w:color w:val="000000" w:themeColor="text1"/>
                <w:szCs w:val="30"/>
              </w:rPr>
            </w:pPr>
            <w:r>
              <w:rPr>
                <w:rStyle w:val="a7"/>
                <w:rFonts w:asciiTheme="minorEastAsia" w:eastAsiaTheme="minorEastAsia" w:hAnsiTheme="minorEastAsia" w:hint="eastAsia"/>
                <w:color w:val="000000" w:themeColor="text1"/>
                <w:szCs w:val="30"/>
              </w:rPr>
              <w:lastRenderedPageBreak/>
              <w:t>1、</w:t>
            </w:r>
            <w:r>
              <w:rPr>
                <w:rFonts w:asciiTheme="minorEastAsia" w:eastAsiaTheme="minorEastAsia" w:hAnsiTheme="minorEastAsia" w:hint="eastAsia"/>
                <w:color w:val="000000" w:themeColor="text1"/>
                <w:szCs w:val="30"/>
              </w:rPr>
              <w:t>学校所有的开支均经手人、部门分管副职、部门正职、分管校领导、财务科长、分管财经校领导、校长签批予以列支。预算内5万元以下开支由分管财经校领导终审，3万元以上开支由校长终审；预算外5万元以内由校长审批，5万元以上由校长办公会审定，10万元以上由党委会审批。</w:t>
            </w:r>
          </w:p>
          <w:p w:rsidR="000B46B9" w:rsidRDefault="00F80744">
            <w:pPr>
              <w:pStyle w:val="a6"/>
              <w:spacing w:line="560" w:lineRule="exact"/>
              <w:ind w:firstLineChars="200" w:firstLine="482"/>
              <w:rPr>
                <w:rFonts w:asciiTheme="minorEastAsia" w:eastAsiaTheme="minorEastAsia" w:hAnsiTheme="minorEastAsia"/>
                <w:color w:val="000000" w:themeColor="text1"/>
                <w:szCs w:val="30"/>
              </w:rPr>
            </w:pPr>
            <w:r>
              <w:rPr>
                <w:rStyle w:val="a7"/>
                <w:rFonts w:asciiTheme="minorEastAsia" w:eastAsiaTheme="minorEastAsia" w:hAnsiTheme="minorEastAsia" w:hint="eastAsia"/>
                <w:color w:val="000000" w:themeColor="text1"/>
                <w:szCs w:val="30"/>
              </w:rPr>
              <w:t>2、</w:t>
            </w:r>
            <w:r>
              <w:rPr>
                <w:rFonts w:asciiTheme="minorEastAsia" w:eastAsiaTheme="minorEastAsia" w:hAnsiTheme="minorEastAsia" w:hint="eastAsia"/>
                <w:color w:val="000000" w:themeColor="text1"/>
                <w:szCs w:val="30"/>
              </w:rPr>
              <w:t>报账时经手人须写明事由及签名，部门分管副职和部门正职注明“情况属实”、分管校领导注明“已核”，分管财经校领导签字“同意开支+金额”。预算内</w:t>
            </w:r>
            <w:r>
              <w:rPr>
                <w:rStyle w:val="a7"/>
                <w:rFonts w:asciiTheme="minorEastAsia" w:eastAsiaTheme="minorEastAsia" w:hAnsiTheme="minorEastAsia" w:hint="eastAsia"/>
                <w:b w:val="0"/>
                <w:color w:val="000000" w:themeColor="text1"/>
                <w:szCs w:val="30"/>
              </w:rPr>
              <w:t>1000元以下开支须事前报主管校领导审批同意后实施，预算内1000元以上开支的须事前报分管领导和分</w:t>
            </w:r>
            <w:r>
              <w:rPr>
                <w:rFonts w:asciiTheme="minorEastAsia" w:eastAsiaTheme="minorEastAsia" w:hAnsiTheme="minorEastAsia" w:hint="eastAsia"/>
                <w:color w:val="000000" w:themeColor="text1"/>
                <w:szCs w:val="30"/>
              </w:rPr>
              <w:t>管财经校领导审批同意后再实施。</w:t>
            </w:r>
          </w:p>
          <w:p w:rsidR="000B46B9" w:rsidRDefault="00F80744">
            <w:pPr>
              <w:spacing w:line="480" w:lineRule="exact"/>
              <w:ind w:firstLineChars="200" w:firstLine="480"/>
              <w:rPr>
                <w:rFonts w:ascii="Arial" w:hAnsi="Arial" w:cs="Arial"/>
                <w:color w:val="000000" w:themeColor="text1"/>
                <w:kern w:val="0"/>
                <w:sz w:val="24"/>
              </w:rPr>
            </w:pPr>
            <w:r>
              <w:rPr>
                <w:rFonts w:ascii="Arial" w:hAnsi="宋体" w:cs="Arial"/>
                <w:color w:val="000000" w:themeColor="text1"/>
                <w:kern w:val="0"/>
                <w:sz w:val="24"/>
              </w:rPr>
              <w:t>专项经费</w:t>
            </w:r>
            <w:r>
              <w:rPr>
                <w:rFonts w:ascii="Arial" w:hAnsi="宋体" w:cs="Arial" w:hint="eastAsia"/>
                <w:color w:val="000000" w:themeColor="text1"/>
                <w:kern w:val="0"/>
                <w:sz w:val="24"/>
              </w:rPr>
              <w:t>申报成功后，学校负责集中统一管理，负责审定项目实施方案和项目经费预算编制方案</w:t>
            </w:r>
            <w:r>
              <w:rPr>
                <w:rFonts w:ascii="Arial" w:hAnsi="宋体" w:cs="Arial"/>
                <w:color w:val="000000" w:themeColor="text1"/>
                <w:kern w:val="0"/>
                <w:sz w:val="24"/>
              </w:rPr>
              <w:t>。</w:t>
            </w:r>
            <w:r>
              <w:rPr>
                <w:rFonts w:ascii="Arial" w:hAnsi="宋体" w:cs="Arial" w:hint="eastAsia"/>
                <w:color w:val="000000" w:themeColor="text1"/>
                <w:kern w:val="0"/>
                <w:sz w:val="24"/>
              </w:rPr>
              <w:t>财务部门负责专项经费的专户管理、按照财务管理制度与开支程序办理专项经费支付手续。纪检监察部门负责项目工作与项目经费的全程监控。</w:t>
            </w:r>
          </w:p>
          <w:p w:rsidR="000B46B9" w:rsidRDefault="00F80744">
            <w:pPr>
              <w:spacing w:line="480" w:lineRule="exact"/>
              <w:ind w:firstLineChars="200" w:firstLine="480"/>
              <w:rPr>
                <w:rFonts w:ascii="Arial" w:hAnsi="Arial" w:cs="Arial"/>
                <w:b/>
                <w:color w:val="000000" w:themeColor="text1"/>
                <w:sz w:val="24"/>
              </w:rPr>
            </w:pPr>
            <w:r>
              <w:rPr>
                <w:rFonts w:ascii="Arial" w:hAnsi="宋体" w:cs="Arial"/>
                <w:color w:val="000000" w:themeColor="text1"/>
                <w:kern w:val="0"/>
                <w:sz w:val="24"/>
              </w:rPr>
              <w:t>总体分析，</w:t>
            </w:r>
            <w:r>
              <w:rPr>
                <w:rFonts w:ascii="Arial" w:hAnsi="宋体" w:cs="Arial" w:hint="eastAsia"/>
                <w:color w:val="000000" w:themeColor="text1"/>
                <w:kern w:val="0"/>
                <w:sz w:val="24"/>
              </w:rPr>
              <w:t>电大</w:t>
            </w:r>
            <w:r>
              <w:rPr>
                <w:rFonts w:ascii="Arial" w:hAnsi="宋体" w:cs="Arial"/>
                <w:color w:val="000000" w:themeColor="text1"/>
                <w:kern w:val="0"/>
                <w:sz w:val="24"/>
              </w:rPr>
              <w:t>机构分工明确，工作流程实施合理，在执行风险控制方面有良好的约束机制。</w:t>
            </w:r>
          </w:p>
          <w:p w:rsidR="000B46B9" w:rsidRDefault="00F80744">
            <w:pPr>
              <w:spacing w:line="480" w:lineRule="exact"/>
              <w:ind w:firstLineChars="200" w:firstLine="482"/>
              <w:rPr>
                <w:rFonts w:ascii="Arial" w:hAnsi="Arial" w:cs="Arial"/>
                <w:b/>
                <w:color w:val="000000" w:themeColor="text1"/>
                <w:sz w:val="24"/>
              </w:rPr>
            </w:pPr>
            <w:r>
              <w:rPr>
                <w:rFonts w:ascii="Arial" w:hAnsi="Arial" w:cs="Arial" w:hint="eastAsia"/>
                <w:b/>
                <w:color w:val="000000" w:themeColor="text1"/>
                <w:sz w:val="24"/>
              </w:rPr>
              <w:t>3</w:t>
            </w:r>
            <w:r>
              <w:rPr>
                <w:rFonts w:ascii="Arial" w:hAnsi="宋体" w:cs="Arial"/>
                <w:b/>
                <w:color w:val="000000" w:themeColor="text1"/>
                <w:sz w:val="24"/>
              </w:rPr>
              <w:t>、</w:t>
            </w:r>
            <w:r>
              <w:rPr>
                <w:rFonts w:ascii="Arial" w:hAnsi="宋体" w:cs="Arial" w:hint="eastAsia"/>
                <w:b/>
                <w:color w:val="000000" w:themeColor="text1"/>
                <w:sz w:val="24"/>
              </w:rPr>
              <w:t>绩效</w:t>
            </w:r>
            <w:r>
              <w:rPr>
                <w:rFonts w:ascii="Arial" w:hAnsi="宋体" w:cs="Arial"/>
                <w:b/>
                <w:color w:val="000000" w:themeColor="text1"/>
                <w:sz w:val="24"/>
              </w:rPr>
              <w:t>管理情况</w:t>
            </w:r>
          </w:p>
          <w:p w:rsidR="000B46B9" w:rsidRDefault="00F80744">
            <w:pPr>
              <w:spacing w:line="480" w:lineRule="exact"/>
              <w:ind w:firstLineChars="200" w:firstLine="480"/>
              <w:rPr>
                <w:rFonts w:ascii="Arial" w:hAnsi="Arial" w:cs="Arial"/>
                <w:color w:val="000000" w:themeColor="text1"/>
                <w:sz w:val="24"/>
              </w:rPr>
            </w:pPr>
            <w:r>
              <w:rPr>
                <w:rFonts w:ascii="Arial" w:hAnsi="宋体" w:cs="Arial"/>
                <w:color w:val="000000" w:themeColor="text1"/>
                <w:sz w:val="24"/>
              </w:rPr>
              <w:t>成立了</w:t>
            </w:r>
            <w:r>
              <w:rPr>
                <w:rFonts w:ascii="Arial" w:hAnsi="宋体" w:cs="Arial" w:hint="eastAsia"/>
                <w:sz w:val="24"/>
              </w:rPr>
              <w:t>以</w:t>
            </w:r>
            <w:r>
              <w:rPr>
                <w:rFonts w:hint="eastAsia"/>
                <w:sz w:val="24"/>
              </w:rPr>
              <w:t>魏来</w:t>
            </w:r>
            <w:r>
              <w:rPr>
                <w:rFonts w:ascii="Arial" w:hAnsi="宋体" w:cs="Arial" w:hint="eastAsia"/>
                <w:sz w:val="24"/>
              </w:rPr>
              <w:t>为组长的</w:t>
            </w:r>
            <w:r>
              <w:rPr>
                <w:rFonts w:ascii="Arial" w:hAnsi="宋体" w:cs="Arial"/>
                <w:sz w:val="24"/>
              </w:rPr>
              <w:t>预算支出绩效评</w:t>
            </w:r>
            <w:r>
              <w:rPr>
                <w:rFonts w:ascii="Arial" w:hAnsi="宋体" w:cs="Arial"/>
                <w:color w:val="000000" w:themeColor="text1"/>
                <w:sz w:val="24"/>
              </w:rPr>
              <w:t>估领导小组，强化了</w:t>
            </w:r>
            <w:r>
              <w:rPr>
                <w:rFonts w:ascii="Arial" w:hAnsi="宋体" w:cs="Arial" w:hint="eastAsia"/>
                <w:color w:val="000000" w:themeColor="text1"/>
                <w:sz w:val="24"/>
              </w:rPr>
              <w:t>各部门的</w:t>
            </w:r>
            <w:r>
              <w:rPr>
                <w:rFonts w:ascii="Arial" w:hAnsi="宋体" w:cs="Arial"/>
                <w:color w:val="000000" w:themeColor="text1"/>
                <w:sz w:val="24"/>
              </w:rPr>
              <w:t>预算管理意识；严格按照岳阳市财政局</w:t>
            </w:r>
            <w:r>
              <w:rPr>
                <w:rFonts w:ascii="Arial" w:hAnsi="宋体" w:cs="Arial" w:hint="eastAsia"/>
                <w:color w:val="000000" w:themeColor="text1"/>
                <w:sz w:val="24"/>
              </w:rPr>
              <w:t>2022</w:t>
            </w:r>
            <w:r>
              <w:rPr>
                <w:rFonts w:ascii="Arial" w:hAnsi="宋体" w:cs="Arial" w:hint="eastAsia"/>
                <w:color w:val="000000" w:themeColor="text1"/>
                <w:sz w:val="24"/>
              </w:rPr>
              <w:t>年度《岳阳市预算绩效管理工作方案</w:t>
            </w:r>
            <w:r>
              <w:rPr>
                <w:rFonts w:ascii="Arial" w:hAnsi="宋体" w:cs="Arial"/>
                <w:color w:val="000000" w:themeColor="text1"/>
                <w:sz w:val="24"/>
              </w:rPr>
              <w:t>》</w:t>
            </w:r>
            <w:r>
              <w:rPr>
                <w:rFonts w:ascii="Arial" w:hAnsi="宋体" w:cs="Arial" w:hint="eastAsia"/>
                <w:color w:val="000000" w:themeColor="text1"/>
                <w:sz w:val="24"/>
              </w:rPr>
              <w:t>的通知（岳财发</w:t>
            </w:r>
            <w:r>
              <w:rPr>
                <w:rFonts w:ascii="Arial" w:hAnsi="宋体" w:cs="Arial" w:hint="eastAsia"/>
                <w:color w:val="000000" w:themeColor="text1"/>
                <w:sz w:val="24"/>
              </w:rPr>
              <w:t>[2022]6</w:t>
            </w:r>
            <w:r>
              <w:rPr>
                <w:rFonts w:ascii="Arial" w:hAnsi="宋体" w:cs="Arial" w:hint="eastAsia"/>
                <w:color w:val="000000" w:themeColor="text1"/>
                <w:sz w:val="24"/>
              </w:rPr>
              <w:t>号）要求</w:t>
            </w:r>
            <w:r>
              <w:rPr>
                <w:rFonts w:ascii="Arial" w:hAnsi="宋体" w:cs="Arial"/>
                <w:color w:val="000000" w:themeColor="text1"/>
                <w:sz w:val="24"/>
              </w:rPr>
              <w:t>文件执行</w:t>
            </w:r>
            <w:r>
              <w:rPr>
                <w:rFonts w:ascii="Arial" w:hAnsi="宋体" w:cs="Arial" w:hint="eastAsia"/>
                <w:color w:val="000000" w:themeColor="text1"/>
                <w:sz w:val="24"/>
              </w:rPr>
              <w:t>。</w:t>
            </w:r>
          </w:p>
          <w:p w:rsidR="000B46B9" w:rsidRDefault="00F80744">
            <w:pPr>
              <w:spacing w:line="480" w:lineRule="exact"/>
              <w:ind w:firstLineChars="200" w:firstLine="482"/>
              <w:outlineLvl w:val="0"/>
              <w:rPr>
                <w:rFonts w:ascii="Arial" w:hAnsi="宋体" w:cs="Arial"/>
                <w:b/>
                <w:color w:val="000000" w:themeColor="text1"/>
                <w:sz w:val="24"/>
              </w:rPr>
            </w:pPr>
            <w:r>
              <w:rPr>
                <w:rFonts w:ascii="Arial" w:hAnsi="宋体" w:cs="Arial"/>
                <w:b/>
                <w:color w:val="000000" w:themeColor="text1"/>
                <w:sz w:val="24"/>
              </w:rPr>
              <w:t>二、部门整体支出规模、使用方向和内容</w:t>
            </w:r>
          </w:p>
          <w:p w:rsidR="000B46B9" w:rsidRDefault="00F80744">
            <w:pPr>
              <w:spacing w:line="480" w:lineRule="exact"/>
              <w:ind w:firstLineChars="200" w:firstLine="482"/>
              <w:outlineLvl w:val="0"/>
              <w:rPr>
                <w:rFonts w:ascii="Arial" w:hAnsi="宋体" w:cs="Arial"/>
                <w:b/>
                <w:color w:val="000000" w:themeColor="text1"/>
                <w:sz w:val="24"/>
              </w:rPr>
            </w:pPr>
            <w:r>
              <w:rPr>
                <w:rFonts w:ascii="Arial" w:hAnsi="宋体" w:cs="Arial"/>
                <w:b/>
                <w:color w:val="000000" w:themeColor="text1"/>
                <w:sz w:val="24"/>
              </w:rPr>
              <w:t>（一）年度收支情况</w:t>
            </w:r>
            <w:r>
              <w:rPr>
                <w:rFonts w:ascii="Arial" w:hAnsi="宋体" w:cs="Arial" w:hint="eastAsia"/>
                <w:b/>
                <w:color w:val="000000" w:themeColor="text1"/>
                <w:sz w:val="24"/>
              </w:rPr>
              <w:t>（以下金额数据如无特别注明均为：万元）</w:t>
            </w:r>
          </w:p>
          <w:p w:rsidR="000B46B9" w:rsidRDefault="00F80744">
            <w:pPr>
              <w:spacing w:line="480" w:lineRule="exact"/>
              <w:ind w:firstLineChars="200" w:firstLine="482"/>
              <w:rPr>
                <w:rFonts w:ascii="Arial" w:hAnsi="宋体" w:cs="Arial"/>
                <w:b/>
                <w:color w:val="000000" w:themeColor="text1"/>
                <w:sz w:val="24"/>
              </w:rPr>
            </w:pPr>
            <w:r>
              <w:rPr>
                <w:rFonts w:ascii="Arial" w:hAnsi="宋体" w:cs="Arial" w:hint="eastAsia"/>
                <w:b/>
                <w:color w:val="000000" w:themeColor="text1"/>
                <w:sz w:val="24"/>
              </w:rPr>
              <w:t>1</w:t>
            </w:r>
            <w:r>
              <w:rPr>
                <w:rFonts w:ascii="Arial" w:hAnsi="宋体" w:cs="Arial" w:hint="eastAsia"/>
                <w:b/>
                <w:color w:val="000000" w:themeColor="text1"/>
                <w:sz w:val="24"/>
              </w:rPr>
              <w:t>、收入情况</w:t>
            </w:r>
          </w:p>
          <w:p w:rsidR="000B46B9" w:rsidRDefault="00F80744">
            <w:pPr>
              <w:spacing w:line="480" w:lineRule="exact"/>
              <w:ind w:firstLineChars="200" w:firstLine="480"/>
              <w:rPr>
                <w:rFonts w:ascii="Arial" w:hAnsi="宋体" w:cs="Arial"/>
                <w:sz w:val="24"/>
              </w:rPr>
            </w:pPr>
            <w:r>
              <w:rPr>
                <w:rFonts w:ascii="Arial" w:hAnsi="宋体" w:cs="Arial" w:hint="eastAsia"/>
                <w:sz w:val="24"/>
              </w:rPr>
              <w:t>电大</w:t>
            </w:r>
            <w:r>
              <w:rPr>
                <w:rFonts w:ascii="Arial" w:hAnsi="宋体" w:cs="Arial" w:hint="eastAsia"/>
                <w:sz w:val="24"/>
              </w:rPr>
              <w:t>21</w:t>
            </w:r>
            <w:r>
              <w:rPr>
                <w:rFonts w:ascii="Arial" w:hAnsi="宋体" w:cs="Arial"/>
                <w:sz w:val="24"/>
              </w:rPr>
              <w:t>年度收入</w:t>
            </w:r>
            <w:r>
              <w:rPr>
                <w:rFonts w:ascii="Arial" w:hAnsi="宋体" w:cs="Arial" w:hint="eastAsia"/>
                <w:sz w:val="24"/>
              </w:rPr>
              <w:t>总额</w:t>
            </w:r>
            <w:r>
              <w:rPr>
                <w:rFonts w:ascii="Arial" w:hAnsi="宋体" w:cs="Arial"/>
                <w:sz w:val="24"/>
              </w:rPr>
              <w:t>为</w:t>
            </w:r>
            <w:r>
              <w:rPr>
                <w:rFonts w:ascii="Arial" w:hAnsi="Arial" w:cs="Arial" w:hint="eastAsia"/>
                <w:sz w:val="24"/>
              </w:rPr>
              <w:t>6717.18</w:t>
            </w:r>
            <w:r>
              <w:rPr>
                <w:rFonts w:ascii="Arial" w:hAnsi="宋体" w:cs="Arial"/>
                <w:sz w:val="24"/>
              </w:rPr>
              <w:t>万元，</w:t>
            </w:r>
            <w:r>
              <w:rPr>
                <w:rFonts w:ascii="Arial" w:hAnsi="宋体" w:cs="Arial" w:hint="eastAsia"/>
                <w:sz w:val="24"/>
              </w:rPr>
              <w:t>其中：公共财政拨款</w:t>
            </w:r>
            <w:r w:rsidR="00BD1240">
              <w:rPr>
                <w:rFonts w:ascii="Arial" w:hAnsi="宋体" w:cs="Arial" w:hint="eastAsia"/>
                <w:sz w:val="24"/>
              </w:rPr>
              <w:t>1376.12</w:t>
            </w:r>
            <w:r>
              <w:rPr>
                <w:rFonts w:ascii="Arial" w:hAnsi="宋体" w:cs="Arial" w:hint="eastAsia"/>
                <w:sz w:val="24"/>
              </w:rPr>
              <w:t>万元，财政专户返还收入</w:t>
            </w:r>
            <w:r w:rsidR="00BD1240">
              <w:rPr>
                <w:rFonts w:ascii="Arial" w:hAnsi="宋体" w:cs="Arial" w:hint="eastAsia"/>
                <w:sz w:val="24"/>
              </w:rPr>
              <w:t>3923.56</w:t>
            </w:r>
            <w:r>
              <w:rPr>
                <w:rFonts w:ascii="Arial" w:hAnsi="宋体" w:cs="Arial" w:hint="eastAsia"/>
                <w:sz w:val="24"/>
              </w:rPr>
              <w:t>万元，其他收入</w:t>
            </w:r>
            <w:r>
              <w:rPr>
                <w:rFonts w:ascii="Arial" w:hAnsi="宋体" w:cs="Arial" w:hint="eastAsia"/>
                <w:sz w:val="24"/>
              </w:rPr>
              <w:t>1417.50</w:t>
            </w:r>
            <w:r>
              <w:rPr>
                <w:rFonts w:ascii="Arial" w:hAnsi="宋体" w:cs="Arial" w:hint="eastAsia"/>
                <w:sz w:val="24"/>
              </w:rPr>
              <w:t>万元。明细如下：</w:t>
            </w:r>
          </w:p>
          <w:tbl>
            <w:tblPr>
              <w:tblW w:w="8085" w:type="dxa"/>
              <w:tblLayout w:type="fixed"/>
              <w:tblCellMar>
                <w:top w:w="15" w:type="dxa"/>
                <w:left w:w="15" w:type="dxa"/>
                <w:bottom w:w="15" w:type="dxa"/>
                <w:right w:w="15" w:type="dxa"/>
              </w:tblCellMar>
              <w:tblLook w:val="04A0"/>
            </w:tblPr>
            <w:tblGrid>
              <w:gridCol w:w="990"/>
              <w:gridCol w:w="615"/>
              <w:gridCol w:w="3975"/>
              <w:gridCol w:w="1170"/>
              <w:gridCol w:w="1335"/>
            </w:tblGrid>
            <w:tr w:rsidR="000B46B9">
              <w:trPr>
                <w:trHeight w:val="390"/>
              </w:trPr>
              <w:tc>
                <w:tcPr>
                  <w:tcW w:w="5580" w:type="dxa"/>
                  <w:gridSpan w:val="3"/>
                  <w:tcBorders>
                    <w:top w:val="single" w:sz="4" w:space="0" w:color="000000"/>
                    <w:left w:val="single" w:sz="4" w:space="0" w:color="000000"/>
                    <w:bottom w:val="single" w:sz="4" w:space="0" w:color="000000"/>
                    <w:right w:val="single" w:sz="4" w:space="0" w:color="000000"/>
                  </w:tcBorders>
                  <w:vAlign w:val="bottom"/>
                </w:tcPr>
                <w:p w:rsidR="000B46B9" w:rsidRDefault="00F80744">
                  <w:pPr>
                    <w:widowControl/>
                    <w:jc w:val="center"/>
                    <w:textAlignment w:val="bottom"/>
                    <w:rPr>
                      <w:rFonts w:ascii="宋体" w:hAnsi="宋体" w:cs="宋体"/>
                      <w:sz w:val="22"/>
                      <w:szCs w:val="22"/>
                    </w:rPr>
                  </w:pPr>
                  <w:r>
                    <w:rPr>
                      <w:rFonts w:ascii="宋体" w:hAnsi="宋体" w:cs="宋体" w:hint="eastAsia"/>
                      <w:kern w:val="0"/>
                      <w:sz w:val="22"/>
                      <w:szCs w:val="22"/>
                    </w:rPr>
                    <w:t>项目</w:t>
                  </w:r>
                </w:p>
              </w:tc>
              <w:tc>
                <w:tcPr>
                  <w:tcW w:w="1170" w:type="dxa"/>
                  <w:tcBorders>
                    <w:top w:val="single" w:sz="4" w:space="0" w:color="000000"/>
                    <w:left w:val="single" w:sz="4" w:space="0" w:color="000000"/>
                    <w:bottom w:val="single" w:sz="4" w:space="0" w:color="000000"/>
                    <w:right w:val="single" w:sz="4" w:space="0" w:color="000000"/>
                  </w:tcBorders>
                  <w:vAlign w:val="bottom"/>
                </w:tcPr>
                <w:p w:rsidR="000B46B9" w:rsidRDefault="00F80744">
                  <w:pPr>
                    <w:widowControl/>
                    <w:jc w:val="center"/>
                    <w:textAlignment w:val="bottom"/>
                    <w:rPr>
                      <w:rFonts w:ascii="宋体" w:hAnsi="宋体" w:cs="宋体"/>
                      <w:sz w:val="22"/>
                      <w:szCs w:val="22"/>
                    </w:rPr>
                  </w:pPr>
                  <w:r>
                    <w:rPr>
                      <w:rFonts w:ascii="宋体" w:hAnsi="宋体" w:cs="宋体" w:hint="eastAsia"/>
                      <w:kern w:val="0"/>
                      <w:sz w:val="22"/>
                      <w:szCs w:val="22"/>
                    </w:rPr>
                    <w:t>预算</w:t>
                  </w:r>
                </w:p>
              </w:tc>
              <w:tc>
                <w:tcPr>
                  <w:tcW w:w="1335" w:type="dxa"/>
                  <w:tcBorders>
                    <w:top w:val="single" w:sz="4" w:space="0" w:color="000000"/>
                    <w:left w:val="single" w:sz="4" w:space="0" w:color="000000"/>
                    <w:bottom w:val="single" w:sz="4" w:space="0" w:color="000000"/>
                    <w:right w:val="single" w:sz="4" w:space="0" w:color="000000"/>
                  </w:tcBorders>
                  <w:vAlign w:val="bottom"/>
                </w:tcPr>
                <w:p w:rsidR="000B46B9" w:rsidRDefault="00F80744">
                  <w:pPr>
                    <w:widowControl/>
                    <w:jc w:val="center"/>
                    <w:textAlignment w:val="bottom"/>
                    <w:rPr>
                      <w:rFonts w:ascii="宋体" w:hAnsi="宋体" w:cs="宋体"/>
                      <w:sz w:val="22"/>
                      <w:szCs w:val="22"/>
                    </w:rPr>
                  </w:pPr>
                  <w:r>
                    <w:rPr>
                      <w:rFonts w:ascii="宋体" w:hAnsi="宋体" w:cs="宋体" w:hint="eastAsia"/>
                      <w:kern w:val="0"/>
                      <w:sz w:val="22"/>
                      <w:szCs w:val="22"/>
                    </w:rPr>
                    <w:t>到位</w:t>
                  </w:r>
                </w:p>
              </w:tc>
            </w:tr>
            <w:tr w:rsidR="000B46B9">
              <w:trPr>
                <w:trHeight w:val="345"/>
              </w:trPr>
              <w:tc>
                <w:tcPr>
                  <w:tcW w:w="990" w:type="dxa"/>
                  <w:vMerge w:val="restart"/>
                  <w:tcBorders>
                    <w:top w:val="single" w:sz="4" w:space="0" w:color="000000"/>
                    <w:left w:val="single" w:sz="4" w:space="0" w:color="000000"/>
                    <w:bottom w:val="single" w:sz="4" w:space="0" w:color="000000"/>
                    <w:right w:val="single" w:sz="4" w:space="0" w:color="000000"/>
                  </w:tcBorders>
                  <w:vAlign w:val="center"/>
                </w:tcPr>
                <w:p w:rsidR="000B46B9" w:rsidRDefault="00F80744">
                  <w:pPr>
                    <w:widowControl/>
                    <w:jc w:val="center"/>
                    <w:textAlignment w:val="center"/>
                    <w:rPr>
                      <w:rFonts w:ascii="宋体" w:hAnsi="宋体" w:cs="宋体"/>
                      <w:sz w:val="22"/>
                      <w:szCs w:val="22"/>
                    </w:rPr>
                  </w:pPr>
                  <w:r>
                    <w:rPr>
                      <w:rFonts w:ascii="宋体" w:hAnsi="宋体" w:cs="宋体" w:hint="eastAsia"/>
                      <w:kern w:val="0"/>
                      <w:sz w:val="22"/>
                      <w:szCs w:val="22"/>
                    </w:rPr>
                    <w:t>财政拨款</w:t>
                  </w:r>
                </w:p>
              </w:tc>
              <w:tc>
                <w:tcPr>
                  <w:tcW w:w="615" w:type="dxa"/>
                  <w:tcBorders>
                    <w:top w:val="single" w:sz="4" w:space="0" w:color="000000"/>
                    <w:left w:val="single" w:sz="4" w:space="0" w:color="000000"/>
                    <w:bottom w:val="single" w:sz="4" w:space="0" w:color="000000"/>
                    <w:right w:val="single" w:sz="4" w:space="0" w:color="000000"/>
                  </w:tcBorders>
                  <w:vAlign w:val="bottom"/>
                </w:tcPr>
                <w:p w:rsidR="000B46B9" w:rsidRDefault="00F80744">
                  <w:pPr>
                    <w:widowControl/>
                    <w:jc w:val="center"/>
                    <w:textAlignment w:val="bottom"/>
                    <w:rPr>
                      <w:rFonts w:ascii="宋体" w:hAnsi="宋体" w:cs="宋体"/>
                      <w:sz w:val="22"/>
                      <w:szCs w:val="22"/>
                    </w:rPr>
                  </w:pPr>
                  <w:r>
                    <w:rPr>
                      <w:rFonts w:ascii="宋体" w:hAnsi="宋体" w:cs="宋体" w:hint="eastAsia"/>
                      <w:kern w:val="0"/>
                      <w:sz w:val="22"/>
                      <w:szCs w:val="22"/>
                    </w:rPr>
                    <w:t>1</w:t>
                  </w:r>
                </w:p>
              </w:tc>
              <w:tc>
                <w:tcPr>
                  <w:tcW w:w="3975" w:type="dxa"/>
                  <w:tcBorders>
                    <w:top w:val="single" w:sz="4" w:space="0" w:color="000000"/>
                    <w:left w:val="single" w:sz="4" w:space="0" w:color="000000"/>
                    <w:bottom w:val="single" w:sz="4" w:space="0" w:color="000000"/>
                    <w:right w:val="single" w:sz="4" w:space="0" w:color="000000"/>
                  </w:tcBorders>
                  <w:vAlign w:val="bottom"/>
                </w:tcPr>
                <w:p w:rsidR="000B46B9" w:rsidRDefault="00F80744">
                  <w:pPr>
                    <w:widowControl/>
                    <w:jc w:val="left"/>
                    <w:textAlignment w:val="bottom"/>
                    <w:rPr>
                      <w:rFonts w:ascii="宋体" w:hAnsi="宋体" w:cs="宋体"/>
                      <w:sz w:val="22"/>
                      <w:szCs w:val="22"/>
                    </w:rPr>
                  </w:pPr>
                  <w:r>
                    <w:rPr>
                      <w:rFonts w:ascii="宋体" w:hAnsi="宋体" w:cs="宋体" w:hint="eastAsia"/>
                      <w:kern w:val="0"/>
                      <w:sz w:val="22"/>
                      <w:szCs w:val="22"/>
                    </w:rPr>
                    <w:t>公用支出（下单位经费）</w:t>
                  </w:r>
                </w:p>
              </w:tc>
              <w:tc>
                <w:tcPr>
                  <w:tcW w:w="1170" w:type="dxa"/>
                  <w:tcBorders>
                    <w:top w:val="single" w:sz="4" w:space="0" w:color="000000"/>
                    <w:left w:val="single" w:sz="4" w:space="0" w:color="000000"/>
                    <w:bottom w:val="single" w:sz="4" w:space="0" w:color="000000"/>
                    <w:right w:val="single" w:sz="4" w:space="0" w:color="000000"/>
                  </w:tcBorders>
                  <w:vAlign w:val="bottom"/>
                </w:tcPr>
                <w:p w:rsidR="000B46B9" w:rsidRDefault="00F80744">
                  <w:pPr>
                    <w:widowControl/>
                    <w:jc w:val="center"/>
                    <w:textAlignment w:val="bottom"/>
                    <w:rPr>
                      <w:rFonts w:ascii="宋体" w:hAnsi="宋体" w:cs="宋体"/>
                      <w:sz w:val="22"/>
                      <w:szCs w:val="22"/>
                    </w:rPr>
                  </w:pPr>
                  <w:r>
                    <w:rPr>
                      <w:rFonts w:ascii="宋体" w:hAnsi="宋体" w:cs="宋体" w:hint="eastAsia"/>
                      <w:sz w:val="22"/>
                      <w:szCs w:val="22"/>
                    </w:rPr>
                    <w:t>215.12</w:t>
                  </w:r>
                </w:p>
              </w:tc>
              <w:tc>
                <w:tcPr>
                  <w:tcW w:w="1335" w:type="dxa"/>
                  <w:tcBorders>
                    <w:top w:val="single" w:sz="4" w:space="0" w:color="000000"/>
                    <w:left w:val="single" w:sz="4" w:space="0" w:color="000000"/>
                    <w:bottom w:val="single" w:sz="4" w:space="0" w:color="000000"/>
                    <w:right w:val="single" w:sz="4" w:space="0" w:color="000000"/>
                  </w:tcBorders>
                  <w:vAlign w:val="bottom"/>
                </w:tcPr>
                <w:p w:rsidR="000B46B9" w:rsidRDefault="00F80744">
                  <w:pPr>
                    <w:widowControl/>
                    <w:jc w:val="center"/>
                    <w:textAlignment w:val="bottom"/>
                    <w:rPr>
                      <w:rFonts w:ascii="宋体" w:hAnsi="宋体" w:cs="宋体"/>
                      <w:sz w:val="22"/>
                      <w:szCs w:val="22"/>
                    </w:rPr>
                  </w:pPr>
                  <w:r>
                    <w:rPr>
                      <w:rFonts w:ascii="宋体" w:hAnsi="宋体" w:cs="宋体" w:hint="eastAsia"/>
                      <w:sz w:val="22"/>
                      <w:szCs w:val="22"/>
                    </w:rPr>
                    <w:t>215.12</w:t>
                  </w:r>
                </w:p>
              </w:tc>
            </w:tr>
            <w:tr w:rsidR="000B46B9">
              <w:trPr>
                <w:trHeight w:val="345"/>
              </w:trPr>
              <w:tc>
                <w:tcPr>
                  <w:tcW w:w="990" w:type="dxa"/>
                  <w:vMerge/>
                  <w:tcBorders>
                    <w:top w:val="single" w:sz="4" w:space="0" w:color="000000"/>
                    <w:left w:val="single" w:sz="4" w:space="0" w:color="000000"/>
                    <w:bottom w:val="single" w:sz="4" w:space="0" w:color="000000"/>
                    <w:right w:val="single" w:sz="4" w:space="0" w:color="000000"/>
                  </w:tcBorders>
                  <w:vAlign w:val="center"/>
                </w:tcPr>
                <w:p w:rsidR="000B46B9" w:rsidRDefault="000B46B9">
                  <w:pPr>
                    <w:jc w:val="center"/>
                    <w:rPr>
                      <w:rFonts w:ascii="宋体" w:hAnsi="宋体" w:cs="宋体"/>
                      <w:sz w:val="22"/>
                      <w:szCs w:val="22"/>
                    </w:rPr>
                  </w:pPr>
                </w:p>
              </w:tc>
              <w:tc>
                <w:tcPr>
                  <w:tcW w:w="615" w:type="dxa"/>
                  <w:tcBorders>
                    <w:top w:val="single" w:sz="4" w:space="0" w:color="000000"/>
                    <w:left w:val="single" w:sz="4" w:space="0" w:color="000000"/>
                    <w:bottom w:val="single" w:sz="4" w:space="0" w:color="000000"/>
                    <w:right w:val="single" w:sz="4" w:space="0" w:color="000000"/>
                  </w:tcBorders>
                  <w:vAlign w:val="bottom"/>
                </w:tcPr>
                <w:p w:rsidR="000B46B9" w:rsidRDefault="00F80744">
                  <w:pPr>
                    <w:widowControl/>
                    <w:jc w:val="center"/>
                    <w:textAlignment w:val="bottom"/>
                    <w:rPr>
                      <w:rFonts w:ascii="宋体" w:hAnsi="宋体" w:cs="宋体"/>
                      <w:sz w:val="22"/>
                      <w:szCs w:val="22"/>
                    </w:rPr>
                  </w:pPr>
                  <w:r>
                    <w:rPr>
                      <w:rFonts w:ascii="宋体" w:hAnsi="宋体" w:cs="宋体" w:hint="eastAsia"/>
                      <w:kern w:val="0"/>
                      <w:sz w:val="22"/>
                      <w:szCs w:val="22"/>
                    </w:rPr>
                    <w:t>2</w:t>
                  </w:r>
                </w:p>
              </w:tc>
              <w:tc>
                <w:tcPr>
                  <w:tcW w:w="3975" w:type="dxa"/>
                  <w:tcBorders>
                    <w:top w:val="single" w:sz="4" w:space="0" w:color="000000"/>
                    <w:left w:val="single" w:sz="4" w:space="0" w:color="000000"/>
                    <w:bottom w:val="single" w:sz="4" w:space="0" w:color="000000"/>
                    <w:right w:val="single" w:sz="4" w:space="0" w:color="000000"/>
                  </w:tcBorders>
                  <w:vAlign w:val="bottom"/>
                </w:tcPr>
                <w:p w:rsidR="000B46B9" w:rsidRDefault="00F80744">
                  <w:pPr>
                    <w:widowControl/>
                    <w:jc w:val="left"/>
                    <w:textAlignment w:val="bottom"/>
                    <w:rPr>
                      <w:rFonts w:ascii="宋体" w:hAnsi="宋体" w:cs="宋体"/>
                      <w:sz w:val="22"/>
                      <w:szCs w:val="22"/>
                    </w:rPr>
                  </w:pPr>
                  <w:r>
                    <w:rPr>
                      <w:rFonts w:ascii="宋体" w:hAnsi="宋体" w:cs="宋体" w:hint="eastAsia"/>
                      <w:sz w:val="22"/>
                      <w:szCs w:val="22"/>
                    </w:rPr>
                    <w:t>年初部门预算安排经费（基本支出）</w:t>
                  </w:r>
                </w:p>
              </w:tc>
              <w:tc>
                <w:tcPr>
                  <w:tcW w:w="1170" w:type="dxa"/>
                  <w:tcBorders>
                    <w:top w:val="single" w:sz="4" w:space="0" w:color="000000"/>
                    <w:left w:val="single" w:sz="4" w:space="0" w:color="000000"/>
                    <w:bottom w:val="single" w:sz="4" w:space="0" w:color="000000"/>
                    <w:right w:val="single" w:sz="4" w:space="0" w:color="000000"/>
                  </w:tcBorders>
                  <w:vAlign w:val="bottom"/>
                </w:tcPr>
                <w:p w:rsidR="000B46B9" w:rsidRDefault="000B46B9">
                  <w:pPr>
                    <w:widowControl/>
                    <w:jc w:val="center"/>
                    <w:textAlignment w:val="bottom"/>
                    <w:rPr>
                      <w:rFonts w:ascii="宋体" w:hAnsi="宋体" w:cs="宋体"/>
                      <w:sz w:val="22"/>
                      <w:szCs w:val="22"/>
                    </w:rPr>
                  </w:pPr>
                </w:p>
              </w:tc>
              <w:tc>
                <w:tcPr>
                  <w:tcW w:w="1335" w:type="dxa"/>
                  <w:tcBorders>
                    <w:top w:val="single" w:sz="4" w:space="0" w:color="000000"/>
                    <w:left w:val="single" w:sz="4" w:space="0" w:color="000000"/>
                    <w:bottom w:val="single" w:sz="4" w:space="0" w:color="000000"/>
                    <w:right w:val="single" w:sz="4" w:space="0" w:color="000000"/>
                  </w:tcBorders>
                  <w:vAlign w:val="bottom"/>
                </w:tcPr>
                <w:p w:rsidR="000B46B9" w:rsidRDefault="00F80744">
                  <w:pPr>
                    <w:widowControl/>
                    <w:jc w:val="center"/>
                    <w:textAlignment w:val="bottom"/>
                    <w:rPr>
                      <w:rFonts w:ascii="宋体" w:hAnsi="宋体" w:cs="宋体"/>
                      <w:sz w:val="22"/>
                      <w:szCs w:val="22"/>
                    </w:rPr>
                  </w:pPr>
                  <w:r>
                    <w:rPr>
                      <w:rFonts w:ascii="宋体" w:hAnsi="宋体" w:cs="宋体" w:hint="eastAsia"/>
                      <w:sz w:val="22"/>
                      <w:szCs w:val="22"/>
                    </w:rPr>
                    <w:t>7.88</w:t>
                  </w:r>
                </w:p>
              </w:tc>
            </w:tr>
            <w:tr w:rsidR="000B46B9">
              <w:trPr>
                <w:trHeight w:val="345"/>
              </w:trPr>
              <w:tc>
                <w:tcPr>
                  <w:tcW w:w="990" w:type="dxa"/>
                  <w:vMerge/>
                  <w:tcBorders>
                    <w:top w:val="single" w:sz="4" w:space="0" w:color="000000"/>
                    <w:left w:val="single" w:sz="4" w:space="0" w:color="000000"/>
                    <w:bottom w:val="single" w:sz="4" w:space="0" w:color="000000"/>
                    <w:right w:val="single" w:sz="4" w:space="0" w:color="000000"/>
                  </w:tcBorders>
                  <w:vAlign w:val="center"/>
                </w:tcPr>
                <w:p w:rsidR="000B46B9" w:rsidRDefault="000B46B9">
                  <w:pPr>
                    <w:jc w:val="center"/>
                    <w:rPr>
                      <w:rFonts w:ascii="宋体" w:hAnsi="宋体" w:cs="宋体"/>
                      <w:sz w:val="22"/>
                      <w:szCs w:val="22"/>
                    </w:rPr>
                  </w:pPr>
                </w:p>
              </w:tc>
              <w:tc>
                <w:tcPr>
                  <w:tcW w:w="615" w:type="dxa"/>
                  <w:tcBorders>
                    <w:top w:val="single" w:sz="4" w:space="0" w:color="000000"/>
                    <w:left w:val="single" w:sz="4" w:space="0" w:color="000000"/>
                    <w:bottom w:val="single" w:sz="4" w:space="0" w:color="000000"/>
                    <w:right w:val="single" w:sz="4" w:space="0" w:color="000000"/>
                  </w:tcBorders>
                  <w:vAlign w:val="bottom"/>
                </w:tcPr>
                <w:p w:rsidR="000B46B9" w:rsidRDefault="00F80744">
                  <w:pPr>
                    <w:widowControl/>
                    <w:jc w:val="center"/>
                    <w:textAlignment w:val="bottom"/>
                    <w:rPr>
                      <w:rFonts w:ascii="宋体" w:hAnsi="宋体" w:cs="宋体"/>
                      <w:sz w:val="22"/>
                      <w:szCs w:val="22"/>
                    </w:rPr>
                  </w:pPr>
                  <w:r>
                    <w:rPr>
                      <w:rFonts w:ascii="宋体" w:hAnsi="宋体" w:cs="宋体" w:hint="eastAsia"/>
                      <w:kern w:val="0"/>
                      <w:sz w:val="22"/>
                      <w:szCs w:val="22"/>
                    </w:rPr>
                    <w:t>3</w:t>
                  </w:r>
                </w:p>
              </w:tc>
              <w:tc>
                <w:tcPr>
                  <w:tcW w:w="3975" w:type="dxa"/>
                  <w:tcBorders>
                    <w:top w:val="single" w:sz="4" w:space="0" w:color="000000"/>
                    <w:left w:val="single" w:sz="4" w:space="0" w:color="000000"/>
                    <w:bottom w:val="single" w:sz="4" w:space="0" w:color="000000"/>
                    <w:right w:val="single" w:sz="4" w:space="0" w:color="000000"/>
                  </w:tcBorders>
                  <w:vAlign w:val="bottom"/>
                </w:tcPr>
                <w:p w:rsidR="000B46B9" w:rsidRDefault="00F80744">
                  <w:pPr>
                    <w:widowControl/>
                    <w:jc w:val="left"/>
                    <w:textAlignment w:val="bottom"/>
                    <w:rPr>
                      <w:rFonts w:ascii="宋体" w:hAnsi="宋体" w:cs="宋体"/>
                      <w:sz w:val="22"/>
                      <w:szCs w:val="22"/>
                    </w:rPr>
                  </w:pPr>
                  <w:r>
                    <w:rPr>
                      <w:rFonts w:ascii="宋体" w:hAnsi="宋体" w:cs="宋体" w:hint="eastAsia"/>
                      <w:kern w:val="0"/>
                      <w:sz w:val="22"/>
                      <w:szCs w:val="22"/>
                    </w:rPr>
                    <w:t>生均经费</w:t>
                  </w:r>
                </w:p>
              </w:tc>
              <w:tc>
                <w:tcPr>
                  <w:tcW w:w="1170" w:type="dxa"/>
                  <w:tcBorders>
                    <w:top w:val="single" w:sz="4" w:space="0" w:color="000000"/>
                    <w:left w:val="single" w:sz="4" w:space="0" w:color="000000"/>
                    <w:bottom w:val="single" w:sz="4" w:space="0" w:color="000000"/>
                    <w:right w:val="single" w:sz="4" w:space="0" w:color="000000"/>
                  </w:tcBorders>
                  <w:vAlign w:val="bottom"/>
                </w:tcPr>
                <w:p w:rsidR="000B46B9" w:rsidRDefault="00F80744">
                  <w:pPr>
                    <w:widowControl/>
                    <w:jc w:val="center"/>
                    <w:textAlignment w:val="bottom"/>
                    <w:rPr>
                      <w:rFonts w:ascii="宋体" w:hAnsi="宋体" w:cs="宋体"/>
                      <w:sz w:val="22"/>
                      <w:szCs w:val="22"/>
                    </w:rPr>
                  </w:pPr>
                  <w:r>
                    <w:rPr>
                      <w:rFonts w:ascii="宋体" w:hAnsi="宋体" w:cs="宋体" w:hint="eastAsia"/>
                      <w:sz w:val="22"/>
                      <w:szCs w:val="22"/>
                    </w:rPr>
                    <w:t>268</w:t>
                  </w:r>
                </w:p>
              </w:tc>
              <w:tc>
                <w:tcPr>
                  <w:tcW w:w="1335" w:type="dxa"/>
                  <w:tcBorders>
                    <w:top w:val="single" w:sz="4" w:space="0" w:color="000000"/>
                    <w:left w:val="single" w:sz="4" w:space="0" w:color="000000"/>
                    <w:bottom w:val="single" w:sz="4" w:space="0" w:color="000000"/>
                    <w:right w:val="single" w:sz="4" w:space="0" w:color="000000"/>
                  </w:tcBorders>
                  <w:vAlign w:val="bottom"/>
                </w:tcPr>
                <w:p w:rsidR="000B46B9" w:rsidRDefault="00F80744">
                  <w:pPr>
                    <w:widowControl/>
                    <w:jc w:val="center"/>
                    <w:textAlignment w:val="bottom"/>
                    <w:rPr>
                      <w:rFonts w:ascii="宋体" w:hAnsi="宋体" w:cs="宋体"/>
                      <w:sz w:val="22"/>
                      <w:szCs w:val="22"/>
                    </w:rPr>
                  </w:pPr>
                  <w:r>
                    <w:rPr>
                      <w:rFonts w:ascii="宋体" w:hAnsi="宋体" w:cs="宋体" w:hint="eastAsia"/>
                      <w:sz w:val="22"/>
                      <w:szCs w:val="22"/>
                    </w:rPr>
                    <w:t>268</w:t>
                  </w:r>
                </w:p>
              </w:tc>
            </w:tr>
            <w:tr w:rsidR="000B46B9">
              <w:trPr>
                <w:trHeight w:val="345"/>
              </w:trPr>
              <w:tc>
                <w:tcPr>
                  <w:tcW w:w="990" w:type="dxa"/>
                  <w:vMerge/>
                  <w:tcBorders>
                    <w:top w:val="single" w:sz="4" w:space="0" w:color="000000"/>
                    <w:left w:val="single" w:sz="4" w:space="0" w:color="000000"/>
                    <w:bottom w:val="single" w:sz="4" w:space="0" w:color="000000"/>
                    <w:right w:val="single" w:sz="4" w:space="0" w:color="000000"/>
                  </w:tcBorders>
                  <w:vAlign w:val="center"/>
                </w:tcPr>
                <w:p w:rsidR="000B46B9" w:rsidRDefault="000B46B9">
                  <w:pPr>
                    <w:jc w:val="center"/>
                    <w:rPr>
                      <w:rFonts w:ascii="宋体" w:hAnsi="宋体" w:cs="宋体"/>
                      <w:sz w:val="22"/>
                      <w:szCs w:val="22"/>
                    </w:rPr>
                  </w:pPr>
                </w:p>
              </w:tc>
              <w:tc>
                <w:tcPr>
                  <w:tcW w:w="615" w:type="dxa"/>
                  <w:tcBorders>
                    <w:top w:val="single" w:sz="4" w:space="0" w:color="000000"/>
                    <w:left w:val="single" w:sz="4" w:space="0" w:color="000000"/>
                    <w:bottom w:val="single" w:sz="4" w:space="0" w:color="000000"/>
                    <w:right w:val="single" w:sz="4" w:space="0" w:color="000000"/>
                  </w:tcBorders>
                  <w:vAlign w:val="bottom"/>
                </w:tcPr>
                <w:p w:rsidR="000B46B9" w:rsidRDefault="00F80744">
                  <w:pPr>
                    <w:widowControl/>
                    <w:jc w:val="center"/>
                    <w:textAlignment w:val="bottom"/>
                    <w:rPr>
                      <w:rFonts w:ascii="宋体" w:hAnsi="宋体" w:cs="宋体"/>
                      <w:sz w:val="22"/>
                      <w:szCs w:val="22"/>
                    </w:rPr>
                  </w:pPr>
                  <w:r>
                    <w:rPr>
                      <w:rFonts w:ascii="宋体" w:hAnsi="宋体" w:cs="宋体" w:hint="eastAsia"/>
                      <w:kern w:val="0"/>
                      <w:sz w:val="22"/>
                      <w:szCs w:val="22"/>
                    </w:rPr>
                    <w:t>4</w:t>
                  </w:r>
                </w:p>
              </w:tc>
              <w:tc>
                <w:tcPr>
                  <w:tcW w:w="3975" w:type="dxa"/>
                  <w:tcBorders>
                    <w:top w:val="single" w:sz="4" w:space="0" w:color="000000"/>
                    <w:left w:val="single" w:sz="4" w:space="0" w:color="000000"/>
                    <w:bottom w:val="single" w:sz="4" w:space="0" w:color="000000"/>
                    <w:right w:val="single" w:sz="4" w:space="0" w:color="000000"/>
                  </w:tcBorders>
                  <w:vAlign w:val="bottom"/>
                </w:tcPr>
                <w:p w:rsidR="000B46B9" w:rsidRDefault="00F80744">
                  <w:pPr>
                    <w:widowControl/>
                    <w:jc w:val="left"/>
                    <w:textAlignment w:val="bottom"/>
                    <w:rPr>
                      <w:rFonts w:ascii="宋体" w:hAnsi="宋体" w:cs="宋体"/>
                      <w:sz w:val="22"/>
                      <w:szCs w:val="22"/>
                    </w:rPr>
                  </w:pPr>
                  <w:r>
                    <w:rPr>
                      <w:rFonts w:ascii="宋体" w:hAnsi="宋体" w:cs="宋体" w:hint="eastAsia"/>
                      <w:kern w:val="0"/>
                      <w:sz w:val="22"/>
                      <w:szCs w:val="22"/>
                    </w:rPr>
                    <w:t>干部网络教育培训</w:t>
                  </w:r>
                </w:p>
              </w:tc>
              <w:tc>
                <w:tcPr>
                  <w:tcW w:w="1170" w:type="dxa"/>
                  <w:tcBorders>
                    <w:top w:val="single" w:sz="4" w:space="0" w:color="000000"/>
                    <w:left w:val="single" w:sz="4" w:space="0" w:color="000000"/>
                    <w:bottom w:val="single" w:sz="4" w:space="0" w:color="000000"/>
                    <w:right w:val="single" w:sz="4" w:space="0" w:color="000000"/>
                  </w:tcBorders>
                  <w:vAlign w:val="bottom"/>
                </w:tcPr>
                <w:p w:rsidR="000B46B9" w:rsidRDefault="00F80744">
                  <w:pPr>
                    <w:widowControl/>
                    <w:jc w:val="center"/>
                    <w:textAlignment w:val="bottom"/>
                    <w:rPr>
                      <w:rFonts w:ascii="宋体" w:hAnsi="宋体" w:cs="宋体"/>
                      <w:sz w:val="22"/>
                      <w:szCs w:val="22"/>
                    </w:rPr>
                  </w:pPr>
                  <w:r>
                    <w:rPr>
                      <w:rFonts w:ascii="宋体" w:hAnsi="宋体" w:cs="宋体" w:hint="eastAsia"/>
                      <w:sz w:val="22"/>
                      <w:szCs w:val="22"/>
                    </w:rPr>
                    <w:t>60</w:t>
                  </w:r>
                </w:p>
              </w:tc>
              <w:tc>
                <w:tcPr>
                  <w:tcW w:w="1335" w:type="dxa"/>
                  <w:tcBorders>
                    <w:top w:val="single" w:sz="4" w:space="0" w:color="000000"/>
                    <w:left w:val="single" w:sz="4" w:space="0" w:color="000000"/>
                    <w:bottom w:val="single" w:sz="4" w:space="0" w:color="000000"/>
                    <w:right w:val="single" w:sz="4" w:space="0" w:color="000000"/>
                  </w:tcBorders>
                  <w:vAlign w:val="bottom"/>
                </w:tcPr>
                <w:p w:rsidR="000B46B9" w:rsidRDefault="00F80744">
                  <w:pPr>
                    <w:widowControl/>
                    <w:jc w:val="center"/>
                    <w:textAlignment w:val="bottom"/>
                    <w:rPr>
                      <w:rFonts w:ascii="宋体" w:hAnsi="宋体" w:cs="宋体"/>
                      <w:sz w:val="22"/>
                      <w:szCs w:val="22"/>
                    </w:rPr>
                  </w:pPr>
                  <w:r>
                    <w:rPr>
                      <w:rFonts w:ascii="宋体" w:hAnsi="宋体" w:cs="宋体" w:hint="eastAsia"/>
                      <w:sz w:val="22"/>
                      <w:szCs w:val="22"/>
                    </w:rPr>
                    <w:t>60</w:t>
                  </w:r>
                </w:p>
              </w:tc>
            </w:tr>
            <w:tr w:rsidR="000B46B9">
              <w:trPr>
                <w:trHeight w:val="345"/>
              </w:trPr>
              <w:tc>
                <w:tcPr>
                  <w:tcW w:w="990" w:type="dxa"/>
                  <w:vMerge/>
                  <w:tcBorders>
                    <w:top w:val="single" w:sz="4" w:space="0" w:color="000000"/>
                    <w:left w:val="single" w:sz="4" w:space="0" w:color="000000"/>
                    <w:bottom w:val="single" w:sz="4" w:space="0" w:color="000000"/>
                    <w:right w:val="single" w:sz="4" w:space="0" w:color="000000"/>
                  </w:tcBorders>
                  <w:vAlign w:val="center"/>
                </w:tcPr>
                <w:p w:rsidR="000B46B9" w:rsidRDefault="000B46B9">
                  <w:pPr>
                    <w:jc w:val="center"/>
                    <w:rPr>
                      <w:rFonts w:ascii="宋体" w:hAnsi="宋体" w:cs="宋体"/>
                      <w:color w:val="000000" w:themeColor="text1"/>
                      <w:sz w:val="22"/>
                      <w:szCs w:val="22"/>
                    </w:rPr>
                  </w:pPr>
                </w:p>
              </w:tc>
              <w:tc>
                <w:tcPr>
                  <w:tcW w:w="615" w:type="dxa"/>
                  <w:tcBorders>
                    <w:top w:val="single" w:sz="4" w:space="0" w:color="000000"/>
                    <w:left w:val="single" w:sz="4" w:space="0" w:color="000000"/>
                    <w:bottom w:val="single" w:sz="4" w:space="0" w:color="000000"/>
                    <w:right w:val="single" w:sz="4" w:space="0" w:color="000000"/>
                  </w:tcBorders>
                  <w:vAlign w:val="bottom"/>
                </w:tcPr>
                <w:p w:rsidR="000B46B9" w:rsidRDefault="00F80744">
                  <w:pPr>
                    <w:widowControl/>
                    <w:jc w:val="center"/>
                    <w:textAlignment w:val="bottom"/>
                    <w:rPr>
                      <w:rFonts w:ascii="宋体" w:hAnsi="宋体" w:cs="宋体"/>
                      <w:color w:val="000000" w:themeColor="text1"/>
                      <w:sz w:val="22"/>
                      <w:szCs w:val="22"/>
                    </w:rPr>
                  </w:pPr>
                  <w:r>
                    <w:rPr>
                      <w:rFonts w:ascii="宋体" w:hAnsi="宋体" w:cs="宋体" w:hint="eastAsia"/>
                      <w:color w:val="000000" w:themeColor="text1"/>
                      <w:kern w:val="0"/>
                      <w:sz w:val="22"/>
                      <w:szCs w:val="22"/>
                    </w:rPr>
                    <w:t>5</w:t>
                  </w:r>
                </w:p>
              </w:tc>
              <w:tc>
                <w:tcPr>
                  <w:tcW w:w="3975" w:type="dxa"/>
                  <w:tcBorders>
                    <w:top w:val="single" w:sz="4" w:space="0" w:color="000000"/>
                    <w:left w:val="single" w:sz="4" w:space="0" w:color="000000"/>
                    <w:bottom w:val="single" w:sz="4" w:space="0" w:color="000000"/>
                    <w:right w:val="single" w:sz="4" w:space="0" w:color="000000"/>
                  </w:tcBorders>
                  <w:vAlign w:val="bottom"/>
                </w:tcPr>
                <w:p w:rsidR="000B46B9" w:rsidRDefault="00F80744">
                  <w:pPr>
                    <w:widowControl/>
                    <w:jc w:val="left"/>
                    <w:textAlignment w:val="bottom"/>
                    <w:rPr>
                      <w:rFonts w:ascii="宋体" w:hAnsi="宋体" w:cs="宋体"/>
                      <w:color w:val="000000" w:themeColor="text1"/>
                      <w:sz w:val="22"/>
                      <w:szCs w:val="22"/>
                    </w:rPr>
                  </w:pPr>
                  <w:r>
                    <w:rPr>
                      <w:rFonts w:ascii="宋体" w:hAnsi="宋体" w:cs="宋体" w:hint="eastAsia"/>
                      <w:color w:val="000000" w:themeColor="text1"/>
                      <w:kern w:val="0"/>
                      <w:sz w:val="22"/>
                      <w:szCs w:val="22"/>
                    </w:rPr>
                    <w:t>社区教育</w:t>
                  </w:r>
                </w:p>
              </w:tc>
              <w:tc>
                <w:tcPr>
                  <w:tcW w:w="1170" w:type="dxa"/>
                  <w:tcBorders>
                    <w:top w:val="single" w:sz="4" w:space="0" w:color="000000"/>
                    <w:left w:val="single" w:sz="4" w:space="0" w:color="000000"/>
                    <w:bottom w:val="single" w:sz="4" w:space="0" w:color="000000"/>
                    <w:right w:val="single" w:sz="4" w:space="0" w:color="000000"/>
                  </w:tcBorders>
                  <w:vAlign w:val="bottom"/>
                </w:tcPr>
                <w:p w:rsidR="000B46B9" w:rsidRDefault="00F80744">
                  <w:pPr>
                    <w:widowControl/>
                    <w:jc w:val="center"/>
                    <w:textAlignment w:val="bottom"/>
                    <w:rPr>
                      <w:rFonts w:ascii="宋体" w:hAnsi="宋体" w:cs="宋体"/>
                      <w:sz w:val="22"/>
                      <w:szCs w:val="22"/>
                    </w:rPr>
                  </w:pPr>
                  <w:r>
                    <w:rPr>
                      <w:rFonts w:ascii="宋体" w:hAnsi="宋体" w:cs="宋体" w:hint="eastAsia"/>
                      <w:sz w:val="22"/>
                      <w:szCs w:val="22"/>
                    </w:rPr>
                    <w:t>50</w:t>
                  </w:r>
                </w:p>
              </w:tc>
              <w:tc>
                <w:tcPr>
                  <w:tcW w:w="1335" w:type="dxa"/>
                  <w:tcBorders>
                    <w:top w:val="single" w:sz="4" w:space="0" w:color="000000"/>
                    <w:left w:val="single" w:sz="4" w:space="0" w:color="000000"/>
                    <w:bottom w:val="single" w:sz="4" w:space="0" w:color="000000"/>
                    <w:right w:val="single" w:sz="4" w:space="0" w:color="000000"/>
                  </w:tcBorders>
                  <w:vAlign w:val="bottom"/>
                </w:tcPr>
                <w:p w:rsidR="000B46B9" w:rsidRDefault="00F80744">
                  <w:pPr>
                    <w:widowControl/>
                    <w:jc w:val="center"/>
                    <w:textAlignment w:val="bottom"/>
                    <w:rPr>
                      <w:rFonts w:ascii="宋体" w:hAnsi="宋体" w:cs="宋体"/>
                      <w:sz w:val="22"/>
                      <w:szCs w:val="22"/>
                    </w:rPr>
                  </w:pPr>
                  <w:r>
                    <w:rPr>
                      <w:rFonts w:ascii="宋体" w:hAnsi="宋体" w:cs="宋体" w:hint="eastAsia"/>
                      <w:sz w:val="22"/>
                      <w:szCs w:val="22"/>
                    </w:rPr>
                    <w:t>50</w:t>
                  </w:r>
                </w:p>
              </w:tc>
            </w:tr>
            <w:tr w:rsidR="000B46B9">
              <w:trPr>
                <w:trHeight w:val="345"/>
              </w:trPr>
              <w:tc>
                <w:tcPr>
                  <w:tcW w:w="990" w:type="dxa"/>
                  <w:vMerge/>
                  <w:tcBorders>
                    <w:top w:val="single" w:sz="4" w:space="0" w:color="000000"/>
                    <w:left w:val="single" w:sz="4" w:space="0" w:color="000000"/>
                    <w:bottom w:val="single" w:sz="4" w:space="0" w:color="000000"/>
                    <w:right w:val="single" w:sz="4" w:space="0" w:color="000000"/>
                  </w:tcBorders>
                  <w:vAlign w:val="center"/>
                </w:tcPr>
                <w:p w:rsidR="000B46B9" w:rsidRDefault="000B46B9">
                  <w:pPr>
                    <w:jc w:val="center"/>
                    <w:rPr>
                      <w:rFonts w:ascii="宋体" w:hAnsi="宋体" w:cs="宋体"/>
                      <w:color w:val="000000" w:themeColor="text1"/>
                      <w:sz w:val="22"/>
                      <w:szCs w:val="22"/>
                    </w:rPr>
                  </w:pPr>
                </w:p>
              </w:tc>
              <w:tc>
                <w:tcPr>
                  <w:tcW w:w="615" w:type="dxa"/>
                  <w:tcBorders>
                    <w:top w:val="single" w:sz="4" w:space="0" w:color="000000"/>
                    <w:left w:val="single" w:sz="4" w:space="0" w:color="000000"/>
                    <w:bottom w:val="single" w:sz="4" w:space="0" w:color="000000"/>
                    <w:right w:val="single" w:sz="4" w:space="0" w:color="000000"/>
                  </w:tcBorders>
                  <w:vAlign w:val="bottom"/>
                </w:tcPr>
                <w:p w:rsidR="000B46B9" w:rsidRDefault="00F80744">
                  <w:pPr>
                    <w:widowControl/>
                    <w:jc w:val="center"/>
                    <w:textAlignment w:val="bottom"/>
                    <w:rPr>
                      <w:rFonts w:ascii="宋体" w:hAnsi="宋体" w:cs="宋体"/>
                      <w:color w:val="000000" w:themeColor="text1"/>
                      <w:sz w:val="22"/>
                      <w:szCs w:val="22"/>
                    </w:rPr>
                  </w:pPr>
                  <w:r>
                    <w:rPr>
                      <w:rFonts w:ascii="宋体" w:hAnsi="宋体" w:cs="宋体" w:hint="eastAsia"/>
                      <w:color w:val="000000" w:themeColor="text1"/>
                      <w:kern w:val="0"/>
                      <w:sz w:val="22"/>
                      <w:szCs w:val="22"/>
                    </w:rPr>
                    <w:t>6</w:t>
                  </w:r>
                </w:p>
              </w:tc>
              <w:tc>
                <w:tcPr>
                  <w:tcW w:w="3975" w:type="dxa"/>
                  <w:tcBorders>
                    <w:top w:val="single" w:sz="4" w:space="0" w:color="000000"/>
                    <w:left w:val="single" w:sz="4" w:space="0" w:color="000000"/>
                    <w:bottom w:val="single" w:sz="4" w:space="0" w:color="000000"/>
                    <w:right w:val="single" w:sz="4" w:space="0" w:color="000000"/>
                  </w:tcBorders>
                  <w:vAlign w:val="bottom"/>
                </w:tcPr>
                <w:p w:rsidR="000B46B9" w:rsidRDefault="00F80744">
                  <w:pPr>
                    <w:widowControl/>
                    <w:jc w:val="left"/>
                    <w:textAlignment w:val="bottom"/>
                    <w:rPr>
                      <w:rFonts w:ascii="宋体" w:hAnsi="宋体" w:cs="宋体"/>
                      <w:color w:val="000000" w:themeColor="text1"/>
                      <w:sz w:val="22"/>
                      <w:szCs w:val="22"/>
                    </w:rPr>
                  </w:pPr>
                  <w:r>
                    <w:rPr>
                      <w:rFonts w:ascii="宋体" w:hAnsi="宋体" w:cs="宋体" w:hint="eastAsia"/>
                      <w:color w:val="000000" w:themeColor="text1"/>
                      <w:kern w:val="0"/>
                      <w:sz w:val="22"/>
                      <w:szCs w:val="22"/>
                    </w:rPr>
                    <w:t>网络教育经费</w:t>
                  </w:r>
                </w:p>
              </w:tc>
              <w:tc>
                <w:tcPr>
                  <w:tcW w:w="1170" w:type="dxa"/>
                  <w:tcBorders>
                    <w:top w:val="single" w:sz="4" w:space="0" w:color="000000"/>
                    <w:left w:val="single" w:sz="4" w:space="0" w:color="000000"/>
                    <w:bottom w:val="single" w:sz="4" w:space="0" w:color="000000"/>
                    <w:right w:val="single" w:sz="4" w:space="0" w:color="000000"/>
                  </w:tcBorders>
                  <w:vAlign w:val="bottom"/>
                </w:tcPr>
                <w:p w:rsidR="000B46B9" w:rsidRDefault="00F80744">
                  <w:pPr>
                    <w:widowControl/>
                    <w:jc w:val="center"/>
                    <w:textAlignment w:val="bottom"/>
                    <w:rPr>
                      <w:rFonts w:ascii="宋体" w:hAnsi="宋体" w:cs="宋体"/>
                      <w:sz w:val="22"/>
                      <w:szCs w:val="22"/>
                    </w:rPr>
                  </w:pPr>
                  <w:r>
                    <w:rPr>
                      <w:rFonts w:ascii="宋体" w:hAnsi="宋体" w:cs="宋体" w:hint="eastAsia"/>
                      <w:sz w:val="22"/>
                      <w:szCs w:val="22"/>
                    </w:rPr>
                    <w:t>9</w:t>
                  </w:r>
                </w:p>
              </w:tc>
              <w:tc>
                <w:tcPr>
                  <w:tcW w:w="1335" w:type="dxa"/>
                  <w:tcBorders>
                    <w:top w:val="single" w:sz="4" w:space="0" w:color="000000"/>
                    <w:left w:val="single" w:sz="4" w:space="0" w:color="000000"/>
                    <w:bottom w:val="single" w:sz="4" w:space="0" w:color="000000"/>
                    <w:right w:val="single" w:sz="4" w:space="0" w:color="000000"/>
                  </w:tcBorders>
                  <w:vAlign w:val="bottom"/>
                </w:tcPr>
                <w:p w:rsidR="000B46B9" w:rsidRDefault="00F80744">
                  <w:pPr>
                    <w:widowControl/>
                    <w:jc w:val="center"/>
                    <w:textAlignment w:val="bottom"/>
                    <w:rPr>
                      <w:rFonts w:ascii="宋体" w:hAnsi="宋体" w:cs="宋体"/>
                      <w:sz w:val="22"/>
                      <w:szCs w:val="22"/>
                    </w:rPr>
                  </w:pPr>
                  <w:r>
                    <w:rPr>
                      <w:rFonts w:ascii="宋体" w:hAnsi="宋体" w:cs="宋体" w:hint="eastAsia"/>
                      <w:sz w:val="22"/>
                      <w:szCs w:val="22"/>
                    </w:rPr>
                    <w:t>9</w:t>
                  </w:r>
                </w:p>
              </w:tc>
            </w:tr>
            <w:tr w:rsidR="000B46B9">
              <w:trPr>
                <w:trHeight w:val="345"/>
              </w:trPr>
              <w:tc>
                <w:tcPr>
                  <w:tcW w:w="990" w:type="dxa"/>
                  <w:vMerge/>
                  <w:tcBorders>
                    <w:top w:val="single" w:sz="4" w:space="0" w:color="000000"/>
                    <w:left w:val="single" w:sz="4" w:space="0" w:color="000000"/>
                    <w:bottom w:val="single" w:sz="4" w:space="0" w:color="000000"/>
                    <w:right w:val="single" w:sz="4" w:space="0" w:color="000000"/>
                  </w:tcBorders>
                  <w:vAlign w:val="center"/>
                </w:tcPr>
                <w:p w:rsidR="000B46B9" w:rsidRDefault="000B46B9">
                  <w:pPr>
                    <w:jc w:val="center"/>
                    <w:rPr>
                      <w:rFonts w:ascii="宋体" w:hAnsi="宋体" w:cs="宋体"/>
                      <w:color w:val="000000" w:themeColor="text1"/>
                      <w:sz w:val="22"/>
                      <w:szCs w:val="22"/>
                    </w:rPr>
                  </w:pPr>
                </w:p>
              </w:tc>
              <w:tc>
                <w:tcPr>
                  <w:tcW w:w="615" w:type="dxa"/>
                  <w:tcBorders>
                    <w:top w:val="single" w:sz="4" w:space="0" w:color="000000"/>
                    <w:left w:val="single" w:sz="4" w:space="0" w:color="000000"/>
                    <w:bottom w:val="single" w:sz="4" w:space="0" w:color="000000"/>
                    <w:right w:val="single" w:sz="4" w:space="0" w:color="000000"/>
                  </w:tcBorders>
                  <w:vAlign w:val="bottom"/>
                </w:tcPr>
                <w:p w:rsidR="000B46B9" w:rsidRDefault="00F80744">
                  <w:pPr>
                    <w:widowControl/>
                    <w:jc w:val="center"/>
                    <w:textAlignment w:val="bottom"/>
                    <w:rPr>
                      <w:rFonts w:ascii="宋体" w:hAnsi="宋体" w:cs="宋体"/>
                      <w:color w:val="000000" w:themeColor="text1"/>
                      <w:sz w:val="22"/>
                      <w:szCs w:val="22"/>
                    </w:rPr>
                  </w:pPr>
                  <w:r>
                    <w:rPr>
                      <w:rFonts w:ascii="宋体" w:hAnsi="宋体" w:cs="宋体" w:hint="eastAsia"/>
                      <w:color w:val="000000" w:themeColor="text1"/>
                      <w:kern w:val="0"/>
                      <w:sz w:val="22"/>
                      <w:szCs w:val="22"/>
                    </w:rPr>
                    <w:t>7</w:t>
                  </w:r>
                </w:p>
              </w:tc>
              <w:tc>
                <w:tcPr>
                  <w:tcW w:w="3975" w:type="dxa"/>
                  <w:tcBorders>
                    <w:top w:val="single" w:sz="4" w:space="0" w:color="000000"/>
                    <w:left w:val="single" w:sz="4" w:space="0" w:color="000000"/>
                    <w:bottom w:val="single" w:sz="4" w:space="0" w:color="000000"/>
                    <w:right w:val="single" w:sz="4" w:space="0" w:color="000000"/>
                  </w:tcBorders>
                  <w:vAlign w:val="bottom"/>
                </w:tcPr>
                <w:p w:rsidR="000B46B9" w:rsidRDefault="00F80744">
                  <w:pPr>
                    <w:widowControl/>
                    <w:jc w:val="left"/>
                    <w:textAlignment w:val="bottom"/>
                    <w:rPr>
                      <w:rFonts w:ascii="宋体" w:hAnsi="宋体" w:cs="宋体"/>
                      <w:color w:val="000000" w:themeColor="text1"/>
                      <w:sz w:val="22"/>
                      <w:szCs w:val="22"/>
                    </w:rPr>
                  </w:pPr>
                  <w:r>
                    <w:rPr>
                      <w:rFonts w:ascii="宋体" w:hAnsi="宋体" w:cs="宋体" w:hint="eastAsia"/>
                      <w:color w:val="000000" w:themeColor="text1"/>
                      <w:kern w:val="0"/>
                      <w:sz w:val="22"/>
                      <w:szCs w:val="22"/>
                    </w:rPr>
                    <w:t>网络工程学校专职保安人员经费</w:t>
                  </w:r>
                </w:p>
              </w:tc>
              <w:tc>
                <w:tcPr>
                  <w:tcW w:w="1170" w:type="dxa"/>
                  <w:tcBorders>
                    <w:top w:val="single" w:sz="4" w:space="0" w:color="000000"/>
                    <w:left w:val="single" w:sz="4" w:space="0" w:color="000000"/>
                    <w:bottom w:val="single" w:sz="4" w:space="0" w:color="000000"/>
                    <w:right w:val="single" w:sz="4" w:space="0" w:color="000000"/>
                  </w:tcBorders>
                  <w:vAlign w:val="bottom"/>
                </w:tcPr>
                <w:p w:rsidR="000B46B9" w:rsidRDefault="00F80744">
                  <w:pPr>
                    <w:widowControl/>
                    <w:jc w:val="center"/>
                    <w:textAlignment w:val="bottom"/>
                    <w:rPr>
                      <w:rFonts w:ascii="宋体" w:hAnsi="宋体" w:cs="宋体"/>
                      <w:sz w:val="22"/>
                      <w:szCs w:val="22"/>
                    </w:rPr>
                  </w:pPr>
                  <w:r>
                    <w:rPr>
                      <w:rFonts w:ascii="宋体" w:hAnsi="宋体" w:cs="宋体" w:hint="eastAsia"/>
                      <w:sz w:val="22"/>
                      <w:szCs w:val="22"/>
                    </w:rPr>
                    <w:t>6</w:t>
                  </w:r>
                </w:p>
              </w:tc>
              <w:tc>
                <w:tcPr>
                  <w:tcW w:w="1335" w:type="dxa"/>
                  <w:tcBorders>
                    <w:top w:val="single" w:sz="4" w:space="0" w:color="000000"/>
                    <w:left w:val="single" w:sz="4" w:space="0" w:color="000000"/>
                    <w:bottom w:val="single" w:sz="4" w:space="0" w:color="000000"/>
                    <w:right w:val="single" w:sz="4" w:space="0" w:color="000000"/>
                  </w:tcBorders>
                  <w:vAlign w:val="bottom"/>
                </w:tcPr>
                <w:p w:rsidR="000B46B9" w:rsidRDefault="00F80744">
                  <w:pPr>
                    <w:widowControl/>
                    <w:jc w:val="center"/>
                    <w:textAlignment w:val="bottom"/>
                    <w:rPr>
                      <w:rFonts w:ascii="宋体" w:hAnsi="宋体" w:cs="宋体"/>
                      <w:sz w:val="22"/>
                      <w:szCs w:val="22"/>
                    </w:rPr>
                  </w:pPr>
                  <w:r>
                    <w:rPr>
                      <w:rFonts w:ascii="宋体" w:hAnsi="宋体" w:cs="宋体" w:hint="eastAsia"/>
                      <w:sz w:val="22"/>
                      <w:szCs w:val="22"/>
                    </w:rPr>
                    <w:t>6</w:t>
                  </w:r>
                </w:p>
              </w:tc>
            </w:tr>
            <w:tr w:rsidR="000B46B9">
              <w:trPr>
                <w:trHeight w:val="345"/>
              </w:trPr>
              <w:tc>
                <w:tcPr>
                  <w:tcW w:w="990" w:type="dxa"/>
                  <w:vMerge w:val="restart"/>
                  <w:tcBorders>
                    <w:top w:val="single" w:sz="4" w:space="0" w:color="000000"/>
                    <w:left w:val="single" w:sz="4" w:space="0" w:color="000000"/>
                    <w:bottom w:val="single" w:sz="4" w:space="0" w:color="000000"/>
                    <w:right w:val="single" w:sz="4" w:space="0" w:color="000000"/>
                  </w:tcBorders>
                  <w:vAlign w:val="center"/>
                </w:tcPr>
                <w:p w:rsidR="000B46B9" w:rsidRDefault="000B46B9">
                  <w:pPr>
                    <w:jc w:val="center"/>
                    <w:rPr>
                      <w:rFonts w:ascii="宋体" w:hAnsi="宋体" w:cs="宋体"/>
                      <w:color w:val="000000" w:themeColor="text1"/>
                      <w:sz w:val="22"/>
                      <w:szCs w:val="22"/>
                    </w:rPr>
                  </w:pPr>
                </w:p>
              </w:tc>
              <w:tc>
                <w:tcPr>
                  <w:tcW w:w="615" w:type="dxa"/>
                  <w:tcBorders>
                    <w:top w:val="single" w:sz="4" w:space="0" w:color="000000"/>
                    <w:left w:val="single" w:sz="4" w:space="0" w:color="000000"/>
                    <w:bottom w:val="single" w:sz="4" w:space="0" w:color="000000"/>
                    <w:right w:val="single" w:sz="4" w:space="0" w:color="000000"/>
                  </w:tcBorders>
                  <w:vAlign w:val="bottom"/>
                </w:tcPr>
                <w:p w:rsidR="000B46B9" w:rsidRDefault="00F80744">
                  <w:pPr>
                    <w:widowControl/>
                    <w:jc w:val="center"/>
                    <w:textAlignment w:val="bottom"/>
                    <w:rPr>
                      <w:rFonts w:ascii="宋体" w:hAnsi="宋体" w:cs="宋体"/>
                      <w:color w:val="000000" w:themeColor="text1"/>
                      <w:sz w:val="22"/>
                      <w:szCs w:val="22"/>
                    </w:rPr>
                  </w:pPr>
                  <w:r>
                    <w:rPr>
                      <w:rFonts w:ascii="宋体" w:hAnsi="宋体" w:cs="宋体" w:hint="eastAsia"/>
                      <w:color w:val="000000" w:themeColor="text1"/>
                      <w:kern w:val="0"/>
                      <w:sz w:val="22"/>
                      <w:szCs w:val="22"/>
                    </w:rPr>
                    <w:t>8</w:t>
                  </w:r>
                </w:p>
              </w:tc>
              <w:tc>
                <w:tcPr>
                  <w:tcW w:w="3975" w:type="dxa"/>
                  <w:tcBorders>
                    <w:top w:val="single" w:sz="4" w:space="0" w:color="000000"/>
                    <w:left w:val="single" w:sz="4" w:space="0" w:color="000000"/>
                    <w:bottom w:val="single" w:sz="4" w:space="0" w:color="000000"/>
                    <w:right w:val="single" w:sz="4" w:space="0" w:color="000000"/>
                  </w:tcBorders>
                  <w:vAlign w:val="bottom"/>
                </w:tcPr>
                <w:p w:rsidR="000B46B9" w:rsidRDefault="00F80744">
                  <w:pPr>
                    <w:widowControl/>
                    <w:jc w:val="left"/>
                    <w:textAlignment w:val="bottom"/>
                    <w:rPr>
                      <w:rFonts w:ascii="宋体" w:hAnsi="宋体" w:cs="宋体"/>
                      <w:color w:val="000000" w:themeColor="text1"/>
                      <w:sz w:val="22"/>
                      <w:szCs w:val="22"/>
                    </w:rPr>
                  </w:pPr>
                  <w:r>
                    <w:rPr>
                      <w:rFonts w:ascii="宋体" w:hAnsi="宋体" w:cs="宋体" w:hint="eastAsia"/>
                      <w:color w:val="000000" w:themeColor="text1"/>
                      <w:kern w:val="0"/>
                      <w:sz w:val="22"/>
                      <w:szCs w:val="22"/>
                    </w:rPr>
                    <w:t>络工程学校--中职改善办学条件（湘财预【2021】88号、岳财预【2021】175号）</w:t>
                  </w:r>
                </w:p>
              </w:tc>
              <w:tc>
                <w:tcPr>
                  <w:tcW w:w="1170" w:type="dxa"/>
                  <w:tcBorders>
                    <w:top w:val="single" w:sz="4" w:space="0" w:color="000000"/>
                    <w:left w:val="single" w:sz="4" w:space="0" w:color="000000"/>
                    <w:bottom w:val="single" w:sz="4" w:space="0" w:color="000000"/>
                    <w:right w:val="single" w:sz="4" w:space="0" w:color="000000"/>
                  </w:tcBorders>
                  <w:vAlign w:val="bottom"/>
                </w:tcPr>
                <w:p w:rsidR="000B46B9" w:rsidRDefault="000B46B9">
                  <w:pPr>
                    <w:jc w:val="center"/>
                    <w:rPr>
                      <w:rFonts w:ascii="宋体" w:hAnsi="宋体" w:cs="宋体"/>
                      <w:sz w:val="22"/>
                      <w:szCs w:val="22"/>
                    </w:rPr>
                  </w:pPr>
                </w:p>
              </w:tc>
              <w:tc>
                <w:tcPr>
                  <w:tcW w:w="1335" w:type="dxa"/>
                  <w:tcBorders>
                    <w:top w:val="single" w:sz="4" w:space="0" w:color="000000"/>
                    <w:left w:val="single" w:sz="4" w:space="0" w:color="000000"/>
                    <w:bottom w:val="single" w:sz="4" w:space="0" w:color="000000"/>
                    <w:right w:val="single" w:sz="4" w:space="0" w:color="000000"/>
                  </w:tcBorders>
                  <w:vAlign w:val="bottom"/>
                </w:tcPr>
                <w:p w:rsidR="000B46B9" w:rsidRDefault="00F80744">
                  <w:pPr>
                    <w:widowControl/>
                    <w:jc w:val="center"/>
                    <w:textAlignment w:val="bottom"/>
                    <w:rPr>
                      <w:rFonts w:ascii="宋体" w:hAnsi="宋体" w:cs="宋体"/>
                      <w:sz w:val="22"/>
                      <w:szCs w:val="22"/>
                    </w:rPr>
                  </w:pPr>
                  <w:r>
                    <w:rPr>
                      <w:rFonts w:ascii="宋体" w:hAnsi="宋体" w:cs="宋体" w:hint="eastAsia"/>
                      <w:sz w:val="22"/>
                      <w:szCs w:val="22"/>
                    </w:rPr>
                    <w:t>20</w:t>
                  </w:r>
                </w:p>
              </w:tc>
            </w:tr>
            <w:tr w:rsidR="000B46B9">
              <w:trPr>
                <w:trHeight w:val="375"/>
              </w:trPr>
              <w:tc>
                <w:tcPr>
                  <w:tcW w:w="990" w:type="dxa"/>
                  <w:vMerge/>
                  <w:tcBorders>
                    <w:top w:val="single" w:sz="4" w:space="0" w:color="000000"/>
                    <w:left w:val="single" w:sz="4" w:space="0" w:color="000000"/>
                    <w:bottom w:val="single" w:sz="4" w:space="0" w:color="000000"/>
                    <w:right w:val="single" w:sz="4" w:space="0" w:color="000000"/>
                  </w:tcBorders>
                  <w:vAlign w:val="center"/>
                </w:tcPr>
                <w:p w:rsidR="000B46B9" w:rsidRDefault="000B46B9">
                  <w:pPr>
                    <w:jc w:val="center"/>
                    <w:rPr>
                      <w:rFonts w:ascii="宋体" w:hAnsi="宋体" w:cs="宋体"/>
                      <w:color w:val="000000" w:themeColor="text1"/>
                      <w:sz w:val="22"/>
                      <w:szCs w:val="22"/>
                    </w:rPr>
                  </w:pPr>
                </w:p>
              </w:tc>
              <w:tc>
                <w:tcPr>
                  <w:tcW w:w="615" w:type="dxa"/>
                  <w:tcBorders>
                    <w:top w:val="single" w:sz="4" w:space="0" w:color="000000"/>
                    <w:left w:val="single" w:sz="4" w:space="0" w:color="000000"/>
                    <w:bottom w:val="single" w:sz="4" w:space="0" w:color="000000"/>
                    <w:right w:val="single" w:sz="4" w:space="0" w:color="000000"/>
                  </w:tcBorders>
                  <w:vAlign w:val="bottom"/>
                </w:tcPr>
                <w:p w:rsidR="000B46B9" w:rsidRDefault="00F80744">
                  <w:pPr>
                    <w:widowControl/>
                    <w:jc w:val="center"/>
                    <w:textAlignment w:val="bottom"/>
                    <w:rPr>
                      <w:rFonts w:ascii="宋体" w:hAnsi="宋体" w:cs="宋体"/>
                      <w:color w:val="000000" w:themeColor="text1"/>
                      <w:sz w:val="22"/>
                      <w:szCs w:val="22"/>
                    </w:rPr>
                  </w:pPr>
                  <w:r>
                    <w:rPr>
                      <w:rFonts w:ascii="宋体" w:hAnsi="宋体" w:cs="宋体" w:hint="eastAsia"/>
                      <w:color w:val="000000" w:themeColor="text1"/>
                      <w:kern w:val="0"/>
                      <w:sz w:val="22"/>
                      <w:szCs w:val="22"/>
                    </w:rPr>
                    <w:t>9</w:t>
                  </w:r>
                </w:p>
              </w:tc>
              <w:tc>
                <w:tcPr>
                  <w:tcW w:w="3975" w:type="dxa"/>
                  <w:tcBorders>
                    <w:top w:val="single" w:sz="4" w:space="0" w:color="000000"/>
                    <w:left w:val="single" w:sz="4" w:space="0" w:color="000000"/>
                    <w:bottom w:val="single" w:sz="4" w:space="0" w:color="000000"/>
                    <w:right w:val="single" w:sz="4" w:space="0" w:color="000000"/>
                  </w:tcBorders>
                  <w:vAlign w:val="bottom"/>
                </w:tcPr>
                <w:p w:rsidR="000B46B9" w:rsidRDefault="00F80744">
                  <w:pPr>
                    <w:widowControl/>
                    <w:jc w:val="left"/>
                    <w:textAlignment w:val="bottom"/>
                    <w:rPr>
                      <w:rFonts w:ascii="宋体" w:hAnsi="宋体" w:cs="宋体"/>
                      <w:color w:val="000000" w:themeColor="text1"/>
                      <w:sz w:val="22"/>
                      <w:szCs w:val="22"/>
                    </w:rPr>
                  </w:pPr>
                  <w:r>
                    <w:rPr>
                      <w:rFonts w:ascii="宋体" w:hAnsi="宋体" w:cs="宋体" w:hint="eastAsia"/>
                      <w:color w:val="000000" w:themeColor="text1"/>
                      <w:sz w:val="22"/>
                      <w:szCs w:val="22"/>
                    </w:rPr>
                    <w:t>中小学发展专项</w:t>
                  </w:r>
                </w:p>
              </w:tc>
              <w:tc>
                <w:tcPr>
                  <w:tcW w:w="1170" w:type="dxa"/>
                  <w:tcBorders>
                    <w:top w:val="single" w:sz="4" w:space="0" w:color="000000"/>
                    <w:left w:val="single" w:sz="4" w:space="0" w:color="000000"/>
                    <w:bottom w:val="single" w:sz="4" w:space="0" w:color="000000"/>
                    <w:right w:val="single" w:sz="4" w:space="0" w:color="000000"/>
                  </w:tcBorders>
                  <w:vAlign w:val="bottom"/>
                </w:tcPr>
                <w:p w:rsidR="000B46B9" w:rsidRDefault="000B46B9">
                  <w:pPr>
                    <w:jc w:val="center"/>
                    <w:rPr>
                      <w:rFonts w:ascii="宋体" w:hAnsi="宋体" w:cs="宋体"/>
                      <w:sz w:val="22"/>
                      <w:szCs w:val="22"/>
                    </w:rPr>
                  </w:pPr>
                </w:p>
              </w:tc>
              <w:tc>
                <w:tcPr>
                  <w:tcW w:w="1335" w:type="dxa"/>
                  <w:tcBorders>
                    <w:top w:val="single" w:sz="4" w:space="0" w:color="000000"/>
                    <w:left w:val="single" w:sz="4" w:space="0" w:color="000000"/>
                    <w:bottom w:val="single" w:sz="4" w:space="0" w:color="000000"/>
                    <w:right w:val="single" w:sz="4" w:space="0" w:color="000000"/>
                  </w:tcBorders>
                  <w:vAlign w:val="bottom"/>
                </w:tcPr>
                <w:p w:rsidR="000B46B9" w:rsidRDefault="00F80744">
                  <w:pPr>
                    <w:widowControl/>
                    <w:jc w:val="center"/>
                    <w:textAlignment w:val="bottom"/>
                    <w:rPr>
                      <w:rFonts w:ascii="宋体" w:hAnsi="宋体" w:cs="宋体"/>
                      <w:sz w:val="22"/>
                      <w:szCs w:val="22"/>
                    </w:rPr>
                  </w:pPr>
                  <w:r>
                    <w:rPr>
                      <w:rFonts w:ascii="宋体" w:hAnsi="宋体" w:cs="宋体" w:hint="eastAsia"/>
                      <w:sz w:val="22"/>
                      <w:szCs w:val="22"/>
                    </w:rPr>
                    <w:t>50</w:t>
                  </w:r>
                </w:p>
              </w:tc>
            </w:tr>
            <w:tr w:rsidR="000B46B9">
              <w:trPr>
                <w:trHeight w:val="375"/>
              </w:trPr>
              <w:tc>
                <w:tcPr>
                  <w:tcW w:w="990" w:type="dxa"/>
                  <w:vMerge/>
                  <w:tcBorders>
                    <w:top w:val="single" w:sz="4" w:space="0" w:color="000000"/>
                    <w:left w:val="single" w:sz="4" w:space="0" w:color="000000"/>
                    <w:bottom w:val="single" w:sz="4" w:space="0" w:color="000000"/>
                    <w:right w:val="single" w:sz="4" w:space="0" w:color="000000"/>
                  </w:tcBorders>
                  <w:vAlign w:val="center"/>
                </w:tcPr>
                <w:p w:rsidR="000B46B9" w:rsidRDefault="000B46B9">
                  <w:pPr>
                    <w:jc w:val="center"/>
                    <w:rPr>
                      <w:rFonts w:ascii="宋体" w:hAnsi="宋体" w:cs="宋体"/>
                      <w:color w:val="000000" w:themeColor="text1"/>
                      <w:sz w:val="22"/>
                      <w:szCs w:val="22"/>
                    </w:rPr>
                  </w:pPr>
                </w:p>
              </w:tc>
              <w:tc>
                <w:tcPr>
                  <w:tcW w:w="615" w:type="dxa"/>
                  <w:tcBorders>
                    <w:top w:val="single" w:sz="4" w:space="0" w:color="000000"/>
                    <w:left w:val="single" w:sz="4" w:space="0" w:color="000000"/>
                    <w:bottom w:val="single" w:sz="4" w:space="0" w:color="000000"/>
                    <w:right w:val="single" w:sz="4" w:space="0" w:color="000000"/>
                  </w:tcBorders>
                  <w:vAlign w:val="bottom"/>
                </w:tcPr>
                <w:p w:rsidR="000B46B9" w:rsidRDefault="00F80744">
                  <w:pPr>
                    <w:widowControl/>
                    <w:jc w:val="center"/>
                    <w:textAlignment w:val="bottom"/>
                    <w:rPr>
                      <w:rFonts w:ascii="宋体" w:hAnsi="宋体" w:cs="宋体"/>
                      <w:color w:val="000000" w:themeColor="text1"/>
                      <w:sz w:val="22"/>
                      <w:szCs w:val="22"/>
                    </w:rPr>
                  </w:pPr>
                  <w:r>
                    <w:rPr>
                      <w:rFonts w:ascii="宋体" w:hAnsi="宋体" w:cs="宋体" w:hint="eastAsia"/>
                      <w:color w:val="000000" w:themeColor="text1"/>
                      <w:kern w:val="0"/>
                      <w:sz w:val="22"/>
                      <w:szCs w:val="22"/>
                    </w:rPr>
                    <w:t>10</w:t>
                  </w:r>
                </w:p>
              </w:tc>
              <w:tc>
                <w:tcPr>
                  <w:tcW w:w="3975" w:type="dxa"/>
                  <w:tcBorders>
                    <w:top w:val="single" w:sz="4" w:space="0" w:color="000000"/>
                    <w:left w:val="single" w:sz="4" w:space="0" w:color="000000"/>
                    <w:bottom w:val="single" w:sz="4" w:space="0" w:color="000000"/>
                    <w:right w:val="single" w:sz="4" w:space="0" w:color="000000"/>
                  </w:tcBorders>
                  <w:vAlign w:val="bottom"/>
                </w:tcPr>
                <w:p w:rsidR="000B46B9" w:rsidRDefault="00F80744">
                  <w:pPr>
                    <w:widowControl/>
                    <w:jc w:val="left"/>
                    <w:textAlignment w:val="bottom"/>
                    <w:rPr>
                      <w:rFonts w:ascii="宋体" w:hAnsi="宋体" w:cs="宋体"/>
                      <w:color w:val="000000" w:themeColor="text1"/>
                      <w:sz w:val="22"/>
                      <w:szCs w:val="22"/>
                    </w:rPr>
                  </w:pPr>
                  <w:r>
                    <w:rPr>
                      <w:rFonts w:ascii="宋体" w:hAnsi="宋体" w:cs="宋体" w:hint="eastAsia"/>
                      <w:color w:val="000000" w:themeColor="text1"/>
                      <w:sz w:val="22"/>
                      <w:szCs w:val="22"/>
                    </w:rPr>
                    <w:t>免学费资金（网络工程职业学校）</w:t>
                  </w:r>
                </w:p>
              </w:tc>
              <w:tc>
                <w:tcPr>
                  <w:tcW w:w="1170" w:type="dxa"/>
                  <w:tcBorders>
                    <w:top w:val="single" w:sz="4" w:space="0" w:color="000000"/>
                    <w:left w:val="single" w:sz="4" w:space="0" w:color="000000"/>
                    <w:bottom w:val="single" w:sz="4" w:space="0" w:color="000000"/>
                    <w:right w:val="single" w:sz="4" w:space="0" w:color="000000"/>
                  </w:tcBorders>
                  <w:vAlign w:val="bottom"/>
                </w:tcPr>
                <w:p w:rsidR="000B46B9" w:rsidRDefault="000B46B9">
                  <w:pPr>
                    <w:jc w:val="center"/>
                    <w:rPr>
                      <w:rFonts w:ascii="宋体" w:hAnsi="宋体" w:cs="宋体"/>
                      <w:sz w:val="22"/>
                      <w:szCs w:val="22"/>
                    </w:rPr>
                  </w:pPr>
                </w:p>
              </w:tc>
              <w:tc>
                <w:tcPr>
                  <w:tcW w:w="1335" w:type="dxa"/>
                  <w:tcBorders>
                    <w:top w:val="single" w:sz="4" w:space="0" w:color="000000"/>
                    <w:left w:val="single" w:sz="4" w:space="0" w:color="000000"/>
                    <w:bottom w:val="single" w:sz="4" w:space="0" w:color="000000"/>
                    <w:right w:val="single" w:sz="4" w:space="0" w:color="000000"/>
                  </w:tcBorders>
                  <w:vAlign w:val="bottom"/>
                </w:tcPr>
                <w:p w:rsidR="000B46B9" w:rsidRDefault="00F80744">
                  <w:pPr>
                    <w:widowControl/>
                    <w:jc w:val="center"/>
                    <w:textAlignment w:val="bottom"/>
                    <w:rPr>
                      <w:rFonts w:ascii="宋体" w:hAnsi="宋体" w:cs="宋体"/>
                      <w:sz w:val="22"/>
                      <w:szCs w:val="22"/>
                    </w:rPr>
                  </w:pPr>
                  <w:r>
                    <w:rPr>
                      <w:rFonts w:ascii="宋体" w:hAnsi="宋体" w:cs="宋体" w:hint="eastAsia"/>
                      <w:sz w:val="22"/>
                      <w:szCs w:val="22"/>
                    </w:rPr>
                    <w:t>236.88</w:t>
                  </w:r>
                </w:p>
              </w:tc>
            </w:tr>
            <w:tr w:rsidR="000B46B9">
              <w:trPr>
                <w:trHeight w:val="859"/>
              </w:trPr>
              <w:tc>
                <w:tcPr>
                  <w:tcW w:w="990" w:type="dxa"/>
                  <w:vMerge/>
                  <w:tcBorders>
                    <w:top w:val="single" w:sz="4" w:space="0" w:color="000000"/>
                    <w:left w:val="single" w:sz="4" w:space="0" w:color="000000"/>
                    <w:bottom w:val="single" w:sz="4" w:space="0" w:color="000000"/>
                    <w:right w:val="single" w:sz="4" w:space="0" w:color="000000"/>
                  </w:tcBorders>
                  <w:vAlign w:val="center"/>
                </w:tcPr>
                <w:p w:rsidR="000B46B9" w:rsidRDefault="000B46B9">
                  <w:pPr>
                    <w:jc w:val="center"/>
                    <w:rPr>
                      <w:rFonts w:ascii="宋体" w:hAnsi="宋体" w:cs="宋体"/>
                      <w:color w:val="000000" w:themeColor="text1"/>
                      <w:sz w:val="22"/>
                      <w:szCs w:val="22"/>
                    </w:rPr>
                  </w:pPr>
                </w:p>
              </w:tc>
              <w:tc>
                <w:tcPr>
                  <w:tcW w:w="615" w:type="dxa"/>
                  <w:tcBorders>
                    <w:top w:val="single" w:sz="4" w:space="0" w:color="000000"/>
                    <w:left w:val="single" w:sz="4" w:space="0" w:color="000000"/>
                    <w:bottom w:val="single" w:sz="4" w:space="0" w:color="000000"/>
                    <w:right w:val="single" w:sz="4" w:space="0" w:color="000000"/>
                  </w:tcBorders>
                  <w:vAlign w:val="bottom"/>
                </w:tcPr>
                <w:p w:rsidR="000B46B9" w:rsidRDefault="00F80744">
                  <w:pPr>
                    <w:widowControl/>
                    <w:jc w:val="center"/>
                    <w:textAlignment w:val="bottom"/>
                    <w:rPr>
                      <w:rFonts w:ascii="宋体" w:hAnsi="宋体" w:cs="宋体"/>
                      <w:color w:val="000000" w:themeColor="text1"/>
                      <w:sz w:val="22"/>
                      <w:szCs w:val="22"/>
                    </w:rPr>
                  </w:pPr>
                  <w:r>
                    <w:rPr>
                      <w:rFonts w:ascii="宋体" w:hAnsi="宋体" w:cs="宋体" w:hint="eastAsia"/>
                      <w:color w:val="000000" w:themeColor="text1"/>
                      <w:kern w:val="0"/>
                      <w:sz w:val="22"/>
                      <w:szCs w:val="22"/>
                    </w:rPr>
                    <w:t>11</w:t>
                  </w:r>
                </w:p>
              </w:tc>
              <w:tc>
                <w:tcPr>
                  <w:tcW w:w="3975" w:type="dxa"/>
                  <w:tcBorders>
                    <w:top w:val="single" w:sz="4" w:space="0" w:color="000000"/>
                    <w:left w:val="single" w:sz="4" w:space="0" w:color="000000"/>
                    <w:bottom w:val="single" w:sz="4" w:space="0" w:color="000000"/>
                    <w:right w:val="single" w:sz="4" w:space="0" w:color="000000"/>
                  </w:tcBorders>
                  <w:vAlign w:val="bottom"/>
                </w:tcPr>
                <w:p w:rsidR="000B46B9" w:rsidRDefault="00F80744">
                  <w:pPr>
                    <w:widowControl/>
                    <w:jc w:val="left"/>
                    <w:textAlignment w:val="bottom"/>
                    <w:rPr>
                      <w:rFonts w:ascii="宋体" w:hAnsi="宋体" w:cs="宋体"/>
                      <w:color w:val="000000" w:themeColor="text1"/>
                      <w:sz w:val="22"/>
                      <w:szCs w:val="22"/>
                    </w:rPr>
                  </w:pPr>
                  <w:r>
                    <w:rPr>
                      <w:rFonts w:ascii="宋体" w:hAnsi="宋体" w:cs="宋体" w:hint="eastAsia"/>
                      <w:color w:val="000000" w:themeColor="text1"/>
                      <w:sz w:val="22"/>
                      <w:szCs w:val="22"/>
                    </w:rPr>
                    <w:t>市县中职学校改善办学条件中央奖补资金</w:t>
                  </w:r>
                </w:p>
              </w:tc>
              <w:tc>
                <w:tcPr>
                  <w:tcW w:w="1170" w:type="dxa"/>
                  <w:tcBorders>
                    <w:top w:val="single" w:sz="4" w:space="0" w:color="000000"/>
                    <w:left w:val="single" w:sz="4" w:space="0" w:color="000000"/>
                    <w:bottom w:val="single" w:sz="4" w:space="0" w:color="000000"/>
                    <w:right w:val="single" w:sz="4" w:space="0" w:color="000000"/>
                  </w:tcBorders>
                  <w:vAlign w:val="bottom"/>
                </w:tcPr>
                <w:p w:rsidR="000B46B9" w:rsidRDefault="000B46B9">
                  <w:pPr>
                    <w:jc w:val="center"/>
                    <w:rPr>
                      <w:rFonts w:ascii="宋体" w:hAnsi="宋体" w:cs="宋体"/>
                      <w:sz w:val="22"/>
                      <w:szCs w:val="22"/>
                    </w:rPr>
                  </w:pPr>
                </w:p>
              </w:tc>
              <w:tc>
                <w:tcPr>
                  <w:tcW w:w="1335" w:type="dxa"/>
                  <w:tcBorders>
                    <w:top w:val="single" w:sz="4" w:space="0" w:color="000000"/>
                    <w:left w:val="single" w:sz="4" w:space="0" w:color="000000"/>
                    <w:bottom w:val="single" w:sz="4" w:space="0" w:color="000000"/>
                    <w:right w:val="single" w:sz="4" w:space="0" w:color="000000"/>
                  </w:tcBorders>
                  <w:vAlign w:val="bottom"/>
                </w:tcPr>
                <w:p w:rsidR="000B46B9" w:rsidRDefault="00F80744">
                  <w:pPr>
                    <w:widowControl/>
                    <w:jc w:val="center"/>
                    <w:textAlignment w:val="bottom"/>
                    <w:rPr>
                      <w:rFonts w:ascii="宋体" w:hAnsi="宋体" w:cs="宋体"/>
                      <w:sz w:val="22"/>
                      <w:szCs w:val="22"/>
                    </w:rPr>
                  </w:pPr>
                  <w:r>
                    <w:rPr>
                      <w:rFonts w:ascii="宋体" w:hAnsi="宋体" w:cs="宋体" w:hint="eastAsia"/>
                      <w:sz w:val="22"/>
                      <w:szCs w:val="22"/>
                    </w:rPr>
                    <w:t>105</w:t>
                  </w:r>
                </w:p>
              </w:tc>
            </w:tr>
            <w:tr w:rsidR="000B46B9">
              <w:trPr>
                <w:trHeight w:val="375"/>
              </w:trPr>
              <w:tc>
                <w:tcPr>
                  <w:tcW w:w="990" w:type="dxa"/>
                  <w:vMerge/>
                  <w:tcBorders>
                    <w:top w:val="single" w:sz="4" w:space="0" w:color="000000"/>
                    <w:left w:val="single" w:sz="4" w:space="0" w:color="000000"/>
                    <w:bottom w:val="single" w:sz="4" w:space="0" w:color="000000"/>
                    <w:right w:val="single" w:sz="4" w:space="0" w:color="000000"/>
                  </w:tcBorders>
                  <w:vAlign w:val="center"/>
                </w:tcPr>
                <w:p w:rsidR="000B46B9" w:rsidRDefault="000B46B9">
                  <w:pPr>
                    <w:jc w:val="center"/>
                    <w:rPr>
                      <w:rFonts w:ascii="宋体" w:hAnsi="宋体" w:cs="宋体"/>
                      <w:color w:val="000000" w:themeColor="text1"/>
                      <w:sz w:val="22"/>
                      <w:szCs w:val="22"/>
                    </w:rPr>
                  </w:pPr>
                </w:p>
              </w:tc>
              <w:tc>
                <w:tcPr>
                  <w:tcW w:w="615" w:type="dxa"/>
                  <w:tcBorders>
                    <w:top w:val="single" w:sz="4" w:space="0" w:color="000000"/>
                    <w:left w:val="single" w:sz="4" w:space="0" w:color="000000"/>
                    <w:bottom w:val="single" w:sz="4" w:space="0" w:color="000000"/>
                    <w:right w:val="single" w:sz="4" w:space="0" w:color="000000"/>
                  </w:tcBorders>
                  <w:vAlign w:val="bottom"/>
                </w:tcPr>
                <w:p w:rsidR="000B46B9" w:rsidRDefault="00F80744">
                  <w:pPr>
                    <w:widowControl/>
                    <w:jc w:val="center"/>
                    <w:textAlignment w:val="bottom"/>
                    <w:rPr>
                      <w:rFonts w:ascii="宋体" w:hAnsi="宋体" w:cs="宋体"/>
                      <w:color w:val="000000" w:themeColor="text1"/>
                      <w:sz w:val="22"/>
                      <w:szCs w:val="22"/>
                    </w:rPr>
                  </w:pPr>
                  <w:r>
                    <w:rPr>
                      <w:rFonts w:ascii="宋体" w:hAnsi="宋体" w:cs="宋体" w:hint="eastAsia"/>
                      <w:color w:val="000000" w:themeColor="text1"/>
                      <w:kern w:val="0"/>
                      <w:sz w:val="22"/>
                      <w:szCs w:val="22"/>
                    </w:rPr>
                    <w:t>12</w:t>
                  </w:r>
                </w:p>
              </w:tc>
              <w:tc>
                <w:tcPr>
                  <w:tcW w:w="3975" w:type="dxa"/>
                  <w:tcBorders>
                    <w:top w:val="single" w:sz="4" w:space="0" w:color="000000"/>
                    <w:left w:val="single" w:sz="4" w:space="0" w:color="000000"/>
                    <w:bottom w:val="single" w:sz="4" w:space="0" w:color="000000"/>
                    <w:right w:val="single" w:sz="4" w:space="0" w:color="000000"/>
                  </w:tcBorders>
                  <w:vAlign w:val="bottom"/>
                </w:tcPr>
                <w:p w:rsidR="000B46B9" w:rsidRDefault="00F80744">
                  <w:pPr>
                    <w:widowControl/>
                    <w:jc w:val="left"/>
                    <w:textAlignment w:val="bottom"/>
                    <w:rPr>
                      <w:rFonts w:ascii="宋体" w:hAnsi="宋体" w:cs="宋体"/>
                      <w:color w:val="000000" w:themeColor="text1"/>
                      <w:sz w:val="22"/>
                      <w:szCs w:val="22"/>
                    </w:rPr>
                  </w:pPr>
                  <w:r>
                    <w:rPr>
                      <w:rFonts w:ascii="宋体" w:hAnsi="宋体" w:cs="宋体" w:hint="eastAsia"/>
                      <w:color w:val="000000" w:themeColor="text1"/>
                      <w:sz w:val="22"/>
                      <w:szCs w:val="22"/>
                    </w:rPr>
                    <w:t>职业院校教师素质提高计划中央专项</w:t>
                  </w:r>
                </w:p>
              </w:tc>
              <w:tc>
                <w:tcPr>
                  <w:tcW w:w="1170" w:type="dxa"/>
                  <w:tcBorders>
                    <w:top w:val="single" w:sz="4" w:space="0" w:color="000000"/>
                    <w:left w:val="single" w:sz="4" w:space="0" w:color="000000"/>
                    <w:bottom w:val="single" w:sz="4" w:space="0" w:color="000000"/>
                    <w:right w:val="single" w:sz="4" w:space="0" w:color="000000"/>
                  </w:tcBorders>
                  <w:vAlign w:val="bottom"/>
                </w:tcPr>
                <w:p w:rsidR="000B46B9" w:rsidRDefault="000B46B9">
                  <w:pPr>
                    <w:jc w:val="center"/>
                    <w:rPr>
                      <w:rFonts w:ascii="宋体" w:hAnsi="宋体" w:cs="宋体"/>
                      <w:sz w:val="22"/>
                      <w:szCs w:val="22"/>
                    </w:rPr>
                  </w:pPr>
                </w:p>
              </w:tc>
              <w:tc>
                <w:tcPr>
                  <w:tcW w:w="1335" w:type="dxa"/>
                  <w:tcBorders>
                    <w:top w:val="single" w:sz="4" w:space="0" w:color="000000"/>
                    <w:left w:val="single" w:sz="4" w:space="0" w:color="000000"/>
                    <w:bottom w:val="single" w:sz="4" w:space="0" w:color="000000"/>
                    <w:right w:val="single" w:sz="4" w:space="0" w:color="000000"/>
                  </w:tcBorders>
                  <w:vAlign w:val="bottom"/>
                </w:tcPr>
                <w:p w:rsidR="000B46B9" w:rsidRDefault="00F80744">
                  <w:pPr>
                    <w:widowControl/>
                    <w:jc w:val="center"/>
                    <w:textAlignment w:val="bottom"/>
                    <w:rPr>
                      <w:rFonts w:ascii="宋体" w:hAnsi="宋体" w:cs="宋体"/>
                      <w:sz w:val="22"/>
                      <w:szCs w:val="22"/>
                    </w:rPr>
                  </w:pPr>
                  <w:r>
                    <w:rPr>
                      <w:rFonts w:ascii="宋体" w:hAnsi="宋体" w:cs="宋体" w:hint="eastAsia"/>
                      <w:sz w:val="22"/>
                      <w:szCs w:val="22"/>
                    </w:rPr>
                    <w:t>53</w:t>
                  </w:r>
                </w:p>
              </w:tc>
            </w:tr>
            <w:tr w:rsidR="000B46B9">
              <w:trPr>
                <w:trHeight w:val="375"/>
              </w:trPr>
              <w:tc>
                <w:tcPr>
                  <w:tcW w:w="990" w:type="dxa"/>
                  <w:vMerge/>
                  <w:tcBorders>
                    <w:top w:val="single" w:sz="4" w:space="0" w:color="000000"/>
                    <w:left w:val="single" w:sz="4" w:space="0" w:color="000000"/>
                    <w:bottom w:val="single" w:sz="4" w:space="0" w:color="000000"/>
                    <w:right w:val="single" w:sz="4" w:space="0" w:color="000000"/>
                  </w:tcBorders>
                  <w:vAlign w:val="center"/>
                </w:tcPr>
                <w:p w:rsidR="000B46B9" w:rsidRDefault="000B46B9">
                  <w:pPr>
                    <w:jc w:val="center"/>
                    <w:rPr>
                      <w:rFonts w:ascii="宋体" w:hAnsi="宋体" w:cs="宋体"/>
                      <w:color w:val="000000" w:themeColor="text1"/>
                      <w:sz w:val="22"/>
                      <w:szCs w:val="22"/>
                    </w:rPr>
                  </w:pPr>
                </w:p>
              </w:tc>
              <w:tc>
                <w:tcPr>
                  <w:tcW w:w="615" w:type="dxa"/>
                  <w:tcBorders>
                    <w:top w:val="single" w:sz="4" w:space="0" w:color="000000"/>
                    <w:left w:val="single" w:sz="4" w:space="0" w:color="000000"/>
                    <w:bottom w:val="single" w:sz="4" w:space="0" w:color="000000"/>
                    <w:right w:val="single" w:sz="4" w:space="0" w:color="000000"/>
                  </w:tcBorders>
                  <w:vAlign w:val="bottom"/>
                </w:tcPr>
                <w:p w:rsidR="000B46B9" w:rsidRDefault="00F80744">
                  <w:pPr>
                    <w:widowControl/>
                    <w:jc w:val="center"/>
                    <w:textAlignment w:val="bottom"/>
                    <w:rPr>
                      <w:rFonts w:ascii="宋体" w:hAnsi="宋体" w:cs="宋体"/>
                      <w:color w:val="000000" w:themeColor="text1"/>
                      <w:sz w:val="22"/>
                      <w:szCs w:val="22"/>
                    </w:rPr>
                  </w:pPr>
                  <w:r>
                    <w:rPr>
                      <w:rFonts w:ascii="宋体" w:hAnsi="宋体" w:cs="宋体" w:hint="eastAsia"/>
                      <w:color w:val="000000" w:themeColor="text1"/>
                      <w:kern w:val="0"/>
                      <w:sz w:val="22"/>
                      <w:szCs w:val="22"/>
                    </w:rPr>
                    <w:t>13</w:t>
                  </w:r>
                </w:p>
              </w:tc>
              <w:tc>
                <w:tcPr>
                  <w:tcW w:w="3975" w:type="dxa"/>
                  <w:tcBorders>
                    <w:top w:val="single" w:sz="4" w:space="0" w:color="000000"/>
                    <w:left w:val="single" w:sz="4" w:space="0" w:color="000000"/>
                    <w:bottom w:val="single" w:sz="4" w:space="0" w:color="000000"/>
                    <w:right w:val="single" w:sz="4" w:space="0" w:color="000000"/>
                  </w:tcBorders>
                  <w:vAlign w:val="bottom"/>
                </w:tcPr>
                <w:p w:rsidR="000B46B9" w:rsidRDefault="00F80744">
                  <w:pPr>
                    <w:widowControl/>
                    <w:jc w:val="left"/>
                    <w:textAlignment w:val="bottom"/>
                    <w:rPr>
                      <w:rFonts w:ascii="宋体" w:hAnsi="宋体" w:cs="宋体"/>
                      <w:color w:val="000000" w:themeColor="text1"/>
                      <w:sz w:val="22"/>
                      <w:szCs w:val="22"/>
                    </w:rPr>
                  </w:pPr>
                  <w:r>
                    <w:rPr>
                      <w:rFonts w:ascii="宋体" w:hAnsi="宋体" w:cs="宋体" w:hint="eastAsia"/>
                      <w:color w:val="000000" w:themeColor="text1"/>
                      <w:sz w:val="22"/>
                      <w:szCs w:val="22"/>
                    </w:rPr>
                    <w:t>中小学幼儿园教师国家级培训中央专项资金</w:t>
                  </w:r>
                  <w:r>
                    <w:rPr>
                      <w:rFonts w:ascii="宋体" w:hAnsi="宋体" w:cs="宋体" w:hint="eastAsia"/>
                      <w:color w:val="000000" w:themeColor="text1"/>
                      <w:sz w:val="22"/>
                      <w:szCs w:val="22"/>
                    </w:rPr>
                    <w:tab/>
                  </w:r>
                </w:p>
              </w:tc>
              <w:tc>
                <w:tcPr>
                  <w:tcW w:w="1170" w:type="dxa"/>
                  <w:tcBorders>
                    <w:top w:val="single" w:sz="4" w:space="0" w:color="000000"/>
                    <w:left w:val="single" w:sz="4" w:space="0" w:color="000000"/>
                    <w:bottom w:val="single" w:sz="4" w:space="0" w:color="000000"/>
                    <w:right w:val="single" w:sz="4" w:space="0" w:color="000000"/>
                  </w:tcBorders>
                  <w:vAlign w:val="bottom"/>
                </w:tcPr>
                <w:p w:rsidR="000B46B9" w:rsidRDefault="000B46B9">
                  <w:pPr>
                    <w:jc w:val="center"/>
                    <w:rPr>
                      <w:rFonts w:ascii="宋体" w:hAnsi="宋体" w:cs="宋体"/>
                      <w:sz w:val="22"/>
                      <w:szCs w:val="22"/>
                    </w:rPr>
                  </w:pPr>
                </w:p>
              </w:tc>
              <w:tc>
                <w:tcPr>
                  <w:tcW w:w="1335" w:type="dxa"/>
                  <w:tcBorders>
                    <w:top w:val="single" w:sz="4" w:space="0" w:color="000000"/>
                    <w:left w:val="single" w:sz="4" w:space="0" w:color="000000"/>
                    <w:bottom w:val="single" w:sz="4" w:space="0" w:color="000000"/>
                    <w:right w:val="single" w:sz="4" w:space="0" w:color="000000"/>
                  </w:tcBorders>
                  <w:vAlign w:val="bottom"/>
                </w:tcPr>
                <w:p w:rsidR="000B46B9" w:rsidRDefault="00F80744">
                  <w:pPr>
                    <w:widowControl/>
                    <w:jc w:val="center"/>
                    <w:textAlignment w:val="bottom"/>
                    <w:rPr>
                      <w:rFonts w:ascii="宋体" w:hAnsi="宋体" w:cs="宋体"/>
                      <w:sz w:val="22"/>
                      <w:szCs w:val="22"/>
                    </w:rPr>
                  </w:pPr>
                  <w:r>
                    <w:rPr>
                      <w:rFonts w:ascii="宋体" w:hAnsi="宋体" w:cs="宋体" w:hint="eastAsia"/>
                      <w:sz w:val="22"/>
                      <w:szCs w:val="22"/>
                    </w:rPr>
                    <w:t>123.4</w:t>
                  </w:r>
                </w:p>
              </w:tc>
            </w:tr>
            <w:tr w:rsidR="000B46B9">
              <w:trPr>
                <w:trHeight w:val="375"/>
              </w:trPr>
              <w:tc>
                <w:tcPr>
                  <w:tcW w:w="990" w:type="dxa"/>
                  <w:vMerge/>
                  <w:tcBorders>
                    <w:top w:val="single" w:sz="4" w:space="0" w:color="000000"/>
                    <w:left w:val="single" w:sz="4" w:space="0" w:color="000000"/>
                    <w:bottom w:val="single" w:sz="4" w:space="0" w:color="000000"/>
                    <w:right w:val="single" w:sz="4" w:space="0" w:color="000000"/>
                  </w:tcBorders>
                  <w:vAlign w:val="center"/>
                </w:tcPr>
                <w:p w:rsidR="000B46B9" w:rsidRDefault="000B46B9">
                  <w:pPr>
                    <w:jc w:val="center"/>
                    <w:rPr>
                      <w:rFonts w:ascii="宋体" w:hAnsi="宋体" w:cs="宋体"/>
                      <w:color w:val="000000" w:themeColor="text1"/>
                      <w:sz w:val="22"/>
                      <w:szCs w:val="22"/>
                    </w:rPr>
                  </w:pPr>
                </w:p>
              </w:tc>
              <w:tc>
                <w:tcPr>
                  <w:tcW w:w="615" w:type="dxa"/>
                  <w:tcBorders>
                    <w:top w:val="single" w:sz="4" w:space="0" w:color="000000"/>
                    <w:left w:val="single" w:sz="4" w:space="0" w:color="000000"/>
                    <w:bottom w:val="single" w:sz="4" w:space="0" w:color="000000"/>
                    <w:right w:val="single" w:sz="4" w:space="0" w:color="000000"/>
                  </w:tcBorders>
                  <w:vAlign w:val="bottom"/>
                </w:tcPr>
                <w:p w:rsidR="000B46B9" w:rsidRDefault="00F80744">
                  <w:pPr>
                    <w:widowControl/>
                    <w:jc w:val="center"/>
                    <w:textAlignment w:val="bottom"/>
                    <w:rPr>
                      <w:rFonts w:ascii="宋体" w:hAnsi="宋体" w:cs="宋体"/>
                      <w:color w:val="000000" w:themeColor="text1"/>
                      <w:kern w:val="0"/>
                      <w:sz w:val="22"/>
                      <w:szCs w:val="22"/>
                    </w:rPr>
                  </w:pPr>
                  <w:r>
                    <w:rPr>
                      <w:rFonts w:ascii="宋体" w:hAnsi="宋体" w:cs="宋体" w:hint="eastAsia"/>
                      <w:color w:val="000000" w:themeColor="text1"/>
                      <w:kern w:val="0"/>
                      <w:sz w:val="22"/>
                      <w:szCs w:val="22"/>
                    </w:rPr>
                    <w:t>14</w:t>
                  </w:r>
                </w:p>
              </w:tc>
              <w:tc>
                <w:tcPr>
                  <w:tcW w:w="3975" w:type="dxa"/>
                  <w:tcBorders>
                    <w:top w:val="single" w:sz="4" w:space="0" w:color="000000"/>
                    <w:left w:val="single" w:sz="4" w:space="0" w:color="000000"/>
                    <w:bottom w:val="single" w:sz="4" w:space="0" w:color="000000"/>
                    <w:right w:val="single" w:sz="4" w:space="0" w:color="000000"/>
                  </w:tcBorders>
                  <w:vAlign w:val="bottom"/>
                </w:tcPr>
                <w:p w:rsidR="000B46B9" w:rsidRDefault="00F80744">
                  <w:pPr>
                    <w:widowControl/>
                    <w:jc w:val="left"/>
                    <w:textAlignment w:val="bottom"/>
                    <w:rPr>
                      <w:rFonts w:ascii="宋体" w:hAnsi="宋体" w:cs="宋体"/>
                      <w:color w:val="000000" w:themeColor="text1"/>
                      <w:sz w:val="22"/>
                      <w:szCs w:val="22"/>
                    </w:rPr>
                  </w:pPr>
                  <w:r>
                    <w:rPr>
                      <w:rFonts w:ascii="宋体" w:hAnsi="宋体" w:cs="宋体" w:hint="eastAsia"/>
                      <w:color w:val="000000" w:themeColor="text1"/>
                      <w:sz w:val="22"/>
                      <w:szCs w:val="22"/>
                    </w:rPr>
                    <w:t>就业补助专项-2019年农民大学生培养计划培训补贴</w:t>
                  </w:r>
                </w:p>
              </w:tc>
              <w:tc>
                <w:tcPr>
                  <w:tcW w:w="1170" w:type="dxa"/>
                  <w:tcBorders>
                    <w:top w:val="single" w:sz="4" w:space="0" w:color="000000"/>
                    <w:left w:val="single" w:sz="4" w:space="0" w:color="000000"/>
                    <w:bottom w:val="single" w:sz="4" w:space="0" w:color="000000"/>
                    <w:right w:val="single" w:sz="4" w:space="0" w:color="000000"/>
                  </w:tcBorders>
                  <w:vAlign w:val="bottom"/>
                </w:tcPr>
                <w:p w:rsidR="000B46B9" w:rsidRDefault="000B46B9">
                  <w:pPr>
                    <w:jc w:val="center"/>
                    <w:rPr>
                      <w:rFonts w:ascii="宋体" w:hAnsi="宋体" w:cs="宋体"/>
                      <w:sz w:val="22"/>
                      <w:szCs w:val="22"/>
                    </w:rPr>
                  </w:pPr>
                </w:p>
              </w:tc>
              <w:tc>
                <w:tcPr>
                  <w:tcW w:w="1335" w:type="dxa"/>
                  <w:tcBorders>
                    <w:top w:val="single" w:sz="4" w:space="0" w:color="000000"/>
                    <w:left w:val="single" w:sz="4" w:space="0" w:color="000000"/>
                    <w:bottom w:val="single" w:sz="4" w:space="0" w:color="000000"/>
                    <w:right w:val="single" w:sz="4" w:space="0" w:color="000000"/>
                  </w:tcBorders>
                  <w:vAlign w:val="bottom"/>
                </w:tcPr>
                <w:p w:rsidR="000B46B9" w:rsidRDefault="00F80744">
                  <w:pPr>
                    <w:widowControl/>
                    <w:jc w:val="center"/>
                    <w:textAlignment w:val="bottom"/>
                    <w:rPr>
                      <w:rFonts w:ascii="宋体" w:hAnsi="宋体" w:cs="宋体"/>
                      <w:sz w:val="22"/>
                      <w:szCs w:val="22"/>
                    </w:rPr>
                  </w:pPr>
                  <w:r>
                    <w:rPr>
                      <w:rFonts w:ascii="宋体" w:hAnsi="宋体" w:cs="宋体" w:hint="eastAsia"/>
                      <w:sz w:val="22"/>
                      <w:szCs w:val="22"/>
                    </w:rPr>
                    <w:t>143.5</w:t>
                  </w:r>
                </w:p>
              </w:tc>
            </w:tr>
            <w:tr w:rsidR="000B46B9">
              <w:trPr>
                <w:trHeight w:val="375"/>
              </w:trPr>
              <w:tc>
                <w:tcPr>
                  <w:tcW w:w="990" w:type="dxa"/>
                  <w:vMerge/>
                  <w:tcBorders>
                    <w:top w:val="single" w:sz="4" w:space="0" w:color="000000"/>
                    <w:left w:val="single" w:sz="4" w:space="0" w:color="000000"/>
                    <w:bottom w:val="single" w:sz="4" w:space="0" w:color="000000"/>
                    <w:right w:val="single" w:sz="4" w:space="0" w:color="000000"/>
                  </w:tcBorders>
                  <w:vAlign w:val="center"/>
                </w:tcPr>
                <w:p w:rsidR="000B46B9" w:rsidRDefault="000B46B9">
                  <w:pPr>
                    <w:jc w:val="center"/>
                    <w:rPr>
                      <w:rFonts w:ascii="宋体" w:hAnsi="宋体" w:cs="宋体"/>
                      <w:color w:val="000000" w:themeColor="text1"/>
                      <w:sz w:val="22"/>
                      <w:szCs w:val="22"/>
                    </w:rPr>
                  </w:pPr>
                </w:p>
              </w:tc>
              <w:tc>
                <w:tcPr>
                  <w:tcW w:w="615" w:type="dxa"/>
                  <w:tcBorders>
                    <w:top w:val="single" w:sz="4" w:space="0" w:color="000000"/>
                    <w:left w:val="single" w:sz="4" w:space="0" w:color="000000"/>
                    <w:bottom w:val="single" w:sz="4" w:space="0" w:color="000000"/>
                    <w:right w:val="single" w:sz="4" w:space="0" w:color="000000"/>
                  </w:tcBorders>
                  <w:vAlign w:val="bottom"/>
                </w:tcPr>
                <w:p w:rsidR="000B46B9" w:rsidRDefault="00F80744">
                  <w:pPr>
                    <w:widowControl/>
                    <w:jc w:val="center"/>
                    <w:textAlignment w:val="bottom"/>
                    <w:rPr>
                      <w:rFonts w:ascii="宋体" w:hAnsi="宋体" w:cs="宋体"/>
                      <w:color w:val="000000" w:themeColor="text1"/>
                      <w:kern w:val="0"/>
                      <w:sz w:val="22"/>
                      <w:szCs w:val="22"/>
                    </w:rPr>
                  </w:pPr>
                  <w:r>
                    <w:rPr>
                      <w:rFonts w:ascii="宋体" w:hAnsi="宋体" w:cs="宋体" w:hint="eastAsia"/>
                      <w:color w:val="000000" w:themeColor="text1"/>
                      <w:kern w:val="0"/>
                      <w:sz w:val="22"/>
                      <w:szCs w:val="22"/>
                    </w:rPr>
                    <w:t>15</w:t>
                  </w:r>
                </w:p>
              </w:tc>
              <w:tc>
                <w:tcPr>
                  <w:tcW w:w="3975" w:type="dxa"/>
                  <w:tcBorders>
                    <w:top w:val="single" w:sz="4" w:space="0" w:color="000000"/>
                    <w:left w:val="single" w:sz="4" w:space="0" w:color="000000"/>
                    <w:bottom w:val="single" w:sz="4" w:space="0" w:color="000000"/>
                    <w:right w:val="single" w:sz="4" w:space="0" w:color="000000"/>
                  </w:tcBorders>
                  <w:vAlign w:val="bottom"/>
                </w:tcPr>
                <w:p w:rsidR="000B46B9" w:rsidRDefault="00F80744">
                  <w:pPr>
                    <w:widowControl/>
                    <w:jc w:val="left"/>
                    <w:textAlignment w:val="bottom"/>
                    <w:rPr>
                      <w:rFonts w:ascii="宋体" w:hAnsi="宋体" w:cs="宋体"/>
                      <w:color w:val="000000" w:themeColor="text1"/>
                      <w:sz w:val="22"/>
                      <w:szCs w:val="22"/>
                    </w:rPr>
                  </w:pPr>
                  <w:r>
                    <w:rPr>
                      <w:rFonts w:ascii="宋体" w:hAnsi="宋体" w:cs="宋体" w:hint="eastAsia"/>
                      <w:color w:val="000000" w:themeColor="text1"/>
                      <w:sz w:val="22"/>
                      <w:szCs w:val="22"/>
                    </w:rPr>
                    <w:t>职业技能提升</w:t>
                  </w:r>
                </w:p>
              </w:tc>
              <w:tc>
                <w:tcPr>
                  <w:tcW w:w="1170" w:type="dxa"/>
                  <w:tcBorders>
                    <w:top w:val="single" w:sz="4" w:space="0" w:color="000000"/>
                    <w:left w:val="single" w:sz="4" w:space="0" w:color="000000"/>
                    <w:bottom w:val="single" w:sz="4" w:space="0" w:color="000000"/>
                    <w:right w:val="single" w:sz="4" w:space="0" w:color="000000"/>
                  </w:tcBorders>
                  <w:vAlign w:val="bottom"/>
                </w:tcPr>
                <w:p w:rsidR="000B46B9" w:rsidRDefault="000B46B9">
                  <w:pPr>
                    <w:jc w:val="center"/>
                    <w:rPr>
                      <w:rFonts w:ascii="宋体" w:hAnsi="宋体" w:cs="宋体"/>
                      <w:sz w:val="22"/>
                      <w:szCs w:val="22"/>
                    </w:rPr>
                  </w:pPr>
                </w:p>
              </w:tc>
              <w:tc>
                <w:tcPr>
                  <w:tcW w:w="1335" w:type="dxa"/>
                  <w:tcBorders>
                    <w:top w:val="single" w:sz="4" w:space="0" w:color="000000"/>
                    <w:left w:val="single" w:sz="4" w:space="0" w:color="000000"/>
                    <w:bottom w:val="single" w:sz="4" w:space="0" w:color="000000"/>
                    <w:right w:val="single" w:sz="4" w:space="0" w:color="000000"/>
                  </w:tcBorders>
                  <w:vAlign w:val="bottom"/>
                </w:tcPr>
                <w:p w:rsidR="000B46B9" w:rsidRDefault="00F80744">
                  <w:pPr>
                    <w:widowControl/>
                    <w:jc w:val="center"/>
                    <w:textAlignment w:val="bottom"/>
                    <w:rPr>
                      <w:rFonts w:ascii="宋体" w:hAnsi="宋体" w:cs="宋体"/>
                      <w:sz w:val="22"/>
                      <w:szCs w:val="22"/>
                    </w:rPr>
                  </w:pPr>
                  <w:r>
                    <w:rPr>
                      <w:rFonts w:ascii="宋体" w:hAnsi="宋体" w:cs="宋体" w:hint="eastAsia"/>
                      <w:sz w:val="22"/>
                      <w:szCs w:val="22"/>
                    </w:rPr>
                    <w:t>13.35</w:t>
                  </w:r>
                </w:p>
              </w:tc>
            </w:tr>
            <w:tr w:rsidR="000B46B9">
              <w:trPr>
                <w:trHeight w:val="375"/>
              </w:trPr>
              <w:tc>
                <w:tcPr>
                  <w:tcW w:w="990" w:type="dxa"/>
                  <w:tcBorders>
                    <w:top w:val="single" w:sz="4" w:space="0" w:color="000000"/>
                    <w:left w:val="single" w:sz="4" w:space="0" w:color="000000"/>
                    <w:bottom w:val="single" w:sz="4" w:space="0" w:color="000000"/>
                    <w:right w:val="single" w:sz="4" w:space="0" w:color="000000"/>
                  </w:tcBorders>
                  <w:vAlign w:val="center"/>
                </w:tcPr>
                <w:p w:rsidR="000B46B9" w:rsidRDefault="000B46B9">
                  <w:pPr>
                    <w:jc w:val="center"/>
                    <w:rPr>
                      <w:rFonts w:ascii="宋体" w:hAnsi="宋体" w:cs="宋体"/>
                      <w:color w:val="000000" w:themeColor="text1"/>
                      <w:sz w:val="22"/>
                      <w:szCs w:val="22"/>
                    </w:rPr>
                  </w:pPr>
                </w:p>
              </w:tc>
              <w:tc>
                <w:tcPr>
                  <w:tcW w:w="615" w:type="dxa"/>
                  <w:tcBorders>
                    <w:top w:val="single" w:sz="4" w:space="0" w:color="000000"/>
                    <w:left w:val="single" w:sz="4" w:space="0" w:color="000000"/>
                    <w:bottom w:val="single" w:sz="4" w:space="0" w:color="000000"/>
                    <w:right w:val="single" w:sz="4" w:space="0" w:color="000000"/>
                  </w:tcBorders>
                  <w:vAlign w:val="bottom"/>
                </w:tcPr>
                <w:p w:rsidR="000B46B9" w:rsidRDefault="00F80744">
                  <w:pPr>
                    <w:widowControl/>
                    <w:jc w:val="center"/>
                    <w:textAlignment w:val="bottom"/>
                    <w:rPr>
                      <w:rFonts w:ascii="宋体" w:hAnsi="宋体" w:cs="宋体"/>
                      <w:color w:val="000000" w:themeColor="text1"/>
                      <w:kern w:val="0"/>
                      <w:sz w:val="22"/>
                      <w:szCs w:val="22"/>
                    </w:rPr>
                  </w:pPr>
                  <w:r>
                    <w:rPr>
                      <w:rFonts w:ascii="宋体" w:hAnsi="宋体" w:cs="宋体" w:hint="eastAsia"/>
                      <w:color w:val="000000" w:themeColor="text1"/>
                      <w:kern w:val="0"/>
                      <w:sz w:val="22"/>
                      <w:szCs w:val="22"/>
                    </w:rPr>
                    <w:t>16</w:t>
                  </w:r>
                </w:p>
              </w:tc>
              <w:tc>
                <w:tcPr>
                  <w:tcW w:w="3975" w:type="dxa"/>
                  <w:tcBorders>
                    <w:top w:val="single" w:sz="4" w:space="0" w:color="000000"/>
                    <w:left w:val="single" w:sz="4" w:space="0" w:color="000000"/>
                    <w:bottom w:val="single" w:sz="4" w:space="0" w:color="000000"/>
                    <w:right w:val="single" w:sz="4" w:space="0" w:color="000000"/>
                  </w:tcBorders>
                  <w:vAlign w:val="bottom"/>
                </w:tcPr>
                <w:p w:rsidR="000B46B9" w:rsidRDefault="00F80744">
                  <w:pPr>
                    <w:widowControl/>
                    <w:jc w:val="left"/>
                    <w:textAlignment w:val="bottom"/>
                    <w:rPr>
                      <w:rFonts w:ascii="宋体" w:hAnsi="宋体" w:cs="宋体"/>
                      <w:color w:val="000000" w:themeColor="text1"/>
                      <w:kern w:val="0"/>
                      <w:sz w:val="22"/>
                      <w:szCs w:val="22"/>
                    </w:rPr>
                  </w:pPr>
                  <w:r>
                    <w:rPr>
                      <w:rFonts w:ascii="宋体" w:hAnsi="宋体" w:cs="宋体" w:hint="eastAsia"/>
                      <w:color w:val="000000" w:themeColor="text1"/>
                      <w:kern w:val="0"/>
                      <w:sz w:val="22"/>
                      <w:szCs w:val="22"/>
                    </w:rPr>
                    <w:t>2021年会计管理业务工作经费（电大实训中心）</w:t>
                  </w:r>
                </w:p>
              </w:tc>
              <w:tc>
                <w:tcPr>
                  <w:tcW w:w="1170" w:type="dxa"/>
                  <w:tcBorders>
                    <w:top w:val="single" w:sz="4" w:space="0" w:color="000000"/>
                    <w:left w:val="single" w:sz="4" w:space="0" w:color="000000"/>
                    <w:bottom w:val="single" w:sz="4" w:space="0" w:color="000000"/>
                    <w:right w:val="single" w:sz="4" w:space="0" w:color="000000"/>
                  </w:tcBorders>
                  <w:vAlign w:val="bottom"/>
                </w:tcPr>
                <w:p w:rsidR="000B46B9" w:rsidRDefault="000B46B9">
                  <w:pPr>
                    <w:jc w:val="center"/>
                    <w:rPr>
                      <w:rFonts w:ascii="宋体" w:hAnsi="宋体" w:cs="宋体"/>
                      <w:sz w:val="22"/>
                      <w:szCs w:val="22"/>
                    </w:rPr>
                  </w:pPr>
                </w:p>
              </w:tc>
              <w:tc>
                <w:tcPr>
                  <w:tcW w:w="1335" w:type="dxa"/>
                  <w:tcBorders>
                    <w:top w:val="single" w:sz="4" w:space="0" w:color="000000"/>
                    <w:left w:val="single" w:sz="4" w:space="0" w:color="000000"/>
                    <w:bottom w:val="single" w:sz="4" w:space="0" w:color="000000"/>
                    <w:right w:val="single" w:sz="4" w:space="0" w:color="000000"/>
                  </w:tcBorders>
                  <w:vAlign w:val="bottom"/>
                </w:tcPr>
                <w:p w:rsidR="000B46B9" w:rsidRDefault="00F80744">
                  <w:pPr>
                    <w:widowControl/>
                    <w:jc w:val="center"/>
                    <w:textAlignment w:val="bottom"/>
                    <w:rPr>
                      <w:rFonts w:ascii="宋体" w:hAnsi="宋体" w:cs="宋体"/>
                      <w:sz w:val="22"/>
                      <w:szCs w:val="22"/>
                    </w:rPr>
                  </w:pPr>
                  <w:r>
                    <w:rPr>
                      <w:rFonts w:ascii="宋体" w:hAnsi="宋体" w:cs="宋体" w:hint="eastAsia"/>
                      <w:sz w:val="22"/>
                      <w:szCs w:val="22"/>
                    </w:rPr>
                    <w:t>15</w:t>
                  </w:r>
                </w:p>
              </w:tc>
            </w:tr>
            <w:tr w:rsidR="000B46B9">
              <w:trPr>
                <w:trHeight w:val="375"/>
              </w:trPr>
              <w:tc>
                <w:tcPr>
                  <w:tcW w:w="990" w:type="dxa"/>
                  <w:tcBorders>
                    <w:top w:val="single" w:sz="4" w:space="0" w:color="000000"/>
                    <w:left w:val="single" w:sz="4" w:space="0" w:color="000000"/>
                    <w:bottom w:val="single" w:sz="4" w:space="0" w:color="000000"/>
                    <w:right w:val="single" w:sz="4" w:space="0" w:color="000000"/>
                  </w:tcBorders>
                  <w:vAlign w:val="center"/>
                </w:tcPr>
                <w:p w:rsidR="000B46B9" w:rsidRDefault="000B46B9">
                  <w:pPr>
                    <w:jc w:val="center"/>
                    <w:rPr>
                      <w:rFonts w:ascii="宋体" w:hAnsi="宋体" w:cs="宋体"/>
                      <w:color w:val="000000" w:themeColor="text1"/>
                      <w:sz w:val="22"/>
                      <w:szCs w:val="22"/>
                    </w:rPr>
                  </w:pPr>
                </w:p>
              </w:tc>
              <w:tc>
                <w:tcPr>
                  <w:tcW w:w="615" w:type="dxa"/>
                  <w:tcBorders>
                    <w:top w:val="single" w:sz="4" w:space="0" w:color="000000"/>
                    <w:left w:val="single" w:sz="4" w:space="0" w:color="000000"/>
                    <w:bottom w:val="single" w:sz="4" w:space="0" w:color="000000"/>
                    <w:right w:val="single" w:sz="4" w:space="0" w:color="000000"/>
                  </w:tcBorders>
                  <w:vAlign w:val="bottom"/>
                </w:tcPr>
                <w:p w:rsidR="000B46B9" w:rsidRDefault="00F80744">
                  <w:pPr>
                    <w:widowControl/>
                    <w:jc w:val="center"/>
                    <w:textAlignment w:val="bottom"/>
                    <w:rPr>
                      <w:rFonts w:ascii="宋体" w:hAnsi="宋体" w:cs="宋体"/>
                      <w:color w:val="000000" w:themeColor="text1"/>
                      <w:kern w:val="0"/>
                      <w:sz w:val="22"/>
                      <w:szCs w:val="22"/>
                    </w:rPr>
                  </w:pPr>
                  <w:r>
                    <w:rPr>
                      <w:rFonts w:ascii="宋体" w:hAnsi="宋体" w:cs="宋体" w:hint="eastAsia"/>
                      <w:color w:val="000000" w:themeColor="text1"/>
                      <w:kern w:val="0"/>
                      <w:sz w:val="22"/>
                      <w:szCs w:val="22"/>
                    </w:rPr>
                    <w:t>17</w:t>
                  </w:r>
                </w:p>
              </w:tc>
              <w:tc>
                <w:tcPr>
                  <w:tcW w:w="3975" w:type="dxa"/>
                  <w:tcBorders>
                    <w:top w:val="single" w:sz="4" w:space="0" w:color="000000"/>
                    <w:left w:val="single" w:sz="4" w:space="0" w:color="000000"/>
                    <w:bottom w:val="single" w:sz="4" w:space="0" w:color="000000"/>
                    <w:right w:val="single" w:sz="4" w:space="0" w:color="000000"/>
                  </w:tcBorders>
                  <w:vAlign w:val="bottom"/>
                </w:tcPr>
                <w:p w:rsidR="000B46B9" w:rsidRDefault="00F80744">
                  <w:pPr>
                    <w:widowControl/>
                    <w:jc w:val="left"/>
                    <w:textAlignment w:val="bottom"/>
                    <w:rPr>
                      <w:rFonts w:ascii="宋体" w:hAnsi="宋体" w:cs="宋体"/>
                      <w:color w:val="000000" w:themeColor="text1"/>
                      <w:kern w:val="0"/>
                      <w:sz w:val="22"/>
                      <w:szCs w:val="22"/>
                    </w:rPr>
                  </w:pPr>
                  <w:r>
                    <w:rPr>
                      <w:rFonts w:ascii="宋体" w:hAnsi="宋体" w:cs="宋体" w:hint="eastAsia"/>
                      <w:color w:val="000000" w:themeColor="text1"/>
                      <w:kern w:val="0"/>
                      <w:sz w:val="22"/>
                      <w:szCs w:val="22"/>
                    </w:rPr>
                    <w:t>其他收入</w:t>
                  </w:r>
                </w:p>
              </w:tc>
              <w:tc>
                <w:tcPr>
                  <w:tcW w:w="1170" w:type="dxa"/>
                  <w:tcBorders>
                    <w:top w:val="single" w:sz="4" w:space="0" w:color="000000"/>
                    <w:left w:val="single" w:sz="4" w:space="0" w:color="000000"/>
                    <w:bottom w:val="single" w:sz="4" w:space="0" w:color="000000"/>
                    <w:right w:val="single" w:sz="4" w:space="0" w:color="000000"/>
                  </w:tcBorders>
                  <w:vAlign w:val="bottom"/>
                </w:tcPr>
                <w:p w:rsidR="000B46B9" w:rsidRDefault="000B46B9">
                  <w:pPr>
                    <w:jc w:val="center"/>
                    <w:rPr>
                      <w:rFonts w:ascii="宋体" w:hAnsi="宋体" w:cs="宋体"/>
                      <w:sz w:val="22"/>
                      <w:szCs w:val="22"/>
                    </w:rPr>
                  </w:pPr>
                </w:p>
              </w:tc>
              <w:tc>
                <w:tcPr>
                  <w:tcW w:w="1335" w:type="dxa"/>
                  <w:tcBorders>
                    <w:top w:val="single" w:sz="4" w:space="0" w:color="000000"/>
                    <w:left w:val="single" w:sz="4" w:space="0" w:color="000000"/>
                    <w:bottom w:val="single" w:sz="4" w:space="0" w:color="000000"/>
                    <w:right w:val="single" w:sz="4" w:space="0" w:color="000000"/>
                  </w:tcBorders>
                  <w:vAlign w:val="bottom"/>
                </w:tcPr>
                <w:p w:rsidR="000B46B9" w:rsidRDefault="00F80744">
                  <w:pPr>
                    <w:widowControl/>
                    <w:jc w:val="center"/>
                    <w:textAlignment w:val="bottom"/>
                    <w:rPr>
                      <w:rFonts w:ascii="宋体" w:hAnsi="宋体" w:cs="宋体"/>
                      <w:sz w:val="22"/>
                      <w:szCs w:val="22"/>
                    </w:rPr>
                  </w:pPr>
                  <w:r>
                    <w:rPr>
                      <w:rFonts w:ascii="宋体" w:hAnsi="宋体" w:cs="宋体" w:hint="eastAsia"/>
                      <w:sz w:val="22"/>
                      <w:szCs w:val="22"/>
                    </w:rPr>
                    <w:t>1417.50</w:t>
                  </w:r>
                </w:p>
              </w:tc>
            </w:tr>
            <w:tr w:rsidR="000B46B9">
              <w:trPr>
                <w:trHeight w:val="345"/>
              </w:trPr>
              <w:tc>
                <w:tcPr>
                  <w:tcW w:w="990" w:type="dxa"/>
                  <w:tcBorders>
                    <w:top w:val="single" w:sz="4" w:space="0" w:color="000000"/>
                    <w:left w:val="single" w:sz="4" w:space="0" w:color="000000"/>
                    <w:bottom w:val="single" w:sz="4" w:space="0" w:color="000000"/>
                    <w:right w:val="single" w:sz="4" w:space="0" w:color="000000"/>
                  </w:tcBorders>
                  <w:vAlign w:val="center"/>
                </w:tcPr>
                <w:p w:rsidR="000B46B9" w:rsidRDefault="00F80744">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rPr>
                    <w:t>非税收入</w:t>
                  </w:r>
                </w:p>
              </w:tc>
              <w:tc>
                <w:tcPr>
                  <w:tcW w:w="615" w:type="dxa"/>
                  <w:tcBorders>
                    <w:top w:val="single" w:sz="4" w:space="0" w:color="000000"/>
                    <w:left w:val="single" w:sz="4" w:space="0" w:color="000000"/>
                    <w:bottom w:val="single" w:sz="4" w:space="0" w:color="000000"/>
                    <w:right w:val="single" w:sz="4" w:space="0" w:color="000000"/>
                  </w:tcBorders>
                  <w:vAlign w:val="bottom"/>
                </w:tcPr>
                <w:p w:rsidR="000B46B9" w:rsidRDefault="00F80744">
                  <w:pPr>
                    <w:widowControl/>
                    <w:jc w:val="center"/>
                    <w:textAlignment w:val="bottom"/>
                    <w:rPr>
                      <w:rFonts w:ascii="宋体" w:hAnsi="宋体" w:cs="宋体"/>
                      <w:color w:val="000000" w:themeColor="text1"/>
                      <w:sz w:val="22"/>
                      <w:szCs w:val="22"/>
                    </w:rPr>
                  </w:pPr>
                  <w:r>
                    <w:rPr>
                      <w:rFonts w:ascii="宋体" w:hAnsi="宋体" w:cs="宋体" w:hint="eastAsia"/>
                      <w:color w:val="000000" w:themeColor="text1"/>
                      <w:kern w:val="0"/>
                      <w:sz w:val="22"/>
                      <w:szCs w:val="22"/>
                    </w:rPr>
                    <w:t>18</w:t>
                  </w:r>
                </w:p>
              </w:tc>
              <w:tc>
                <w:tcPr>
                  <w:tcW w:w="3975" w:type="dxa"/>
                  <w:tcBorders>
                    <w:top w:val="single" w:sz="4" w:space="0" w:color="000000"/>
                    <w:left w:val="single" w:sz="4" w:space="0" w:color="000000"/>
                    <w:bottom w:val="single" w:sz="4" w:space="0" w:color="000000"/>
                    <w:right w:val="single" w:sz="4" w:space="0" w:color="000000"/>
                  </w:tcBorders>
                  <w:vAlign w:val="bottom"/>
                </w:tcPr>
                <w:p w:rsidR="000B46B9" w:rsidRDefault="00F80744">
                  <w:pPr>
                    <w:widowControl/>
                    <w:jc w:val="left"/>
                    <w:textAlignment w:val="bottom"/>
                    <w:rPr>
                      <w:rFonts w:ascii="宋体" w:hAnsi="宋体" w:cs="宋体"/>
                      <w:color w:val="000000" w:themeColor="text1"/>
                      <w:sz w:val="22"/>
                      <w:szCs w:val="22"/>
                    </w:rPr>
                  </w:pPr>
                  <w:r>
                    <w:rPr>
                      <w:rFonts w:ascii="宋体" w:hAnsi="宋体" w:cs="宋体" w:hint="eastAsia"/>
                      <w:color w:val="000000" w:themeColor="text1"/>
                      <w:kern w:val="0"/>
                      <w:sz w:val="22"/>
                      <w:szCs w:val="22"/>
                    </w:rPr>
                    <w:t>学杂费</w:t>
                  </w:r>
                </w:p>
              </w:tc>
              <w:tc>
                <w:tcPr>
                  <w:tcW w:w="1170" w:type="dxa"/>
                  <w:tcBorders>
                    <w:top w:val="single" w:sz="4" w:space="0" w:color="000000"/>
                    <w:left w:val="single" w:sz="4" w:space="0" w:color="000000"/>
                    <w:bottom w:val="single" w:sz="4" w:space="0" w:color="000000"/>
                    <w:right w:val="single" w:sz="4" w:space="0" w:color="000000"/>
                  </w:tcBorders>
                  <w:vAlign w:val="bottom"/>
                </w:tcPr>
                <w:p w:rsidR="000B46B9" w:rsidRDefault="000B46B9">
                  <w:pPr>
                    <w:widowControl/>
                    <w:jc w:val="center"/>
                    <w:textAlignment w:val="bottom"/>
                    <w:rPr>
                      <w:rFonts w:ascii="宋体" w:hAnsi="宋体" w:cs="宋体"/>
                      <w:sz w:val="22"/>
                      <w:szCs w:val="22"/>
                    </w:rPr>
                  </w:pPr>
                </w:p>
              </w:tc>
              <w:tc>
                <w:tcPr>
                  <w:tcW w:w="1335" w:type="dxa"/>
                  <w:tcBorders>
                    <w:top w:val="single" w:sz="4" w:space="0" w:color="000000"/>
                    <w:left w:val="single" w:sz="4" w:space="0" w:color="000000"/>
                    <w:bottom w:val="single" w:sz="4" w:space="0" w:color="000000"/>
                    <w:right w:val="single" w:sz="4" w:space="0" w:color="000000"/>
                  </w:tcBorders>
                  <w:vAlign w:val="bottom"/>
                </w:tcPr>
                <w:p w:rsidR="000B46B9" w:rsidRDefault="00F80744">
                  <w:pPr>
                    <w:widowControl/>
                    <w:jc w:val="center"/>
                    <w:textAlignment w:val="bottom"/>
                    <w:rPr>
                      <w:rFonts w:ascii="宋体" w:hAnsi="宋体" w:cs="宋体"/>
                      <w:sz w:val="22"/>
                      <w:szCs w:val="22"/>
                    </w:rPr>
                  </w:pPr>
                  <w:r>
                    <w:rPr>
                      <w:rFonts w:ascii="宋体" w:hAnsi="宋体" w:cs="宋体" w:hint="eastAsia"/>
                      <w:sz w:val="24"/>
                      <w:szCs w:val="22"/>
                    </w:rPr>
                    <w:t>3923.55</w:t>
                  </w:r>
                </w:p>
              </w:tc>
            </w:tr>
            <w:tr w:rsidR="000B46B9">
              <w:trPr>
                <w:trHeight w:val="345"/>
              </w:trPr>
              <w:tc>
                <w:tcPr>
                  <w:tcW w:w="990" w:type="dxa"/>
                  <w:tcBorders>
                    <w:top w:val="single" w:sz="4" w:space="0" w:color="000000"/>
                    <w:left w:val="single" w:sz="4" w:space="0" w:color="000000"/>
                    <w:bottom w:val="single" w:sz="4" w:space="0" w:color="000000"/>
                    <w:right w:val="single" w:sz="4" w:space="0" w:color="000000"/>
                  </w:tcBorders>
                  <w:vAlign w:val="center"/>
                </w:tcPr>
                <w:p w:rsidR="000B46B9" w:rsidRDefault="00F80744">
                  <w:pPr>
                    <w:widowControl/>
                    <w:jc w:val="center"/>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rPr>
                    <w:t>合计</w:t>
                  </w:r>
                </w:p>
              </w:tc>
              <w:tc>
                <w:tcPr>
                  <w:tcW w:w="615" w:type="dxa"/>
                  <w:tcBorders>
                    <w:top w:val="single" w:sz="4" w:space="0" w:color="000000"/>
                    <w:left w:val="single" w:sz="4" w:space="0" w:color="000000"/>
                    <w:bottom w:val="single" w:sz="4" w:space="0" w:color="000000"/>
                    <w:right w:val="single" w:sz="4" w:space="0" w:color="000000"/>
                  </w:tcBorders>
                  <w:vAlign w:val="bottom"/>
                </w:tcPr>
                <w:p w:rsidR="000B46B9" w:rsidRDefault="000B46B9">
                  <w:pPr>
                    <w:jc w:val="center"/>
                    <w:rPr>
                      <w:rFonts w:ascii="宋体" w:hAnsi="宋体" w:cs="宋体"/>
                      <w:color w:val="000000" w:themeColor="text1"/>
                      <w:sz w:val="22"/>
                      <w:szCs w:val="22"/>
                    </w:rPr>
                  </w:pPr>
                </w:p>
              </w:tc>
              <w:tc>
                <w:tcPr>
                  <w:tcW w:w="3975" w:type="dxa"/>
                  <w:tcBorders>
                    <w:top w:val="single" w:sz="4" w:space="0" w:color="000000"/>
                    <w:left w:val="single" w:sz="4" w:space="0" w:color="000000"/>
                    <w:bottom w:val="single" w:sz="4" w:space="0" w:color="000000"/>
                    <w:right w:val="single" w:sz="4" w:space="0" w:color="000000"/>
                  </w:tcBorders>
                  <w:vAlign w:val="bottom"/>
                </w:tcPr>
                <w:p w:rsidR="000B46B9" w:rsidRDefault="000B46B9">
                  <w:pPr>
                    <w:jc w:val="left"/>
                    <w:rPr>
                      <w:rFonts w:ascii="宋体" w:hAnsi="宋体" w:cs="宋体"/>
                      <w:color w:val="000000" w:themeColor="text1"/>
                      <w:sz w:val="22"/>
                      <w:szCs w:val="22"/>
                    </w:rPr>
                  </w:pPr>
                </w:p>
              </w:tc>
              <w:tc>
                <w:tcPr>
                  <w:tcW w:w="1170" w:type="dxa"/>
                  <w:tcBorders>
                    <w:top w:val="single" w:sz="4" w:space="0" w:color="000000"/>
                    <w:left w:val="single" w:sz="4" w:space="0" w:color="000000"/>
                    <w:bottom w:val="single" w:sz="4" w:space="0" w:color="000000"/>
                    <w:right w:val="single" w:sz="4" w:space="0" w:color="000000"/>
                  </w:tcBorders>
                  <w:vAlign w:val="bottom"/>
                </w:tcPr>
                <w:p w:rsidR="000B46B9" w:rsidRDefault="000B46B9">
                  <w:pPr>
                    <w:widowControl/>
                    <w:jc w:val="center"/>
                    <w:textAlignment w:val="bottom"/>
                    <w:rPr>
                      <w:rFonts w:ascii="宋体" w:hAnsi="宋体" w:cs="宋体"/>
                      <w:sz w:val="22"/>
                      <w:szCs w:val="22"/>
                    </w:rPr>
                  </w:pPr>
                </w:p>
              </w:tc>
              <w:tc>
                <w:tcPr>
                  <w:tcW w:w="1335" w:type="dxa"/>
                  <w:tcBorders>
                    <w:top w:val="single" w:sz="4" w:space="0" w:color="000000"/>
                    <w:left w:val="single" w:sz="4" w:space="0" w:color="000000"/>
                    <w:bottom w:val="single" w:sz="4" w:space="0" w:color="000000"/>
                    <w:right w:val="single" w:sz="4" w:space="0" w:color="000000"/>
                  </w:tcBorders>
                  <w:vAlign w:val="bottom"/>
                </w:tcPr>
                <w:p w:rsidR="000B46B9" w:rsidRDefault="00F80744">
                  <w:pPr>
                    <w:widowControl/>
                    <w:jc w:val="center"/>
                    <w:textAlignment w:val="bottom"/>
                    <w:rPr>
                      <w:rFonts w:asciiTheme="minorEastAsia" w:eastAsiaTheme="minorEastAsia" w:hAnsiTheme="minorEastAsia" w:cs="宋体"/>
                      <w:sz w:val="22"/>
                      <w:szCs w:val="22"/>
                    </w:rPr>
                  </w:pPr>
                  <w:r>
                    <w:rPr>
                      <w:rFonts w:asciiTheme="minorEastAsia" w:eastAsiaTheme="minorEastAsia" w:hAnsiTheme="minorEastAsia" w:cs="宋体" w:hint="eastAsia"/>
                      <w:sz w:val="22"/>
                      <w:szCs w:val="22"/>
                    </w:rPr>
                    <w:t>6717.18</w:t>
                  </w:r>
                </w:p>
              </w:tc>
            </w:tr>
          </w:tbl>
          <w:p w:rsidR="000B46B9" w:rsidRDefault="00F80744">
            <w:pPr>
              <w:spacing w:line="480" w:lineRule="exact"/>
              <w:ind w:firstLineChars="200" w:firstLine="482"/>
              <w:rPr>
                <w:rFonts w:ascii="Arial" w:hAnsi="宋体" w:cs="Arial"/>
                <w:b/>
                <w:color w:val="000000" w:themeColor="text1"/>
                <w:sz w:val="24"/>
              </w:rPr>
            </w:pPr>
            <w:r>
              <w:rPr>
                <w:rFonts w:ascii="Arial" w:hAnsi="宋体" w:cs="Arial" w:hint="eastAsia"/>
                <w:b/>
                <w:color w:val="000000" w:themeColor="text1"/>
                <w:sz w:val="24"/>
              </w:rPr>
              <w:t>2</w:t>
            </w:r>
            <w:r>
              <w:rPr>
                <w:rFonts w:ascii="Arial" w:hAnsi="宋体" w:cs="Arial" w:hint="eastAsia"/>
                <w:b/>
                <w:color w:val="000000" w:themeColor="text1"/>
                <w:sz w:val="24"/>
              </w:rPr>
              <w:t>、支出情况</w:t>
            </w:r>
          </w:p>
          <w:p w:rsidR="000B46B9" w:rsidRDefault="00F80744">
            <w:pPr>
              <w:spacing w:line="480" w:lineRule="exact"/>
              <w:ind w:firstLineChars="200" w:firstLine="480"/>
              <w:rPr>
                <w:rFonts w:ascii="Arial" w:hAnsi="宋体" w:cs="Arial"/>
                <w:color w:val="000000" w:themeColor="text1"/>
                <w:sz w:val="24"/>
              </w:rPr>
            </w:pPr>
            <w:r>
              <w:rPr>
                <w:rFonts w:ascii="Arial" w:hAnsi="宋体" w:cs="Arial" w:hint="eastAsia"/>
                <w:color w:val="000000" w:themeColor="text1"/>
                <w:sz w:val="24"/>
              </w:rPr>
              <w:t>电大</w:t>
            </w:r>
            <w:r>
              <w:rPr>
                <w:rFonts w:ascii="Arial" w:hAnsi="宋体" w:cs="Arial" w:hint="eastAsia"/>
                <w:color w:val="000000" w:themeColor="text1"/>
                <w:sz w:val="24"/>
              </w:rPr>
              <w:t>21</w:t>
            </w:r>
            <w:r>
              <w:rPr>
                <w:rFonts w:ascii="Arial" w:hAnsi="宋体" w:cs="Arial" w:hint="eastAsia"/>
                <w:color w:val="000000" w:themeColor="text1"/>
                <w:sz w:val="24"/>
              </w:rPr>
              <w:t>年教育事业支出总额为</w:t>
            </w:r>
            <w:r>
              <w:rPr>
                <w:rFonts w:ascii="Arial" w:hAnsi="宋体" w:cs="Arial" w:hint="eastAsia"/>
                <w:color w:val="000000" w:themeColor="text1"/>
                <w:sz w:val="24"/>
              </w:rPr>
              <w:t>7588.98</w:t>
            </w:r>
            <w:r>
              <w:rPr>
                <w:rFonts w:ascii="Arial" w:hAnsi="宋体" w:cs="Arial" w:hint="eastAsia"/>
                <w:color w:val="000000" w:themeColor="text1"/>
                <w:sz w:val="24"/>
              </w:rPr>
              <w:t>万元，其中：基本支出</w:t>
            </w:r>
            <w:r>
              <w:rPr>
                <w:rFonts w:ascii="仿宋_GB2312" w:eastAsia="仿宋_GB2312" w:hAnsi="仿宋_GB2312" w:cs="仿宋_GB2312" w:hint="eastAsia"/>
                <w:sz w:val="24"/>
              </w:rPr>
              <w:t>5419.91</w:t>
            </w:r>
            <w:r>
              <w:rPr>
                <w:rFonts w:ascii="Arial" w:hAnsi="宋体" w:cs="Arial" w:hint="eastAsia"/>
                <w:color w:val="000000" w:themeColor="text1"/>
                <w:sz w:val="24"/>
              </w:rPr>
              <w:t>万元，项目支出</w:t>
            </w:r>
            <w:r>
              <w:rPr>
                <w:rFonts w:ascii="仿宋_GB2312" w:eastAsia="仿宋_GB2312" w:hAnsi="仿宋_GB2312" w:cs="仿宋_GB2312" w:hint="eastAsia"/>
                <w:sz w:val="24"/>
              </w:rPr>
              <w:t>2169.07</w:t>
            </w:r>
            <w:r>
              <w:rPr>
                <w:rFonts w:ascii="Arial" w:hAnsi="宋体" w:cs="Arial" w:hint="eastAsia"/>
                <w:color w:val="000000" w:themeColor="text1"/>
                <w:sz w:val="24"/>
              </w:rPr>
              <w:t>万元。明细如下：</w:t>
            </w:r>
          </w:p>
          <w:tbl>
            <w:tblPr>
              <w:tblW w:w="5534" w:type="dxa"/>
              <w:tblInd w:w="1095" w:type="dxa"/>
              <w:tblLayout w:type="fixed"/>
              <w:tblLook w:val="04A0"/>
            </w:tblPr>
            <w:tblGrid>
              <w:gridCol w:w="2841"/>
              <w:gridCol w:w="2693"/>
            </w:tblGrid>
            <w:tr w:rsidR="000B46B9">
              <w:trPr>
                <w:trHeight w:val="402"/>
              </w:trPr>
              <w:tc>
                <w:tcPr>
                  <w:tcW w:w="2841" w:type="dxa"/>
                  <w:tcBorders>
                    <w:top w:val="single" w:sz="4" w:space="0" w:color="auto"/>
                    <w:left w:val="single" w:sz="4" w:space="0" w:color="auto"/>
                    <w:bottom w:val="nil"/>
                    <w:right w:val="single" w:sz="4" w:space="0" w:color="auto"/>
                  </w:tcBorders>
                  <w:vAlign w:val="center"/>
                </w:tcPr>
                <w:p w:rsidR="000B46B9" w:rsidRDefault="00F80744">
                  <w:pPr>
                    <w:widowControl/>
                    <w:spacing w:line="480" w:lineRule="exact"/>
                    <w:jc w:val="center"/>
                    <w:rPr>
                      <w:rFonts w:ascii="宋体" w:hAnsi="宋体" w:cs="宋体"/>
                      <w:color w:val="000000" w:themeColor="text1"/>
                      <w:kern w:val="0"/>
                      <w:sz w:val="24"/>
                    </w:rPr>
                  </w:pPr>
                  <w:r>
                    <w:rPr>
                      <w:rFonts w:ascii="宋体" w:hAnsi="宋体" w:cs="宋体" w:hint="eastAsia"/>
                      <w:color w:val="000000" w:themeColor="text1"/>
                      <w:kern w:val="0"/>
                      <w:sz w:val="24"/>
                    </w:rPr>
                    <w:t>项目名称</w:t>
                  </w:r>
                </w:p>
              </w:tc>
              <w:tc>
                <w:tcPr>
                  <w:tcW w:w="2693" w:type="dxa"/>
                  <w:tcBorders>
                    <w:top w:val="single" w:sz="4" w:space="0" w:color="auto"/>
                    <w:left w:val="nil"/>
                    <w:bottom w:val="single" w:sz="4" w:space="0" w:color="auto"/>
                    <w:right w:val="single" w:sz="4" w:space="0" w:color="auto"/>
                  </w:tcBorders>
                  <w:vAlign w:val="center"/>
                </w:tcPr>
                <w:p w:rsidR="000B46B9" w:rsidRDefault="00F80744">
                  <w:pPr>
                    <w:widowControl/>
                    <w:spacing w:line="480" w:lineRule="exact"/>
                    <w:jc w:val="center"/>
                    <w:rPr>
                      <w:rFonts w:ascii="宋体" w:hAnsi="宋体" w:cs="宋体"/>
                      <w:color w:val="000000" w:themeColor="text1"/>
                      <w:kern w:val="0"/>
                      <w:sz w:val="24"/>
                    </w:rPr>
                  </w:pPr>
                  <w:r>
                    <w:rPr>
                      <w:rFonts w:ascii="宋体" w:hAnsi="宋体" w:cs="宋体" w:hint="eastAsia"/>
                      <w:color w:val="000000" w:themeColor="text1"/>
                      <w:kern w:val="0"/>
                      <w:sz w:val="24"/>
                    </w:rPr>
                    <w:t>支出金额</w:t>
                  </w:r>
                </w:p>
              </w:tc>
            </w:tr>
            <w:tr w:rsidR="000B46B9">
              <w:trPr>
                <w:trHeight w:val="402"/>
              </w:trPr>
              <w:tc>
                <w:tcPr>
                  <w:tcW w:w="2841" w:type="dxa"/>
                  <w:tcBorders>
                    <w:top w:val="single" w:sz="4" w:space="0" w:color="auto"/>
                    <w:left w:val="single" w:sz="4" w:space="0" w:color="auto"/>
                    <w:bottom w:val="single" w:sz="4" w:space="0" w:color="auto"/>
                    <w:right w:val="single" w:sz="4" w:space="0" w:color="auto"/>
                  </w:tcBorders>
                  <w:vAlign w:val="center"/>
                </w:tcPr>
                <w:p w:rsidR="000B46B9" w:rsidRDefault="00F80744">
                  <w:pPr>
                    <w:widowControl/>
                    <w:spacing w:line="480" w:lineRule="exact"/>
                    <w:jc w:val="center"/>
                    <w:rPr>
                      <w:rFonts w:ascii="宋体" w:hAnsi="宋体" w:cs="宋体"/>
                      <w:color w:val="000000" w:themeColor="text1"/>
                      <w:kern w:val="0"/>
                      <w:sz w:val="24"/>
                    </w:rPr>
                  </w:pPr>
                  <w:r>
                    <w:rPr>
                      <w:rFonts w:ascii="宋体" w:hAnsi="宋体" w:cs="宋体" w:hint="eastAsia"/>
                      <w:color w:val="000000" w:themeColor="text1"/>
                      <w:kern w:val="0"/>
                      <w:sz w:val="24"/>
                    </w:rPr>
                    <w:t>工资福利支出</w:t>
                  </w:r>
                </w:p>
              </w:tc>
              <w:tc>
                <w:tcPr>
                  <w:tcW w:w="2693" w:type="dxa"/>
                  <w:tcBorders>
                    <w:top w:val="nil"/>
                    <w:left w:val="nil"/>
                    <w:bottom w:val="single" w:sz="4" w:space="0" w:color="auto"/>
                    <w:right w:val="single" w:sz="4" w:space="0" w:color="auto"/>
                  </w:tcBorders>
                  <w:vAlign w:val="center"/>
                </w:tcPr>
                <w:p w:rsidR="000B46B9" w:rsidRDefault="00F80744">
                  <w:pPr>
                    <w:widowControl/>
                    <w:spacing w:line="480" w:lineRule="exact"/>
                    <w:jc w:val="center"/>
                    <w:rPr>
                      <w:rFonts w:ascii="宋体" w:hAnsi="宋体" w:cs="宋体"/>
                      <w:color w:val="000000" w:themeColor="text1"/>
                      <w:kern w:val="0"/>
                      <w:sz w:val="24"/>
                    </w:rPr>
                  </w:pPr>
                  <w:r>
                    <w:rPr>
                      <w:rFonts w:ascii="宋体" w:hAnsi="宋体" w:cs="宋体" w:hint="eastAsia"/>
                      <w:color w:val="000000" w:themeColor="text1"/>
                      <w:kern w:val="0"/>
                      <w:sz w:val="24"/>
                    </w:rPr>
                    <w:t>1448.90</w:t>
                  </w:r>
                </w:p>
              </w:tc>
            </w:tr>
            <w:tr w:rsidR="000B46B9">
              <w:trPr>
                <w:trHeight w:val="402"/>
              </w:trPr>
              <w:tc>
                <w:tcPr>
                  <w:tcW w:w="2841" w:type="dxa"/>
                  <w:tcBorders>
                    <w:top w:val="nil"/>
                    <w:left w:val="single" w:sz="4" w:space="0" w:color="auto"/>
                    <w:bottom w:val="single" w:sz="4" w:space="0" w:color="auto"/>
                    <w:right w:val="single" w:sz="4" w:space="0" w:color="auto"/>
                  </w:tcBorders>
                  <w:vAlign w:val="center"/>
                </w:tcPr>
                <w:p w:rsidR="000B46B9" w:rsidRDefault="00F80744">
                  <w:pPr>
                    <w:widowControl/>
                    <w:spacing w:line="480" w:lineRule="exact"/>
                    <w:jc w:val="center"/>
                    <w:rPr>
                      <w:rFonts w:ascii="宋体" w:hAnsi="宋体" w:cs="宋体"/>
                      <w:color w:val="000000" w:themeColor="text1"/>
                      <w:kern w:val="0"/>
                      <w:sz w:val="24"/>
                    </w:rPr>
                  </w:pPr>
                  <w:r>
                    <w:rPr>
                      <w:rFonts w:ascii="宋体" w:hAnsi="宋体" w:cs="宋体" w:hint="eastAsia"/>
                      <w:color w:val="000000" w:themeColor="text1"/>
                      <w:kern w:val="0"/>
                      <w:sz w:val="24"/>
                    </w:rPr>
                    <w:t>商品和服务支出</w:t>
                  </w:r>
                </w:p>
              </w:tc>
              <w:tc>
                <w:tcPr>
                  <w:tcW w:w="2693" w:type="dxa"/>
                  <w:tcBorders>
                    <w:top w:val="nil"/>
                    <w:left w:val="nil"/>
                    <w:bottom w:val="single" w:sz="4" w:space="0" w:color="auto"/>
                    <w:right w:val="single" w:sz="4" w:space="0" w:color="auto"/>
                  </w:tcBorders>
                  <w:vAlign w:val="center"/>
                </w:tcPr>
                <w:p w:rsidR="000B46B9" w:rsidRDefault="00F80744">
                  <w:pPr>
                    <w:widowControl/>
                    <w:spacing w:line="480" w:lineRule="exact"/>
                    <w:jc w:val="center"/>
                    <w:rPr>
                      <w:rFonts w:ascii="宋体" w:hAnsi="宋体" w:cs="宋体"/>
                      <w:color w:val="000000" w:themeColor="text1"/>
                      <w:kern w:val="0"/>
                      <w:sz w:val="24"/>
                    </w:rPr>
                  </w:pPr>
                  <w:r>
                    <w:rPr>
                      <w:rFonts w:ascii="宋体" w:hAnsi="宋体" w:cs="宋体" w:hint="eastAsia"/>
                      <w:color w:val="000000" w:themeColor="text1"/>
                      <w:kern w:val="0"/>
                      <w:sz w:val="24"/>
                    </w:rPr>
                    <w:t>5233.23</w:t>
                  </w:r>
                </w:p>
              </w:tc>
            </w:tr>
            <w:tr w:rsidR="000B46B9">
              <w:trPr>
                <w:trHeight w:val="402"/>
              </w:trPr>
              <w:tc>
                <w:tcPr>
                  <w:tcW w:w="2841" w:type="dxa"/>
                  <w:tcBorders>
                    <w:top w:val="nil"/>
                    <w:left w:val="single" w:sz="4" w:space="0" w:color="auto"/>
                    <w:bottom w:val="single" w:sz="4" w:space="0" w:color="auto"/>
                    <w:right w:val="single" w:sz="4" w:space="0" w:color="auto"/>
                  </w:tcBorders>
                  <w:vAlign w:val="center"/>
                </w:tcPr>
                <w:p w:rsidR="000B46B9" w:rsidRDefault="00F80744">
                  <w:pPr>
                    <w:widowControl/>
                    <w:spacing w:line="480" w:lineRule="exact"/>
                    <w:jc w:val="center"/>
                    <w:rPr>
                      <w:rFonts w:ascii="宋体" w:hAnsi="宋体" w:cs="宋体"/>
                      <w:color w:val="000000" w:themeColor="text1"/>
                      <w:kern w:val="0"/>
                      <w:sz w:val="24"/>
                    </w:rPr>
                  </w:pPr>
                  <w:r>
                    <w:rPr>
                      <w:rFonts w:ascii="宋体" w:hAnsi="宋体" w:cs="宋体" w:hint="eastAsia"/>
                      <w:color w:val="000000" w:themeColor="text1"/>
                      <w:kern w:val="0"/>
                      <w:sz w:val="24"/>
                    </w:rPr>
                    <w:t>对个人和家族的补助</w:t>
                  </w:r>
                </w:p>
              </w:tc>
              <w:tc>
                <w:tcPr>
                  <w:tcW w:w="2693" w:type="dxa"/>
                  <w:tcBorders>
                    <w:top w:val="nil"/>
                    <w:left w:val="nil"/>
                    <w:bottom w:val="single" w:sz="4" w:space="0" w:color="auto"/>
                    <w:right w:val="single" w:sz="4" w:space="0" w:color="auto"/>
                  </w:tcBorders>
                  <w:vAlign w:val="center"/>
                </w:tcPr>
                <w:p w:rsidR="000B46B9" w:rsidRDefault="00F80744">
                  <w:pPr>
                    <w:widowControl/>
                    <w:spacing w:line="480" w:lineRule="exact"/>
                    <w:jc w:val="center"/>
                    <w:rPr>
                      <w:rFonts w:ascii="宋体" w:hAnsi="宋体" w:cs="宋体"/>
                      <w:color w:val="000000" w:themeColor="text1"/>
                      <w:kern w:val="0"/>
                      <w:sz w:val="24"/>
                    </w:rPr>
                  </w:pPr>
                  <w:r>
                    <w:rPr>
                      <w:rFonts w:ascii="宋体" w:hAnsi="宋体" w:cs="宋体" w:hint="eastAsia"/>
                      <w:color w:val="000000" w:themeColor="text1"/>
                      <w:kern w:val="0"/>
                      <w:sz w:val="24"/>
                    </w:rPr>
                    <w:t>80.4</w:t>
                  </w:r>
                </w:p>
              </w:tc>
            </w:tr>
            <w:tr w:rsidR="000B46B9">
              <w:trPr>
                <w:trHeight w:val="402"/>
              </w:trPr>
              <w:tc>
                <w:tcPr>
                  <w:tcW w:w="2841" w:type="dxa"/>
                  <w:tcBorders>
                    <w:top w:val="nil"/>
                    <w:left w:val="single" w:sz="4" w:space="0" w:color="auto"/>
                    <w:bottom w:val="single" w:sz="4" w:space="0" w:color="auto"/>
                    <w:right w:val="single" w:sz="4" w:space="0" w:color="auto"/>
                  </w:tcBorders>
                  <w:vAlign w:val="center"/>
                </w:tcPr>
                <w:p w:rsidR="000B46B9" w:rsidRDefault="00F80744">
                  <w:pPr>
                    <w:widowControl/>
                    <w:spacing w:line="480" w:lineRule="exact"/>
                    <w:jc w:val="center"/>
                    <w:rPr>
                      <w:rFonts w:ascii="宋体" w:hAnsi="宋体" w:cs="宋体"/>
                      <w:color w:val="000000" w:themeColor="text1"/>
                      <w:kern w:val="0"/>
                      <w:sz w:val="24"/>
                    </w:rPr>
                  </w:pPr>
                  <w:r>
                    <w:rPr>
                      <w:rFonts w:ascii="宋体" w:hAnsi="宋体" w:cs="宋体" w:hint="eastAsia"/>
                      <w:color w:val="000000" w:themeColor="text1"/>
                      <w:kern w:val="0"/>
                      <w:sz w:val="24"/>
                    </w:rPr>
                    <w:t>其他资本性支出</w:t>
                  </w:r>
                </w:p>
              </w:tc>
              <w:tc>
                <w:tcPr>
                  <w:tcW w:w="2693" w:type="dxa"/>
                  <w:tcBorders>
                    <w:top w:val="nil"/>
                    <w:left w:val="nil"/>
                    <w:bottom w:val="single" w:sz="4" w:space="0" w:color="auto"/>
                    <w:right w:val="single" w:sz="4" w:space="0" w:color="auto"/>
                  </w:tcBorders>
                  <w:vAlign w:val="center"/>
                </w:tcPr>
                <w:p w:rsidR="000B46B9" w:rsidRDefault="00F80744">
                  <w:pPr>
                    <w:widowControl/>
                    <w:spacing w:line="480" w:lineRule="exact"/>
                    <w:jc w:val="center"/>
                    <w:rPr>
                      <w:rFonts w:ascii="宋体" w:hAnsi="宋体" w:cs="宋体"/>
                      <w:color w:val="000000" w:themeColor="text1"/>
                      <w:kern w:val="0"/>
                      <w:sz w:val="24"/>
                    </w:rPr>
                  </w:pPr>
                  <w:r>
                    <w:rPr>
                      <w:rFonts w:ascii="宋体" w:hAnsi="宋体" w:cs="宋体" w:hint="eastAsia"/>
                      <w:color w:val="000000" w:themeColor="text1"/>
                      <w:kern w:val="0"/>
                      <w:sz w:val="24"/>
                    </w:rPr>
                    <w:t>826.45</w:t>
                  </w:r>
                </w:p>
              </w:tc>
            </w:tr>
            <w:tr w:rsidR="000B46B9">
              <w:trPr>
                <w:trHeight w:val="402"/>
              </w:trPr>
              <w:tc>
                <w:tcPr>
                  <w:tcW w:w="2841" w:type="dxa"/>
                  <w:tcBorders>
                    <w:top w:val="nil"/>
                    <w:left w:val="single" w:sz="4" w:space="0" w:color="auto"/>
                    <w:bottom w:val="single" w:sz="4" w:space="0" w:color="auto"/>
                    <w:right w:val="single" w:sz="4" w:space="0" w:color="auto"/>
                  </w:tcBorders>
                  <w:vAlign w:val="center"/>
                </w:tcPr>
                <w:p w:rsidR="000B46B9" w:rsidRDefault="00F80744">
                  <w:pPr>
                    <w:widowControl/>
                    <w:spacing w:line="480" w:lineRule="exact"/>
                    <w:jc w:val="center"/>
                    <w:rPr>
                      <w:rFonts w:ascii="宋体" w:hAnsi="宋体" w:cs="宋体"/>
                      <w:color w:val="000000" w:themeColor="text1"/>
                      <w:kern w:val="0"/>
                      <w:sz w:val="24"/>
                    </w:rPr>
                  </w:pPr>
                  <w:r>
                    <w:rPr>
                      <w:rFonts w:ascii="宋体" w:hAnsi="宋体" w:cs="宋体" w:hint="eastAsia"/>
                      <w:color w:val="000000" w:themeColor="text1"/>
                      <w:kern w:val="0"/>
                      <w:sz w:val="24"/>
                    </w:rPr>
                    <w:t>债券利息及费用支出</w:t>
                  </w:r>
                </w:p>
              </w:tc>
              <w:tc>
                <w:tcPr>
                  <w:tcW w:w="2693" w:type="dxa"/>
                  <w:tcBorders>
                    <w:top w:val="nil"/>
                    <w:left w:val="nil"/>
                    <w:bottom w:val="single" w:sz="4" w:space="0" w:color="auto"/>
                    <w:right w:val="single" w:sz="4" w:space="0" w:color="auto"/>
                  </w:tcBorders>
                  <w:vAlign w:val="center"/>
                </w:tcPr>
                <w:p w:rsidR="000B46B9" w:rsidRDefault="00F80744">
                  <w:pPr>
                    <w:widowControl/>
                    <w:spacing w:line="480" w:lineRule="exact"/>
                    <w:jc w:val="center"/>
                    <w:rPr>
                      <w:rFonts w:ascii="宋体" w:hAnsi="宋体" w:cs="宋体"/>
                      <w:color w:val="000000" w:themeColor="text1"/>
                      <w:kern w:val="0"/>
                      <w:sz w:val="24"/>
                    </w:rPr>
                  </w:pPr>
                  <w:r>
                    <w:rPr>
                      <w:rFonts w:ascii="宋体" w:hAnsi="宋体" w:cs="宋体" w:hint="eastAsia"/>
                      <w:color w:val="000000" w:themeColor="text1"/>
                      <w:kern w:val="0"/>
                      <w:sz w:val="24"/>
                    </w:rPr>
                    <w:t>0</w:t>
                  </w:r>
                </w:p>
              </w:tc>
            </w:tr>
            <w:tr w:rsidR="000B46B9">
              <w:trPr>
                <w:trHeight w:val="402"/>
              </w:trPr>
              <w:tc>
                <w:tcPr>
                  <w:tcW w:w="2841" w:type="dxa"/>
                  <w:tcBorders>
                    <w:top w:val="nil"/>
                    <w:left w:val="single" w:sz="4" w:space="0" w:color="auto"/>
                    <w:bottom w:val="single" w:sz="4" w:space="0" w:color="auto"/>
                    <w:right w:val="single" w:sz="4" w:space="0" w:color="auto"/>
                  </w:tcBorders>
                  <w:vAlign w:val="center"/>
                </w:tcPr>
                <w:p w:rsidR="000B46B9" w:rsidRDefault="00F80744">
                  <w:pPr>
                    <w:widowControl/>
                    <w:spacing w:line="480" w:lineRule="exact"/>
                    <w:jc w:val="center"/>
                    <w:rPr>
                      <w:rFonts w:ascii="宋体" w:hAnsi="宋体" w:cs="宋体"/>
                      <w:color w:val="000000" w:themeColor="text1"/>
                      <w:kern w:val="0"/>
                      <w:sz w:val="24"/>
                    </w:rPr>
                  </w:pPr>
                  <w:r>
                    <w:rPr>
                      <w:rFonts w:ascii="宋体" w:hAnsi="宋体" w:cs="宋体" w:hint="eastAsia"/>
                      <w:color w:val="000000" w:themeColor="text1"/>
                      <w:kern w:val="0"/>
                      <w:sz w:val="24"/>
                    </w:rPr>
                    <w:t>合计</w:t>
                  </w:r>
                </w:p>
              </w:tc>
              <w:tc>
                <w:tcPr>
                  <w:tcW w:w="2693" w:type="dxa"/>
                  <w:tcBorders>
                    <w:top w:val="nil"/>
                    <w:left w:val="nil"/>
                    <w:bottom w:val="single" w:sz="4" w:space="0" w:color="auto"/>
                    <w:right w:val="single" w:sz="4" w:space="0" w:color="auto"/>
                  </w:tcBorders>
                  <w:vAlign w:val="center"/>
                </w:tcPr>
                <w:p w:rsidR="000B46B9" w:rsidRDefault="00F80744">
                  <w:pPr>
                    <w:widowControl/>
                    <w:spacing w:line="480" w:lineRule="exact"/>
                    <w:jc w:val="center"/>
                    <w:rPr>
                      <w:rFonts w:ascii="宋体" w:hAnsi="宋体" w:cs="宋体"/>
                      <w:color w:val="000000" w:themeColor="text1"/>
                      <w:kern w:val="0"/>
                      <w:sz w:val="24"/>
                    </w:rPr>
                  </w:pPr>
                  <w:r>
                    <w:rPr>
                      <w:rFonts w:ascii="宋体" w:hAnsi="宋体" w:cs="宋体" w:hint="eastAsia"/>
                      <w:color w:val="000000" w:themeColor="text1"/>
                      <w:kern w:val="0"/>
                      <w:sz w:val="24"/>
                    </w:rPr>
                    <w:t>7588.98</w:t>
                  </w:r>
                </w:p>
              </w:tc>
            </w:tr>
          </w:tbl>
          <w:p w:rsidR="000B46B9" w:rsidRDefault="00F80744">
            <w:pPr>
              <w:spacing w:line="480" w:lineRule="exact"/>
              <w:ind w:firstLineChars="200" w:firstLine="482"/>
              <w:outlineLvl w:val="0"/>
              <w:rPr>
                <w:rFonts w:ascii="Arial" w:hAnsi="宋体" w:cs="Arial"/>
                <w:b/>
                <w:color w:val="000000" w:themeColor="text1"/>
                <w:sz w:val="24"/>
              </w:rPr>
            </w:pPr>
            <w:r>
              <w:rPr>
                <w:rFonts w:ascii="Arial" w:hAnsi="宋体" w:cs="Arial" w:hint="eastAsia"/>
                <w:b/>
                <w:color w:val="000000" w:themeColor="text1"/>
                <w:sz w:val="24"/>
              </w:rPr>
              <w:t>三、</w:t>
            </w:r>
            <w:r>
              <w:rPr>
                <w:rFonts w:ascii="Arial" w:hAnsi="宋体" w:cs="Arial"/>
                <w:b/>
                <w:color w:val="000000" w:themeColor="text1"/>
                <w:sz w:val="24"/>
              </w:rPr>
              <w:t>部门整体支出管理及使用情况</w:t>
            </w:r>
            <w:r>
              <w:rPr>
                <w:rFonts w:ascii="Arial" w:hAnsi="宋体" w:cs="Arial" w:hint="eastAsia"/>
                <w:b/>
                <w:color w:val="000000" w:themeColor="text1"/>
                <w:sz w:val="24"/>
              </w:rPr>
              <w:t>（以下金额数据如无特别注明均为：万元）</w:t>
            </w:r>
          </w:p>
          <w:p w:rsidR="000B46B9" w:rsidRDefault="00F80744">
            <w:pPr>
              <w:spacing w:line="480" w:lineRule="exact"/>
              <w:ind w:firstLineChars="200" w:firstLine="482"/>
              <w:outlineLvl w:val="1"/>
              <w:rPr>
                <w:rFonts w:ascii="Arial" w:hAnsi="宋体" w:cs="Arial"/>
                <w:b/>
                <w:color w:val="000000" w:themeColor="text1"/>
                <w:sz w:val="24"/>
              </w:rPr>
            </w:pPr>
            <w:r>
              <w:rPr>
                <w:rFonts w:ascii="Arial" w:hAnsi="宋体" w:cs="Arial" w:hint="eastAsia"/>
                <w:b/>
                <w:color w:val="000000" w:themeColor="text1"/>
                <w:sz w:val="24"/>
              </w:rPr>
              <w:t>（一）</w:t>
            </w:r>
            <w:r>
              <w:rPr>
                <w:rFonts w:ascii="Arial" w:hAnsi="宋体" w:cs="Arial"/>
                <w:b/>
                <w:color w:val="000000" w:themeColor="text1"/>
                <w:sz w:val="24"/>
              </w:rPr>
              <w:t>基本支出管理情况</w:t>
            </w:r>
          </w:p>
          <w:p w:rsidR="000B46B9" w:rsidRDefault="00F80744">
            <w:pPr>
              <w:spacing w:line="480" w:lineRule="exact"/>
              <w:ind w:firstLineChars="200" w:firstLine="480"/>
              <w:rPr>
                <w:rFonts w:ascii="Arial" w:hAnsi="Arial" w:cs="Arial"/>
                <w:color w:val="000000" w:themeColor="text1"/>
                <w:sz w:val="24"/>
              </w:rPr>
            </w:pPr>
            <w:r>
              <w:rPr>
                <w:rFonts w:ascii="Arial" w:hAnsi="宋体" w:cs="Arial" w:hint="eastAsia"/>
                <w:color w:val="000000" w:themeColor="text1"/>
                <w:sz w:val="24"/>
              </w:rPr>
              <w:t>电大</w:t>
            </w:r>
            <w:r>
              <w:rPr>
                <w:rFonts w:ascii="Arial" w:hAnsi="宋体" w:cs="Arial"/>
                <w:color w:val="000000" w:themeColor="text1"/>
                <w:sz w:val="24"/>
              </w:rPr>
              <w:t>基本支出的范围和主要用途</w:t>
            </w:r>
            <w:r>
              <w:rPr>
                <w:rFonts w:ascii="Arial" w:hAnsi="宋体" w:cs="Arial" w:hint="eastAsia"/>
                <w:color w:val="000000" w:themeColor="text1"/>
                <w:sz w:val="24"/>
              </w:rPr>
              <w:t>为学校</w:t>
            </w:r>
            <w:r>
              <w:rPr>
                <w:rFonts w:ascii="Arial" w:hAnsi="宋体" w:cs="Arial"/>
                <w:color w:val="000000" w:themeColor="text1"/>
                <w:sz w:val="24"/>
              </w:rPr>
              <w:t>及</w:t>
            </w:r>
            <w:r>
              <w:rPr>
                <w:rFonts w:ascii="Arial" w:hAnsi="宋体" w:cs="Arial" w:hint="eastAsia"/>
                <w:color w:val="000000" w:themeColor="text1"/>
                <w:sz w:val="24"/>
              </w:rPr>
              <w:t>部门</w:t>
            </w:r>
            <w:r>
              <w:rPr>
                <w:rFonts w:ascii="Arial" w:hAnsi="宋体" w:cs="Arial"/>
                <w:color w:val="000000" w:themeColor="text1"/>
                <w:sz w:val="24"/>
              </w:rPr>
              <w:t>单位人员经费</w:t>
            </w:r>
            <w:r>
              <w:rPr>
                <w:rFonts w:ascii="Arial" w:hAnsi="宋体" w:cs="Arial" w:hint="eastAsia"/>
                <w:color w:val="000000" w:themeColor="text1"/>
                <w:sz w:val="24"/>
              </w:rPr>
              <w:t>、学校正常运转支出及项目</w:t>
            </w:r>
            <w:r>
              <w:rPr>
                <w:rFonts w:ascii="Arial" w:hAnsi="宋体" w:cs="Arial" w:hint="eastAsia"/>
                <w:color w:val="000000" w:themeColor="text1"/>
                <w:sz w:val="24"/>
              </w:rPr>
              <w:lastRenderedPageBreak/>
              <w:t>支出</w:t>
            </w:r>
            <w:r>
              <w:rPr>
                <w:rFonts w:ascii="Arial" w:hAnsi="宋体" w:cs="Arial"/>
                <w:color w:val="000000" w:themeColor="text1"/>
                <w:sz w:val="24"/>
              </w:rPr>
              <w:t>。具体包括：工资福利支出、</w:t>
            </w:r>
            <w:r>
              <w:rPr>
                <w:rFonts w:ascii="Arial" w:hAnsi="宋体" w:cs="Arial" w:hint="eastAsia"/>
                <w:color w:val="000000" w:themeColor="text1"/>
                <w:sz w:val="24"/>
              </w:rPr>
              <w:t>商品和服务支出、</w:t>
            </w:r>
            <w:r>
              <w:rPr>
                <w:rFonts w:ascii="Arial" w:hAnsi="宋体" w:cs="Arial"/>
                <w:color w:val="000000" w:themeColor="text1"/>
                <w:sz w:val="24"/>
              </w:rPr>
              <w:t>对个人和家庭的补助、</w:t>
            </w:r>
            <w:r>
              <w:rPr>
                <w:rFonts w:ascii="Arial" w:hAnsi="宋体" w:cs="Arial" w:hint="eastAsia"/>
                <w:color w:val="000000" w:themeColor="text1"/>
                <w:sz w:val="24"/>
              </w:rPr>
              <w:t>项目支出</w:t>
            </w:r>
            <w:r>
              <w:rPr>
                <w:rFonts w:ascii="Arial" w:hAnsi="宋体" w:cs="Arial"/>
                <w:color w:val="000000" w:themeColor="text1"/>
                <w:sz w:val="24"/>
              </w:rPr>
              <w:t>。预算支出的管理和使用情况如下：</w:t>
            </w:r>
          </w:p>
          <w:p w:rsidR="000B46B9" w:rsidRDefault="00F80744">
            <w:pPr>
              <w:spacing w:line="480" w:lineRule="exact"/>
              <w:ind w:firstLineChars="200" w:firstLine="482"/>
              <w:outlineLvl w:val="1"/>
              <w:rPr>
                <w:rFonts w:ascii="Arial" w:hAnsi="宋体" w:cs="Arial"/>
                <w:b/>
                <w:color w:val="000000" w:themeColor="text1"/>
                <w:sz w:val="24"/>
              </w:rPr>
            </w:pPr>
            <w:r>
              <w:rPr>
                <w:rFonts w:ascii="Arial" w:hAnsi="宋体" w:cs="Arial" w:hint="eastAsia"/>
                <w:b/>
                <w:color w:val="000000" w:themeColor="text1"/>
                <w:sz w:val="24"/>
              </w:rPr>
              <w:t>（二）</w:t>
            </w:r>
            <w:r>
              <w:rPr>
                <w:rFonts w:ascii="Arial" w:hAnsi="宋体" w:cs="Arial"/>
                <w:b/>
                <w:bCs/>
                <w:color w:val="000000" w:themeColor="text1"/>
                <w:sz w:val="24"/>
              </w:rPr>
              <w:t>岳阳市广播电视大学本年预算指标</w:t>
            </w:r>
            <w:r>
              <w:rPr>
                <w:rFonts w:ascii="Arial" w:hAnsi="宋体" w:cs="Arial" w:hint="eastAsia"/>
                <w:b/>
                <w:bCs/>
                <w:color w:val="000000" w:themeColor="text1"/>
                <w:sz w:val="24"/>
              </w:rPr>
              <w:t>使</w:t>
            </w:r>
            <w:r>
              <w:rPr>
                <w:rFonts w:ascii="Arial" w:hAnsi="宋体" w:cs="Arial"/>
                <w:b/>
                <w:bCs/>
                <w:color w:val="000000" w:themeColor="text1"/>
                <w:sz w:val="24"/>
              </w:rPr>
              <w:t>用情况</w:t>
            </w:r>
          </w:p>
          <w:p w:rsidR="000B46B9" w:rsidRDefault="00F80744">
            <w:pPr>
              <w:spacing w:line="480" w:lineRule="exact"/>
              <w:ind w:firstLineChars="200" w:firstLine="480"/>
              <w:rPr>
                <w:rFonts w:ascii="Arial" w:hAnsi="宋体" w:cs="Arial"/>
                <w:sz w:val="24"/>
              </w:rPr>
            </w:pPr>
            <w:r>
              <w:rPr>
                <w:rFonts w:ascii="Arial" w:hAnsi="宋体" w:cs="Arial" w:hint="eastAsia"/>
                <w:sz w:val="24"/>
              </w:rPr>
              <w:t>电大</w:t>
            </w:r>
            <w:r>
              <w:rPr>
                <w:rFonts w:ascii="Arial" w:hAnsi="宋体" w:cs="Arial"/>
                <w:sz w:val="24"/>
              </w:rPr>
              <w:t>本年可用支出预算指</w:t>
            </w:r>
            <w:r>
              <w:rPr>
                <w:rFonts w:ascii="Arial" w:hAnsi="Arial" w:cs="Arial" w:hint="eastAsia"/>
                <w:sz w:val="24"/>
              </w:rPr>
              <w:t>7600</w:t>
            </w:r>
            <w:r>
              <w:rPr>
                <w:rFonts w:ascii="Arial" w:hAnsi="宋体" w:cs="Arial"/>
                <w:sz w:val="24"/>
              </w:rPr>
              <w:t>万元，</w:t>
            </w:r>
            <w:r>
              <w:rPr>
                <w:rFonts w:ascii="Arial" w:hAnsi="宋体" w:cs="Arial" w:hint="eastAsia"/>
                <w:sz w:val="24"/>
              </w:rPr>
              <w:t>实际支出</w:t>
            </w:r>
            <w:r>
              <w:rPr>
                <w:rFonts w:ascii="Arial" w:hAnsi="宋体" w:cs="Arial" w:hint="eastAsia"/>
                <w:sz w:val="24"/>
              </w:rPr>
              <w:t>7588.98</w:t>
            </w:r>
            <w:r>
              <w:rPr>
                <w:rFonts w:ascii="Arial" w:hAnsi="宋体" w:cs="Arial" w:hint="eastAsia"/>
                <w:sz w:val="24"/>
              </w:rPr>
              <w:t>万元，结余</w:t>
            </w:r>
            <w:r>
              <w:rPr>
                <w:rFonts w:ascii="Arial" w:hAnsi="宋体" w:cs="Arial" w:hint="eastAsia"/>
                <w:sz w:val="24"/>
              </w:rPr>
              <w:t>11.02</w:t>
            </w:r>
            <w:r>
              <w:rPr>
                <w:rFonts w:ascii="Arial" w:hAnsi="宋体" w:cs="Arial" w:hint="eastAsia"/>
                <w:sz w:val="24"/>
              </w:rPr>
              <w:t>万元。明细如下：</w:t>
            </w:r>
            <w:r>
              <w:rPr>
                <w:rFonts w:ascii="Arial" w:hAnsi="宋体" w:cs="Arial" w:hint="eastAsia"/>
                <w:sz w:val="24"/>
              </w:rPr>
              <w:t xml:space="preserve">                                                         </w:t>
            </w:r>
            <w:r>
              <w:rPr>
                <w:rFonts w:ascii="Arial" w:hAnsi="宋体" w:cs="Arial" w:hint="eastAsia"/>
                <w:sz w:val="24"/>
              </w:rPr>
              <w:t>单位：万元</w:t>
            </w:r>
          </w:p>
          <w:tbl>
            <w:tblPr>
              <w:tblW w:w="9963" w:type="dxa"/>
              <w:tblLayout w:type="fixed"/>
              <w:tblLook w:val="04A0"/>
            </w:tblPr>
            <w:tblGrid>
              <w:gridCol w:w="1789"/>
              <w:gridCol w:w="992"/>
              <w:gridCol w:w="993"/>
              <w:gridCol w:w="850"/>
              <w:gridCol w:w="1033"/>
              <w:gridCol w:w="952"/>
              <w:gridCol w:w="850"/>
              <w:gridCol w:w="1087"/>
              <w:gridCol w:w="1417"/>
            </w:tblGrid>
            <w:tr w:rsidR="000B46B9">
              <w:trPr>
                <w:trHeight w:val="402"/>
              </w:trPr>
              <w:tc>
                <w:tcPr>
                  <w:tcW w:w="1789" w:type="dxa"/>
                  <w:vMerge w:val="restart"/>
                  <w:tcBorders>
                    <w:top w:val="single" w:sz="4" w:space="0" w:color="auto"/>
                    <w:left w:val="single" w:sz="4" w:space="0" w:color="auto"/>
                    <w:bottom w:val="single" w:sz="4" w:space="0" w:color="000000"/>
                    <w:right w:val="single" w:sz="4" w:space="0" w:color="auto"/>
                  </w:tcBorders>
                  <w:vAlign w:val="center"/>
                </w:tcPr>
                <w:p w:rsidR="000B46B9" w:rsidRDefault="00F80744">
                  <w:pPr>
                    <w:widowControl/>
                    <w:jc w:val="center"/>
                    <w:rPr>
                      <w:rFonts w:ascii="宋体" w:hAnsi="宋体" w:cs="宋体"/>
                      <w:kern w:val="0"/>
                      <w:sz w:val="18"/>
                      <w:szCs w:val="18"/>
                    </w:rPr>
                  </w:pPr>
                  <w:r>
                    <w:rPr>
                      <w:rFonts w:ascii="宋体" w:hAnsi="宋体" w:cs="宋体" w:hint="eastAsia"/>
                      <w:kern w:val="0"/>
                      <w:sz w:val="18"/>
                      <w:szCs w:val="18"/>
                    </w:rPr>
                    <w:t>项目名称</w:t>
                  </w:r>
                </w:p>
              </w:tc>
              <w:tc>
                <w:tcPr>
                  <w:tcW w:w="1985" w:type="dxa"/>
                  <w:gridSpan w:val="2"/>
                  <w:tcBorders>
                    <w:top w:val="single" w:sz="4" w:space="0" w:color="auto"/>
                    <w:left w:val="nil"/>
                    <w:bottom w:val="single" w:sz="4" w:space="0" w:color="auto"/>
                    <w:right w:val="single" w:sz="4" w:space="0" w:color="auto"/>
                  </w:tcBorders>
                  <w:vAlign w:val="center"/>
                </w:tcPr>
                <w:p w:rsidR="000B46B9" w:rsidRDefault="00F80744">
                  <w:pPr>
                    <w:widowControl/>
                    <w:jc w:val="center"/>
                    <w:rPr>
                      <w:rFonts w:ascii="宋体" w:hAnsi="宋体" w:cs="宋体"/>
                      <w:kern w:val="0"/>
                      <w:sz w:val="18"/>
                      <w:szCs w:val="18"/>
                    </w:rPr>
                  </w:pPr>
                  <w:r>
                    <w:rPr>
                      <w:rFonts w:ascii="宋体" w:hAnsi="宋体" w:cs="宋体" w:hint="eastAsia"/>
                      <w:kern w:val="0"/>
                      <w:sz w:val="18"/>
                      <w:szCs w:val="18"/>
                    </w:rPr>
                    <w:t>预算经费</w:t>
                  </w:r>
                </w:p>
              </w:tc>
              <w:tc>
                <w:tcPr>
                  <w:tcW w:w="850" w:type="dxa"/>
                  <w:vMerge w:val="restart"/>
                  <w:tcBorders>
                    <w:top w:val="single" w:sz="4" w:space="0" w:color="auto"/>
                    <w:left w:val="single" w:sz="4" w:space="0" w:color="auto"/>
                    <w:bottom w:val="single" w:sz="4" w:space="0" w:color="000000"/>
                    <w:right w:val="single" w:sz="4" w:space="0" w:color="auto"/>
                  </w:tcBorders>
                  <w:vAlign w:val="center"/>
                </w:tcPr>
                <w:p w:rsidR="000B46B9" w:rsidRDefault="00F80744">
                  <w:pPr>
                    <w:widowControl/>
                    <w:jc w:val="center"/>
                    <w:rPr>
                      <w:rFonts w:ascii="宋体" w:hAnsi="宋体" w:cs="宋体"/>
                      <w:kern w:val="0"/>
                      <w:sz w:val="18"/>
                      <w:szCs w:val="18"/>
                    </w:rPr>
                  </w:pPr>
                  <w:r>
                    <w:rPr>
                      <w:rFonts w:ascii="宋体" w:hAnsi="宋体" w:cs="宋体" w:hint="eastAsia"/>
                      <w:kern w:val="0"/>
                      <w:sz w:val="18"/>
                      <w:szCs w:val="18"/>
                    </w:rPr>
                    <w:t>合计</w:t>
                  </w:r>
                </w:p>
              </w:tc>
              <w:tc>
                <w:tcPr>
                  <w:tcW w:w="1985" w:type="dxa"/>
                  <w:gridSpan w:val="2"/>
                  <w:tcBorders>
                    <w:top w:val="single" w:sz="4" w:space="0" w:color="auto"/>
                    <w:left w:val="nil"/>
                    <w:bottom w:val="single" w:sz="4" w:space="0" w:color="auto"/>
                    <w:right w:val="single" w:sz="4" w:space="0" w:color="auto"/>
                  </w:tcBorders>
                  <w:vAlign w:val="center"/>
                </w:tcPr>
                <w:p w:rsidR="000B46B9" w:rsidRDefault="00F80744">
                  <w:pPr>
                    <w:widowControl/>
                    <w:jc w:val="center"/>
                    <w:rPr>
                      <w:rFonts w:ascii="宋体" w:hAnsi="宋体" w:cs="宋体"/>
                      <w:kern w:val="0"/>
                      <w:sz w:val="18"/>
                      <w:szCs w:val="18"/>
                    </w:rPr>
                  </w:pPr>
                  <w:r>
                    <w:rPr>
                      <w:rFonts w:ascii="宋体" w:hAnsi="宋体" w:cs="宋体" w:hint="eastAsia"/>
                      <w:kern w:val="0"/>
                      <w:sz w:val="18"/>
                      <w:szCs w:val="18"/>
                    </w:rPr>
                    <w:t xml:space="preserve">预算支出 </w:t>
                  </w:r>
                </w:p>
              </w:tc>
              <w:tc>
                <w:tcPr>
                  <w:tcW w:w="850" w:type="dxa"/>
                  <w:vMerge w:val="restart"/>
                  <w:tcBorders>
                    <w:top w:val="single" w:sz="4" w:space="0" w:color="auto"/>
                    <w:left w:val="single" w:sz="4" w:space="0" w:color="auto"/>
                    <w:bottom w:val="single" w:sz="4" w:space="0" w:color="auto"/>
                    <w:right w:val="single" w:sz="4" w:space="0" w:color="auto"/>
                  </w:tcBorders>
                  <w:vAlign w:val="center"/>
                </w:tcPr>
                <w:p w:rsidR="000B46B9" w:rsidRDefault="00F80744">
                  <w:pPr>
                    <w:widowControl/>
                    <w:jc w:val="center"/>
                    <w:rPr>
                      <w:rFonts w:ascii="宋体" w:hAnsi="宋体" w:cs="宋体"/>
                      <w:kern w:val="0"/>
                      <w:sz w:val="18"/>
                      <w:szCs w:val="18"/>
                    </w:rPr>
                  </w:pPr>
                  <w:r>
                    <w:rPr>
                      <w:rFonts w:ascii="宋体" w:hAnsi="宋体" w:cs="宋体" w:hint="eastAsia"/>
                      <w:kern w:val="0"/>
                      <w:sz w:val="18"/>
                      <w:szCs w:val="18"/>
                    </w:rPr>
                    <w:t>合计</w:t>
                  </w:r>
                </w:p>
              </w:tc>
              <w:tc>
                <w:tcPr>
                  <w:tcW w:w="1087" w:type="dxa"/>
                  <w:vMerge w:val="restart"/>
                  <w:tcBorders>
                    <w:top w:val="single" w:sz="4" w:space="0" w:color="auto"/>
                    <w:left w:val="single" w:sz="4" w:space="0" w:color="auto"/>
                    <w:bottom w:val="single" w:sz="4" w:space="0" w:color="auto"/>
                    <w:right w:val="single" w:sz="4" w:space="0" w:color="auto"/>
                  </w:tcBorders>
                  <w:vAlign w:val="center"/>
                </w:tcPr>
                <w:p w:rsidR="000B46B9" w:rsidRDefault="00F80744">
                  <w:pPr>
                    <w:widowControl/>
                    <w:jc w:val="center"/>
                    <w:rPr>
                      <w:rFonts w:ascii="宋体" w:hAnsi="宋体" w:cs="宋体"/>
                      <w:kern w:val="0"/>
                      <w:sz w:val="18"/>
                      <w:szCs w:val="18"/>
                    </w:rPr>
                  </w:pPr>
                  <w:r>
                    <w:rPr>
                      <w:rFonts w:ascii="宋体" w:hAnsi="宋体" w:cs="宋体" w:hint="eastAsia"/>
                      <w:kern w:val="0"/>
                      <w:sz w:val="18"/>
                      <w:szCs w:val="18"/>
                    </w:rPr>
                    <w:t>支出合计</w:t>
                  </w:r>
                  <w:r>
                    <w:rPr>
                      <w:rFonts w:ascii="宋体" w:hAnsi="宋体" w:cs="宋体" w:hint="eastAsia"/>
                      <w:kern w:val="0"/>
                      <w:sz w:val="18"/>
                      <w:szCs w:val="18"/>
                    </w:rPr>
                    <w:br/>
                    <w:t>占总支出%</w:t>
                  </w:r>
                </w:p>
              </w:tc>
              <w:tc>
                <w:tcPr>
                  <w:tcW w:w="1417" w:type="dxa"/>
                  <w:vMerge w:val="restart"/>
                  <w:tcBorders>
                    <w:top w:val="single" w:sz="4" w:space="0" w:color="auto"/>
                    <w:left w:val="single" w:sz="4" w:space="0" w:color="auto"/>
                    <w:bottom w:val="single" w:sz="4" w:space="0" w:color="auto"/>
                    <w:right w:val="single" w:sz="4" w:space="0" w:color="auto"/>
                  </w:tcBorders>
                  <w:vAlign w:val="center"/>
                </w:tcPr>
                <w:p w:rsidR="000B46B9" w:rsidRDefault="00F80744">
                  <w:pPr>
                    <w:widowControl/>
                    <w:jc w:val="center"/>
                    <w:rPr>
                      <w:rFonts w:ascii="宋体" w:hAnsi="宋体" w:cs="宋体"/>
                      <w:kern w:val="0"/>
                      <w:sz w:val="18"/>
                      <w:szCs w:val="18"/>
                    </w:rPr>
                  </w:pPr>
                  <w:r>
                    <w:rPr>
                      <w:rFonts w:ascii="宋体" w:hAnsi="宋体" w:cs="宋体" w:hint="eastAsia"/>
                      <w:kern w:val="0"/>
                      <w:sz w:val="18"/>
                      <w:szCs w:val="18"/>
                    </w:rPr>
                    <w:t>基本支出项占</w:t>
                  </w:r>
                  <w:r>
                    <w:rPr>
                      <w:rFonts w:ascii="宋体" w:hAnsi="宋体" w:cs="宋体" w:hint="eastAsia"/>
                      <w:kern w:val="0"/>
                      <w:sz w:val="18"/>
                      <w:szCs w:val="18"/>
                    </w:rPr>
                    <w:br/>
                    <w:t>基本支出合计%</w:t>
                  </w:r>
                </w:p>
              </w:tc>
            </w:tr>
            <w:tr w:rsidR="000B46B9">
              <w:trPr>
                <w:trHeight w:val="402"/>
              </w:trPr>
              <w:tc>
                <w:tcPr>
                  <w:tcW w:w="1789" w:type="dxa"/>
                  <w:vMerge/>
                  <w:tcBorders>
                    <w:top w:val="single" w:sz="4" w:space="0" w:color="auto"/>
                    <w:left w:val="single" w:sz="4" w:space="0" w:color="auto"/>
                    <w:bottom w:val="single" w:sz="4" w:space="0" w:color="000000"/>
                    <w:right w:val="single" w:sz="4" w:space="0" w:color="auto"/>
                  </w:tcBorders>
                  <w:vAlign w:val="center"/>
                </w:tcPr>
                <w:p w:rsidR="000B46B9" w:rsidRDefault="000B46B9">
                  <w:pPr>
                    <w:widowControl/>
                    <w:jc w:val="left"/>
                    <w:rPr>
                      <w:rFonts w:ascii="宋体" w:hAnsi="宋体" w:cs="宋体"/>
                      <w:kern w:val="0"/>
                      <w:sz w:val="18"/>
                      <w:szCs w:val="18"/>
                    </w:rPr>
                  </w:pPr>
                </w:p>
              </w:tc>
              <w:tc>
                <w:tcPr>
                  <w:tcW w:w="992" w:type="dxa"/>
                  <w:tcBorders>
                    <w:top w:val="nil"/>
                    <w:left w:val="nil"/>
                    <w:bottom w:val="single" w:sz="4" w:space="0" w:color="auto"/>
                    <w:right w:val="single" w:sz="4" w:space="0" w:color="auto"/>
                  </w:tcBorders>
                  <w:vAlign w:val="center"/>
                </w:tcPr>
                <w:p w:rsidR="000B46B9" w:rsidRDefault="00F80744">
                  <w:pPr>
                    <w:widowControl/>
                    <w:jc w:val="center"/>
                    <w:rPr>
                      <w:rFonts w:ascii="宋体" w:hAnsi="宋体" w:cs="宋体"/>
                      <w:kern w:val="0"/>
                      <w:sz w:val="18"/>
                      <w:szCs w:val="18"/>
                    </w:rPr>
                  </w:pPr>
                  <w:r>
                    <w:rPr>
                      <w:rFonts w:ascii="宋体" w:hAnsi="宋体" w:cs="宋体" w:hint="eastAsia"/>
                      <w:kern w:val="0"/>
                      <w:sz w:val="18"/>
                      <w:szCs w:val="18"/>
                    </w:rPr>
                    <w:t>基本经费</w:t>
                  </w:r>
                </w:p>
              </w:tc>
              <w:tc>
                <w:tcPr>
                  <w:tcW w:w="993" w:type="dxa"/>
                  <w:tcBorders>
                    <w:top w:val="nil"/>
                    <w:left w:val="nil"/>
                    <w:bottom w:val="single" w:sz="4" w:space="0" w:color="auto"/>
                    <w:right w:val="single" w:sz="4" w:space="0" w:color="auto"/>
                  </w:tcBorders>
                  <w:vAlign w:val="center"/>
                </w:tcPr>
                <w:p w:rsidR="000B46B9" w:rsidRDefault="00F80744">
                  <w:pPr>
                    <w:widowControl/>
                    <w:jc w:val="center"/>
                    <w:rPr>
                      <w:rFonts w:ascii="宋体" w:hAnsi="宋体" w:cs="宋体"/>
                      <w:kern w:val="0"/>
                      <w:sz w:val="18"/>
                      <w:szCs w:val="18"/>
                    </w:rPr>
                  </w:pPr>
                  <w:r>
                    <w:rPr>
                      <w:rFonts w:ascii="宋体" w:hAnsi="宋体" w:cs="宋体" w:hint="eastAsia"/>
                      <w:kern w:val="0"/>
                      <w:sz w:val="18"/>
                      <w:szCs w:val="18"/>
                    </w:rPr>
                    <w:t>项目经费</w:t>
                  </w:r>
                </w:p>
              </w:tc>
              <w:tc>
                <w:tcPr>
                  <w:tcW w:w="850" w:type="dxa"/>
                  <w:vMerge/>
                  <w:tcBorders>
                    <w:top w:val="single" w:sz="4" w:space="0" w:color="auto"/>
                    <w:left w:val="single" w:sz="4" w:space="0" w:color="auto"/>
                    <w:bottom w:val="single" w:sz="4" w:space="0" w:color="000000"/>
                    <w:right w:val="single" w:sz="4" w:space="0" w:color="auto"/>
                  </w:tcBorders>
                  <w:vAlign w:val="center"/>
                </w:tcPr>
                <w:p w:rsidR="000B46B9" w:rsidRDefault="000B46B9">
                  <w:pPr>
                    <w:widowControl/>
                    <w:jc w:val="left"/>
                    <w:rPr>
                      <w:rFonts w:ascii="宋体" w:hAnsi="宋体" w:cs="宋体"/>
                      <w:kern w:val="0"/>
                      <w:sz w:val="18"/>
                      <w:szCs w:val="18"/>
                    </w:rPr>
                  </w:pPr>
                </w:p>
              </w:tc>
              <w:tc>
                <w:tcPr>
                  <w:tcW w:w="1033" w:type="dxa"/>
                  <w:tcBorders>
                    <w:top w:val="nil"/>
                    <w:left w:val="nil"/>
                    <w:bottom w:val="single" w:sz="4" w:space="0" w:color="auto"/>
                    <w:right w:val="single" w:sz="4" w:space="0" w:color="auto"/>
                  </w:tcBorders>
                  <w:vAlign w:val="center"/>
                </w:tcPr>
                <w:p w:rsidR="000B46B9" w:rsidRDefault="00F80744">
                  <w:pPr>
                    <w:widowControl/>
                    <w:jc w:val="center"/>
                    <w:rPr>
                      <w:rFonts w:ascii="宋体" w:hAnsi="宋体" w:cs="宋体"/>
                      <w:kern w:val="0"/>
                      <w:sz w:val="18"/>
                      <w:szCs w:val="18"/>
                    </w:rPr>
                  </w:pPr>
                  <w:r>
                    <w:rPr>
                      <w:rFonts w:ascii="宋体" w:hAnsi="宋体" w:cs="宋体" w:hint="eastAsia"/>
                      <w:kern w:val="0"/>
                      <w:sz w:val="18"/>
                      <w:szCs w:val="18"/>
                    </w:rPr>
                    <w:t>基本支出</w:t>
                  </w:r>
                </w:p>
              </w:tc>
              <w:tc>
                <w:tcPr>
                  <w:tcW w:w="952" w:type="dxa"/>
                  <w:tcBorders>
                    <w:top w:val="nil"/>
                    <w:left w:val="nil"/>
                    <w:bottom w:val="single" w:sz="4" w:space="0" w:color="auto"/>
                    <w:right w:val="single" w:sz="4" w:space="0" w:color="auto"/>
                  </w:tcBorders>
                  <w:vAlign w:val="center"/>
                </w:tcPr>
                <w:p w:rsidR="000B46B9" w:rsidRDefault="00F80744">
                  <w:pPr>
                    <w:widowControl/>
                    <w:jc w:val="center"/>
                    <w:rPr>
                      <w:rFonts w:ascii="宋体" w:hAnsi="宋体" w:cs="宋体"/>
                      <w:kern w:val="0"/>
                      <w:sz w:val="18"/>
                      <w:szCs w:val="18"/>
                    </w:rPr>
                  </w:pPr>
                  <w:r>
                    <w:rPr>
                      <w:rFonts w:ascii="宋体" w:hAnsi="宋体" w:cs="宋体" w:hint="eastAsia"/>
                      <w:kern w:val="0"/>
                      <w:sz w:val="18"/>
                      <w:szCs w:val="18"/>
                    </w:rPr>
                    <w:t>项目支出</w:t>
                  </w:r>
                </w:p>
              </w:tc>
              <w:tc>
                <w:tcPr>
                  <w:tcW w:w="850" w:type="dxa"/>
                  <w:vMerge/>
                  <w:tcBorders>
                    <w:top w:val="single" w:sz="4" w:space="0" w:color="auto"/>
                    <w:left w:val="single" w:sz="4" w:space="0" w:color="auto"/>
                    <w:bottom w:val="single" w:sz="4" w:space="0" w:color="auto"/>
                    <w:right w:val="single" w:sz="4" w:space="0" w:color="auto"/>
                  </w:tcBorders>
                  <w:vAlign w:val="center"/>
                </w:tcPr>
                <w:p w:rsidR="000B46B9" w:rsidRDefault="000B46B9">
                  <w:pPr>
                    <w:widowControl/>
                    <w:jc w:val="left"/>
                    <w:rPr>
                      <w:rFonts w:ascii="宋体" w:hAnsi="宋体" w:cs="宋体"/>
                      <w:kern w:val="0"/>
                      <w:sz w:val="18"/>
                      <w:szCs w:val="18"/>
                    </w:rPr>
                  </w:pPr>
                </w:p>
              </w:tc>
              <w:tc>
                <w:tcPr>
                  <w:tcW w:w="1087" w:type="dxa"/>
                  <w:vMerge/>
                  <w:tcBorders>
                    <w:top w:val="single" w:sz="4" w:space="0" w:color="auto"/>
                    <w:left w:val="single" w:sz="4" w:space="0" w:color="auto"/>
                    <w:bottom w:val="single" w:sz="4" w:space="0" w:color="auto"/>
                    <w:right w:val="single" w:sz="4" w:space="0" w:color="auto"/>
                  </w:tcBorders>
                  <w:vAlign w:val="center"/>
                </w:tcPr>
                <w:p w:rsidR="000B46B9" w:rsidRDefault="000B46B9">
                  <w:pPr>
                    <w:widowControl/>
                    <w:jc w:val="left"/>
                    <w:rPr>
                      <w:rFonts w:ascii="宋体" w:hAnsi="宋体" w:cs="宋体"/>
                      <w:kern w:val="0"/>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0B46B9" w:rsidRDefault="000B46B9">
                  <w:pPr>
                    <w:widowControl/>
                    <w:jc w:val="left"/>
                    <w:rPr>
                      <w:rFonts w:ascii="宋体" w:hAnsi="宋体" w:cs="宋体"/>
                      <w:kern w:val="0"/>
                      <w:sz w:val="18"/>
                      <w:szCs w:val="18"/>
                    </w:rPr>
                  </w:pPr>
                </w:p>
              </w:tc>
            </w:tr>
            <w:tr w:rsidR="000B46B9">
              <w:trPr>
                <w:trHeight w:val="402"/>
              </w:trPr>
              <w:tc>
                <w:tcPr>
                  <w:tcW w:w="1789" w:type="dxa"/>
                  <w:tcBorders>
                    <w:top w:val="nil"/>
                    <w:left w:val="single" w:sz="4" w:space="0" w:color="auto"/>
                    <w:bottom w:val="single" w:sz="4" w:space="0" w:color="auto"/>
                    <w:right w:val="single" w:sz="4" w:space="0" w:color="auto"/>
                  </w:tcBorders>
                  <w:vAlign w:val="center"/>
                </w:tcPr>
                <w:p w:rsidR="000B46B9" w:rsidRDefault="00F80744">
                  <w:pPr>
                    <w:widowControl/>
                    <w:jc w:val="center"/>
                    <w:rPr>
                      <w:rFonts w:ascii="宋体" w:hAnsi="宋体" w:cs="宋体"/>
                      <w:kern w:val="0"/>
                      <w:sz w:val="18"/>
                      <w:szCs w:val="18"/>
                    </w:rPr>
                  </w:pPr>
                  <w:r>
                    <w:rPr>
                      <w:rFonts w:ascii="宋体" w:hAnsi="宋体" w:cs="宋体" w:hint="eastAsia"/>
                      <w:kern w:val="0"/>
                      <w:sz w:val="18"/>
                      <w:szCs w:val="18"/>
                    </w:rPr>
                    <w:t>工资福利支出</w:t>
                  </w:r>
                </w:p>
              </w:tc>
              <w:tc>
                <w:tcPr>
                  <w:tcW w:w="992" w:type="dxa"/>
                  <w:vMerge w:val="restart"/>
                  <w:tcBorders>
                    <w:top w:val="nil"/>
                    <w:left w:val="single" w:sz="4" w:space="0" w:color="auto"/>
                    <w:right w:val="single" w:sz="4" w:space="0" w:color="auto"/>
                  </w:tcBorders>
                  <w:vAlign w:val="center"/>
                </w:tcPr>
                <w:p w:rsidR="000B46B9" w:rsidRDefault="00F80744">
                  <w:pPr>
                    <w:widowControl/>
                    <w:jc w:val="center"/>
                    <w:rPr>
                      <w:rFonts w:ascii="宋体" w:hAnsi="宋体" w:cs="宋体"/>
                      <w:kern w:val="0"/>
                      <w:sz w:val="18"/>
                      <w:szCs w:val="18"/>
                    </w:rPr>
                  </w:pPr>
                  <w:r>
                    <w:rPr>
                      <w:rFonts w:ascii="仿宋_GB2312" w:eastAsia="仿宋_GB2312" w:hAnsi="仿宋_GB2312" w:cs="仿宋_GB2312" w:hint="eastAsia"/>
                      <w:sz w:val="18"/>
                      <w:szCs w:val="18"/>
                    </w:rPr>
                    <w:t>5419.91</w:t>
                  </w:r>
                </w:p>
              </w:tc>
              <w:tc>
                <w:tcPr>
                  <w:tcW w:w="993" w:type="dxa"/>
                  <w:vMerge w:val="restart"/>
                  <w:tcBorders>
                    <w:top w:val="nil"/>
                    <w:left w:val="single" w:sz="4" w:space="0" w:color="auto"/>
                    <w:right w:val="single" w:sz="4" w:space="0" w:color="auto"/>
                  </w:tcBorders>
                  <w:vAlign w:val="center"/>
                </w:tcPr>
                <w:p w:rsidR="000B46B9" w:rsidRDefault="00F80744">
                  <w:pPr>
                    <w:widowControl/>
                    <w:jc w:val="center"/>
                    <w:rPr>
                      <w:rFonts w:ascii="宋体" w:hAnsi="宋体" w:cs="宋体"/>
                      <w:kern w:val="0"/>
                      <w:sz w:val="18"/>
                      <w:szCs w:val="18"/>
                    </w:rPr>
                  </w:pPr>
                  <w:r>
                    <w:rPr>
                      <w:rFonts w:ascii="仿宋_GB2312" w:eastAsia="仿宋_GB2312" w:hAnsi="仿宋_GB2312" w:cs="仿宋_GB2312" w:hint="eastAsia"/>
                      <w:sz w:val="18"/>
                      <w:szCs w:val="18"/>
                    </w:rPr>
                    <w:t>2169.07</w:t>
                  </w:r>
                </w:p>
              </w:tc>
              <w:tc>
                <w:tcPr>
                  <w:tcW w:w="850" w:type="dxa"/>
                  <w:vMerge w:val="restart"/>
                  <w:tcBorders>
                    <w:top w:val="nil"/>
                    <w:left w:val="single" w:sz="4" w:space="0" w:color="auto"/>
                    <w:right w:val="single" w:sz="4" w:space="0" w:color="auto"/>
                  </w:tcBorders>
                  <w:vAlign w:val="center"/>
                </w:tcPr>
                <w:p w:rsidR="000B46B9" w:rsidRDefault="00F80744">
                  <w:pPr>
                    <w:widowControl/>
                    <w:jc w:val="center"/>
                    <w:rPr>
                      <w:rFonts w:ascii="宋体" w:hAnsi="宋体" w:cs="宋体"/>
                      <w:kern w:val="0"/>
                      <w:sz w:val="18"/>
                      <w:szCs w:val="20"/>
                    </w:rPr>
                  </w:pPr>
                  <w:r>
                    <w:rPr>
                      <w:rFonts w:ascii="宋体" w:hAnsi="宋体" w:cs="宋体" w:hint="eastAsia"/>
                      <w:kern w:val="0"/>
                      <w:sz w:val="18"/>
                      <w:szCs w:val="20"/>
                    </w:rPr>
                    <w:t>7588.98</w:t>
                  </w:r>
                </w:p>
              </w:tc>
              <w:tc>
                <w:tcPr>
                  <w:tcW w:w="1033" w:type="dxa"/>
                  <w:tcBorders>
                    <w:top w:val="nil"/>
                    <w:left w:val="nil"/>
                    <w:bottom w:val="single" w:sz="4" w:space="0" w:color="auto"/>
                    <w:right w:val="single" w:sz="4" w:space="0" w:color="auto"/>
                  </w:tcBorders>
                  <w:vAlign w:val="bottom"/>
                </w:tcPr>
                <w:p w:rsidR="000B46B9" w:rsidRDefault="00F80744">
                  <w:pPr>
                    <w:widowControl/>
                    <w:spacing w:line="480" w:lineRule="exact"/>
                    <w:jc w:val="center"/>
                    <w:rPr>
                      <w:rFonts w:ascii="宋体" w:hAnsi="宋体" w:cs="宋体"/>
                      <w:kern w:val="0"/>
                      <w:sz w:val="18"/>
                      <w:szCs w:val="20"/>
                    </w:rPr>
                  </w:pPr>
                  <w:r>
                    <w:rPr>
                      <w:rFonts w:ascii="宋体" w:hAnsi="宋体" w:cs="宋体" w:hint="eastAsia"/>
                      <w:kern w:val="0"/>
                      <w:sz w:val="18"/>
                      <w:szCs w:val="20"/>
                    </w:rPr>
                    <w:t>1448.90</w:t>
                  </w:r>
                </w:p>
              </w:tc>
              <w:tc>
                <w:tcPr>
                  <w:tcW w:w="952" w:type="dxa"/>
                  <w:tcBorders>
                    <w:top w:val="nil"/>
                    <w:left w:val="nil"/>
                    <w:bottom w:val="single" w:sz="4" w:space="0" w:color="auto"/>
                    <w:right w:val="single" w:sz="4" w:space="0" w:color="auto"/>
                  </w:tcBorders>
                  <w:vAlign w:val="bottom"/>
                </w:tcPr>
                <w:p w:rsidR="000B46B9" w:rsidRDefault="00F80744">
                  <w:pPr>
                    <w:widowControl/>
                    <w:jc w:val="center"/>
                    <w:rPr>
                      <w:rFonts w:ascii="宋体" w:hAnsi="宋体" w:cs="宋体"/>
                      <w:kern w:val="0"/>
                      <w:sz w:val="18"/>
                      <w:szCs w:val="20"/>
                    </w:rPr>
                  </w:pPr>
                  <w:r>
                    <w:rPr>
                      <w:rFonts w:ascii="宋体" w:hAnsi="宋体" w:cs="宋体" w:hint="eastAsia"/>
                      <w:kern w:val="0"/>
                      <w:sz w:val="18"/>
                      <w:szCs w:val="20"/>
                    </w:rPr>
                    <w:t>—</w:t>
                  </w:r>
                </w:p>
              </w:tc>
              <w:tc>
                <w:tcPr>
                  <w:tcW w:w="850" w:type="dxa"/>
                  <w:tcBorders>
                    <w:top w:val="nil"/>
                    <w:left w:val="nil"/>
                    <w:bottom w:val="single" w:sz="4" w:space="0" w:color="auto"/>
                    <w:right w:val="single" w:sz="4" w:space="0" w:color="auto"/>
                  </w:tcBorders>
                  <w:vAlign w:val="bottom"/>
                </w:tcPr>
                <w:p w:rsidR="000B46B9" w:rsidRDefault="00F80744">
                  <w:pPr>
                    <w:widowControl/>
                    <w:jc w:val="center"/>
                    <w:rPr>
                      <w:rFonts w:ascii="宋体" w:hAnsi="宋体" w:cs="宋体"/>
                      <w:kern w:val="0"/>
                      <w:sz w:val="18"/>
                      <w:szCs w:val="20"/>
                    </w:rPr>
                  </w:pPr>
                  <w:r>
                    <w:rPr>
                      <w:rFonts w:ascii="宋体" w:hAnsi="宋体" w:cs="宋体" w:hint="eastAsia"/>
                      <w:kern w:val="0"/>
                      <w:sz w:val="18"/>
                      <w:szCs w:val="20"/>
                    </w:rPr>
                    <w:t>1448.9</w:t>
                  </w:r>
                </w:p>
              </w:tc>
              <w:tc>
                <w:tcPr>
                  <w:tcW w:w="1087" w:type="dxa"/>
                  <w:tcBorders>
                    <w:top w:val="nil"/>
                    <w:left w:val="nil"/>
                    <w:bottom w:val="single" w:sz="4" w:space="0" w:color="auto"/>
                    <w:right w:val="single" w:sz="4" w:space="0" w:color="auto"/>
                  </w:tcBorders>
                  <w:vAlign w:val="bottom"/>
                </w:tcPr>
                <w:p w:rsidR="000B46B9" w:rsidRDefault="00F80744">
                  <w:pPr>
                    <w:widowControl/>
                    <w:jc w:val="center"/>
                    <w:rPr>
                      <w:rFonts w:ascii="宋体" w:hAnsi="宋体" w:cs="宋体"/>
                      <w:kern w:val="0"/>
                      <w:sz w:val="18"/>
                      <w:szCs w:val="20"/>
                    </w:rPr>
                  </w:pPr>
                  <w:r>
                    <w:rPr>
                      <w:rFonts w:ascii="宋体" w:hAnsi="宋体" w:cs="宋体" w:hint="eastAsia"/>
                      <w:kern w:val="0"/>
                      <w:sz w:val="18"/>
                      <w:szCs w:val="20"/>
                    </w:rPr>
                    <w:t>19.09%</w:t>
                  </w:r>
                </w:p>
              </w:tc>
              <w:tc>
                <w:tcPr>
                  <w:tcW w:w="1417" w:type="dxa"/>
                  <w:tcBorders>
                    <w:top w:val="nil"/>
                    <w:left w:val="nil"/>
                    <w:bottom w:val="single" w:sz="4" w:space="0" w:color="auto"/>
                    <w:right w:val="single" w:sz="4" w:space="0" w:color="auto"/>
                  </w:tcBorders>
                  <w:vAlign w:val="bottom"/>
                </w:tcPr>
                <w:p w:rsidR="000B46B9" w:rsidRDefault="00F80744">
                  <w:pPr>
                    <w:widowControl/>
                    <w:ind w:firstLineChars="50" w:firstLine="100"/>
                    <w:rPr>
                      <w:rFonts w:ascii="宋体" w:hAnsi="宋体" w:cs="宋体"/>
                      <w:kern w:val="0"/>
                      <w:sz w:val="20"/>
                      <w:szCs w:val="20"/>
                    </w:rPr>
                  </w:pPr>
                  <w:r>
                    <w:rPr>
                      <w:rFonts w:ascii="宋体" w:hAnsi="宋体" w:cs="宋体" w:hint="eastAsia"/>
                      <w:kern w:val="0"/>
                      <w:sz w:val="20"/>
                      <w:szCs w:val="20"/>
                    </w:rPr>
                    <w:t>26.73%</w:t>
                  </w:r>
                </w:p>
              </w:tc>
            </w:tr>
            <w:tr w:rsidR="000B46B9">
              <w:trPr>
                <w:trHeight w:val="402"/>
              </w:trPr>
              <w:tc>
                <w:tcPr>
                  <w:tcW w:w="1789" w:type="dxa"/>
                  <w:tcBorders>
                    <w:top w:val="nil"/>
                    <w:left w:val="single" w:sz="4" w:space="0" w:color="auto"/>
                    <w:bottom w:val="single" w:sz="4" w:space="0" w:color="auto"/>
                    <w:right w:val="single" w:sz="4" w:space="0" w:color="auto"/>
                  </w:tcBorders>
                  <w:vAlign w:val="center"/>
                </w:tcPr>
                <w:p w:rsidR="000B46B9" w:rsidRDefault="00F80744">
                  <w:pPr>
                    <w:widowControl/>
                    <w:jc w:val="center"/>
                    <w:rPr>
                      <w:rFonts w:ascii="宋体" w:hAnsi="宋体" w:cs="宋体"/>
                      <w:kern w:val="0"/>
                      <w:sz w:val="18"/>
                      <w:szCs w:val="18"/>
                    </w:rPr>
                  </w:pPr>
                  <w:r>
                    <w:rPr>
                      <w:rFonts w:ascii="宋体" w:hAnsi="宋体" w:cs="宋体" w:hint="eastAsia"/>
                      <w:kern w:val="0"/>
                      <w:sz w:val="18"/>
                      <w:szCs w:val="18"/>
                    </w:rPr>
                    <w:t>商品和服务支出</w:t>
                  </w:r>
                </w:p>
              </w:tc>
              <w:tc>
                <w:tcPr>
                  <w:tcW w:w="992" w:type="dxa"/>
                  <w:vMerge/>
                  <w:tcBorders>
                    <w:left w:val="single" w:sz="4" w:space="0" w:color="auto"/>
                    <w:right w:val="single" w:sz="4" w:space="0" w:color="auto"/>
                  </w:tcBorders>
                  <w:vAlign w:val="center"/>
                </w:tcPr>
                <w:p w:rsidR="000B46B9" w:rsidRDefault="000B46B9">
                  <w:pPr>
                    <w:widowControl/>
                    <w:jc w:val="center"/>
                    <w:rPr>
                      <w:rFonts w:ascii="宋体" w:hAnsi="宋体" w:cs="宋体"/>
                      <w:kern w:val="0"/>
                      <w:sz w:val="18"/>
                      <w:szCs w:val="20"/>
                    </w:rPr>
                  </w:pPr>
                </w:p>
              </w:tc>
              <w:tc>
                <w:tcPr>
                  <w:tcW w:w="993" w:type="dxa"/>
                  <w:vMerge/>
                  <w:tcBorders>
                    <w:left w:val="single" w:sz="4" w:space="0" w:color="auto"/>
                    <w:right w:val="single" w:sz="4" w:space="0" w:color="auto"/>
                  </w:tcBorders>
                  <w:vAlign w:val="center"/>
                </w:tcPr>
                <w:p w:rsidR="000B46B9" w:rsidRDefault="000B46B9">
                  <w:pPr>
                    <w:widowControl/>
                    <w:jc w:val="center"/>
                    <w:rPr>
                      <w:rFonts w:ascii="宋体" w:hAnsi="宋体" w:cs="宋体"/>
                      <w:kern w:val="0"/>
                      <w:sz w:val="18"/>
                      <w:szCs w:val="20"/>
                    </w:rPr>
                  </w:pPr>
                </w:p>
              </w:tc>
              <w:tc>
                <w:tcPr>
                  <w:tcW w:w="850" w:type="dxa"/>
                  <w:vMerge/>
                  <w:tcBorders>
                    <w:left w:val="single" w:sz="4" w:space="0" w:color="auto"/>
                    <w:right w:val="single" w:sz="4" w:space="0" w:color="auto"/>
                  </w:tcBorders>
                  <w:vAlign w:val="center"/>
                </w:tcPr>
                <w:p w:rsidR="000B46B9" w:rsidRDefault="000B46B9">
                  <w:pPr>
                    <w:widowControl/>
                    <w:jc w:val="center"/>
                    <w:rPr>
                      <w:rFonts w:ascii="宋体" w:hAnsi="宋体" w:cs="宋体"/>
                      <w:kern w:val="0"/>
                      <w:sz w:val="18"/>
                      <w:szCs w:val="20"/>
                    </w:rPr>
                  </w:pPr>
                </w:p>
              </w:tc>
              <w:tc>
                <w:tcPr>
                  <w:tcW w:w="1033" w:type="dxa"/>
                  <w:tcBorders>
                    <w:top w:val="nil"/>
                    <w:left w:val="nil"/>
                    <w:bottom w:val="single" w:sz="4" w:space="0" w:color="auto"/>
                    <w:right w:val="single" w:sz="4" w:space="0" w:color="auto"/>
                  </w:tcBorders>
                  <w:vAlign w:val="bottom"/>
                </w:tcPr>
                <w:p w:rsidR="000B46B9" w:rsidRDefault="00F80744">
                  <w:pPr>
                    <w:widowControl/>
                    <w:spacing w:line="480" w:lineRule="exact"/>
                    <w:jc w:val="center"/>
                    <w:rPr>
                      <w:rFonts w:ascii="宋体" w:hAnsi="宋体" w:cs="宋体"/>
                      <w:kern w:val="0"/>
                      <w:sz w:val="18"/>
                      <w:szCs w:val="20"/>
                    </w:rPr>
                  </w:pPr>
                  <w:r>
                    <w:rPr>
                      <w:rFonts w:ascii="宋体" w:hAnsi="宋体" w:cs="宋体" w:hint="eastAsia"/>
                      <w:kern w:val="0"/>
                      <w:sz w:val="18"/>
                      <w:szCs w:val="20"/>
                    </w:rPr>
                    <w:t>3900.63</w:t>
                  </w:r>
                </w:p>
              </w:tc>
              <w:tc>
                <w:tcPr>
                  <w:tcW w:w="952" w:type="dxa"/>
                  <w:tcBorders>
                    <w:top w:val="nil"/>
                    <w:left w:val="nil"/>
                    <w:bottom w:val="single" w:sz="4" w:space="0" w:color="auto"/>
                    <w:right w:val="single" w:sz="4" w:space="0" w:color="auto"/>
                  </w:tcBorders>
                  <w:vAlign w:val="bottom"/>
                </w:tcPr>
                <w:p w:rsidR="000B46B9" w:rsidRDefault="00F80744">
                  <w:pPr>
                    <w:widowControl/>
                    <w:jc w:val="center"/>
                    <w:rPr>
                      <w:rFonts w:ascii="宋体" w:hAnsi="宋体" w:cs="宋体"/>
                      <w:kern w:val="0"/>
                      <w:sz w:val="18"/>
                      <w:szCs w:val="20"/>
                    </w:rPr>
                  </w:pPr>
                  <w:r>
                    <w:rPr>
                      <w:rFonts w:ascii="宋体" w:hAnsi="宋体" w:cs="宋体" w:hint="eastAsia"/>
                      <w:kern w:val="0"/>
                      <w:sz w:val="18"/>
                      <w:szCs w:val="20"/>
                    </w:rPr>
                    <w:t>1332.60</w:t>
                  </w:r>
                </w:p>
              </w:tc>
              <w:tc>
                <w:tcPr>
                  <w:tcW w:w="850" w:type="dxa"/>
                  <w:tcBorders>
                    <w:top w:val="nil"/>
                    <w:left w:val="nil"/>
                    <w:bottom w:val="single" w:sz="4" w:space="0" w:color="auto"/>
                    <w:right w:val="single" w:sz="4" w:space="0" w:color="auto"/>
                  </w:tcBorders>
                  <w:vAlign w:val="bottom"/>
                </w:tcPr>
                <w:p w:rsidR="000B46B9" w:rsidRDefault="00F80744">
                  <w:pPr>
                    <w:widowControl/>
                    <w:jc w:val="center"/>
                    <w:rPr>
                      <w:rFonts w:ascii="宋体" w:hAnsi="宋体" w:cs="宋体"/>
                      <w:kern w:val="0"/>
                      <w:sz w:val="18"/>
                      <w:szCs w:val="20"/>
                    </w:rPr>
                  </w:pPr>
                  <w:r>
                    <w:rPr>
                      <w:rFonts w:ascii="宋体" w:hAnsi="宋体" w:cs="宋体" w:hint="eastAsia"/>
                      <w:kern w:val="0"/>
                      <w:sz w:val="18"/>
                      <w:szCs w:val="20"/>
                    </w:rPr>
                    <w:t>5233.23</w:t>
                  </w:r>
                </w:p>
              </w:tc>
              <w:tc>
                <w:tcPr>
                  <w:tcW w:w="1087" w:type="dxa"/>
                  <w:tcBorders>
                    <w:top w:val="nil"/>
                    <w:left w:val="nil"/>
                    <w:bottom w:val="single" w:sz="4" w:space="0" w:color="auto"/>
                    <w:right w:val="single" w:sz="4" w:space="0" w:color="auto"/>
                  </w:tcBorders>
                  <w:vAlign w:val="bottom"/>
                </w:tcPr>
                <w:p w:rsidR="000B46B9" w:rsidRDefault="00F80744">
                  <w:pPr>
                    <w:widowControl/>
                    <w:jc w:val="center"/>
                    <w:rPr>
                      <w:rFonts w:ascii="宋体" w:hAnsi="宋体" w:cs="宋体"/>
                      <w:kern w:val="0"/>
                      <w:sz w:val="18"/>
                      <w:szCs w:val="20"/>
                    </w:rPr>
                  </w:pPr>
                  <w:r>
                    <w:rPr>
                      <w:rFonts w:ascii="宋体" w:hAnsi="宋体" w:cs="宋体" w:hint="eastAsia"/>
                      <w:kern w:val="0"/>
                      <w:sz w:val="18"/>
                      <w:szCs w:val="20"/>
                    </w:rPr>
                    <w:t>68.95%</w:t>
                  </w:r>
                </w:p>
              </w:tc>
              <w:tc>
                <w:tcPr>
                  <w:tcW w:w="1417" w:type="dxa"/>
                  <w:tcBorders>
                    <w:top w:val="nil"/>
                    <w:left w:val="nil"/>
                    <w:bottom w:val="single" w:sz="4" w:space="0" w:color="auto"/>
                    <w:right w:val="single" w:sz="4" w:space="0" w:color="auto"/>
                  </w:tcBorders>
                  <w:vAlign w:val="bottom"/>
                </w:tcPr>
                <w:p w:rsidR="000B46B9" w:rsidRDefault="00F80744">
                  <w:pPr>
                    <w:widowControl/>
                    <w:ind w:firstLineChars="50" w:firstLine="100"/>
                    <w:rPr>
                      <w:rFonts w:ascii="宋体" w:hAnsi="宋体" w:cs="宋体"/>
                      <w:kern w:val="0"/>
                      <w:sz w:val="20"/>
                      <w:szCs w:val="20"/>
                    </w:rPr>
                  </w:pPr>
                  <w:r>
                    <w:rPr>
                      <w:rFonts w:ascii="宋体" w:hAnsi="宋体" w:cs="宋体" w:hint="eastAsia"/>
                      <w:kern w:val="0"/>
                      <w:sz w:val="20"/>
                      <w:szCs w:val="20"/>
                    </w:rPr>
                    <w:t>71.97%</w:t>
                  </w:r>
                </w:p>
              </w:tc>
            </w:tr>
            <w:tr w:rsidR="000B46B9">
              <w:trPr>
                <w:trHeight w:val="402"/>
              </w:trPr>
              <w:tc>
                <w:tcPr>
                  <w:tcW w:w="1789" w:type="dxa"/>
                  <w:tcBorders>
                    <w:top w:val="nil"/>
                    <w:left w:val="single" w:sz="4" w:space="0" w:color="auto"/>
                    <w:bottom w:val="single" w:sz="4" w:space="0" w:color="auto"/>
                    <w:right w:val="single" w:sz="4" w:space="0" w:color="auto"/>
                  </w:tcBorders>
                  <w:vAlign w:val="center"/>
                </w:tcPr>
                <w:p w:rsidR="000B46B9" w:rsidRDefault="00F80744">
                  <w:pPr>
                    <w:widowControl/>
                    <w:jc w:val="center"/>
                    <w:rPr>
                      <w:rFonts w:ascii="宋体" w:hAnsi="宋体" w:cs="宋体"/>
                      <w:kern w:val="0"/>
                      <w:sz w:val="18"/>
                      <w:szCs w:val="18"/>
                    </w:rPr>
                  </w:pPr>
                  <w:r>
                    <w:rPr>
                      <w:rFonts w:ascii="宋体" w:hAnsi="宋体" w:cs="宋体" w:hint="eastAsia"/>
                      <w:kern w:val="0"/>
                      <w:sz w:val="18"/>
                      <w:szCs w:val="18"/>
                    </w:rPr>
                    <w:t>对个人和家族的补助</w:t>
                  </w:r>
                </w:p>
              </w:tc>
              <w:tc>
                <w:tcPr>
                  <w:tcW w:w="992" w:type="dxa"/>
                  <w:vMerge/>
                  <w:tcBorders>
                    <w:left w:val="single" w:sz="4" w:space="0" w:color="auto"/>
                    <w:right w:val="single" w:sz="4" w:space="0" w:color="auto"/>
                  </w:tcBorders>
                  <w:vAlign w:val="center"/>
                </w:tcPr>
                <w:p w:rsidR="000B46B9" w:rsidRDefault="000B46B9">
                  <w:pPr>
                    <w:widowControl/>
                    <w:jc w:val="center"/>
                    <w:rPr>
                      <w:rFonts w:ascii="宋体" w:hAnsi="宋体" w:cs="宋体"/>
                      <w:kern w:val="0"/>
                      <w:sz w:val="18"/>
                      <w:szCs w:val="20"/>
                    </w:rPr>
                  </w:pPr>
                </w:p>
              </w:tc>
              <w:tc>
                <w:tcPr>
                  <w:tcW w:w="993" w:type="dxa"/>
                  <w:vMerge/>
                  <w:tcBorders>
                    <w:left w:val="single" w:sz="4" w:space="0" w:color="auto"/>
                    <w:right w:val="single" w:sz="4" w:space="0" w:color="auto"/>
                  </w:tcBorders>
                  <w:vAlign w:val="center"/>
                </w:tcPr>
                <w:p w:rsidR="000B46B9" w:rsidRDefault="000B46B9">
                  <w:pPr>
                    <w:widowControl/>
                    <w:jc w:val="center"/>
                    <w:rPr>
                      <w:rFonts w:ascii="宋体" w:hAnsi="宋体" w:cs="宋体"/>
                      <w:kern w:val="0"/>
                      <w:sz w:val="18"/>
                      <w:szCs w:val="20"/>
                    </w:rPr>
                  </w:pPr>
                </w:p>
              </w:tc>
              <w:tc>
                <w:tcPr>
                  <w:tcW w:w="850" w:type="dxa"/>
                  <w:vMerge/>
                  <w:tcBorders>
                    <w:left w:val="single" w:sz="4" w:space="0" w:color="auto"/>
                    <w:right w:val="single" w:sz="4" w:space="0" w:color="auto"/>
                  </w:tcBorders>
                  <w:vAlign w:val="center"/>
                </w:tcPr>
                <w:p w:rsidR="000B46B9" w:rsidRDefault="000B46B9">
                  <w:pPr>
                    <w:widowControl/>
                    <w:jc w:val="center"/>
                    <w:rPr>
                      <w:rFonts w:ascii="宋体" w:hAnsi="宋体" w:cs="宋体"/>
                      <w:kern w:val="0"/>
                      <w:sz w:val="18"/>
                      <w:szCs w:val="20"/>
                    </w:rPr>
                  </w:pPr>
                </w:p>
              </w:tc>
              <w:tc>
                <w:tcPr>
                  <w:tcW w:w="1033" w:type="dxa"/>
                  <w:tcBorders>
                    <w:top w:val="nil"/>
                    <w:left w:val="nil"/>
                    <w:bottom w:val="single" w:sz="4" w:space="0" w:color="auto"/>
                    <w:right w:val="single" w:sz="4" w:space="0" w:color="auto"/>
                  </w:tcBorders>
                  <w:vAlign w:val="bottom"/>
                </w:tcPr>
                <w:p w:rsidR="000B46B9" w:rsidRDefault="00F80744">
                  <w:pPr>
                    <w:widowControl/>
                    <w:spacing w:line="480" w:lineRule="exact"/>
                    <w:jc w:val="center"/>
                    <w:rPr>
                      <w:rFonts w:ascii="宋体" w:hAnsi="宋体" w:cs="宋体"/>
                      <w:kern w:val="0"/>
                      <w:sz w:val="18"/>
                      <w:szCs w:val="20"/>
                    </w:rPr>
                  </w:pPr>
                  <w:r>
                    <w:rPr>
                      <w:rFonts w:ascii="宋体" w:hAnsi="宋体" w:cs="宋体" w:hint="eastAsia"/>
                      <w:kern w:val="0"/>
                      <w:sz w:val="18"/>
                      <w:szCs w:val="20"/>
                    </w:rPr>
                    <w:t>66.37</w:t>
                  </w:r>
                </w:p>
              </w:tc>
              <w:tc>
                <w:tcPr>
                  <w:tcW w:w="952" w:type="dxa"/>
                  <w:tcBorders>
                    <w:top w:val="nil"/>
                    <w:left w:val="nil"/>
                    <w:bottom w:val="single" w:sz="4" w:space="0" w:color="auto"/>
                    <w:right w:val="single" w:sz="4" w:space="0" w:color="auto"/>
                  </w:tcBorders>
                  <w:vAlign w:val="bottom"/>
                </w:tcPr>
                <w:p w:rsidR="000B46B9" w:rsidRDefault="00F80744">
                  <w:pPr>
                    <w:widowControl/>
                    <w:jc w:val="center"/>
                    <w:rPr>
                      <w:rFonts w:ascii="宋体" w:hAnsi="宋体" w:cs="宋体"/>
                      <w:kern w:val="0"/>
                      <w:sz w:val="18"/>
                      <w:szCs w:val="20"/>
                    </w:rPr>
                  </w:pPr>
                  <w:r>
                    <w:rPr>
                      <w:rFonts w:ascii="宋体" w:hAnsi="宋体" w:cs="宋体" w:hint="eastAsia"/>
                      <w:kern w:val="0"/>
                      <w:sz w:val="18"/>
                      <w:szCs w:val="20"/>
                    </w:rPr>
                    <w:t>14.03</w:t>
                  </w:r>
                </w:p>
              </w:tc>
              <w:tc>
                <w:tcPr>
                  <w:tcW w:w="850" w:type="dxa"/>
                  <w:tcBorders>
                    <w:top w:val="nil"/>
                    <w:left w:val="nil"/>
                    <w:bottom w:val="single" w:sz="4" w:space="0" w:color="auto"/>
                    <w:right w:val="single" w:sz="4" w:space="0" w:color="auto"/>
                  </w:tcBorders>
                  <w:vAlign w:val="bottom"/>
                </w:tcPr>
                <w:p w:rsidR="000B46B9" w:rsidRDefault="00F80744">
                  <w:pPr>
                    <w:widowControl/>
                    <w:jc w:val="center"/>
                    <w:rPr>
                      <w:rFonts w:ascii="宋体" w:hAnsi="宋体" w:cs="宋体"/>
                      <w:kern w:val="0"/>
                      <w:sz w:val="18"/>
                      <w:szCs w:val="20"/>
                    </w:rPr>
                  </w:pPr>
                  <w:r>
                    <w:rPr>
                      <w:rFonts w:ascii="宋体" w:hAnsi="宋体" w:cs="宋体" w:hint="eastAsia"/>
                      <w:kern w:val="0"/>
                      <w:sz w:val="18"/>
                      <w:szCs w:val="20"/>
                    </w:rPr>
                    <w:t>80.4</w:t>
                  </w:r>
                </w:p>
              </w:tc>
              <w:tc>
                <w:tcPr>
                  <w:tcW w:w="1087" w:type="dxa"/>
                  <w:tcBorders>
                    <w:top w:val="nil"/>
                    <w:left w:val="nil"/>
                    <w:bottom w:val="single" w:sz="4" w:space="0" w:color="auto"/>
                    <w:right w:val="single" w:sz="4" w:space="0" w:color="auto"/>
                  </w:tcBorders>
                  <w:vAlign w:val="bottom"/>
                </w:tcPr>
                <w:p w:rsidR="000B46B9" w:rsidRDefault="00F80744">
                  <w:pPr>
                    <w:widowControl/>
                    <w:jc w:val="center"/>
                    <w:rPr>
                      <w:rFonts w:ascii="宋体" w:hAnsi="宋体" w:cs="宋体"/>
                      <w:kern w:val="0"/>
                      <w:sz w:val="18"/>
                      <w:szCs w:val="20"/>
                    </w:rPr>
                  </w:pPr>
                  <w:r>
                    <w:rPr>
                      <w:rFonts w:ascii="宋体" w:hAnsi="宋体" w:cs="宋体" w:hint="eastAsia"/>
                      <w:kern w:val="0"/>
                      <w:sz w:val="18"/>
                      <w:szCs w:val="20"/>
                    </w:rPr>
                    <w:t>1.06%</w:t>
                  </w:r>
                </w:p>
              </w:tc>
              <w:tc>
                <w:tcPr>
                  <w:tcW w:w="1417" w:type="dxa"/>
                  <w:tcBorders>
                    <w:top w:val="nil"/>
                    <w:left w:val="nil"/>
                    <w:bottom w:val="single" w:sz="4" w:space="0" w:color="auto"/>
                    <w:right w:val="single" w:sz="4" w:space="0" w:color="auto"/>
                  </w:tcBorders>
                  <w:vAlign w:val="bottom"/>
                </w:tcPr>
                <w:p w:rsidR="000B46B9" w:rsidRDefault="00F80744">
                  <w:pPr>
                    <w:widowControl/>
                    <w:ind w:firstLineChars="50" w:firstLine="100"/>
                    <w:rPr>
                      <w:rFonts w:ascii="宋体" w:hAnsi="宋体" w:cs="宋体"/>
                      <w:kern w:val="0"/>
                      <w:sz w:val="20"/>
                      <w:szCs w:val="20"/>
                    </w:rPr>
                  </w:pPr>
                  <w:r>
                    <w:rPr>
                      <w:rFonts w:ascii="宋体" w:hAnsi="宋体" w:cs="宋体" w:hint="eastAsia"/>
                      <w:kern w:val="0"/>
                      <w:sz w:val="20"/>
                      <w:szCs w:val="20"/>
                    </w:rPr>
                    <w:t>1.22%</w:t>
                  </w:r>
                </w:p>
              </w:tc>
            </w:tr>
            <w:tr w:rsidR="000B46B9">
              <w:trPr>
                <w:trHeight w:val="402"/>
              </w:trPr>
              <w:tc>
                <w:tcPr>
                  <w:tcW w:w="1789" w:type="dxa"/>
                  <w:tcBorders>
                    <w:top w:val="nil"/>
                    <w:left w:val="single" w:sz="4" w:space="0" w:color="auto"/>
                    <w:bottom w:val="single" w:sz="4" w:space="0" w:color="auto"/>
                    <w:right w:val="single" w:sz="4" w:space="0" w:color="auto"/>
                  </w:tcBorders>
                  <w:vAlign w:val="center"/>
                </w:tcPr>
                <w:p w:rsidR="000B46B9" w:rsidRDefault="00F80744">
                  <w:pPr>
                    <w:widowControl/>
                    <w:jc w:val="center"/>
                    <w:rPr>
                      <w:rFonts w:ascii="宋体" w:hAnsi="宋体" w:cs="宋体"/>
                      <w:kern w:val="0"/>
                      <w:sz w:val="18"/>
                      <w:szCs w:val="18"/>
                    </w:rPr>
                  </w:pPr>
                  <w:r>
                    <w:rPr>
                      <w:rFonts w:ascii="宋体" w:hAnsi="宋体" w:cs="宋体" w:hint="eastAsia"/>
                      <w:kern w:val="0"/>
                      <w:sz w:val="18"/>
                      <w:szCs w:val="18"/>
                    </w:rPr>
                    <w:t>其他资本性支出</w:t>
                  </w:r>
                </w:p>
              </w:tc>
              <w:tc>
                <w:tcPr>
                  <w:tcW w:w="992" w:type="dxa"/>
                  <w:vMerge/>
                  <w:tcBorders>
                    <w:left w:val="single" w:sz="4" w:space="0" w:color="auto"/>
                    <w:right w:val="single" w:sz="4" w:space="0" w:color="auto"/>
                  </w:tcBorders>
                  <w:vAlign w:val="center"/>
                </w:tcPr>
                <w:p w:rsidR="000B46B9" w:rsidRDefault="000B46B9">
                  <w:pPr>
                    <w:widowControl/>
                    <w:jc w:val="center"/>
                    <w:rPr>
                      <w:rFonts w:ascii="宋体" w:hAnsi="宋体" w:cs="宋体"/>
                      <w:kern w:val="0"/>
                      <w:sz w:val="18"/>
                      <w:szCs w:val="20"/>
                    </w:rPr>
                  </w:pPr>
                </w:p>
              </w:tc>
              <w:tc>
                <w:tcPr>
                  <w:tcW w:w="993" w:type="dxa"/>
                  <w:vMerge/>
                  <w:tcBorders>
                    <w:left w:val="single" w:sz="4" w:space="0" w:color="auto"/>
                    <w:right w:val="single" w:sz="4" w:space="0" w:color="auto"/>
                  </w:tcBorders>
                  <w:vAlign w:val="center"/>
                </w:tcPr>
                <w:p w:rsidR="000B46B9" w:rsidRDefault="000B46B9">
                  <w:pPr>
                    <w:widowControl/>
                    <w:jc w:val="center"/>
                    <w:rPr>
                      <w:rFonts w:ascii="宋体" w:hAnsi="宋体" w:cs="宋体"/>
                      <w:kern w:val="0"/>
                      <w:sz w:val="18"/>
                      <w:szCs w:val="20"/>
                    </w:rPr>
                  </w:pPr>
                </w:p>
              </w:tc>
              <w:tc>
                <w:tcPr>
                  <w:tcW w:w="850" w:type="dxa"/>
                  <w:vMerge/>
                  <w:tcBorders>
                    <w:left w:val="single" w:sz="4" w:space="0" w:color="auto"/>
                    <w:right w:val="single" w:sz="4" w:space="0" w:color="auto"/>
                  </w:tcBorders>
                  <w:vAlign w:val="center"/>
                </w:tcPr>
                <w:p w:rsidR="000B46B9" w:rsidRDefault="000B46B9">
                  <w:pPr>
                    <w:widowControl/>
                    <w:jc w:val="center"/>
                    <w:rPr>
                      <w:rFonts w:ascii="宋体" w:hAnsi="宋体" w:cs="宋体"/>
                      <w:kern w:val="0"/>
                      <w:sz w:val="18"/>
                      <w:szCs w:val="20"/>
                    </w:rPr>
                  </w:pPr>
                </w:p>
              </w:tc>
              <w:tc>
                <w:tcPr>
                  <w:tcW w:w="1033" w:type="dxa"/>
                  <w:tcBorders>
                    <w:top w:val="nil"/>
                    <w:left w:val="nil"/>
                    <w:bottom w:val="single" w:sz="4" w:space="0" w:color="auto"/>
                    <w:right w:val="single" w:sz="4" w:space="0" w:color="auto"/>
                  </w:tcBorders>
                  <w:vAlign w:val="bottom"/>
                </w:tcPr>
                <w:p w:rsidR="000B46B9" w:rsidRDefault="00F80744">
                  <w:pPr>
                    <w:widowControl/>
                    <w:spacing w:line="480" w:lineRule="exact"/>
                    <w:jc w:val="center"/>
                    <w:rPr>
                      <w:rFonts w:ascii="宋体" w:hAnsi="宋体" w:cs="宋体"/>
                      <w:kern w:val="0"/>
                      <w:sz w:val="18"/>
                      <w:szCs w:val="20"/>
                    </w:rPr>
                  </w:pPr>
                  <w:r>
                    <w:rPr>
                      <w:rFonts w:ascii="宋体" w:hAnsi="宋体" w:cs="宋体" w:hint="eastAsia"/>
                      <w:kern w:val="0"/>
                      <w:sz w:val="18"/>
                      <w:szCs w:val="20"/>
                    </w:rPr>
                    <w:t>4.01</w:t>
                  </w:r>
                </w:p>
              </w:tc>
              <w:tc>
                <w:tcPr>
                  <w:tcW w:w="952" w:type="dxa"/>
                  <w:tcBorders>
                    <w:top w:val="nil"/>
                    <w:left w:val="nil"/>
                    <w:bottom w:val="single" w:sz="4" w:space="0" w:color="auto"/>
                    <w:right w:val="single" w:sz="4" w:space="0" w:color="auto"/>
                  </w:tcBorders>
                  <w:vAlign w:val="bottom"/>
                </w:tcPr>
                <w:p w:rsidR="000B46B9" w:rsidRDefault="00F80744">
                  <w:pPr>
                    <w:widowControl/>
                    <w:jc w:val="center"/>
                    <w:rPr>
                      <w:rFonts w:ascii="宋体" w:hAnsi="宋体" w:cs="宋体"/>
                      <w:kern w:val="0"/>
                      <w:sz w:val="18"/>
                      <w:szCs w:val="20"/>
                    </w:rPr>
                  </w:pPr>
                  <w:r>
                    <w:rPr>
                      <w:rFonts w:ascii="宋体" w:hAnsi="宋体" w:cs="宋体" w:hint="eastAsia"/>
                      <w:kern w:val="0"/>
                      <w:sz w:val="18"/>
                      <w:szCs w:val="20"/>
                    </w:rPr>
                    <w:t>822.44</w:t>
                  </w:r>
                </w:p>
              </w:tc>
              <w:tc>
                <w:tcPr>
                  <w:tcW w:w="850" w:type="dxa"/>
                  <w:tcBorders>
                    <w:top w:val="nil"/>
                    <w:left w:val="nil"/>
                    <w:bottom w:val="single" w:sz="4" w:space="0" w:color="auto"/>
                    <w:right w:val="single" w:sz="4" w:space="0" w:color="auto"/>
                  </w:tcBorders>
                  <w:vAlign w:val="bottom"/>
                </w:tcPr>
                <w:p w:rsidR="000B46B9" w:rsidRDefault="00F80744">
                  <w:pPr>
                    <w:widowControl/>
                    <w:jc w:val="center"/>
                    <w:rPr>
                      <w:rFonts w:ascii="宋体" w:hAnsi="宋体" w:cs="宋体"/>
                      <w:kern w:val="0"/>
                      <w:sz w:val="18"/>
                      <w:szCs w:val="20"/>
                    </w:rPr>
                  </w:pPr>
                  <w:r>
                    <w:rPr>
                      <w:rFonts w:ascii="宋体" w:hAnsi="宋体" w:cs="宋体" w:hint="eastAsia"/>
                      <w:kern w:val="0"/>
                      <w:sz w:val="18"/>
                      <w:szCs w:val="20"/>
                    </w:rPr>
                    <w:t>826.45</w:t>
                  </w:r>
                </w:p>
              </w:tc>
              <w:tc>
                <w:tcPr>
                  <w:tcW w:w="1087" w:type="dxa"/>
                  <w:tcBorders>
                    <w:top w:val="nil"/>
                    <w:left w:val="nil"/>
                    <w:bottom w:val="single" w:sz="4" w:space="0" w:color="auto"/>
                    <w:right w:val="single" w:sz="4" w:space="0" w:color="auto"/>
                  </w:tcBorders>
                  <w:vAlign w:val="bottom"/>
                </w:tcPr>
                <w:p w:rsidR="000B46B9" w:rsidRDefault="00F80744">
                  <w:pPr>
                    <w:widowControl/>
                    <w:jc w:val="center"/>
                    <w:rPr>
                      <w:rFonts w:ascii="宋体" w:hAnsi="宋体" w:cs="宋体"/>
                      <w:kern w:val="0"/>
                      <w:sz w:val="18"/>
                      <w:szCs w:val="20"/>
                    </w:rPr>
                  </w:pPr>
                  <w:r>
                    <w:rPr>
                      <w:rFonts w:ascii="宋体" w:hAnsi="宋体" w:cs="宋体" w:hint="eastAsia"/>
                      <w:kern w:val="0"/>
                      <w:sz w:val="18"/>
                      <w:szCs w:val="20"/>
                    </w:rPr>
                    <w:t>10.9%</w:t>
                  </w:r>
                </w:p>
              </w:tc>
              <w:tc>
                <w:tcPr>
                  <w:tcW w:w="1417" w:type="dxa"/>
                  <w:tcBorders>
                    <w:top w:val="nil"/>
                    <w:left w:val="nil"/>
                    <w:bottom w:val="single" w:sz="4" w:space="0" w:color="auto"/>
                    <w:right w:val="single" w:sz="4" w:space="0" w:color="auto"/>
                  </w:tcBorders>
                  <w:vAlign w:val="bottom"/>
                </w:tcPr>
                <w:p w:rsidR="000B46B9" w:rsidRDefault="00F80744">
                  <w:pPr>
                    <w:widowControl/>
                    <w:ind w:firstLineChars="50" w:firstLine="100"/>
                    <w:rPr>
                      <w:rFonts w:ascii="宋体" w:hAnsi="宋体" w:cs="宋体"/>
                      <w:kern w:val="0"/>
                      <w:sz w:val="20"/>
                      <w:szCs w:val="20"/>
                    </w:rPr>
                  </w:pPr>
                  <w:r>
                    <w:rPr>
                      <w:rFonts w:ascii="宋体" w:hAnsi="宋体" w:cs="宋体" w:hint="eastAsia"/>
                      <w:kern w:val="0"/>
                      <w:sz w:val="20"/>
                      <w:szCs w:val="20"/>
                    </w:rPr>
                    <w:t>0.08%</w:t>
                  </w:r>
                </w:p>
              </w:tc>
            </w:tr>
            <w:tr w:rsidR="000B46B9">
              <w:trPr>
                <w:trHeight w:val="402"/>
              </w:trPr>
              <w:tc>
                <w:tcPr>
                  <w:tcW w:w="1789" w:type="dxa"/>
                  <w:tcBorders>
                    <w:top w:val="nil"/>
                    <w:left w:val="single" w:sz="4" w:space="0" w:color="auto"/>
                    <w:bottom w:val="single" w:sz="4" w:space="0" w:color="auto"/>
                    <w:right w:val="single" w:sz="4" w:space="0" w:color="auto"/>
                  </w:tcBorders>
                  <w:vAlign w:val="center"/>
                </w:tcPr>
                <w:p w:rsidR="000B46B9" w:rsidRDefault="00F80744">
                  <w:pPr>
                    <w:widowControl/>
                    <w:jc w:val="center"/>
                    <w:rPr>
                      <w:rFonts w:ascii="宋体" w:hAnsi="宋体" w:cs="宋体"/>
                      <w:kern w:val="0"/>
                      <w:sz w:val="18"/>
                      <w:szCs w:val="18"/>
                    </w:rPr>
                  </w:pPr>
                  <w:r>
                    <w:rPr>
                      <w:rFonts w:ascii="宋体" w:hAnsi="宋体" w:cs="宋体" w:hint="eastAsia"/>
                      <w:kern w:val="0"/>
                      <w:sz w:val="18"/>
                      <w:szCs w:val="18"/>
                    </w:rPr>
                    <w:t>债券利息及费用支出</w:t>
                  </w:r>
                </w:p>
              </w:tc>
              <w:tc>
                <w:tcPr>
                  <w:tcW w:w="992" w:type="dxa"/>
                  <w:vMerge/>
                  <w:tcBorders>
                    <w:left w:val="single" w:sz="4" w:space="0" w:color="auto"/>
                    <w:bottom w:val="single" w:sz="4" w:space="0" w:color="auto"/>
                    <w:right w:val="single" w:sz="4" w:space="0" w:color="auto"/>
                  </w:tcBorders>
                  <w:vAlign w:val="center"/>
                </w:tcPr>
                <w:p w:rsidR="000B46B9" w:rsidRDefault="000B46B9">
                  <w:pPr>
                    <w:widowControl/>
                    <w:jc w:val="center"/>
                    <w:rPr>
                      <w:rFonts w:ascii="宋体" w:hAnsi="宋体" w:cs="宋体"/>
                      <w:kern w:val="0"/>
                      <w:sz w:val="18"/>
                      <w:szCs w:val="20"/>
                    </w:rPr>
                  </w:pPr>
                </w:p>
              </w:tc>
              <w:tc>
                <w:tcPr>
                  <w:tcW w:w="993" w:type="dxa"/>
                  <w:vMerge/>
                  <w:tcBorders>
                    <w:left w:val="single" w:sz="4" w:space="0" w:color="auto"/>
                    <w:bottom w:val="single" w:sz="4" w:space="0" w:color="auto"/>
                    <w:right w:val="single" w:sz="4" w:space="0" w:color="auto"/>
                  </w:tcBorders>
                  <w:vAlign w:val="center"/>
                </w:tcPr>
                <w:p w:rsidR="000B46B9" w:rsidRDefault="000B46B9">
                  <w:pPr>
                    <w:widowControl/>
                    <w:jc w:val="center"/>
                    <w:rPr>
                      <w:rFonts w:ascii="宋体" w:hAnsi="宋体" w:cs="宋体"/>
                      <w:kern w:val="0"/>
                      <w:sz w:val="18"/>
                      <w:szCs w:val="20"/>
                    </w:rPr>
                  </w:pPr>
                </w:p>
              </w:tc>
              <w:tc>
                <w:tcPr>
                  <w:tcW w:w="850" w:type="dxa"/>
                  <w:vMerge/>
                  <w:tcBorders>
                    <w:left w:val="single" w:sz="4" w:space="0" w:color="auto"/>
                    <w:bottom w:val="single" w:sz="4" w:space="0" w:color="auto"/>
                    <w:right w:val="single" w:sz="4" w:space="0" w:color="auto"/>
                  </w:tcBorders>
                  <w:vAlign w:val="center"/>
                </w:tcPr>
                <w:p w:rsidR="000B46B9" w:rsidRDefault="000B46B9">
                  <w:pPr>
                    <w:widowControl/>
                    <w:jc w:val="center"/>
                    <w:rPr>
                      <w:rFonts w:ascii="宋体" w:hAnsi="宋体" w:cs="宋体"/>
                      <w:kern w:val="0"/>
                      <w:sz w:val="18"/>
                      <w:szCs w:val="20"/>
                    </w:rPr>
                  </w:pPr>
                </w:p>
              </w:tc>
              <w:tc>
                <w:tcPr>
                  <w:tcW w:w="1033" w:type="dxa"/>
                  <w:tcBorders>
                    <w:top w:val="nil"/>
                    <w:left w:val="nil"/>
                    <w:bottom w:val="single" w:sz="4" w:space="0" w:color="auto"/>
                    <w:right w:val="single" w:sz="4" w:space="0" w:color="auto"/>
                  </w:tcBorders>
                  <w:vAlign w:val="bottom"/>
                </w:tcPr>
                <w:p w:rsidR="000B46B9" w:rsidRDefault="00F80744">
                  <w:pPr>
                    <w:widowControl/>
                    <w:spacing w:line="480" w:lineRule="exact"/>
                    <w:jc w:val="center"/>
                    <w:rPr>
                      <w:rFonts w:ascii="宋体" w:hAnsi="宋体" w:cs="宋体"/>
                      <w:kern w:val="0"/>
                      <w:sz w:val="18"/>
                      <w:szCs w:val="20"/>
                    </w:rPr>
                  </w:pPr>
                  <w:r>
                    <w:rPr>
                      <w:rFonts w:ascii="宋体" w:hAnsi="宋体" w:cs="宋体" w:hint="eastAsia"/>
                      <w:kern w:val="0"/>
                      <w:sz w:val="18"/>
                      <w:szCs w:val="20"/>
                    </w:rPr>
                    <w:t>—</w:t>
                  </w:r>
                </w:p>
              </w:tc>
              <w:tc>
                <w:tcPr>
                  <w:tcW w:w="952" w:type="dxa"/>
                  <w:tcBorders>
                    <w:top w:val="nil"/>
                    <w:left w:val="nil"/>
                    <w:bottom w:val="single" w:sz="4" w:space="0" w:color="auto"/>
                    <w:right w:val="single" w:sz="4" w:space="0" w:color="auto"/>
                  </w:tcBorders>
                  <w:vAlign w:val="bottom"/>
                </w:tcPr>
                <w:p w:rsidR="000B46B9" w:rsidRDefault="00F80744">
                  <w:pPr>
                    <w:widowControl/>
                    <w:jc w:val="center"/>
                    <w:rPr>
                      <w:rFonts w:ascii="宋体" w:hAnsi="宋体" w:cs="宋体"/>
                      <w:kern w:val="0"/>
                      <w:sz w:val="18"/>
                      <w:szCs w:val="20"/>
                    </w:rPr>
                  </w:pPr>
                  <w:r>
                    <w:rPr>
                      <w:rFonts w:ascii="宋体" w:hAnsi="宋体" w:cs="宋体" w:hint="eastAsia"/>
                      <w:kern w:val="0"/>
                      <w:sz w:val="18"/>
                      <w:szCs w:val="20"/>
                    </w:rPr>
                    <w:t>—</w:t>
                  </w:r>
                </w:p>
              </w:tc>
              <w:tc>
                <w:tcPr>
                  <w:tcW w:w="850" w:type="dxa"/>
                  <w:tcBorders>
                    <w:top w:val="nil"/>
                    <w:left w:val="nil"/>
                    <w:bottom w:val="single" w:sz="4" w:space="0" w:color="auto"/>
                    <w:right w:val="single" w:sz="4" w:space="0" w:color="auto"/>
                  </w:tcBorders>
                  <w:vAlign w:val="bottom"/>
                </w:tcPr>
                <w:p w:rsidR="000B46B9" w:rsidRDefault="00F80744">
                  <w:pPr>
                    <w:widowControl/>
                    <w:jc w:val="center"/>
                    <w:rPr>
                      <w:rFonts w:ascii="宋体" w:hAnsi="宋体" w:cs="宋体"/>
                      <w:kern w:val="0"/>
                      <w:sz w:val="18"/>
                      <w:szCs w:val="20"/>
                    </w:rPr>
                  </w:pPr>
                  <w:r>
                    <w:rPr>
                      <w:rFonts w:ascii="宋体" w:hAnsi="宋体" w:cs="宋体" w:hint="eastAsia"/>
                      <w:kern w:val="0"/>
                      <w:sz w:val="18"/>
                      <w:szCs w:val="20"/>
                    </w:rPr>
                    <w:t>—</w:t>
                  </w:r>
                </w:p>
              </w:tc>
              <w:tc>
                <w:tcPr>
                  <w:tcW w:w="1087" w:type="dxa"/>
                  <w:tcBorders>
                    <w:top w:val="nil"/>
                    <w:left w:val="nil"/>
                    <w:bottom w:val="single" w:sz="4" w:space="0" w:color="auto"/>
                    <w:right w:val="single" w:sz="4" w:space="0" w:color="auto"/>
                  </w:tcBorders>
                  <w:vAlign w:val="bottom"/>
                </w:tcPr>
                <w:p w:rsidR="000B46B9" w:rsidRDefault="00F80744">
                  <w:pPr>
                    <w:widowControl/>
                    <w:jc w:val="center"/>
                    <w:rPr>
                      <w:rFonts w:ascii="宋体" w:hAnsi="宋体" w:cs="宋体"/>
                      <w:kern w:val="0"/>
                      <w:sz w:val="18"/>
                      <w:szCs w:val="20"/>
                    </w:rPr>
                  </w:pPr>
                  <w:r>
                    <w:rPr>
                      <w:rFonts w:ascii="宋体" w:hAnsi="宋体" w:cs="宋体" w:hint="eastAsia"/>
                      <w:kern w:val="0"/>
                      <w:sz w:val="18"/>
                      <w:szCs w:val="20"/>
                    </w:rPr>
                    <w:t>—</w:t>
                  </w:r>
                </w:p>
              </w:tc>
              <w:tc>
                <w:tcPr>
                  <w:tcW w:w="1417" w:type="dxa"/>
                  <w:tcBorders>
                    <w:top w:val="nil"/>
                    <w:left w:val="nil"/>
                    <w:bottom w:val="single" w:sz="4" w:space="0" w:color="auto"/>
                    <w:right w:val="single" w:sz="4" w:space="0" w:color="auto"/>
                  </w:tcBorders>
                  <w:vAlign w:val="bottom"/>
                </w:tcPr>
                <w:p w:rsidR="000B46B9" w:rsidRDefault="00F80744">
                  <w:pPr>
                    <w:widowControl/>
                    <w:ind w:firstLineChars="50" w:firstLine="90"/>
                    <w:rPr>
                      <w:rFonts w:ascii="宋体" w:hAnsi="宋体" w:cs="宋体"/>
                      <w:kern w:val="0"/>
                      <w:sz w:val="20"/>
                      <w:szCs w:val="20"/>
                    </w:rPr>
                  </w:pPr>
                  <w:r>
                    <w:rPr>
                      <w:rFonts w:ascii="宋体" w:hAnsi="宋体" w:cs="宋体" w:hint="eastAsia"/>
                      <w:kern w:val="0"/>
                      <w:sz w:val="18"/>
                      <w:szCs w:val="20"/>
                    </w:rPr>
                    <w:t>—</w:t>
                  </w:r>
                </w:p>
              </w:tc>
            </w:tr>
            <w:tr w:rsidR="000B46B9">
              <w:trPr>
                <w:trHeight w:val="402"/>
              </w:trPr>
              <w:tc>
                <w:tcPr>
                  <w:tcW w:w="1789" w:type="dxa"/>
                  <w:tcBorders>
                    <w:top w:val="nil"/>
                    <w:left w:val="single" w:sz="4" w:space="0" w:color="auto"/>
                    <w:bottom w:val="single" w:sz="4" w:space="0" w:color="auto"/>
                    <w:right w:val="single" w:sz="4" w:space="0" w:color="auto"/>
                  </w:tcBorders>
                  <w:vAlign w:val="center"/>
                </w:tcPr>
                <w:p w:rsidR="000B46B9" w:rsidRDefault="00F80744">
                  <w:pPr>
                    <w:widowControl/>
                    <w:jc w:val="center"/>
                    <w:rPr>
                      <w:rFonts w:ascii="宋体" w:hAnsi="宋体" w:cs="宋体"/>
                      <w:kern w:val="0"/>
                      <w:sz w:val="18"/>
                      <w:szCs w:val="18"/>
                    </w:rPr>
                  </w:pPr>
                  <w:r>
                    <w:rPr>
                      <w:rFonts w:ascii="宋体" w:hAnsi="宋体" w:cs="宋体" w:hint="eastAsia"/>
                      <w:kern w:val="0"/>
                      <w:sz w:val="18"/>
                      <w:szCs w:val="18"/>
                    </w:rPr>
                    <w:t>合计</w:t>
                  </w:r>
                </w:p>
              </w:tc>
              <w:tc>
                <w:tcPr>
                  <w:tcW w:w="992" w:type="dxa"/>
                  <w:tcBorders>
                    <w:top w:val="nil"/>
                    <w:left w:val="nil"/>
                    <w:bottom w:val="single" w:sz="4" w:space="0" w:color="auto"/>
                    <w:right w:val="single" w:sz="4" w:space="0" w:color="auto"/>
                  </w:tcBorders>
                  <w:vAlign w:val="center"/>
                </w:tcPr>
                <w:p w:rsidR="000B46B9" w:rsidRDefault="00F80744">
                  <w:pPr>
                    <w:widowControl/>
                    <w:jc w:val="center"/>
                    <w:rPr>
                      <w:rFonts w:ascii="宋体" w:hAnsi="宋体" w:cs="宋体"/>
                      <w:kern w:val="0"/>
                      <w:sz w:val="18"/>
                      <w:szCs w:val="20"/>
                    </w:rPr>
                  </w:pPr>
                  <w:r>
                    <w:rPr>
                      <w:rFonts w:ascii="宋体" w:hAnsi="宋体" w:cs="宋体" w:hint="eastAsia"/>
                      <w:kern w:val="0"/>
                      <w:sz w:val="18"/>
                      <w:szCs w:val="20"/>
                    </w:rPr>
                    <w:t>5419.91</w:t>
                  </w:r>
                </w:p>
              </w:tc>
              <w:tc>
                <w:tcPr>
                  <w:tcW w:w="993" w:type="dxa"/>
                  <w:tcBorders>
                    <w:top w:val="nil"/>
                    <w:left w:val="nil"/>
                    <w:bottom w:val="single" w:sz="4" w:space="0" w:color="auto"/>
                    <w:right w:val="single" w:sz="4" w:space="0" w:color="auto"/>
                  </w:tcBorders>
                  <w:vAlign w:val="center"/>
                </w:tcPr>
                <w:p w:rsidR="000B46B9" w:rsidRDefault="00F80744">
                  <w:pPr>
                    <w:widowControl/>
                    <w:jc w:val="center"/>
                    <w:rPr>
                      <w:rFonts w:ascii="宋体" w:hAnsi="宋体" w:cs="宋体"/>
                      <w:kern w:val="0"/>
                      <w:sz w:val="18"/>
                      <w:szCs w:val="20"/>
                    </w:rPr>
                  </w:pPr>
                  <w:r>
                    <w:rPr>
                      <w:rFonts w:ascii="宋体" w:hAnsi="宋体" w:cs="宋体" w:hint="eastAsia"/>
                      <w:kern w:val="0"/>
                      <w:sz w:val="18"/>
                      <w:szCs w:val="20"/>
                    </w:rPr>
                    <w:t>2169.07</w:t>
                  </w:r>
                </w:p>
              </w:tc>
              <w:tc>
                <w:tcPr>
                  <w:tcW w:w="850" w:type="dxa"/>
                  <w:tcBorders>
                    <w:top w:val="nil"/>
                    <w:left w:val="nil"/>
                    <w:bottom w:val="single" w:sz="4" w:space="0" w:color="auto"/>
                    <w:right w:val="single" w:sz="4" w:space="0" w:color="auto"/>
                  </w:tcBorders>
                  <w:vAlign w:val="center"/>
                </w:tcPr>
                <w:p w:rsidR="000B46B9" w:rsidRDefault="00F80744">
                  <w:pPr>
                    <w:widowControl/>
                    <w:jc w:val="center"/>
                    <w:rPr>
                      <w:rFonts w:ascii="宋体" w:hAnsi="宋体" w:cs="宋体"/>
                      <w:kern w:val="0"/>
                      <w:sz w:val="18"/>
                      <w:szCs w:val="20"/>
                    </w:rPr>
                  </w:pPr>
                  <w:r>
                    <w:rPr>
                      <w:rFonts w:ascii="宋体" w:hAnsi="宋体" w:cs="宋体" w:hint="eastAsia"/>
                      <w:kern w:val="0"/>
                      <w:sz w:val="18"/>
                      <w:szCs w:val="20"/>
                    </w:rPr>
                    <w:t>7588.98</w:t>
                  </w:r>
                </w:p>
              </w:tc>
              <w:tc>
                <w:tcPr>
                  <w:tcW w:w="1033" w:type="dxa"/>
                  <w:tcBorders>
                    <w:top w:val="nil"/>
                    <w:left w:val="nil"/>
                    <w:bottom w:val="single" w:sz="4" w:space="0" w:color="auto"/>
                    <w:right w:val="single" w:sz="4" w:space="0" w:color="auto"/>
                  </w:tcBorders>
                  <w:vAlign w:val="center"/>
                </w:tcPr>
                <w:p w:rsidR="000B46B9" w:rsidRDefault="00F80744">
                  <w:pPr>
                    <w:widowControl/>
                    <w:jc w:val="center"/>
                    <w:rPr>
                      <w:rFonts w:ascii="宋体" w:hAnsi="宋体" w:cs="宋体"/>
                      <w:kern w:val="0"/>
                      <w:sz w:val="18"/>
                      <w:szCs w:val="20"/>
                    </w:rPr>
                  </w:pPr>
                  <w:r>
                    <w:rPr>
                      <w:rFonts w:ascii="宋体" w:hAnsi="宋体" w:cs="宋体" w:hint="eastAsia"/>
                      <w:kern w:val="0"/>
                      <w:sz w:val="18"/>
                      <w:szCs w:val="20"/>
                    </w:rPr>
                    <w:t>5419.91</w:t>
                  </w:r>
                </w:p>
              </w:tc>
              <w:tc>
                <w:tcPr>
                  <w:tcW w:w="952" w:type="dxa"/>
                  <w:tcBorders>
                    <w:top w:val="nil"/>
                    <w:left w:val="nil"/>
                    <w:bottom w:val="single" w:sz="4" w:space="0" w:color="auto"/>
                    <w:right w:val="single" w:sz="4" w:space="0" w:color="auto"/>
                  </w:tcBorders>
                  <w:vAlign w:val="center"/>
                </w:tcPr>
                <w:p w:rsidR="000B46B9" w:rsidRDefault="00F80744">
                  <w:pPr>
                    <w:widowControl/>
                    <w:jc w:val="center"/>
                    <w:rPr>
                      <w:rFonts w:ascii="宋体" w:hAnsi="宋体" w:cs="宋体"/>
                      <w:kern w:val="0"/>
                      <w:sz w:val="18"/>
                      <w:szCs w:val="20"/>
                    </w:rPr>
                  </w:pPr>
                  <w:r>
                    <w:rPr>
                      <w:rFonts w:ascii="宋体" w:hAnsi="宋体" w:cs="宋体" w:hint="eastAsia"/>
                      <w:kern w:val="0"/>
                      <w:sz w:val="18"/>
                      <w:szCs w:val="20"/>
                    </w:rPr>
                    <w:t>2169.07</w:t>
                  </w:r>
                </w:p>
              </w:tc>
              <w:tc>
                <w:tcPr>
                  <w:tcW w:w="850" w:type="dxa"/>
                  <w:tcBorders>
                    <w:top w:val="nil"/>
                    <w:left w:val="nil"/>
                    <w:bottom w:val="single" w:sz="4" w:space="0" w:color="auto"/>
                    <w:right w:val="single" w:sz="4" w:space="0" w:color="auto"/>
                  </w:tcBorders>
                  <w:vAlign w:val="center"/>
                </w:tcPr>
                <w:p w:rsidR="000B46B9" w:rsidRDefault="00F80744">
                  <w:pPr>
                    <w:widowControl/>
                    <w:jc w:val="center"/>
                    <w:rPr>
                      <w:rFonts w:ascii="宋体" w:hAnsi="宋体" w:cs="宋体"/>
                      <w:kern w:val="0"/>
                      <w:sz w:val="18"/>
                      <w:szCs w:val="20"/>
                    </w:rPr>
                  </w:pPr>
                  <w:r>
                    <w:rPr>
                      <w:rFonts w:ascii="Arial" w:hAnsi="宋体" w:cs="Arial" w:hint="eastAsia"/>
                      <w:sz w:val="16"/>
                      <w:szCs w:val="20"/>
                    </w:rPr>
                    <w:t>7588.98</w:t>
                  </w:r>
                </w:p>
              </w:tc>
              <w:tc>
                <w:tcPr>
                  <w:tcW w:w="1087" w:type="dxa"/>
                  <w:tcBorders>
                    <w:top w:val="nil"/>
                    <w:left w:val="nil"/>
                    <w:bottom w:val="single" w:sz="4" w:space="0" w:color="auto"/>
                    <w:right w:val="single" w:sz="4" w:space="0" w:color="auto"/>
                  </w:tcBorders>
                  <w:vAlign w:val="center"/>
                </w:tcPr>
                <w:p w:rsidR="000B46B9" w:rsidRDefault="00F80744">
                  <w:pPr>
                    <w:widowControl/>
                    <w:jc w:val="center"/>
                    <w:rPr>
                      <w:rFonts w:ascii="宋体" w:hAnsi="宋体" w:cs="宋体"/>
                      <w:kern w:val="0"/>
                      <w:sz w:val="18"/>
                      <w:szCs w:val="20"/>
                    </w:rPr>
                  </w:pPr>
                  <w:r>
                    <w:rPr>
                      <w:rFonts w:ascii="宋体" w:hAnsi="宋体" w:cs="宋体" w:hint="eastAsia"/>
                      <w:kern w:val="0"/>
                      <w:sz w:val="18"/>
                      <w:szCs w:val="20"/>
                    </w:rPr>
                    <w:t>100%</w:t>
                  </w:r>
                </w:p>
              </w:tc>
              <w:tc>
                <w:tcPr>
                  <w:tcW w:w="1417" w:type="dxa"/>
                  <w:tcBorders>
                    <w:top w:val="nil"/>
                    <w:left w:val="nil"/>
                    <w:bottom w:val="single" w:sz="4" w:space="0" w:color="auto"/>
                    <w:right w:val="single" w:sz="4" w:space="0" w:color="auto"/>
                  </w:tcBorders>
                  <w:vAlign w:val="center"/>
                </w:tcPr>
                <w:p w:rsidR="000B46B9" w:rsidRDefault="00F80744">
                  <w:pPr>
                    <w:widowControl/>
                    <w:ind w:firstLineChars="50" w:firstLine="100"/>
                    <w:rPr>
                      <w:rFonts w:ascii="宋体" w:hAnsi="宋体" w:cs="宋体"/>
                      <w:kern w:val="0"/>
                      <w:sz w:val="20"/>
                      <w:szCs w:val="20"/>
                    </w:rPr>
                  </w:pPr>
                  <w:r>
                    <w:rPr>
                      <w:rFonts w:ascii="宋体" w:hAnsi="宋体" w:cs="宋体" w:hint="eastAsia"/>
                      <w:kern w:val="0"/>
                      <w:sz w:val="20"/>
                      <w:szCs w:val="20"/>
                    </w:rPr>
                    <w:t>100%</w:t>
                  </w:r>
                </w:p>
              </w:tc>
            </w:tr>
          </w:tbl>
          <w:p w:rsidR="000B46B9" w:rsidRDefault="00F80744">
            <w:pPr>
              <w:spacing w:line="480" w:lineRule="exact"/>
              <w:ind w:firstLineChars="200" w:firstLine="480"/>
              <w:rPr>
                <w:rFonts w:ascii="Arial" w:hAnsi="宋体" w:cs="Arial"/>
                <w:sz w:val="24"/>
              </w:rPr>
            </w:pPr>
            <w:r>
              <w:rPr>
                <w:rFonts w:ascii="Arial" w:hAnsi="宋体" w:cs="Arial"/>
                <w:sz w:val="24"/>
              </w:rPr>
              <w:t>从上表分析，岳阳市广播电视大学基本支出</w:t>
            </w:r>
            <w:r>
              <w:rPr>
                <w:rFonts w:ascii="Arial" w:hAnsi="宋体" w:cs="Arial" w:hint="eastAsia"/>
                <w:sz w:val="24"/>
              </w:rPr>
              <w:t>节余</w:t>
            </w:r>
            <w:r>
              <w:rPr>
                <w:rFonts w:ascii="Arial" w:hAnsi="宋体" w:cs="Arial" w:hint="eastAsia"/>
                <w:sz w:val="24"/>
              </w:rPr>
              <w:t xml:space="preserve"> 11.02 </w:t>
            </w:r>
            <w:r>
              <w:rPr>
                <w:rFonts w:ascii="Arial" w:hAnsi="宋体" w:cs="Arial"/>
                <w:sz w:val="24"/>
              </w:rPr>
              <w:t>万元。</w:t>
            </w:r>
          </w:p>
          <w:p w:rsidR="000B46B9" w:rsidRDefault="00F80744">
            <w:pPr>
              <w:spacing w:line="480" w:lineRule="exact"/>
              <w:ind w:firstLineChars="200" w:firstLine="482"/>
              <w:outlineLvl w:val="1"/>
              <w:rPr>
                <w:rFonts w:ascii="Arial" w:hAnsi="宋体" w:cs="Arial"/>
                <w:b/>
                <w:sz w:val="24"/>
              </w:rPr>
            </w:pPr>
            <w:r>
              <w:rPr>
                <w:rFonts w:ascii="Arial" w:hAnsi="宋体" w:cs="Arial" w:hint="eastAsia"/>
                <w:b/>
                <w:sz w:val="24"/>
              </w:rPr>
              <w:t>（三）“</w:t>
            </w:r>
            <w:r>
              <w:rPr>
                <w:rFonts w:ascii="Arial" w:hAnsi="宋体" w:cs="Arial"/>
                <w:b/>
                <w:sz w:val="24"/>
              </w:rPr>
              <w:t>三公经费”支出使用和管理情况</w:t>
            </w:r>
          </w:p>
          <w:p w:rsidR="000B46B9" w:rsidRDefault="00F80744">
            <w:pPr>
              <w:spacing w:line="480" w:lineRule="exact"/>
              <w:ind w:firstLineChars="200" w:firstLine="482"/>
              <w:rPr>
                <w:rFonts w:ascii="Arial" w:hAnsi="Arial" w:cs="Arial"/>
                <w:b/>
                <w:bCs/>
                <w:color w:val="000000" w:themeColor="text1"/>
                <w:sz w:val="24"/>
              </w:rPr>
            </w:pPr>
            <w:r>
              <w:rPr>
                <w:rFonts w:ascii="Arial" w:hAnsi="Arial" w:cs="Arial"/>
                <w:b/>
                <w:bCs/>
                <w:color w:val="000000" w:themeColor="text1"/>
                <w:sz w:val="24"/>
              </w:rPr>
              <w:t>1</w:t>
            </w:r>
            <w:r>
              <w:rPr>
                <w:rFonts w:ascii="Arial" w:hAnsi="宋体" w:cs="Arial"/>
                <w:b/>
                <w:bCs/>
                <w:color w:val="000000" w:themeColor="text1"/>
                <w:sz w:val="24"/>
              </w:rPr>
              <w:t>、</w:t>
            </w:r>
            <w:r>
              <w:rPr>
                <w:rFonts w:ascii="Arial" w:hAnsi="Arial" w:cs="Arial"/>
                <w:b/>
                <w:bCs/>
                <w:color w:val="000000" w:themeColor="text1"/>
                <w:sz w:val="24"/>
              </w:rPr>
              <w:t>“</w:t>
            </w:r>
            <w:r>
              <w:rPr>
                <w:rFonts w:ascii="Arial" w:hAnsi="宋体" w:cs="Arial"/>
                <w:b/>
                <w:bCs/>
                <w:color w:val="000000" w:themeColor="text1"/>
                <w:sz w:val="24"/>
              </w:rPr>
              <w:t>三公经费</w:t>
            </w:r>
            <w:r>
              <w:rPr>
                <w:rFonts w:ascii="Arial" w:hAnsi="Arial" w:cs="Arial"/>
                <w:b/>
                <w:bCs/>
                <w:color w:val="000000" w:themeColor="text1"/>
                <w:sz w:val="24"/>
              </w:rPr>
              <w:t>”</w:t>
            </w:r>
            <w:r>
              <w:rPr>
                <w:rFonts w:ascii="Arial" w:hAnsi="宋体" w:cs="Arial"/>
                <w:b/>
                <w:bCs/>
                <w:color w:val="000000" w:themeColor="text1"/>
                <w:sz w:val="24"/>
              </w:rPr>
              <w:t>预算及执行情况</w:t>
            </w:r>
          </w:p>
          <w:p w:rsidR="000B46B9" w:rsidRDefault="00F80744">
            <w:pPr>
              <w:spacing w:line="480" w:lineRule="exact"/>
              <w:ind w:firstLineChars="200" w:firstLine="480"/>
              <w:rPr>
                <w:rFonts w:ascii="Arial" w:hAnsi="Arial" w:cs="Arial"/>
                <w:sz w:val="24"/>
              </w:rPr>
            </w:pPr>
            <w:r>
              <w:rPr>
                <w:rFonts w:ascii="Arial" w:hAnsi="宋体" w:cs="Arial" w:hint="eastAsia"/>
                <w:sz w:val="24"/>
              </w:rPr>
              <w:t>电大</w:t>
            </w:r>
            <w:r>
              <w:rPr>
                <w:rFonts w:ascii="Arial" w:hAnsi="Arial" w:cs="Arial" w:hint="eastAsia"/>
                <w:sz w:val="24"/>
              </w:rPr>
              <w:t>“</w:t>
            </w:r>
            <w:r>
              <w:rPr>
                <w:rFonts w:ascii="Arial" w:hAnsi="宋体" w:cs="Arial"/>
                <w:sz w:val="24"/>
              </w:rPr>
              <w:t>三公经费</w:t>
            </w:r>
            <w:r>
              <w:rPr>
                <w:rFonts w:ascii="Arial" w:hAnsi="Arial" w:cs="Arial" w:hint="eastAsia"/>
                <w:sz w:val="24"/>
              </w:rPr>
              <w:t>”</w:t>
            </w:r>
            <w:r>
              <w:rPr>
                <w:rFonts w:ascii="Arial" w:hAnsi="宋体" w:cs="Arial"/>
                <w:sz w:val="24"/>
              </w:rPr>
              <w:t>预算总额为</w:t>
            </w:r>
            <w:r w:rsidR="00366151">
              <w:rPr>
                <w:rFonts w:ascii="Arial" w:hAnsi="宋体" w:cs="Arial" w:hint="eastAsia"/>
                <w:sz w:val="24"/>
              </w:rPr>
              <w:t>11.9</w:t>
            </w:r>
            <w:r>
              <w:rPr>
                <w:rFonts w:ascii="Arial" w:hAnsi="宋体" w:cs="Arial"/>
                <w:sz w:val="24"/>
              </w:rPr>
              <w:t>万元，其中公务接待费</w:t>
            </w:r>
            <w:r w:rsidR="00366151">
              <w:rPr>
                <w:rFonts w:ascii="Arial" w:hAnsi="宋体" w:cs="Arial" w:hint="eastAsia"/>
                <w:sz w:val="24"/>
              </w:rPr>
              <w:t>3.12</w:t>
            </w:r>
            <w:r>
              <w:rPr>
                <w:rFonts w:ascii="Arial" w:hAnsi="宋体" w:cs="Arial"/>
                <w:sz w:val="24"/>
              </w:rPr>
              <w:t>万元，公务用车运行维护费</w:t>
            </w:r>
            <w:r w:rsidR="00366151">
              <w:rPr>
                <w:rFonts w:ascii="Arial" w:hAnsi="宋体" w:cs="Arial" w:hint="eastAsia"/>
                <w:sz w:val="24"/>
              </w:rPr>
              <w:t>3.89</w:t>
            </w:r>
            <w:r>
              <w:rPr>
                <w:rFonts w:ascii="Arial" w:hAnsi="宋体" w:cs="Arial" w:hint="eastAsia"/>
                <w:sz w:val="24"/>
              </w:rPr>
              <w:t>万元，其他交通费用</w:t>
            </w:r>
            <w:r w:rsidR="00366151">
              <w:rPr>
                <w:rFonts w:ascii="Arial" w:hAnsi="宋体" w:cs="Arial" w:hint="eastAsia"/>
                <w:sz w:val="24"/>
              </w:rPr>
              <w:t>4.89</w:t>
            </w:r>
            <w:r>
              <w:rPr>
                <w:rFonts w:ascii="Arial" w:hAnsi="宋体" w:cs="Arial" w:hint="eastAsia"/>
                <w:sz w:val="24"/>
              </w:rPr>
              <w:t>万元</w:t>
            </w:r>
            <w:r>
              <w:rPr>
                <w:rFonts w:ascii="Arial" w:hAnsi="宋体" w:cs="Arial"/>
                <w:sz w:val="24"/>
              </w:rPr>
              <w:t>；本年实际实支出</w:t>
            </w:r>
            <w:r w:rsidR="00366151">
              <w:rPr>
                <w:rFonts w:ascii="Arial" w:hAnsi="宋体" w:cs="Arial" w:hint="eastAsia"/>
                <w:sz w:val="24"/>
              </w:rPr>
              <w:t>11.9</w:t>
            </w:r>
            <w:r>
              <w:rPr>
                <w:rFonts w:ascii="Arial" w:hAnsi="宋体" w:cs="Arial"/>
                <w:sz w:val="24"/>
              </w:rPr>
              <w:t>万元，</w:t>
            </w:r>
            <w:r>
              <w:rPr>
                <w:rFonts w:ascii="Arial" w:hAnsi="宋体" w:cs="Arial" w:hint="eastAsia"/>
                <w:sz w:val="24"/>
              </w:rPr>
              <w:t>其中公务接待费</w:t>
            </w:r>
            <w:r w:rsidR="00366151">
              <w:rPr>
                <w:rFonts w:ascii="Arial" w:hAnsi="宋体" w:cs="Arial" w:hint="eastAsia"/>
                <w:sz w:val="24"/>
              </w:rPr>
              <w:t>3.12</w:t>
            </w:r>
            <w:r>
              <w:rPr>
                <w:rFonts w:ascii="Arial" w:hAnsi="宋体" w:cs="Arial" w:hint="eastAsia"/>
                <w:sz w:val="24"/>
              </w:rPr>
              <w:t>万元，公务用车运行维护费</w:t>
            </w:r>
            <w:r w:rsidR="00366151">
              <w:rPr>
                <w:rFonts w:ascii="Arial" w:hAnsi="宋体" w:cs="Arial" w:hint="eastAsia"/>
                <w:sz w:val="24"/>
              </w:rPr>
              <w:t>3.89</w:t>
            </w:r>
            <w:r>
              <w:rPr>
                <w:rFonts w:ascii="Arial" w:hAnsi="宋体" w:cs="Arial" w:hint="eastAsia"/>
                <w:sz w:val="24"/>
              </w:rPr>
              <w:t>万元，因公出国（境）费</w:t>
            </w:r>
            <w:r>
              <w:rPr>
                <w:rFonts w:ascii="Arial" w:hAnsi="宋体" w:cs="Arial" w:hint="eastAsia"/>
                <w:sz w:val="24"/>
              </w:rPr>
              <w:t>0</w:t>
            </w:r>
            <w:r>
              <w:rPr>
                <w:rFonts w:ascii="Arial" w:hAnsi="宋体" w:cs="Arial" w:hint="eastAsia"/>
                <w:sz w:val="24"/>
              </w:rPr>
              <w:t>，其他交通费用</w:t>
            </w:r>
            <w:r w:rsidR="00366151">
              <w:rPr>
                <w:rFonts w:ascii="Arial" w:hAnsi="宋体" w:cs="Arial" w:hint="eastAsia"/>
                <w:sz w:val="24"/>
              </w:rPr>
              <w:t>4.89</w:t>
            </w:r>
            <w:r>
              <w:rPr>
                <w:rFonts w:ascii="Arial" w:hAnsi="宋体" w:cs="Arial" w:hint="eastAsia"/>
                <w:sz w:val="24"/>
              </w:rPr>
              <w:t>万元</w:t>
            </w:r>
            <w:r>
              <w:rPr>
                <w:rFonts w:ascii="Arial" w:hAnsi="宋体" w:cs="Arial"/>
                <w:sz w:val="24"/>
              </w:rPr>
              <w:t>。</w:t>
            </w:r>
          </w:p>
          <w:p w:rsidR="000B46B9" w:rsidRDefault="00F80744">
            <w:pPr>
              <w:numPr>
                <w:ilvl w:val="0"/>
                <w:numId w:val="2"/>
              </w:numPr>
              <w:spacing w:line="360" w:lineRule="auto"/>
              <w:ind w:firstLineChars="200" w:firstLine="482"/>
              <w:rPr>
                <w:rFonts w:ascii="Arial" w:hAnsi="Arial" w:cs="Arial"/>
                <w:b/>
                <w:sz w:val="24"/>
              </w:rPr>
            </w:pPr>
            <w:r>
              <w:rPr>
                <w:rFonts w:ascii="Arial" w:hAnsi="宋体" w:cs="Arial"/>
                <w:b/>
                <w:sz w:val="24"/>
              </w:rPr>
              <w:t>与上年比较，三公经费控制情况</w:t>
            </w:r>
          </w:p>
          <w:tbl>
            <w:tblPr>
              <w:tblW w:w="8268" w:type="dxa"/>
              <w:tblLayout w:type="fixed"/>
              <w:tblCellMar>
                <w:top w:w="15" w:type="dxa"/>
                <w:left w:w="15" w:type="dxa"/>
                <w:bottom w:w="15" w:type="dxa"/>
                <w:right w:w="15" w:type="dxa"/>
              </w:tblCellMar>
              <w:tblLook w:val="04A0"/>
            </w:tblPr>
            <w:tblGrid>
              <w:gridCol w:w="2611"/>
              <w:gridCol w:w="1427"/>
              <w:gridCol w:w="1427"/>
              <w:gridCol w:w="1199"/>
              <w:gridCol w:w="1604"/>
            </w:tblGrid>
            <w:tr w:rsidR="000B46B9">
              <w:trPr>
                <w:trHeight w:val="356"/>
              </w:trPr>
              <w:tc>
                <w:tcPr>
                  <w:tcW w:w="2611" w:type="dxa"/>
                  <w:tcBorders>
                    <w:top w:val="single" w:sz="4" w:space="0" w:color="000000"/>
                    <w:left w:val="single" w:sz="4" w:space="0" w:color="000000"/>
                    <w:bottom w:val="single" w:sz="4" w:space="0" w:color="000000"/>
                    <w:right w:val="single" w:sz="4" w:space="0" w:color="000000"/>
                  </w:tcBorders>
                  <w:vAlign w:val="center"/>
                </w:tcPr>
                <w:p w:rsidR="000B46B9" w:rsidRDefault="00F80744">
                  <w:pPr>
                    <w:widowControl/>
                    <w:spacing w:line="240" w:lineRule="exact"/>
                    <w:jc w:val="center"/>
                    <w:textAlignment w:val="center"/>
                    <w:rPr>
                      <w:rFonts w:ascii="Arial" w:hAnsi="Arial" w:cs="Arial"/>
                      <w:color w:val="000000" w:themeColor="text1"/>
                      <w:sz w:val="18"/>
                      <w:szCs w:val="18"/>
                    </w:rPr>
                  </w:pPr>
                  <w:r>
                    <w:rPr>
                      <w:rFonts w:ascii="Arial" w:hAnsi="宋体" w:cs="Arial"/>
                      <w:color w:val="000000" w:themeColor="text1"/>
                      <w:kern w:val="0"/>
                      <w:sz w:val="18"/>
                      <w:szCs w:val="18"/>
                    </w:rPr>
                    <w:t>费用项目</w:t>
                  </w:r>
                </w:p>
              </w:tc>
              <w:tc>
                <w:tcPr>
                  <w:tcW w:w="1427" w:type="dxa"/>
                  <w:tcBorders>
                    <w:top w:val="single" w:sz="4" w:space="0" w:color="000000"/>
                    <w:left w:val="single" w:sz="4" w:space="0" w:color="000000"/>
                    <w:bottom w:val="single" w:sz="4" w:space="0" w:color="000000"/>
                    <w:right w:val="single" w:sz="4" w:space="0" w:color="000000"/>
                  </w:tcBorders>
                  <w:vAlign w:val="center"/>
                </w:tcPr>
                <w:p w:rsidR="000B46B9" w:rsidRDefault="00F80744">
                  <w:pPr>
                    <w:widowControl/>
                    <w:spacing w:line="240" w:lineRule="exact"/>
                    <w:jc w:val="center"/>
                    <w:textAlignment w:val="center"/>
                    <w:rPr>
                      <w:rFonts w:ascii="Arial" w:hAnsi="Arial" w:cs="Arial"/>
                      <w:color w:val="000000" w:themeColor="text1"/>
                      <w:sz w:val="18"/>
                      <w:szCs w:val="18"/>
                    </w:rPr>
                  </w:pPr>
                  <w:r>
                    <w:rPr>
                      <w:rFonts w:ascii="Arial" w:hAnsi="Arial" w:cs="Arial"/>
                      <w:color w:val="000000" w:themeColor="text1"/>
                      <w:kern w:val="0"/>
                      <w:sz w:val="18"/>
                      <w:szCs w:val="18"/>
                    </w:rPr>
                    <w:t>202</w:t>
                  </w:r>
                  <w:r>
                    <w:rPr>
                      <w:rFonts w:ascii="Arial" w:hAnsi="Arial" w:cs="Arial" w:hint="eastAsia"/>
                      <w:color w:val="000000" w:themeColor="text1"/>
                      <w:kern w:val="0"/>
                      <w:sz w:val="18"/>
                      <w:szCs w:val="18"/>
                    </w:rPr>
                    <w:t>0</w:t>
                  </w:r>
                  <w:r>
                    <w:rPr>
                      <w:rFonts w:ascii="Arial" w:hAnsi="Arial" w:cs="Arial"/>
                      <w:color w:val="000000" w:themeColor="text1"/>
                      <w:kern w:val="0"/>
                      <w:sz w:val="18"/>
                      <w:szCs w:val="18"/>
                    </w:rPr>
                    <w:t>年</w:t>
                  </w:r>
                  <w:r>
                    <w:rPr>
                      <w:rFonts w:ascii="Arial" w:hAnsi="宋体" w:cs="Arial"/>
                      <w:color w:val="000000" w:themeColor="text1"/>
                      <w:kern w:val="0"/>
                      <w:sz w:val="18"/>
                      <w:szCs w:val="18"/>
                    </w:rPr>
                    <w:t>决算数</w:t>
                  </w:r>
                </w:p>
              </w:tc>
              <w:tc>
                <w:tcPr>
                  <w:tcW w:w="1427" w:type="dxa"/>
                  <w:tcBorders>
                    <w:top w:val="single" w:sz="4" w:space="0" w:color="000000"/>
                    <w:left w:val="single" w:sz="4" w:space="0" w:color="000000"/>
                    <w:bottom w:val="single" w:sz="4" w:space="0" w:color="000000"/>
                    <w:right w:val="single" w:sz="4" w:space="0" w:color="000000"/>
                  </w:tcBorders>
                  <w:vAlign w:val="center"/>
                </w:tcPr>
                <w:p w:rsidR="000B46B9" w:rsidRDefault="00F80744">
                  <w:pPr>
                    <w:widowControl/>
                    <w:spacing w:line="240" w:lineRule="exact"/>
                    <w:jc w:val="center"/>
                    <w:textAlignment w:val="center"/>
                    <w:rPr>
                      <w:rFonts w:ascii="Arial" w:hAnsi="Arial" w:cs="Arial"/>
                      <w:color w:val="000000" w:themeColor="text1"/>
                      <w:sz w:val="18"/>
                      <w:szCs w:val="18"/>
                    </w:rPr>
                  </w:pPr>
                  <w:r>
                    <w:rPr>
                      <w:rFonts w:ascii="Arial" w:hAnsi="Arial" w:cs="Arial"/>
                      <w:color w:val="000000" w:themeColor="text1"/>
                      <w:kern w:val="0"/>
                      <w:sz w:val="18"/>
                      <w:szCs w:val="18"/>
                    </w:rPr>
                    <w:t>20</w:t>
                  </w:r>
                  <w:r>
                    <w:rPr>
                      <w:rFonts w:ascii="Arial" w:hAnsi="Arial" w:cs="Arial" w:hint="eastAsia"/>
                      <w:color w:val="000000" w:themeColor="text1"/>
                      <w:kern w:val="0"/>
                      <w:sz w:val="18"/>
                      <w:szCs w:val="18"/>
                    </w:rPr>
                    <w:t>21</w:t>
                  </w:r>
                  <w:r>
                    <w:rPr>
                      <w:rFonts w:ascii="Arial" w:hAnsi="宋体" w:cs="Arial"/>
                      <w:color w:val="000000" w:themeColor="text1"/>
                      <w:kern w:val="0"/>
                      <w:sz w:val="18"/>
                      <w:szCs w:val="18"/>
                    </w:rPr>
                    <w:t>年决算数</w:t>
                  </w:r>
                </w:p>
              </w:tc>
              <w:tc>
                <w:tcPr>
                  <w:tcW w:w="1199" w:type="dxa"/>
                  <w:tcBorders>
                    <w:top w:val="single" w:sz="4" w:space="0" w:color="000000"/>
                    <w:left w:val="single" w:sz="4" w:space="0" w:color="000000"/>
                    <w:bottom w:val="single" w:sz="4" w:space="0" w:color="000000"/>
                    <w:right w:val="single" w:sz="4" w:space="0" w:color="000000"/>
                  </w:tcBorders>
                  <w:vAlign w:val="center"/>
                </w:tcPr>
                <w:p w:rsidR="000B46B9" w:rsidRDefault="00F80744">
                  <w:pPr>
                    <w:widowControl/>
                    <w:spacing w:line="240" w:lineRule="exact"/>
                    <w:jc w:val="center"/>
                    <w:textAlignment w:val="center"/>
                    <w:rPr>
                      <w:rFonts w:ascii="Arial" w:hAnsi="Arial" w:cs="Arial"/>
                      <w:color w:val="000000" w:themeColor="text1"/>
                      <w:sz w:val="18"/>
                      <w:szCs w:val="18"/>
                    </w:rPr>
                  </w:pPr>
                  <w:r>
                    <w:rPr>
                      <w:rFonts w:ascii="Arial" w:hAnsi="宋体" w:cs="Arial"/>
                      <w:color w:val="000000" w:themeColor="text1"/>
                      <w:kern w:val="0"/>
                      <w:sz w:val="18"/>
                      <w:szCs w:val="18"/>
                    </w:rPr>
                    <w:t>增加额</w:t>
                  </w:r>
                </w:p>
              </w:tc>
              <w:tc>
                <w:tcPr>
                  <w:tcW w:w="1604" w:type="dxa"/>
                  <w:tcBorders>
                    <w:top w:val="single" w:sz="4" w:space="0" w:color="000000"/>
                    <w:left w:val="single" w:sz="4" w:space="0" w:color="000000"/>
                    <w:bottom w:val="single" w:sz="4" w:space="0" w:color="000000"/>
                    <w:right w:val="single" w:sz="4" w:space="0" w:color="000000"/>
                  </w:tcBorders>
                  <w:vAlign w:val="center"/>
                </w:tcPr>
                <w:p w:rsidR="000B46B9" w:rsidRDefault="00F80744">
                  <w:pPr>
                    <w:widowControl/>
                    <w:spacing w:line="240" w:lineRule="exact"/>
                    <w:jc w:val="center"/>
                    <w:textAlignment w:val="center"/>
                    <w:rPr>
                      <w:rFonts w:ascii="Arial" w:hAnsi="Arial" w:cs="Arial"/>
                      <w:color w:val="000000" w:themeColor="text1"/>
                      <w:sz w:val="18"/>
                      <w:szCs w:val="18"/>
                    </w:rPr>
                  </w:pPr>
                  <w:r>
                    <w:rPr>
                      <w:rFonts w:ascii="Arial" w:hAnsi="宋体" w:cs="Arial"/>
                      <w:color w:val="000000" w:themeColor="text1"/>
                      <w:kern w:val="0"/>
                      <w:sz w:val="18"/>
                      <w:szCs w:val="18"/>
                    </w:rPr>
                    <w:t>增长率</w:t>
                  </w:r>
                </w:p>
              </w:tc>
            </w:tr>
            <w:tr w:rsidR="000B46B9">
              <w:trPr>
                <w:trHeight w:val="356"/>
              </w:trPr>
              <w:tc>
                <w:tcPr>
                  <w:tcW w:w="2611" w:type="dxa"/>
                  <w:tcBorders>
                    <w:top w:val="single" w:sz="4" w:space="0" w:color="000000"/>
                    <w:left w:val="single" w:sz="4" w:space="0" w:color="000000"/>
                    <w:bottom w:val="single" w:sz="4" w:space="0" w:color="000000"/>
                    <w:right w:val="single" w:sz="4" w:space="0" w:color="000000"/>
                  </w:tcBorders>
                  <w:vAlign w:val="center"/>
                </w:tcPr>
                <w:p w:rsidR="000B46B9" w:rsidRDefault="00F80744">
                  <w:pPr>
                    <w:widowControl/>
                    <w:spacing w:line="240" w:lineRule="exact"/>
                    <w:jc w:val="center"/>
                    <w:textAlignment w:val="center"/>
                    <w:rPr>
                      <w:rFonts w:ascii="Arial" w:hAnsi="Arial" w:cs="Arial"/>
                      <w:color w:val="000000" w:themeColor="text1"/>
                      <w:sz w:val="18"/>
                      <w:szCs w:val="18"/>
                    </w:rPr>
                  </w:pPr>
                  <w:r>
                    <w:rPr>
                      <w:rFonts w:ascii="Arial" w:hAnsi="宋体" w:cs="Arial"/>
                      <w:color w:val="000000" w:themeColor="text1"/>
                      <w:kern w:val="0"/>
                      <w:sz w:val="18"/>
                      <w:szCs w:val="18"/>
                    </w:rPr>
                    <w:t>公务接待费</w:t>
                  </w:r>
                </w:p>
              </w:tc>
              <w:tc>
                <w:tcPr>
                  <w:tcW w:w="1427" w:type="dxa"/>
                  <w:tcBorders>
                    <w:top w:val="single" w:sz="4" w:space="0" w:color="000000"/>
                    <w:left w:val="single" w:sz="4" w:space="0" w:color="000000"/>
                    <w:bottom w:val="single" w:sz="4" w:space="0" w:color="000000"/>
                    <w:right w:val="single" w:sz="4" w:space="0" w:color="000000"/>
                  </w:tcBorders>
                  <w:vAlign w:val="bottom"/>
                </w:tcPr>
                <w:p w:rsidR="000B46B9" w:rsidRDefault="00F80744">
                  <w:pPr>
                    <w:widowControl/>
                    <w:spacing w:line="240" w:lineRule="exact"/>
                    <w:jc w:val="center"/>
                    <w:textAlignment w:val="center"/>
                    <w:rPr>
                      <w:rFonts w:ascii="Arial" w:hAnsi="Arial" w:cs="Arial"/>
                      <w:color w:val="000000" w:themeColor="text1"/>
                      <w:szCs w:val="18"/>
                    </w:rPr>
                  </w:pPr>
                  <w:r>
                    <w:rPr>
                      <w:rFonts w:ascii="Arial" w:hAnsi="Arial" w:cs="Arial" w:hint="eastAsia"/>
                      <w:color w:val="000000" w:themeColor="text1"/>
                      <w:sz w:val="18"/>
                      <w:szCs w:val="18"/>
                    </w:rPr>
                    <w:t>4.99</w:t>
                  </w:r>
                </w:p>
              </w:tc>
              <w:tc>
                <w:tcPr>
                  <w:tcW w:w="1427" w:type="dxa"/>
                  <w:tcBorders>
                    <w:top w:val="single" w:sz="4" w:space="0" w:color="000000"/>
                    <w:left w:val="single" w:sz="4" w:space="0" w:color="000000"/>
                    <w:bottom w:val="single" w:sz="4" w:space="0" w:color="000000"/>
                    <w:right w:val="single" w:sz="4" w:space="0" w:color="000000"/>
                  </w:tcBorders>
                  <w:vAlign w:val="bottom"/>
                </w:tcPr>
                <w:p w:rsidR="000B46B9" w:rsidRDefault="00F80744">
                  <w:pPr>
                    <w:widowControl/>
                    <w:spacing w:line="240" w:lineRule="exact"/>
                    <w:jc w:val="center"/>
                    <w:textAlignment w:val="center"/>
                    <w:rPr>
                      <w:rFonts w:ascii="Arial" w:hAnsi="Arial" w:cs="Arial"/>
                      <w:color w:val="000000" w:themeColor="text1"/>
                      <w:szCs w:val="18"/>
                    </w:rPr>
                  </w:pPr>
                  <w:r>
                    <w:rPr>
                      <w:rFonts w:ascii="Arial" w:hAnsi="Arial" w:cs="Arial" w:hint="eastAsia"/>
                      <w:color w:val="000000" w:themeColor="text1"/>
                      <w:szCs w:val="18"/>
                    </w:rPr>
                    <w:t>3.12</w:t>
                  </w:r>
                </w:p>
              </w:tc>
              <w:tc>
                <w:tcPr>
                  <w:tcW w:w="1199" w:type="dxa"/>
                  <w:tcBorders>
                    <w:top w:val="single" w:sz="4" w:space="0" w:color="000000"/>
                    <w:left w:val="single" w:sz="4" w:space="0" w:color="000000"/>
                    <w:bottom w:val="single" w:sz="4" w:space="0" w:color="000000"/>
                    <w:right w:val="single" w:sz="4" w:space="0" w:color="000000"/>
                  </w:tcBorders>
                  <w:vAlign w:val="bottom"/>
                </w:tcPr>
                <w:p w:rsidR="000B46B9" w:rsidRPr="00366151" w:rsidRDefault="00F80744">
                  <w:pPr>
                    <w:widowControl/>
                    <w:spacing w:line="240" w:lineRule="exact"/>
                    <w:jc w:val="center"/>
                    <w:textAlignment w:val="center"/>
                    <w:rPr>
                      <w:rFonts w:ascii="Arial" w:hAnsi="Arial" w:cs="Arial"/>
                      <w:sz w:val="18"/>
                      <w:szCs w:val="18"/>
                    </w:rPr>
                  </w:pPr>
                  <w:r w:rsidRPr="00366151">
                    <w:rPr>
                      <w:rFonts w:ascii="Arial" w:hAnsi="Arial" w:cs="Arial" w:hint="eastAsia"/>
                      <w:sz w:val="18"/>
                      <w:szCs w:val="18"/>
                    </w:rPr>
                    <w:t>—</w:t>
                  </w:r>
                  <w:r w:rsidR="00366151" w:rsidRPr="00366151">
                    <w:rPr>
                      <w:rFonts w:ascii="Arial" w:hAnsi="Arial" w:cs="Arial" w:hint="eastAsia"/>
                      <w:sz w:val="18"/>
                      <w:szCs w:val="18"/>
                    </w:rPr>
                    <w:t>1.87</w:t>
                  </w:r>
                </w:p>
              </w:tc>
              <w:tc>
                <w:tcPr>
                  <w:tcW w:w="1604" w:type="dxa"/>
                  <w:tcBorders>
                    <w:top w:val="single" w:sz="4" w:space="0" w:color="000000"/>
                    <w:left w:val="single" w:sz="4" w:space="0" w:color="000000"/>
                    <w:bottom w:val="single" w:sz="4" w:space="0" w:color="000000"/>
                    <w:right w:val="single" w:sz="4" w:space="0" w:color="000000"/>
                  </w:tcBorders>
                  <w:vAlign w:val="bottom"/>
                </w:tcPr>
                <w:p w:rsidR="000B46B9" w:rsidRPr="00366151" w:rsidRDefault="00F80744" w:rsidP="00366151">
                  <w:pPr>
                    <w:widowControl/>
                    <w:spacing w:line="240" w:lineRule="exact"/>
                    <w:jc w:val="center"/>
                    <w:textAlignment w:val="center"/>
                    <w:rPr>
                      <w:rFonts w:ascii="Arial" w:hAnsi="Arial" w:cs="Arial"/>
                      <w:color w:val="000000" w:themeColor="text1"/>
                      <w:sz w:val="18"/>
                      <w:szCs w:val="18"/>
                    </w:rPr>
                  </w:pPr>
                  <w:r w:rsidRPr="00366151">
                    <w:rPr>
                      <w:rFonts w:ascii="Arial" w:hAnsi="Arial" w:cs="Arial" w:hint="eastAsia"/>
                      <w:color w:val="000000" w:themeColor="text1"/>
                      <w:sz w:val="18"/>
                      <w:szCs w:val="18"/>
                    </w:rPr>
                    <w:t>—</w:t>
                  </w:r>
                  <w:r w:rsidR="004800F8">
                    <w:rPr>
                      <w:rFonts w:ascii="Arial" w:hAnsi="Arial" w:cs="Arial" w:hint="eastAsia"/>
                      <w:color w:val="000000" w:themeColor="text1"/>
                      <w:sz w:val="18"/>
                      <w:szCs w:val="18"/>
                    </w:rPr>
                    <w:t>37</w:t>
                  </w:r>
                  <w:r w:rsidR="00366151" w:rsidRPr="00366151">
                    <w:rPr>
                      <w:rFonts w:ascii="Arial" w:hAnsi="Arial" w:cs="Arial" w:hint="eastAsia"/>
                      <w:color w:val="000000" w:themeColor="text1"/>
                      <w:sz w:val="18"/>
                      <w:szCs w:val="18"/>
                    </w:rPr>
                    <w:t>.48</w:t>
                  </w:r>
                  <w:r w:rsidRPr="00366151">
                    <w:rPr>
                      <w:rFonts w:ascii="Arial" w:hAnsi="Arial" w:cs="Arial" w:hint="eastAsia"/>
                      <w:color w:val="000000" w:themeColor="text1"/>
                      <w:sz w:val="18"/>
                      <w:szCs w:val="18"/>
                    </w:rPr>
                    <w:t>%</w:t>
                  </w:r>
                </w:p>
              </w:tc>
            </w:tr>
            <w:tr w:rsidR="000B46B9">
              <w:trPr>
                <w:trHeight w:val="356"/>
              </w:trPr>
              <w:tc>
                <w:tcPr>
                  <w:tcW w:w="2611" w:type="dxa"/>
                  <w:tcBorders>
                    <w:top w:val="single" w:sz="4" w:space="0" w:color="000000"/>
                    <w:left w:val="single" w:sz="4" w:space="0" w:color="000000"/>
                    <w:bottom w:val="single" w:sz="4" w:space="0" w:color="000000"/>
                    <w:right w:val="single" w:sz="4" w:space="0" w:color="000000"/>
                  </w:tcBorders>
                  <w:vAlign w:val="center"/>
                </w:tcPr>
                <w:p w:rsidR="000B46B9" w:rsidRDefault="00F80744">
                  <w:pPr>
                    <w:widowControl/>
                    <w:spacing w:line="240" w:lineRule="exact"/>
                    <w:jc w:val="center"/>
                    <w:textAlignment w:val="center"/>
                    <w:rPr>
                      <w:rFonts w:ascii="Arial" w:hAnsi="Arial" w:cs="Arial"/>
                      <w:color w:val="000000" w:themeColor="text1"/>
                      <w:sz w:val="18"/>
                      <w:szCs w:val="18"/>
                    </w:rPr>
                  </w:pPr>
                  <w:r>
                    <w:rPr>
                      <w:rFonts w:ascii="Arial" w:hAnsi="宋体" w:cs="Arial"/>
                      <w:color w:val="000000" w:themeColor="text1"/>
                      <w:kern w:val="0"/>
                      <w:sz w:val="18"/>
                      <w:szCs w:val="18"/>
                    </w:rPr>
                    <w:t>公车运行维护费</w:t>
                  </w:r>
                </w:p>
              </w:tc>
              <w:tc>
                <w:tcPr>
                  <w:tcW w:w="1427" w:type="dxa"/>
                  <w:tcBorders>
                    <w:top w:val="single" w:sz="4" w:space="0" w:color="000000"/>
                    <w:left w:val="single" w:sz="4" w:space="0" w:color="000000"/>
                    <w:bottom w:val="single" w:sz="4" w:space="0" w:color="000000"/>
                    <w:right w:val="single" w:sz="4" w:space="0" w:color="000000"/>
                  </w:tcBorders>
                  <w:vAlign w:val="bottom"/>
                </w:tcPr>
                <w:p w:rsidR="000B46B9" w:rsidRDefault="00F80744">
                  <w:pPr>
                    <w:widowControl/>
                    <w:spacing w:line="240" w:lineRule="exact"/>
                    <w:jc w:val="center"/>
                    <w:textAlignment w:val="center"/>
                    <w:rPr>
                      <w:rFonts w:ascii="Arial" w:hAnsi="Arial" w:cs="Arial"/>
                      <w:color w:val="000000" w:themeColor="text1"/>
                      <w:szCs w:val="18"/>
                    </w:rPr>
                  </w:pPr>
                  <w:r>
                    <w:rPr>
                      <w:rFonts w:hint="eastAsia"/>
                      <w:color w:val="000000" w:themeColor="text1"/>
                      <w:sz w:val="20"/>
                      <w:szCs w:val="28"/>
                      <w:shd w:val="clear" w:color="auto" w:fill="FFFFFF"/>
                    </w:rPr>
                    <w:t>4.29</w:t>
                  </w:r>
                </w:p>
              </w:tc>
              <w:tc>
                <w:tcPr>
                  <w:tcW w:w="1427" w:type="dxa"/>
                  <w:tcBorders>
                    <w:top w:val="single" w:sz="4" w:space="0" w:color="000000"/>
                    <w:left w:val="single" w:sz="4" w:space="0" w:color="000000"/>
                    <w:bottom w:val="single" w:sz="4" w:space="0" w:color="000000"/>
                    <w:right w:val="single" w:sz="4" w:space="0" w:color="000000"/>
                  </w:tcBorders>
                  <w:vAlign w:val="bottom"/>
                </w:tcPr>
                <w:p w:rsidR="000B46B9" w:rsidRDefault="00F80744">
                  <w:pPr>
                    <w:widowControl/>
                    <w:spacing w:line="240" w:lineRule="exact"/>
                    <w:jc w:val="center"/>
                    <w:textAlignment w:val="center"/>
                    <w:rPr>
                      <w:rFonts w:ascii="Arial" w:hAnsi="Arial" w:cs="Arial"/>
                      <w:color w:val="000000" w:themeColor="text1"/>
                      <w:szCs w:val="18"/>
                    </w:rPr>
                  </w:pPr>
                  <w:r>
                    <w:rPr>
                      <w:rFonts w:ascii="Arial" w:hAnsi="Arial" w:cs="Arial" w:hint="eastAsia"/>
                      <w:color w:val="000000" w:themeColor="text1"/>
                      <w:szCs w:val="18"/>
                    </w:rPr>
                    <w:t>3.89</w:t>
                  </w:r>
                </w:p>
              </w:tc>
              <w:tc>
                <w:tcPr>
                  <w:tcW w:w="1199" w:type="dxa"/>
                  <w:tcBorders>
                    <w:top w:val="single" w:sz="4" w:space="0" w:color="000000"/>
                    <w:left w:val="single" w:sz="4" w:space="0" w:color="000000"/>
                    <w:bottom w:val="single" w:sz="4" w:space="0" w:color="000000"/>
                    <w:right w:val="single" w:sz="4" w:space="0" w:color="000000"/>
                  </w:tcBorders>
                  <w:vAlign w:val="bottom"/>
                </w:tcPr>
                <w:p w:rsidR="000B46B9" w:rsidRPr="00366151" w:rsidRDefault="00F80744">
                  <w:pPr>
                    <w:widowControl/>
                    <w:spacing w:line="240" w:lineRule="exact"/>
                    <w:jc w:val="center"/>
                    <w:textAlignment w:val="center"/>
                    <w:rPr>
                      <w:rFonts w:ascii="Arial" w:hAnsi="Arial" w:cs="Arial"/>
                      <w:sz w:val="18"/>
                      <w:szCs w:val="18"/>
                    </w:rPr>
                  </w:pPr>
                  <w:r w:rsidRPr="00366151">
                    <w:rPr>
                      <w:rFonts w:ascii="Arial" w:hAnsi="Arial" w:cs="Arial" w:hint="eastAsia"/>
                      <w:sz w:val="18"/>
                      <w:szCs w:val="18"/>
                    </w:rPr>
                    <w:t>-</w:t>
                  </w:r>
                  <w:r w:rsidR="00366151" w:rsidRPr="00366151">
                    <w:rPr>
                      <w:rFonts w:ascii="Arial" w:hAnsi="Arial" w:cs="Arial" w:hint="eastAsia"/>
                      <w:sz w:val="18"/>
                      <w:szCs w:val="18"/>
                    </w:rPr>
                    <w:t>0.4</w:t>
                  </w:r>
                </w:p>
              </w:tc>
              <w:tc>
                <w:tcPr>
                  <w:tcW w:w="1604" w:type="dxa"/>
                  <w:tcBorders>
                    <w:top w:val="single" w:sz="4" w:space="0" w:color="000000"/>
                    <w:left w:val="single" w:sz="4" w:space="0" w:color="000000"/>
                    <w:bottom w:val="single" w:sz="4" w:space="0" w:color="000000"/>
                    <w:right w:val="single" w:sz="4" w:space="0" w:color="000000"/>
                  </w:tcBorders>
                  <w:vAlign w:val="bottom"/>
                </w:tcPr>
                <w:p w:rsidR="000B46B9" w:rsidRPr="00366151" w:rsidRDefault="00F80744" w:rsidP="00366151">
                  <w:pPr>
                    <w:widowControl/>
                    <w:spacing w:line="240" w:lineRule="exact"/>
                    <w:jc w:val="center"/>
                    <w:textAlignment w:val="center"/>
                    <w:rPr>
                      <w:rFonts w:ascii="Arial" w:hAnsi="Arial" w:cs="Arial"/>
                      <w:color w:val="000000" w:themeColor="text1"/>
                      <w:sz w:val="18"/>
                      <w:szCs w:val="18"/>
                    </w:rPr>
                  </w:pPr>
                  <w:r w:rsidRPr="00366151">
                    <w:rPr>
                      <w:rFonts w:ascii="Arial" w:hAnsi="Arial" w:cs="Arial" w:hint="eastAsia"/>
                      <w:color w:val="000000" w:themeColor="text1"/>
                      <w:sz w:val="18"/>
                      <w:szCs w:val="18"/>
                    </w:rPr>
                    <w:t>—</w:t>
                  </w:r>
                  <w:r w:rsidR="00366151" w:rsidRPr="00366151">
                    <w:rPr>
                      <w:rFonts w:ascii="Arial" w:hAnsi="Arial" w:cs="Arial" w:hint="eastAsia"/>
                      <w:color w:val="000000" w:themeColor="text1"/>
                      <w:sz w:val="18"/>
                      <w:szCs w:val="18"/>
                    </w:rPr>
                    <w:t>9.3</w:t>
                  </w:r>
                  <w:r w:rsidRPr="00366151">
                    <w:rPr>
                      <w:rFonts w:ascii="Arial" w:hAnsi="Arial" w:cs="Arial" w:hint="eastAsia"/>
                      <w:color w:val="000000" w:themeColor="text1"/>
                      <w:sz w:val="18"/>
                      <w:szCs w:val="18"/>
                    </w:rPr>
                    <w:t>%</w:t>
                  </w:r>
                </w:p>
              </w:tc>
            </w:tr>
            <w:tr w:rsidR="000B46B9">
              <w:trPr>
                <w:trHeight w:val="356"/>
              </w:trPr>
              <w:tc>
                <w:tcPr>
                  <w:tcW w:w="2611" w:type="dxa"/>
                  <w:tcBorders>
                    <w:top w:val="single" w:sz="4" w:space="0" w:color="000000"/>
                    <w:left w:val="single" w:sz="4" w:space="0" w:color="000000"/>
                    <w:bottom w:val="single" w:sz="4" w:space="0" w:color="000000"/>
                    <w:right w:val="single" w:sz="4" w:space="0" w:color="000000"/>
                  </w:tcBorders>
                  <w:vAlign w:val="center"/>
                </w:tcPr>
                <w:p w:rsidR="000B46B9" w:rsidRDefault="00F80744">
                  <w:pPr>
                    <w:widowControl/>
                    <w:spacing w:line="240" w:lineRule="exact"/>
                    <w:jc w:val="center"/>
                    <w:textAlignment w:val="center"/>
                    <w:rPr>
                      <w:rFonts w:ascii="Arial" w:hAnsi="宋体" w:cs="Arial"/>
                      <w:color w:val="000000" w:themeColor="text1"/>
                      <w:kern w:val="0"/>
                      <w:sz w:val="18"/>
                      <w:szCs w:val="18"/>
                    </w:rPr>
                  </w:pPr>
                  <w:r>
                    <w:rPr>
                      <w:rFonts w:ascii="Arial" w:hAnsi="宋体" w:cs="Arial" w:hint="eastAsia"/>
                      <w:color w:val="000000" w:themeColor="text1"/>
                      <w:kern w:val="0"/>
                      <w:sz w:val="18"/>
                      <w:szCs w:val="18"/>
                    </w:rPr>
                    <w:t>因公出国（境）费</w:t>
                  </w:r>
                </w:p>
              </w:tc>
              <w:tc>
                <w:tcPr>
                  <w:tcW w:w="1427" w:type="dxa"/>
                  <w:tcBorders>
                    <w:top w:val="single" w:sz="4" w:space="0" w:color="000000"/>
                    <w:left w:val="single" w:sz="4" w:space="0" w:color="000000"/>
                    <w:bottom w:val="single" w:sz="4" w:space="0" w:color="000000"/>
                    <w:right w:val="single" w:sz="4" w:space="0" w:color="000000"/>
                  </w:tcBorders>
                  <w:vAlign w:val="bottom"/>
                </w:tcPr>
                <w:p w:rsidR="000B46B9" w:rsidRDefault="00F80744">
                  <w:pPr>
                    <w:widowControl/>
                    <w:spacing w:line="240" w:lineRule="exact"/>
                    <w:jc w:val="center"/>
                    <w:textAlignment w:val="center"/>
                    <w:rPr>
                      <w:color w:val="000000" w:themeColor="text1"/>
                      <w:szCs w:val="28"/>
                      <w:shd w:val="clear" w:color="auto" w:fill="FFFFFF"/>
                    </w:rPr>
                  </w:pPr>
                  <w:r>
                    <w:rPr>
                      <w:rFonts w:ascii="Arial" w:hAnsi="Arial" w:cs="Arial" w:hint="eastAsia"/>
                      <w:color w:val="000000" w:themeColor="text1"/>
                      <w:sz w:val="18"/>
                      <w:szCs w:val="18"/>
                    </w:rPr>
                    <w:t>0</w:t>
                  </w:r>
                </w:p>
              </w:tc>
              <w:tc>
                <w:tcPr>
                  <w:tcW w:w="1427" w:type="dxa"/>
                  <w:tcBorders>
                    <w:top w:val="single" w:sz="4" w:space="0" w:color="000000"/>
                    <w:left w:val="single" w:sz="4" w:space="0" w:color="000000"/>
                    <w:bottom w:val="single" w:sz="4" w:space="0" w:color="000000"/>
                    <w:right w:val="single" w:sz="4" w:space="0" w:color="000000"/>
                  </w:tcBorders>
                  <w:vAlign w:val="bottom"/>
                </w:tcPr>
                <w:p w:rsidR="000B46B9" w:rsidRDefault="00F80744">
                  <w:pPr>
                    <w:widowControl/>
                    <w:spacing w:line="240" w:lineRule="exact"/>
                    <w:jc w:val="center"/>
                    <w:textAlignment w:val="center"/>
                    <w:rPr>
                      <w:color w:val="000000" w:themeColor="text1"/>
                      <w:szCs w:val="28"/>
                      <w:shd w:val="clear" w:color="auto" w:fill="FFFFFF"/>
                    </w:rPr>
                  </w:pPr>
                  <w:r>
                    <w:rPr>
                      <w:rFonts w:ascii="Arial" w:hAnsi="Arial" w:cs="Arial" w:hint="eastAsia"/>
                      <w:color w:val="000000" w:themeColor="text1"/>
                      <w:sz w:val="18"/>
                      <w:szCs w:val="18"/>
                    </w:rPr>
                    <w:t>0</w:t>
                  </w:r>
                </w:p>
              </w:tc>
              <w:tc>
                <w:tcPr>
                  <w:tcW w:w="1199" w:type="dxa"/>
                  <w:tcBorders>
                    <w:top w:val="single" w:sz="4" w:space="0" w:color="000000"/>
                    <w:left w:val="single" w:sz="4" w:space="0" w:color="000000"/>
                    <w:bottom w:val="single" w:sz="4" w:space="0" w:color="000000"/>
                    <w:right w:val="single" w:sz="4" w:space="0" w:color="000000"/>
                  </w:tcBorders>
                  <w:vAlign w:val="bottom"/>
                </w:tcPr>
                <w:p w:rsidR="000B46B9" w:rsidRPr="00366151" w:rsidRDefault="00F80744">
                  <w:pPr>
                    <w:widowControl/>
                    <w:spacing w:line="240" w:lineRule="exact"/>
                    <w:jc w:val="center"/>
                    <w:textAlignment w:val="center"/>
                    <w:rPr>
                      <w:rFonts w:ascii="Arial" w:hAnsi="Arial" w:cs="Arial"/>
                      <w:sz w:val="18"/>
                      <w:szCs w:val="18"/>
                    </w:rPr>
                  </w:pPr>
                  <w:r w:rsidRPr="00366151">
                    <w:rPr>
                      <w:rFonts w:ascii="Arial" w:hAnsi="Arial" w:cs="Arial" w:hint="eastAsia"/>
                      <w:sz w:val="18"/>
                      <w:szCs w:val="18"/>
                    </w:rPr>
                    <w:t>0</w:t>
                  </w:r>
                </w:p>
              </w:tc>
              <w:tc>
                <w:tcPr>
                  <w:tcW w:w="1604" w:type="dxa"/>
                  <w:tcBorders>
                    <w:top w:val="single" w:sz="4" w:space="0" w:color="000000"/>
                    <w:left w:val="single" w:sz="4" w:space="0" w:color="000000"/>
                    <w:bottom w:val="single" w:sz="4" w:space="0" w:color="000000"/>
                    <w:right w:val="single" w:sz="4" w:space="0" w:color="000000"/>
                  </w:tcBorders>
                  <w:vAlign w:val="bottom"/>
                </w:tcPr>
                <w:p w:rsidR="000B46B9" w:rsidRPr="00366151" w:rsidRDefault="00F80744">
                  <w:pPr>
                    <w:widowControl/>
                    <w:spacing w:line="240" w:lineRule="exact"/>
                    <w:jc w:val="center"/>
                    <w:textAlignment w:val="center"/>
                    <w:rPr>
                      <w:rFonts w:ascii="Arial" w:hAnsi="Arial" w:cs="Arial"/>
                      <w:color w:val="000000" w:themeColor="text1"/>
                      <w:sz w:val="18"/>
                      <w:szCs w:val="18"/>
                    </w:rPr>
                  </w:pPr>
                  <w:r w:rsidRPr="00366151">
                    <w:rPr>
                      <w:rFonts w:ascii="Arial" w:hAnsi="Arial" w:cs="Arial" w:hint="eastAsia"/>
                      <w:color w:val="000000" w:themeColor="text1"/>
                      <w:sz w:val="18"/>
                      <w:szCs w:val="18"/>
                    </w:rPr>
                    <w:t>—</w:t>
                  </w:r>
                  <w:r w:rsidRPr="00366151">
                    <w:rPr>
                      <w:rFonts w:ascii="Arial" w:hAnsi="Arial" w:cs="Arial" w:hint="eastAsia"/>
                      <w:color w:val="000000" w:themeColor="text1"/>
                      <w:sz w:val="18"/>
                      <w:szCs w:val="18"/>
                    </w:rPr>
                    <w:t>100%</w:t>
                  </w:r>
                </w:p>
              </w:tc>
            </w:tr>
            <w:tr w:rsidR="000B46B9">
              <w:trPr>
                <w:trHeight w:val="356"/>
              </w:trPr>
              <w:tc>
                <w:tcPr>
                  <w:tcW w:w="2611" w:type="dxa"/>
                  <w:tcBorders>
                    <w:top w:val="single" w:sz="4" w:space="0" w:color="000000"/>
                    <w:left w:val="single" w:sz="4" w:space="0" w:color="000000"/>
                    <w:bottom w:val="single" w:sz="4" w:space="0" w:color="000000"/>
                    <w:right w:val="single" w:sz="4" w:space="0" w:color="000000"/>
                  </w:tcBorders>
                  <w:vAlign w:val="center"/>
                </w:tcPr>
                <w:p w:rsidR="000B46B9" w:rsidRDefault="00F80744">
                  <w:pPr>
                    <w:widowControl/>
                    <w:spacing w:line="240" w:lineRule="exact"/>
                    <w:jc w:val="center"/>
                    <w:textAlignment w:val="center"/>
                    <w:rPr>
                      <w:rFonts w:ascii="Arial" w:hAnsi="Arial" w:cs="Arial"/>
                      <w:color w:val="000000" w:themeColor="text1"/>
                      <w:sz w:val="18"/>
                      <w:szCs w:val="18"/>
                    </w:rPr>
                  </w:pPr>
                  <w:r>
                    <w:rPr>
                      <w:rFonts w:ascii="Arial" w:hAnsi="Arial" w:cs="Arial" w:hint="eastAsia"/>
                      <w:color w:val="000000" w:themeColor="text1"/>
                      <w:sz w:val="18"/>
                      <w:szCs w:val="18"/>
                    </w:rPr>
                    <w:t>其他交通费用</w:t>
                  </w:r>
                </w:p>
              </w:tc>
              <w:tc>
                <w:tcPr>
                  <w:tcW w:w="1427" w:type="dxa"/>
                  <w:tcBorders>
                    <w:top w:val="single" w:sz="4" w:space="0" w:color="000000"/>
                    <w:left w:val="single" w:sz="4" w:space="0" w:color="000000"/>
                    <w:bottom w:val="single" w:sz="4" w:space="0" w:color="000000"/>
                    <w:right w:val="single" w:sz="4" w:space="0" w:color="000000"/>
                  </w:tcBorders>
                  <w:vAlign w:val="bottom"/>
                </w:tcPr>
                <w:p w:rsidR="000B46B9" w:rsidRDefault="00F80744">
                  <w:pPr>
                    <w:spacing w:line="240" w:lineRule="exact"/>
                    <w:jc w:val="center"/>
                    <w:rPr>
                      <w:rFonts w:ascii="Arial" w:hAnsi="Arial" w:cs="Arial"/>
                      <w:sz w:val="18"/>
                      <w:szCs w:val="18"/>
                    </w:rPr>
                  </w:pPr>
                  <w:r>
                    <w:rPr>
                      <w:rFonts w:ascii="Arial" w:hAnsi="Arial" w:cs="Arial" w:hint="eastAsia"/>
                      <w:sz w:val="18"/>
                      <w:szCs w:val="18"/>
                    </w:rPr>
                    <w:t>6.09</w:t>
                  </w:r>
                </w:p>
              </w:tc>
              <w:tc>
                <w:tcPr>
                  <w:tcW w:w="1427" w:type="dxa"/>
                  <w:tcBorders>
                    <w:top w:val="single" w:sz="4" w:space="0" w:color="000000"/>
                    <w:left w:val="single" w:sz="4" w:space="0" w:color="000000"/>
                    <w:bottom w:val="single" w:sz="4" w:space="0" w:color="000000"/>
                    <w:right w:val="single" w:sz="4" w:space="0" w:color="000000"/>
                  </w:tcBorders>
                  <w:vAlign w:val="bottom"/>
                </w:tcPr>
                <w:p w:rsidR="000B46B9" w:rsidRDefault="00F80744">
                  <w:pPr>
                    <w:spacing w:line="240" w:lineRule="exact"/>
                    <w:jc w:val="center"/>
                    <w:rPr>
                      <w:rFonts w:ascii="Arial" w:hAnsi="Arial" w:cs="Arial"/>
                      <w:sz w:val="18"/>
                      <w:szCs w:val="18"/>
                    </w:rPr>
                  </w:pPr>
                  <w:r>
                    <w:rPr>
                      <w:rFonts w:ascii="Arial" w:hAnsi="Arial" w:cs="Arial" w:hint="eastAsia"/>
                      <w:sz w:val="18"/>
                      <w:szCs w:val="18"/>
                    </w:rPr>
                    <w:t>4.89</w:t>
                  </w:r>
                </w:p>
              </w:tc>
              <w:tc>
                <w:tcPr>
                  <w:tcW w:w="1199" w:type="dxa"/>
                  <w:tcBorders>
                    <w:top w:val="single" w:sz="4" w:space="0" w:color="000000"/>
                    <w:left w:val="single" w:sz="4" w:space="0" w:color="000000"/>
                    <w:bottom w:val="single" w:sz="4" w:space="0" w:color="000000"/>
                    <w:right w:val="single" w:sz="4" w:space="0" w:color="000000"/>
                  </w:tcBorders>
                  <w:vAlign w:val="bottom"/>
                </w:tcPr>
                <w:p w:rsidR="000B46B9" w:rsidRPr="00366151" w:rsidRDefault="00F80744">
                  <w:pPr>
                    <w:spacing w:line="240" w:lineRule="exact"/>
                    <w:jc w:val="center"/>
                    <w:rPr>
                      <w:rFonts w:ascii="Arial" w:hAnsi="Arial" w:cs="Arial"/>
                      <w:sz w:val="18"/>
                      <w:szCs w:val="18"/>
                    </w:rPr>
                  </w:pPr>
                  <w:r w:rsidRPr="00366151">
                    <w:rPr>
                      <w:rFonts w:ascii="Arial" w:hAnsi="Arial" w:cs="Arial" w:hint="eastAsia"/>
                      <w:sz w:val="18"/>
                      <w:szCs w:val="18"/>
                    </w:rPr>
                    <w:t>-</w:t>
                  </w:r>
                  <w:r w:rsidR="00366151" w:rsidRPr="00366151">
                    <w:rPr>
                      <w:rFonts w:ascii="Arial" w:hAnsi="Arial" w:cs="Arial" w:hint="eastAsia"/>
                      <w:sz w:val="18"/>
                      <w:szCs w:val="18"/>
                    </w:rPr>
                    <w:t>1.2</w:t>
                  </w:r>
                </w:p>
              </w:tc>
              <w:tc>
                <w:tcPr>
                  <w:tcW w:w="1604" w:type="dxa"/>
                  <w:tcBorders>
                    <w:top w:val="single" w:sz="4" w:space="0" w:color="000000"/>
                    <w:left w:val="single" w:sz="4" w:space="0" w:color="000000"/>
                    <w:bottom w:val="single" w:sz="4" w:space="0" w:color="000000"/>
                    <w:right w:val="single" w:sz="4" w:space="0" w:color="000000"/>
                  </w:tcBorders>
                  <w:vAlign w:val="bottom"/>
                </w:tcPr>
                <w:p w:rsidR="000B46B9" w:rsidRPr="00366151" w:rsidRDefault="00F80744" w:rsidP="00366151">
                  <w:pPr>
                    <w:spacing w:line="240" w:lineRule="exact"/>
                    <w:jc w:val="center"/>
                    <w:rPr>
                      <w:rFonts w:ascii="Arial" w:hAnsi="Arial" w:cs="Arial"/>
                      <w:color w:val="000000" w:themeColor="text1"/>
                      <w:sz w:val="18"/>
                      <w:szCs w:val="18"/>
                    </w:rPr>
                  </w:pPr>
                  <w:r w:rsidRPr="00366151">
                    <w:rPr>
                      <w:rFonts w:ascii="Arial" w:hAnsi="Arial" w:cs="Arial" w:hint="eastAsia"/>
                      <w:color w:val="000000" w:themeColor="text1"/>
                      <w:sz w:val="18"/>
                      <w:szCs w:val="18"/>
                    </w:rPr>
                    <w:t>—</w:t>
                  </w:r>
                  <w:r w:rsidR="00366151" w:rsidRPr="00366151">
                    <w:rPr>
                      <w:rFonts w:ascii="Arial" w:hAnsi="Arial" w:cs="Arial" w:hint="eastAsia"/>
                      <w:color w:val="000000" w:themeColor="text1"/>
                      <w:sz w:val="18"/>
                      <w:szCs w:val="18"/>
                    </w:rPr>
                    <w:t>19.7</w:t>
                  </w:r>
                  <w:r w:rsidRPr="00366151">
                    <w:rPr>
                      <w:rFonts w:ascii="Arial" w:hAnsi="Arial" w:cs="Arial" w:hint="eastAsia"/>
                      <w:color w:val="000000" w:themeColor="text1"/>
                      <w:sz w:val="18"/>
                      <w:szCs w:val="18"/>
                    </w:rPr>
                    <w:t>%</w:t>
                  </w:r>
                </w:p>
              </w:tc>
            </w:tr>
            <w:tr w:rsidR="000B46B9">
              <w:trPr>
                <w:trHeight w:val="356"/>
              </w:trPr>
              <w:tc>
                <w:tcPr>
                  <w:tcW w:w="2611" w:type="dxa"/>
                  <w:tcBorders>
                    <w:top w:val="single" w:sz="4" w:space="0" w:color="000000"/>
                    <w:left w:val="single" w:sz="4" w:space="0" w:color="000000"/>
                    <w:bottom w:val="single" w:sz="4" w:space="0" w:color="000000"/>
                    <w:right w:val="single" w:sz="4" w:space="0" w:color="000000"/>
                  </w:tcBorders>
                  <w:vAlign w:val="center"/>
                </w:tcPr>
                <w:p w:rsidR="000B46B9" w:rsidRDefault="00F80744">
                  <w:pPr>
                    <w:widowControl/>
                    <w:spacing w:line="240" w:lineRule="exact"/>
                    <w:jc w:val="center"/>
                    <w:textAlignment w:val="center"/>
                    <w:rPr>
                      <w:rFonts w:ascii="Arial" w:hAnsi="Arial" w:cs="Arial"/>
                      <w:color w:val="000000" w:themeColor="text1"/>
                      <w:sz w:val="18"/>
                      <w:szCs w:val="18"/>
                    </w:rPr>
                  </w:pPr>
                  <w:r>
                    <w:rPr>
                      <w:rFonts w:ascii="Arial" w:hAnsi="宋体" w:cs="Arial"/>
                      <w:color w:val="000000" w:themeColor="text1"/>
                      <w:kern w:val="0"/>
                      <w:sz w:val="18"/>
                      <w:szCs w:val="18"/>
                    </w:rPr>
                    <w:t>合</w:t>
                  </w:r>
                  <w:r>
                    <w:rPr>
                      <w:rFonts w:ascii="Arial" w:hAnsi="Arial" w:cs="Arial"/>
                      <w:color w:val="000000" w:themeColor="text1"/>
                      <w:kern w:val="0"/>
                      <w:sz w:val="18"/>
                      <w:szCs w:val="18"/>
                    </w:rPr>
                    <w:t xml:space="preserve">   </w:t>
                  </w:r>
                  <w:r>
                    <w:rPr>
                      <w:rFonts w:ascii="Arial" w:hAnsi="宋体" w:cs="Arial"/>
                      <w:color w:val="000000" w:themeColor="text1"/>
                      <w:kern w:val="0"/>
                      <w:sz w:val="18"/>
                      <w:szCs w:val="18"/>
                    </w:rPr>
                    <w:t>计</w:t>
                  </w:r>
                </w:p>
              </w:tc>
              <w:tc>
                <w:tcPr>
                  <w:tcW w:w="1427" w:type="dxa"/>
                  <w:tcBorders>
                    <w:top w:val="single" w:sz="4" w:space="0" w:color="000000"/>
                    <w:left w:val="single" w:sz="4" w:space="0" w:color="000000"/>
                    <w:bottom w:val="single" w:sz="4" w:space="0" w:color="000000"/>
                    <w:right w:val="single" w:sz="4" w:space="0" w:color="000000"/>
                  </w:tcBorders>
                  <w:vAlign w:val="bottom"/>
                </w:tcPr>
                <w:p w:rsidR="000B46B9" w:rsidRDefault="00F80744">
                  <w:pPr>
                    <w:widowControl/>
                    <w:spacing w:line="240" w:lineRule="exact"/>
                    <w:jc w:val="center"/>
                    <w:textAlignment w:val="center"/>
                    <w:rPr>
                      <w:rFonts w:ascii="Arial" w:hAnsi="Arial" w:cs="Arial"/>
                      <w:color w:val="000000" w:themeColor="text1"/>
                      <w:sz w:val="18"/>
                      <w:szCs w:val="18"/>
                    </w:rPr>
                  </w:pPr>
                  <w:r>
                    <w:rPr>
                      <w:rFonts w:ascii="Arial" w:hAnsi="Arial" w:cs="Arial" w:hint="eastAsia"/>
                      <w:color w:val="000000" w:themeColor="text1"/>
                      <w:sz w:val="18"/>
                      <w:szCs w:val="18"/>
                    </w:rPr>
                    <w:t>15.37</w:t>
                  </w:r>
                </w:p>
              </w:tc>
              <w:tc>
                <w:tcPr>
                  <w:tcW w:w="1427" w:type="dxa"/>
                  <w:tcBorders>
                    <w:top w:val="single" w:sz="4" w:space="0" w:color="000000"/>
                    <w:left w:val="single" w:sz="4" w:space="0" w:color="000000"/>
                    <w:bottom w:val="single" w:sz="4" w:space="0" w:color="000000"/>
                    <w:right w:val="single" w:sz="4" w:space="0" w:color="000000"/>
                  </w:tcBorders>
                  <w:vAlign w:val="bottom"/>
                </w:tcPr>
                <w:p w:rsidR="000B46B9" w:rsidRDefault="00F80744">
                  <w:pPr>
                    <w:widowControl/>
                    <w:spacing w:line="240" w:lineRule="exact"/>
                    <w:jc w:val="center"/>
                    <w:textAlignment w:val="center"/>
                    <w:rPr>
                      <w:rFonts w:ascii="Arial" w:hAnsi="Arial" w:cs="Arial"/>
                      <w:color w:val="000000" w:themeColor="text1"/>
                      <w:sz w:val="18"/>
                      <w:szCs w:val="18"/>
                    </w:rPr>
                  </w:pPr>
                  <w:r>
                    <w:rPr>
                      <w:rFonts w:ascii="Arial" w:hAnsi="Arial" w:cs="Arial" w:hint="eastAsia"/>
                      <w:color w:val="000000" w:themeColor="text1"/>
                      <w:sz w:val="18"/>
                      <w:szCs w:val="18"/>
                    </w:rPr>
                    <w:t>11.90</w:t>
                  </w:r>
                </w:p>
              </w:tc>
              <w:tc>
                <w:tcPr>
                  <w:tcW w:w="1199" w:type="dxa"/>
                  <w:tcBorders>
                    <w:top w:val="single" w:sz="4" w:space="0" w:color="000000"/>
                    <w:left w:val="single" w:sz="4" w:space="0" w:color="000000"/>
                    <w:bottom w:val="single" w:sz="4" w:space="0" w:color="000000"/>
                    <w:right w:val="single" w:sz="4" w:space="0" w:color="000000"/>
                  </w:tcBorders>
                  <w:vAlign w:val="bottom"/>
                </w:tcPr>
                <w:p w:rsidR="000B46B9" w:rsidRPr="00366151" w:rsidRDefault="00366151">
                  <w:pPr>
                    <w:widowControl/>
                    <w:spacing w:line="240" w:lineRule="exact"/>
                    <w:jc w:val="center"/>
                    <w:textAlignment w:val="center"/>
                    <w:rPr>
                      <w:rFonts w:ascii="Arial" w:hAnsi="Arial" w:cs="Arial"/>
                      <w:sz w:val="18"/>
                      <w:szCs w:val="18"/>
                    </w:rPr>
                  </w:pPr>
                  <w:r w:rsidRPr="00366151">
                    <w:rPr>
                      <w:rFonts w:ascii="Arial" w:hAnsi="Arial" w:cs="Arial" w:hint="eastAsia"/>
                      <w:sz w:val="18"/>
                      <w:szCs w:val="18"/>
                    </w:rPr>
                    <w:t>-3.47</w:t>
                  </w:r>
                </w:p>
              </w:tc>
              <w:tc>
                <w:tcPr>
                  <w:tcW w:w="1604" w:type="dxa"/>
                  <w:tcBorders>
                    <w:top w:val="single" w:sz="4" w:space="0" w:color="000000"/>
                    <w:left w:val="single" w:sz="4" w:space="0" w:color="000000"/>
                    <w:bottom w:val="single" w:sz="4" w:space="0" w:color="000000"/>
                    <w:right w:val="single" w:sz="4" w:space="0" w:color="000000"/>
                  </w:tcBorders>
                  <w:vAlign w:val="bottom"/>
                </w:tcPr>
                <w:p w:rsidR="000B46B9" w:rsidRPr="00366151" w:rsidRDefault="00F80744" w:rsidP="00366151">
                  <w:pPr>
                    <w:widowControl/>
                    <w:spacing w:line="240" w:lineRule="exact"/>
                    <w:jc w:val="center"/>
                    <w:textAlignment w:val="center"/>
                    <w:rPr>
                      <w:rFonts w:ascii="Arial" w:hAnsi="Arial" w:cs="Arial"/>
                      <w:color w:val="000000" w:themeColor="text1"/>
                      <w:sz w:val="18"/>
                      <w:szCs w:val="18"/>
                    </w:rPr>
                  </w:pPr>
                  <w:r w:rsidRPr="00366151">
                    <w:rPr>
                      <w:rFonts w:ascii="Arial" w:hAnsi="Arial" w:cs="Arial" w:hint="eastAsia"/>
                      <w:color w:val="000000" w:themeColor="text1"/>
                      <w:sz w:val="18"/>
                      <w:szCs w:val="18"/>
                    </w:rPr>
                    <w:t>—</w:t>
                  </w:r>
                  <w:r w:rsidR="00366151" w:rsidRPr="00366151">
                    <w:rPr>
                      <w:rFonts w:ascii="Arial" w:hAnsi="Arial" w:cs="Arial" w:hint="eastAsia"/>
                      <w:color w:val="000000" w:themeColor="text1"/>
                      <w:sz w:val="18"/>
                      <w:szCs w:val="18"/>
                    </w:rPr>
                    <w:t>22.58</w:t>
                  </w:r>
                  <w:r w:rsidRPr="00366151">
                    <w:rPr>
                      <w:rFonts w:ascii="Arial" w:hAnsi="Arial" w:cs="Arial" w:hint="eastAsia"/>
                      <w:color w:val="000000" w:themeColor="text1"/>
                      <w:sz w:val="18"/>
                      <w:szCs w:val="18"/>
                    </w:rPr>
                    <w:t>%</w:t>
                  </w:r>
                </w:p>
              </w:tc>
            </w:tr>
          </w:tbl>
          <w:p w:rsidR="000B46B9" w:rsidRDefault="00F80744">
            <w:pPr>
              <w:spacing w:line="480" w:lineRule="exact"/>
              <w:ind w:firstLineChars="200" w:firstLine="480"/>
              <w:rPr>
                <w:rFonts w:ascii="Arial" w:hAnsi="宋体" w:cs="Arial"/>
                <w:color w:val="000000" w:themeColor="text1"/>
                <w:sz w:val="24"/>
              </w:rPr>
            </w:pPr>
            <w:r>
              <w:rPr>
                <w:rFonts w:ascii="Arial" w:hAnsi="宋体" w:cs="Arial" w:hint="eastAsia"/>
                <w:color w:val="000000" w:themeColor="text1"/>
                <w:sz w:val="24"/>
              </w:rPr>
              <w:t>电大</w:t>
            </w:r>
            <w:r>
              <w:rPr>
                <w:rFonts w:ascii="Arial" w:hAnsi="Arial" w:cs="Arial" w:hint="eastAsia"/>
                <w:color w:val="000000" w:themeColor="text1"/>
                <w:sz w:val="24"/>
              </w:rPr>
              <w:t>“</w:t>
            </w:r>
            <w:r>
              <w:rPr>
                <w:rFonts w:ascii="Arial" w:hAnsi="宋体" w:cs="Arial"/>
                <w:color w:val="000000" w:themeColor="text1"/>
                <w:sz w:val="24"/>
              </w:rPr>
              <w:t>三公经费</w:t>
            </w:r>
            <w:r>
              <w:rPr>
                <w:rFonts w:ascii="Arial" w:hAnsi="Arial" w:cs="Arial" w:hint="eastAsia"/>
                <w:color w:val="000000" w:themeColor="text1"/>
                <w:sz w:val="24"/>
              </w:rPr>
              <w:t>”</w:t>
            </w:r>
            <w:r>
              <w:rPr>
                <w:rFonts w:ascii="Arial" w:hAnsi="宋体" w:cs="Arial"/>
                <w:color w:val="000000" w:themeColor="text1"/>
                <w:sz w:val="24"/>
              </w:rPr>
              <w:t>各明细项较上年均有所下降，费用控制取得较显著的成效</w:t>
            </w:r>
            <w:r>
              <w:rPr>
                <w:rFonts w:ascii="Arial" w:hAnsi="宋体" w:cs="Arial" w:hint="eastAsia"/>
                <w:color w:val="000000" w:themeColor="text1"/>
                <w:sz w:val="24"/>
              </w:rPr>
              <w:t>。</w:t>
            </w:r>
            <w:r>
              <w:rPr>
                <w:rFonts w:ascii="Arial" w:hAnsi="宋体" w:cs="Arial" w:hint="eastAsia"/>
                <w:sz w:val="22"/>
              </w:rPr>
              <w:t xml:space="preserve"> </w:t>
            </w:r>
          </w:p>
          <w:p w:rsidR="000B46B9" w:rsidRDefault="00F80744">
            <w:pPr>
              <w:spacing w:line="480" w:lineRule="exact"/>
              <w:ind w:firstLineChars="200" w:firstLine="482"/>
              <w:rPr>
                <w:rFonts w:ascii="Arial" w:hAnsi="宋体" w:cs="Arial"/>
                <w:b/>
                <w:color w:val="000000" w:themeColor="text1"/>
                <w:sz w:val="24"/>
              </w:rPr>
            </w:pPr>
            <w:r>
              <w:rPr>
                <w:rFonts w:ascii="Arial" w:hAnsi="宋体" w:cs="Arial" w:hint="eastAsia"/>
                <w:b/>
                <w:color w:val="000000" w:themeColor="text1"/>
                <w:sz w:val="24"/>
              </w:rPr>
              <w:t>（四）固定资产管理情况分析</w:t>
            </w:r>
          </w:p>
          <w:p w:rsidR="000B46B9" w:rsidRDefault="00F80744" w:rsidP="00BD1240">
            <w:pPr>
              <w:spacing w:line="480" w:lineRule="exact"/>
              <w:ind w:firstLineChars="202" w:firstLine="485"/>
              <w:jc w:val="left"/>
              <w:rPr>
                <w:rFonts w:ascii="宋体" w:hAnsi="宋体"/>
                <w:color w:val="000000" w:themeColor="text1"/>
                <w:sz w:val="24"/>
              </w:rPr>
            </w:pPr>
            <w:r>
              <w:rPr>
                <w:rFonts w:ascii="宋体" w:hAnsi="宋体" w:hint="eastAsia"/>
                <w:color w:val="000000" w:themeColor="text1"/>
                <w:sz w:val="24"/>
              </w:rPr>
              <w:t>学校资产是保障学校教育、教学工作顺利开展的必要的物质基础。学校制定了《岳阳广</w:t>
            </w:r>
            <w:r>
              <w:rPr>
                <w:rFonts w:ascii="宋体" w:hAnsi="宋体" w:hint="eastAsia"/>
                <w:color w:val="000000" w:themeColor="text1"/>
                <w:sz w:val="24"/>
              </w:rPr>
              <w:lastRenderedPageBreak/>
              <w:t>播电视大学资产管理暂行办法》。制度中明确了资产的购进、领用、使用、借用、检查、赔偿等流程及规定，明确了保管职责，确保学校资产安全。2021年学校固定资产</w:t>
            </w:r>
            <w:r>
              <w:rPr>
                <w:rFonts w:ascii="仿宋_GB2312" w:eastAsia="仿宋_GB2312" w:hAnsi="仿宋_GB2312" w:cs="仿宋_GB2312" w:hint="eastAsia"/>
                <w:sz w:val="24"/>
              </w:rPr>
              <w:t>5093.94</w:t>
            </w:r>
            <w:r>
              <w:rPr>
                <w:rFonts w:ascii="宋体" w:hAnsi="宋体" w:hint="eastAsia"/>
                <w:color w:val="000000" w:themeColor="text1"/>
                <w:sz w:val="24"/>
              </w:rPr>
              <w:t>万元，在用固定资产</w:t>
            </w:r>
            <w:r>
              <w:rPr>
                <w:rFonts w:ascii="仿宋_GB2312" w:eastAsia="仿宋_GB2312" w:hAnsi="仿宋_GB2312" w:cs="仿宋_GB2312" w:hint="eastAsia"/>
                <w:sz w:val="24"/>
              </w:rPr>
              <w:t>5093.94</w:t>
            </w:r>
            <w:r>
              <w:rPr>
                <w:rFonts w:ascii="宋体" w:hAnsi="宋体" w:hint="eastAsia"/>
                <w:color w:val="000000" w:themeColor="text1"/>
                <w:sz w:val="24"/>
              </w:rPr>
              <w:t>万元。</w:t>
            </w:r>
          </w:p>
          <w:p w:rsidR="000B46B9" w:rsidRDefault="00F80744">
            <w:pPr>
              <w:spacing w:line="480" w:lineRule="exact"/>
              <w:ind w:firstLineChars="200" w:firstLine="482"/>
              <w:outlineLvl w:val="1"/>
              <w:rPr>
                <w:rFonts w:ascii="Arial" w:hAnsi="宋体" w:cs="Arial"/>
                <w:b/>
                <w:color w:val="000000" w:themeColor="text1"/>
                <w:sz w:val="24"/>
              </w:rPr>
            </w:pPr>
            <w:r>
              <w:rPr>
                <w:rFonts w:ascii="Arial" w:hAnsi="宋体" w:cs="Arial" w:hint="eastAsia"/>
                <w:b/>
                <w:color w:val="000000" w:themeColor="text1"/>
                <w:sz w:val="24"/>
              </w:rPr>
              <w:t>（五）</w:t>
            </w:r>
            <w:r>
              <w:rPr>
                <w:rFonts w:ascii="Arial" w:hAnsi="宋体" w:cs="Arial"/>
                <w:b/>
                <w:color w:val="000000" w:themeColor="text1"/>
                <w:sz w:val="24"/>
              </w:rPr>
              <w:t>专项支出管理和使用情况</w:t>
            </w:r>
          </w:p>
          <w:p w:rsidR="000B46B9" w:rsidRDefault="00F80744">
            <w:pPr>
              <w:numPr>
                <w:ilvl w:val="0"/>
                <w:numId w:val="3"/>
              </w:numPr>
              <w:spacing w:line="480" w:lineRule="exact"/>
              <w:ind w:firstLineChars="200" w:firstLine="482"/>
              <w:rPr>
                <w:rFonts w:ascii="Arial" w:hAnsi="Arial" w:cs="Arial"/>
                <w:b/>
                <w:bCs/>
                <w:color w:val="000000" w:themeColor="text1"/>
                <w:sz w:val="24"/>
              </w:rPr>
            </w:pPr>
            <w:r>
              <w:rPr>
                <w:rFonts w:ascii="Arial" w:hAnsi="宋体" w:cs="Arial"/>
                <w:b/>
                <w:bCs/>
                <w:color w:val="000000" w:themeColor="text1"/>
                <w:sz w:val="24"/>
              </w:rPr>
              <w:t>专项资金预决算情况</w:t>
            </w:r>
          </w:p>
          <w:p w:rsidR="000B46B9" w:rsidRDefault="00F80744">
            <w:pPr>
              <w:spacing w:line="480" w:lineRule="exact"/>
              <w:ind w:firstLineChars="200" w:firstLine="480"/>
              <w:outlineLvl w:val="1"/>
              <w:rPr>
                <w:rFonts w:ascii="Arial" w:hAnsi="宋体" w:cs="Arial"/>
                <w:b/>
                <w:color w:val="000000" w:themeColor="text1"/>
                <w:sz w:val="24"/>
              </w:rPr>
            </w:pPr>
            <w:r>
              <w:rPr>
                <w:rFonts w:ascii="Arial" w:hAnsi="宋体" w:cs="Arial" w:hint="eastAsia"/>
                <w:color w:val="000000" w:themeColor="text1"/>
                <w:sz w:val="24"/>
              </w:rPr>
              <w:t>电大</w:t>
            </w:r>
            <w:r>
              <w:rPr>
                <w:rFonts w:ascii="Arial" w:hAnsi="宋体" w:cs="Arial"/>
                <w:color w:val="000000" w:themeColor="text1"/>
                <w:sz w:val="24"/>
              </w:rPr>
              <w:t>专项资金本年预算可用指标</w:t>
            </w:r>
            <w:r>
              <w:rPr>
                <w:rFonts w:ascii="Arial" w:hAnsi="Arial" w:cs="Arial" w:hint="eastAsia"/>
                <w:color w:val="000000" w:themeColor="text1"/>
                <w:sz w:val="24"/>
              </w:rPr>
              <w:t>268.00</w:t>
            </w:r>
            <w:r>
              <w:rPr>
                <w:rFonts w:ascii="Arial" w:hAnsi="宋体" w:cs="Arial"/>
                <w:color w:val="000000" w:themeColor="text1"/>
                <w:sz w:val="24"/>
              </w:rPr>
              <w:t>万元，实际投入</w:t>
            </w:r>
            <w:r>
              <w:rPr>
                <w:rFonts w:ascii="Arial" w:hAnsi="Arial" w:cs="Arial" w:hint="eastAsia"/>
                <w:color w:val="000000" w:themeColor="text1"/>
                <w:sz w:val="24"/>
              </w:rPr>
              <w:t>268.00</w:t>
            </w:r>
            <w:r>
              <w:rPr>
                <w:rFonts w:ascii="Arial" w:hAnsi="宋体" w:cs="Arial"/>
                <w:color w:val="000000" w:themeColor="text1"/>
                <w:sz w:val="24"/>
              </w:rPr>
              <w:t>万元，项目资金的投入比例</w:t>
            </w:r>
            <w:r>
              <w:rPr>
                <w:rFonts w:ascii="Arial" w:hAnsi="宋体" w:cs="Arial"/>
                <w:color w:val="000000" w:themeColor="text1"/>
                <w:sz w:val="24"/>
              </w:rPr>
              <w:t>100%</w:t>
            </w:r>
            <w:r>
              <w:rPr>
                <w:rFonts w:ascii="Arial" w:hAnsi="宋体" w:cs="Arial"/>
                <w:color w:val="000000" w:themeColor="text1"/>
                <w:sz w:val="24"/>
              </w:rPr>
              <w:t>。</w:t>
            </w:r>
            <w:r>
              <w:rPr>
                <w:rFonts w:ascii="Arial" w:hAnsi="宋体" w:cs="Arial"/>
                <w:color w:val="000000" w:themeColor="text1"/>
                <w:sz w:val="24"/>
              </w:rPr>
              <w:t xml:space="preserve"> </w:t>
            </w:r>
            <w:r>
              <w:rPr>
                <w:rFonts w:ascii="Arial" w:hAnsi="宋体" w:cs="Arial"/>
                <w:color w:val="000000" w:themeColor="text1"/>
                <w:sz w:val="24"/>
              </w:rPr>
              <w:t>本年决算金额</w:t>
            </w:r>
            <w:r>
              <w:rPr>
                <w:rFonts w:ascii="Arial" w:hAnsi="宋体" w:cs="Arial" w:hint="eastAsia"/>
                <w:color w:val="000000" w:themeColor="text1"/>
                <w:sz w:val="24"/>
              </w:rPr>
              <w:t>268.00</w:t>
            </w:r>
            <w:r>
              <w:rPr>
                <w:rFonts w:ascii="Arial" w:hAnsi="宋体" w:cs="Arial"/>
                <w:color w:val="000000" w:themeColor="text1"/>
                <w:sz w:val="24"/>
              </w:rPr>
              <w:t>万元。</w:t>
            </w:r>
          </w:p>
          <w:p w:rsidR="000B46B9" w:rsidRDefault="00F80744">
            <w:pPr>
              <w:spacing w:line="480" w:lineRule="exact"/>
              <w:ind w:firstLineChars="150" w:firstLine="361"/>
              <w:outlineLvl w:val="1"/>
              <w:rPr>
                <w:rFonts w:ascii="Arial" w:hAnsi="宋体" w:cs="Arial"/>
                <w:b/>
                <w:color w:val="000000" w:themeColor="text1"/>
                <w:sz w:val="24"/>
              </w:rPr>
            </w:pPr>
            <w:r>
              <w:rPr>
                <w:rFonts w:ascii="Arial" w:hAnsi="宋体" w:cs="Arial" w:hint="eastAsia"/>
                <w:b/>
                <w:color w:val="000000" w:themeColor="text1"/>
                <w:sz w:val="24"/>
              </w:rPr>
              <w:t xml:space="preserve"> </w:t>
            </w:r>
            <w:r>
              <w:rPr>
                <w:rFonts w:ascii="Arial" w:hAnsi="宋体" w:cs="Arial"/>
                <w:b/>
                <w:color w:val="000000" w:themeColor="text1"/>
                <w:sz w:val="24"/>
              </w:rPr>
              <w:t>2</w:t>
            </w:r>
            <w:r>
              <w:rPr>
                <w:rFonts w:ascii="Arial" w:hAnsi="宋体" w:cs="Arial"/>
                <w:b/>
                <w:color w:val="000000" w:themeColor="text1"/>
                <w:sz w:val="24"/>
              </w:rPr>
              <w:t>、专项资金管理情况</w:t>
            </w:r>
          </w:p>
          <w:p w:rsidR="000B46B9" w:rsidRDefault="00F80744">
            <w:pPr>
              <w:spacing w:line="480" w:lineRule="exact"/>
              <w:ind w:firstLineChars="200" w:firstLine="480"/>
              <w:contextualSpacing/>
              <w:rPr>
                <w:rFonts w:ascii="Arial" w:hAnsi="Arial" w:cs="Arial"/>
                <w:color w:val="000000" w:themeColor="text1"/>
                <w:sz w:val="24"/>
              </w:rPr>
            </w:pPr>
            <w:r>
              <w:rPr>
                <w:rFonts w:ascii="Arial" w:hAnsi="宋体" w:cs="Arial"/>
                <w:color w:val="000000" w:themeColor="text1"/>
                <w:sz w:val="24"/>
              </w:rPr>
              <w:t>为加强对专项资金的管理，</w:t>
            </w:r>
            <w:r>
              <w:rPr>
                <w:rFonts w:ascii="Arial" w:hAnsi="宋体" w:cs="Arial" w:hint="eastAsia"/>
                <w:color w:val="000000" w:themeColor="text1"/>
                <w:sz w:val="24"/>
              </w:rPr>
              <w:t>电大</w:t>
            </w:r>
            <w:r>
              <w:rPr>
                <w:rFonts w:ascii="Arial" w:hAnsi="宋体" w:cs="Arial"/>
                <w:color w:val="000000" w:themeColor="text1"/>
                <w:sz w:val="24"/>
              </w:rPr>
              <w:t>制订了《专项资金管理暂行办法》，遵循专款专用、专户核算、追踪问效的管理原则；专项项目的申报严格按照各级财政资金管理的要求进行，专项资金财政拨款到位后进行了项目的开展和资金的投入。</w:t>
            </w:r>
            <w:r>
              <w:rPr>
                <w:rFonts w:ascii="Arial" w:hAnsi="Arial" w:cs="Arial"/>
                <w:color w:val="000000" w:themeColor="text1"/>
                <w:sz w:val="24"/>
              </w:rPr>
              <w:t xml:space="preserve"> </w:t>
            </w:r>
          </w:p>
          <w:p w:rsidR="000B46B9" w:rsidRDefault="00F80744">
            <w:pPr>
              <w:spacing w:line="480" w:lineRule="exact"/>
              <w:ind w:firstLineChars="200" w:firstLine="482"/>
              <w:outlineLvl w:val="0"/>
              <w:rPr>
                <w:rFonts w:ascii="Arial" w:hAnsi="宋体" w:cs="Arial"/>
                <w:b/>
                <w:color w:val="000000" w:themeColor="text1"/>
                <w:sz w:val="24"/>
              </w:rPr>
            </w:pPr>
            <w:r>
              <w:rPr>
                <w:rFonts w:ascii="Arial" w:hAnsi="宋体" w:cs="Arial"/>
                <w:b/>
                <w:color w:val="000000" w:themeColor="text1"/>
                <w:sz w:val="24"/>
              </w:rPr>
              <w:t>四、部门整体支出绩效情况</w:t>
            </w:r>
          </w:p>
          <w:p w:rsidR="000B46B9" w:rsidRDefault="00F80744">
            <w:pPr>
              <w:spacing w:line="480" w:lineRule="exact"/>
              <w:ind w:firstLineChars="200" w:firstLine="482"/>
              <w:outlineLvl w:val="1"/>
              <w:rPr>
                <w:rFonts w:ascii="Arial" w:hAnsi="宋体" w:cs="Arial"/>
                <w:b/>
                <w:sz w:val="24"/>
              </w:rPr>
            </w:pPr>
            <w:r>
              <w:rPr>
                <w:rFonts w:ascii="Arial" w:hAnsi="宋体" w:cs="Arial" w:hint="eastAsia"/>
                <w:b/>
                <w:sz w:val="24"/>
              </w:rPr>
              <w:t>（一）部门整体支出绩效评价依据</w:t>
            </w:r>
          </w:p>
          <w:p w:rsidR="000B46B9" w:rsidRDefault="00F80744">
            <w:pPr>
              <w:spacing w:line="480" w:lineRule="exact"/>
              <w:ind w:firstLineChars="200" w:firstLine="480"/>
              <w:rPr>
                <w:rFonts w:ascii="Arial" w:hAnsi="宋体" w:cs="Arial"/>
                <w:kern w:val="0"/>
                <w:sz w:val="24"/>
              </w:rPr>
            </w:pPr>
            <w:r>
              <w:rPr>
                <w:rFonts w:ascii="Arial" w:hAnsi="宋体" w:cs="Arial" w:hint="eastAsia"/>
                <w:kern w:val="0"/>
                <w:sz w:val="24"/>
              </w:rPr>
              <w:t>1</w:t>
            </w:r>
            <w:r>
              <w:rPr>
                <w:rFonts w:ascii="Arial" w:hAnsi="宋体" w:cs="Arial" w:hint="eastAsia"/>
                <w:kern w:val="0"/>
                <w:sz w:val="24"/>
              </w:rPr>
              <w:t>、岳阳市财政局关于开展《岳阳市</w:t>
            </w:r>
            <w:r>
              <w:rPr>
                <w:rFonts w:ascii="Arial" w:hAnsi="宋体" w:cs="Arial" w:hint="eastAsia"/>
                <w:kern w:val="0"/>
                <w:sz w:val="24"/>
              </w:rPr>
              <w:t>2019</w:t>
            </w:r>
            <w:r>
              <w:rPr>
                <w:rFonts w:ascii="Arial" w:hAnsi="宋体" w:cs="Arial" w:hint="eastAsia"/>
                <w:kern w:val="0"/>
                <w:sz w:val="24"/>
              </w:rPr>
              <w:t>年度预算绩效管理工作方案》的通知（岳财绩［</w:t>
            </w:r>
            <w:r>
              <w:rPr>
                <w:rFonts w:ascii="Arial" w:hAnsi="宋体" w:cs="Arial" w:hint="eastAsia"/>
                <w:kern w:val="0"/>
                <w:sz w:val="24"/>
              </w:rPr>
              <w:t>2019</w:t>
            </w:r>
            <w:r>
              <w:rPr>
                <w:rFonts w:ascii="Arial" w:hAnsi="宋体" w:cs="Arial" w:hint="eastAsia"/>
                <w:kern w:val="0"/>
                <w:sz w:val="24"/>
              </w:rPr>
              <w:t>］</w:t>
            </w:r>
            <w:r>
              <w:rPr>
                <w:rFonts w:ascii="Arial" w:hAnsi="宋体" w:cs="Arial" w:hint="eastAsia"/>
                <w:kern w:val="0"/>
                <w:sz w:val="24"/>
              </w:rPr>
              <w:t>11</w:t>
            </w:r>
            <w:r>
              <w:rPr>
                <w:rFonts w:ascii="Arial" w:hAnsi="宋体" w:cs="Arial" w:hint="eastAsia"/>
                <w:kern w:val="0"/>
                <w:sz w:val="24"/>
              </w:rPr>
              <w:t>号</w:t>
            </w:r>
            <w:r>
              <w:rPr>
                <w:rFonts w:ascii="Arial" w:hAnsi="宋体" w:cs="Arial"/>
                <w:kern w:val="0"/>
                <w:sz w:val="24"/>
              </w:rPr>
              <w:t>）</w:t>
            </w:r>
          </w:p>
          <w:p w:rsidR="000B46B9" w:rsidRDefault="00F80744">
            <w:pPr>
              <w:spacing w:line="480" w:lineRule="exact"/>
              <w:ind w:firstLineChars="200" w:firstLine="480"/>
              <w:rPr>
                <w:rFonts w:ascii="Arial" w:hAnsi="宋体" w:cs="Arial"/>
                <w:kern w:val="0"/>
                <w:sz w:val="24"/>
              </w:rPr>
            </w:pPr>
            <w:r>
              <w:rPr>
                <w:rFonts w:ascii="Arial" w:hAnsi="宋体" w:cs="Arial" w:hint="eastAsia"/>
                <w:kern w:val="0"/>
                <w:sz w:val="24"/>
              </w:rPr>
              <w:t>2</w:t>
            </w:r>
            <w:r>
              <w:rPr>
                <w:rFonts w:ascii="Arial" w:hAnsi="宋体" w:cs="Arial" w:hint="eastAsia"/>
                <w:kern w:val="0"/>
                <w:sz w:val="24"/>
              </w:rPr>
              <w:t>、《岳阳市财政局关于开展</w:t>
            </w:r>
            <w:r>
              <w:rPr>
                <w:rFonts w:ascii="Arial" w:hAnsi="宋体" w:cs="Arial" w:hint="eastAsia"/>
                <w:kern w:val="0"/>
                <w:sz w:val="24"/>
              </w:rPr>
              <w:t>2021</w:t>
            </w:r>
            <w:r>
              <w:rPr>
                <w:rFonts w:ascii="Arial" w:hAnsi="宋体" w:cs="Arial" w:hint="eastAsia"/>
                <w:kern w:val="0"/>
                <w:sz w:val="24"/>
              </w:rPr>
              <w:t>年度部门整体支出绩效自评工作的通知》（岳财绩［</w:t>
            </w:r>
            <w:r>
              <w:rPr>
                <w:rFonts w:ascii="Arial" w:hAnsi="宋体" w:cs="Arial" w:hint="eastAsia"/>
                <w:kern w:val="0"/>
                <w:sz w:val="24"/>
              </w:rPr>
              <w:t>2021</w:t>
            </w:r>
            <w:r>
              <w:rPr>
                <w:rFonts w:ascii="Arial" w:hAnsi="宋体" w:cs="Arial" w:hint="eastAsia"/>
                <w:kern w:val="0"/>
                <w:sz w:val="24"/>
              </w:rPr>
              <w:t>］</w:t>
            </w:r>
            <w:r>
              <w:rPr>
                <w:rFonts w:ascii="Arial" w:hAnsi="宋体" w:cs="Arial" w:hint="eastAsia"/>
                <w:kern w:val="0"/>
                <w:sz w:val="24"/>
              </w:rPr>
              <w:t>63</w:t>
            </w:r>
            <w:r>
              <w:rPr>
                <w:rFonts w:ascii="Arial" w:hAnsi="宋体" w:cs="Arial" w:hint="eastAsia"/>
                <w:kern w:val="0"/>
                <w:sz w:val="24"/>
              </w:rPr>
              <w:t>号）</w:t>
            </w:r>
          </w:p>
          <w:p w:rsidR="000B46B9" w:rsidRDefault="00F80744">
            <w:pPr>
              <w:spacing w:line="480" w:lineRule="exact"/>
              <w:ind w:firstLineChars="200" w:firstLine="480"/>
              <w:rPr>
                <w:rFonts w:ascii="Arial" w:hAnsi="宋体" w:cs="Arial"/>
                <w:color w:val="000000" w:themeColor="text1"/>
                <w:kern w:val="0"/>
                <w:sz w:val="24"/>
              </w:rPr>
            </w:pPr>
            <w:r>
              <w:rPr>
                <w:rFonts w:ascii="Arial" w:hAnsi="宋体" w:cs="Arial" w:hint="eastAsia"/>
                <w:color w:val="000000" w:themeColor="text1"/>
                <w:kern w:val="0"/>
                <w:sz w:val="24"/>
              </w:rPr>
              <w:t>3</w:t>
            </w:r>
            <w:r>
              <w:rPr>
                <w:rFonts w:ascii="Arial" w:hAnsi="宋体" w:cs="Arial" w:hint="eastAsia"/>
                <w:color w:val="000000" w:themeColor="text1"/>
                <w:kern w:val="0"/>
                <w:sz w:val="24"/>
              </w:rPr>
              <w:t>、岳阳市电大部门整体支出绩效自评工作方案</w:t>
            </w:r>
          </w:p>
          <w:p w:rsidR="000B46B9" w:rsidRDefault="00F80744">
            <w:pPr>
              <w:spacing w:line="480" w:lineRule="exact"/>
              <w:ind w:firstLineChars="200" w:firstLine="482"/>
              <w:outlineLvl w:val="1"/>
              <w:rPr>
                <w:rFonts w:ascii="Arial" w:hAnsi="宋体" w:cs="Arial"/>
                <w:b/>
                <w:color w:val="000000" w:themeColor="text1"/>
                <w:sz w:val="24"/>
              </w:rPr>
            </w:pPr>
            <w:r>
              <w:rPr>
                <w:rFonts w:ascii="Arial" w:hAnsi="宋体" w:cs="Arial" w:hint="eastAsia"/>
                <w:b/>
                <w:color w:val="000000" w:themeColor="text1"/>
                <w:sz w:val="24"/>
              </w:rPr>
              <w:t>（二）部门整体支出评价原则、指标评价体系、评价方法</w:t>
            </w:r>
          </w:p>
          <w:p w:rsidR="000B46B9" w:rsidRDefault="00F80744">
            <w:pPr>
              <w:spacing w:line="480" w:lineRule="exact"/>
              <w:ind w:firstLineChars="200" w:firstLine="480"/>
              <w:rPr>
                <w:rFonts w:ascii="Arial" w:hAnsi="宋体" w:cs="Arial"/>
                <w:color w:val="000000" w:themeColor="text1"/>
                <w:kern w:val="0"/>
                <w:sz w:val="24"/>
              </w:rPr>
            </w:pPr>
            <w:r>
              <w:rPr>
                <w:rFonts w:ascii="Arial" w:hAnsi="宋体" w:cs="Arial" w:hint="eastAsia"/>
                <w:color w:val="000000" w:themeColor="text1"/>
                <w:kern w:val="0"/>
                <w:sz w:val="24"/>
              </w:rPr>
              <w:t>1</w:t>
            </w:r>
            <w:r>
              <w:rPr>
                <w:rFonts w:ascii="Arial" w:hAnsi="宋体" w:cs="Arial" w:hint="eastAsia"/>
                <w:color w:val="000000" w:themeColor="text1"/>
                <w:kern w:val="0"/>
                <w:sz w:val="24"/>
              </w:rPr>
              <w:t>、部门整体支出评价原则：遵循客观公正，操作简便高效，尊重客观实际，实事求是的原则。</w:t>
            </w:r>
          </w:p>
          <w:p w:rsidR="000B46B9" w:rsidRDefault="00F80744">
            <w:pPr>
              <w:spacing w:line="480" w:lineRule="exact"/>
              <w:ind w:firstLineChars="200" w:firstLine="480"/>
              <w:rPr>
                <w:rFonts w:ascii="Arial" w:hAnsi="宋体" w:cs="Arial"/>
                <w:color w:val="000000" w:themeColor="text1"/>
                <w:sz w:val="24"/>
              </w:rPr>
            </w:pPr>
            <w:r>
              <w:rPr>
                <w:rFonts w:ascii="Arial" w:hAnsi="宋体" w:cs="Arial" w:hint="eastAsia"/>
                <w:color w:val="000000" w:themeColor="text1"/>
                <w:kern w:val="0"/>
                <w:sz w:val="24"/>
              </w:rPr>
              <w:t>2</w:t>
            </w:r>
            <w:r>
              <w:rPr>
                <w:rFonts w:ascii="Arial" w:hAnsi="宋体" w:cs="Arial" w:hint="eastAsia"/>
                <w:color w:val="000000" w:themeColor="text1"/>
                <w:kern w:val="0"/>
                <w:sz w:val="24"/>
              </w:rPr>
              <w:t>、整体支出绩效评价体系：指标体系包括共性指标和个性指标两部分，本次主要参照了财政部门制定的《部门整体支出绩效评价指标体系》的相关内容，根据部门具体情况对个性指标进行了调整细化，形成《岳阳市</w:t>
            </w:r>
            <w:r>
              <w:rPr>
                <w:rFonts w:ascii="Arial" w:hAnsi="宋体" w:cs="Arial" w:hint="eastAsia"/>
                <w:color w:val="000000" w:themeColor="text1"/>
                <w:kern w:val="0"/>
                <w:sz w:val="24"/>
              </w:rPr>
              <w:t>2021</w:t>
            </w:r>
            <w:r>
              <w:rPr>
                <w:rFonts w:ascii="Arial" w:hAnsi="宋体" w:cs="Arial" w:hint="eastAsia"/>
                <w:color w:val="000000" w:themeColor="text1"/>
                <w:kern w:val="0"/>
                <w:sz w:val="24"/>
              </w:rPr>
              <w:t>年度</w:t>
            </w:r>
            <w:r>
              <w:rPr>
                <w:rFonts w:ascii="Arial" w:hAnsi="宋体" w:cs="Arial" w:hint="eastAsia"/>
                <w:color w:val="000000" w:themeColor="text1"/>
                <w:sz w:val="24"/>
              </w:rPr>
              <w:t>岳阳广播电视大学整体支出绩效评价指标体系》</w:t>
            </w:r>
          </w:p>
          <w:p w:rsidR="000B46B9" w:rsidRDefault="00F80744">
            <w:pPr>
              <w:spacing w:line="480" w:lineRule="exact"/>
              <w:ind w:firstLineChars="200" w:firstLine="480"/>
              <w:rPr>
                <w:rFonts w:ascii="Arial" w:hAnsi="宋体" w:cs="Arial"/>
                <w:color w:val="000000" w:themeColor="text1"/>
                <w:sz w:val="24"/>
              </w:rPr>
            </w:pPr>
            <w:r>
              <w:rPr>
                <w:rFonts w:ascii="Arial" w:hAnsi="宋体" w:cs="Arial" w:hint="eastAsia"/>
                <w:color w:val="000000" w:themeColor="text1"/>
                <w:sz w:val="24"/>
              </w:rPr>
              <w:t>3</w:t>
            </w:r>
            <w:r>
              <w:rPr>
                <w:rFonts w:ascii="Arial" w:hAnsi="宋体" w:cs="Arial" w:hint="eastAsia"/>
                <w:color w:val="000000" w:themeColor="text1"/>
                <w:sz w:val="24"/>
              </w:rPr>
              <w:t>、整体支出绩效评价方法：主要采用因素分析法、投入产出效益分析法、比较法、相关部门问卷调查等方法</w:t>
            </w:r>
          </w:p>
          <w:p w:rsidR="000B46B9" w:rsidRDefault="00F80744">
            <w:pPr>
              <w:spacing w:line="480" w:lineRule="exact"/>
              <w:ind w:firstLineChars="200" w:firstLine="482"/>
              <w:outlineLvl w:val="1"/>
              <w:rPr>
                <w:rFonts w:ascii="Arial" w:hAnsi="宋体" w:cs="Arial"/>
                <w:b/>
                <w:color w:val="000000" w:themeColor="text1"/>
                <w:sz w:val="24"/>
              </w:rPr>
            </w:pPr>
            <w:r>
              <w:rPr>
                <w:rFonts w:ascii="Arial" w:hAnsi="宋体" w:cs="Arial" w:hint="eastAsia"/>
                <w:b/>
                <w:color w:val="000000" w:themeColor="text1"/>
                <w:sz w:val="24"/>
              </w:rPr>
              <w:t>（三）整体支出绩效情况分析</w:t>
            </w:r>
          </w:p>
          <w:p w:rsidR="000B46B9" w:rsidRDefault="00F80744">
            <w:pPr>
              <w:spacing w:line="480" w:lineRule="exact"/>
              <w:ind w:firstLineChars="200" w:firstLine="480"/>
              <w:rPr>
                <w:rFonts w:ascii="Arial" w:hAnsi="宋体" w:cs="Arial"/>
                <w:color w:val="000000" w:themeColor="text1"/>
                <w:sz w:val="24"/>
              </w:rPr>
            </w:pPr>
            <w:r>
              <w:rPr>
                <w:rFonts w:ascii="Arial" w:hAnsi="宋体" w:cs="Arial" w:hint="eastAsia"/>
                <w:color w:val="000000" w:themeColor="text1"/>
                <w:sz w:val="24"/>
              </w:rPr>
              <w:t>2021</w:t>
            </w:r>
            <w:r>
              <w:rPr>
                <w:rFonts w:ascii="Arial" w:hAnsi="宋体" w:cs="Arial" w:hint="eastAsia"/>
                <w:color w:val="000000" w:themeColor="text1"/>
                <w:sz w:val="24"/>
              </w:rPr>
              <w:t>年，根据电大工作规划和重点工作，围绕市委、市政府的工作部署，积极履行职</w:t>
            </w:r>
            <w:r>
              <w:rPr>
                <w:rFonts w:ascii="Arial" w:hAnsi="宋体" w:cs="Arial" w:hint="eastAsia"/>
                <w:color w:val="000000" w:themeColor="text1"/>
                <w:sz w:val="24"/>
              </w:rPr>
              <w:lastRenderedPageBreak/>
              <w:t>责，强化管理，较好地完成了年度工作目标，同时加强预算收支管理，建立健全内部管理制度，严格内部管理流程，部门整体支出管理得到了提升。</w:t>
            </w:r>
            <w:r>
              <w:rPr>
                <w:rFonts w:ascii="Arial" w:hAnsi="宋体" w:cs="Arial" w:hint="eastAsia"/>
                <w:color w:val="000000" w:themeColor="text1"/>
                <w:sz w:val="24"/>
              </w:rPr>
              <w:t>2021</w:t>
            </w:r>
            <w:r>
              <w:rPr>
                <w:rFonts w:ascii="Arial" w:hAnsi="宋体" w:cs="Arial" w:hint="eastAsia"/>
                <w:color w:val="000000" w:themeColor="text1"/>
                <w:sz w:val="24"/>
              </w:rPr>
              <w:t>年度部门整体支出绩效情况如下：</w:t>
            </w:r>
          </w:p>
          <w:p w:rsidR="000B46B9" w:rsidRDefault="00F80744">
            <w:pPr>
              <w:spacing w:line="480" w:lineRule="exact"/>
              <w:ind w:firstLineChars="200" w:firstLine="480"/>
              <w:rPr>
                <w:rFonts w:ascii="Arial" w:hAnsi="宋体" w:cs="Arial"/>
                <w:color w:val="000000" w:themeColor="text1"/>
                <w:sz w:val="24"/>
              </w:rPr>
            </w:pPr>
            <w:r>
              <w:rPr>
                <w:rFonts w:ascii="Arial" w:hAnsi="宋体" w:cs="Arial" w:hint="eastAsia"/>
                <w:color w:val="000000" w:themeColor="text1"/>
                <w:sz w:val="24"/>
              </w:rPr>
              <w:t>1</w:t>
            </w:r>
            <w:r>
              <w:rPr>
                <w:rFonts w:ascii="Arial" w:hAnsi="宋体" w:cs="Arial" w:hint="eastAsia"/>
                <w:color w:val="000000" w:themeColor="text1"/>
                <w:sz w:val="24"/>
              </w:rPr>
              <w:t>、本年预算配置控制较好，财政供养人员控制在预算编制以内，实际在职人员数与编制数相同；三公经费支出总额合理。</w:t>
            </w:r>
          </w:p>
          <w:p w:rsidR="000B46B9" w:rsidRDefault="00F80744">
            <w:pPr>
              <w:spacing w:line="480" w:lineRule="exact"/>
              <w:ind w:firstLineChars="200" w:firstLine="480"/>
              <w:rPr>
                <w:rFonts w:ascii="Arial" w:hAnsi="宋体" w:cs="Arial"/>
                <w:color w:val="000000" w:themeColor="text1"/>
                <w:sz w:val="24"/>
              </w:rPr>
            </w:pPr>
            <w:r>
              <w:rPr>
                <w:rFonts w:ascii="Arial" w:hAnsi="宋体" w:cs="Arial" w:hint="eastAsia"/>
                <w:color w:val="000000" w:themeColor="text1"/>
                <w:sz w:val="24"/>
              </w:rPr>
              <w:t>2</w:t>
            </w:r>
            <w:r>
              <w:rPr>
                <w:rFonts w:ascii="Arial" w:hAnsi="宋体" w:cs="Arial" w:hint="eastAsia"/>
                <w:color w:val="000000" w:themeColor="text1"/>
                <w:sz w:val="24"/>
              </w:rPr>
              <w:t>、预算执行方面，支出总额控制在预算总额以内；单位预算资金按规定管理使用，本年财政预算资金结存较大。其他专项工程建设资金按进度拨付资金，较好的完成了当年任务目标，财政拨款支出总体控制较好。</w:t>
            </w:r>
          </w:p>
          <w:p w:rsidR="000B46B9" w:rsidRDefault="00F80744">
            <w:pPr>
              <w:spacing w:line="480" w:lineRule="exact"/>
              <w:ind w:firstLineChars="200" w:firstLine="480"/>
              <w:rPr>
                <w:rFonts w:ascii="Arial" w:hAnsi="宋体" w:cs="Arial"/>
                <w:color w:val="000000" w:themeColor="text1"/>
                <w:sz w:val="24"/>
              </w:rPr>
            </w:pPr>
            <w:r>
              <w:rPr>
                <w:rFonts w:ascii="Arial" w:hAnsi="宋体" w:cs="Arial" w:hint="eastAsia"/>
                <w:color w:val="000000" w:themeColor="text1"/>
                <w:sz w:val="24"/>
              </w:rPr>
              <w:t>3</w:t>
            </w:r>
            <w:r>
              <w:rPr>
                <w:rFonts w:ascii="Arial" w:hAnsi="宋体" w:cs="Arial" w:hint="eastAsia"/>
                <w:color w:val="000000" w:themeColor="text1"/>
                <w:sz w:val="24"/>
              </w:rPr>
              <w:t>、预算管理方面，电大制定了切实有效的内部财务、车辆、资产内部管理制度，执行总体较为有效。</w:t>
            </w:r>
          </w:p>
          <w:p w:rsidR="000B46B9" w:rsidRDefault="00F80744">
            <w:pPr>
              <w:spacing w:line="480" w:lineRule="exact"/>
              <w:ind w:firstLineChars="200" w:firstLine="480"/>
              <w:rPr>
                <w:rFonts w:ascii="Arial" w:hAnsi="宋体" w:cs="Arial"/>
                <w:color w:val="000000" w:themeColor="text1"/>
                <w:sz w:val="24"/>
              </w:rPr>
            </w:pPr>
            <w:r>
              <w:rPr>
                <w:rFonts w:ascii="Arial" w:hAnsi="宋体" w:cs="Arial" w:hint="eastAsia"/>
                <w:color w:val="000000" w:themeColor="text1"/>
                <w:sz w:val="24"/>
              </w:rPr>
              <w:t>4</w:t>
            </w:r>
            <w:r>
              <w:rPr>
                <w:rFonts w:ascii="Arial" w:hAnsi="宋体" w:cs="Arial" w:hint="eastAsia"/>
                <w:color w:val="000000" w:themeColor="text1"/>
                <w:sz w:val="24"/>
              </w:rPr>
              <w:t>、学校机构设置调整。开放办学构筑新格局，重新调整了科室设置，单设开放教育学院，新设网络教育学院，分设干部网络教育培训办公室，形成了全民学习、终身学习不同的情况设业务科室，既突出重点，又重视新增长点的职能体系和良好态势。</w:t>
            </w:r>
          </w:p>
          <w:p w:rsidR="000B46B9" w:rsidRDefault="00F80744">
            <w:pPr>
              <w:spacing w:line="480" w:lineRule="exact"/>
              <w:ind w:firstLineChars="200" w:firstLine="480"/>
              <w:rPr>
                <w:rFonts w:ascii="Arial" w:hAnsi="宋体" w:cs="Arial"/>
                <w:sz w:val="24"/>
              </w:rPr>
            </w:pPr>
            <w:r>
              <w:rPr>
                <w:rFonts w:ascii="Arial" w:hAnsi="宋体" w:cs="Arial" w:hint="eastAsia"/>
                <w:color w:val="000000" w:themeColor="text1"/>
                <w:sz w:val="24"/>
              </w:rPr>
              <w:t>5</w:t>
            </w:r>
            <w:r>
              <w:rPr>
                <w:rFonts w:ascii="Arial" w:hAnsi="宋体" w:cs="Arial" w:hint="eastAsia"/>
                <w:color w:val="000000" w:themeColor="text1"/>
                <w:sz w:val="24"/>
              </w:rPr>
              <w:t>、人才培养创造新业绩，学历教育勇攀新高峰</w:t>
            </w:r>
            <w:r>
              <w:rPr>
                <w:rFonts w:ascii="Arial" w:hAnsi="宋体" w:cs="Arial" w:hint="eastAsia"/>
                <w:sz w:val="24"/>
              </w:rPr>
              <w:t>（每年平均招生</w:t>
            </w:r>
            <w:r>
              <w:rPr>
                <w:rFonts w:ascii="Arial" w:hAnsi="宋体" w:cs="Arial" w:hint="eastAsia"/>
                <w:sz w:val="24"/>
              </w:rPr>
              <w:t>6000</w:t>
            </w:r>
            <w:r>
              <w:rPr>
                <w:rFonts w:ascii="Arial" w:hAnsi="宋体" w:cs="Arial" w:hint="eastAsia"/>
                <w:sz w:val="24"/>
              </w:rPr>
              <w:t>人左右，今年，开放教育招生完成</w:t>
            </w:r>
            <w:r>
              <w:rPr>
                <w:rFonts w:ascii="Arial" w:hAnsi="宋体" w:cs="Arial" w:hint="eastAsia"/>
                <w:sz w:val="24"/>
              </w:rPr>
              <w:t>6947</w:t>
            </w:r>
            <w:r>
              <w:rPr>
                <w:rFonts w:ascii="Arial" w:hAnsi="宋体" w:cs="Arial" w:hint="eastAsia"/>
                <w:sz w:val="24"/>
              </w:rPr>
              <w:t>人）。</w:t>
            </w:r>
          </w:p>
          <w:p w:rsidR="000B46B9" w:rsidRDefault="00F80744">
            <w:pPr>
              <w:spacing w:line="480" w:lineRule="exact"/>
              <w:ind w:firstLineChars="200" w:firstLine="480"/>
              <w:rPr>
                <w:rFonts w:ascii="Arial" w:hAnsi="宋体" w:cs="Arial"/>
                <w:sz w:val="24"/>
              </w:rPr>
            </w:pPr>
            <w:r>
              <w:rPr>
                <w:rFonts w:ascii="Arial" w:hAnsi="宋体" w:cs="Arial" w:hint="eastAsia"/>
                <w:sz w:val="24"/>
              </w:rPr>
              <w:t>6</w:t>
            </w:r>
            <w:r>
              <w:rPr>
                <w:rFonts w:ascii="Arial" w:hAnsi="宋体" w:cs="Arial" w:hint="eastAsia"/>
                <w:sz w:val="24"/>
              </w:rPr>
              <w:t>、办学效益获得新突破。全年财政预算收入、项目建设收入、办学业务收入、成本分摊收入、继教培训收入、专项拔款收入达</w:t>
            </w:r>
            <w:r>
              <w:rPr>
                <w:rFonts w:ascii="Arial" w:hAnsi="宋体" w:cs="Arial" w:hint="eastAsia"/>
                <w:sz w:val="24"/>
              </w:rPr>
              <w:t>6700</w:t>
            </w:r>
            <w:r>
              <w:rPr>
                <w:rFonts w:ascii="Arial" w:hAnsi="宋体" w:cs="Arial" w:hint="eastAsia"/>
                <w:sz w:val="24"/>
              </w:rPr>
              <w:t>余万元。</w:t>
            </w:r>
          </w:p>
          <w:p w:rsidR="000B46B9" w:rsidRDefault="00F80744">
            <w:pPr>
              <w:spacing w:line="480" w:lineRule="exact"/>
              <w:ind w:firstLineChars="200" w:firstLine="480"/>
              <w:rPr>
                <w:rFonts w:ascii="Arial" w:hAnsi="宋体" w:cs="Arial"/>
                <w:color w:val="000000" w:themeColor="text1"/>
                <w:sz w:val="24"/>
              </w:rPr>
            </w:pPr>
            <w:r>
              <w:rPr>
                <w:rFonts w:ascii="Arial" w:hAnsi="宋体" w:cs="Arial" w:hint="eastAsia"/>
                <w:sz w:val="24"/>
              </w:rPr>
              <w:t>7</w:t>
            </w:r>
            <w:r>
              <w:rPr>
                <w:rFonts w:ascii="Arial" w:hAnsi="宋体" w:cs="Arial" w:hint="eastAsia"/>
                <w:sz w:val="24"/>
              </w:rPr>
              <w:t>、硬件、软件设备维护改造。</w:t>
            </w:r>
            <w:r>
              <w:rPr>
                <w:rFonts w:ascii="Arial" w:hAnsi="宋体" w:cs="Arial" w:hint="eastAsia"/>
                <w:sz w:val="24"/>
              </w:rPr>
              <w:t>2021</w:t>
            </w:r>
            <w:r>
              <w:rPr>
                <w:rFonts w:ascii="Arial" w:hAnsi="宋体" w:cs="Arial" w:hint="eastAsia"/>
                <w:sz w:val="24"/>
              </w:rPr>
              <w:t>年校园实施了立体式改造提质，新建学生宿舍和食堂，实施和完成了办公楼厕所改造提质、学校操场提质等工</w:t>
            </w:r>
            <w:r>
              <w:rPr>
                <w:rFonts w:ascii="Arial" w:hAnsi="宋体" w:cs="Arial" w:hint="eastAsia"/>
                <w:color w:val="000000" w:themeColor="text1"/>
                <w:sz w:val="24"/>
              </w:rPr>
              <w:t>程，改善了实体校园环境。</w:t>
            </w:r>
          </w:p>
          <w:p w:rsidR="000B46B9" w:rsidRDefault="00F80744">
            <w:pPr>
              <w:spacing w:line="480" w:lineRule="exact"/>
              <w:ind w:firstLineChars="200" w:firstLine="480"/>
              <w:rPr>
                <w:rFonts w:ascii="Arial" w:hAnsi="宋体" w:cs="Arial"/>
                <w:color w:val="000000" w:themeColor="text1"/>
                <w:sz w:val="24"/>
              </w:rPr>
            </w:pPr>
            <w:r>
              <w:rPr>
                <w:rFonts w:ascii="Arial" w:hAnsi="宋体" w:cs="Arial" w:hint="eastAsia"/>
                <w:color w:val="000000" w:themeColor="text1"/>
                <w:sz w:val="24"/>
              </w:rPr>
              <w:t>8</w:t>
            </w:r>
            <w:r>
              <w:rPr>
                <w:rFonts w:ascii="Arial" w:hAnsi="宋体" w:cs="Arial" w:hint="eastAsia"/>
                <w:color w:val="000000" w:themeColor="text1"/>
                <w:sz w:val="24"/>
              </w:rPr>
              <w:t>、教师队伍建设缓解了我校高速发展对人才的巨大需求。</w:t>
            </w:r>
          </w:p>
          <w:p w:rsidR="000B46B9" w:rsidRDefault="00F80744">
            <w:pPr>
              <w:spacing w:line="480" w:lineRule="exact"/>
              <w:ind w:firstLineChars="200" w:firstLine="480"/>
              <w:rPr>
                <w:rFonts w:ascii="Arial" w:hAnsi="宋体" w:cs="Arial"/>
                <w:color w:val="000000" w:themeColor="text1"/>
                <w:sz w:val="24"/>
              </w:rPr>
            </w:pPr>
            <w:r>
              <w:rPr>
                <w:rFonts w:ascii="Arial" w:hAnsi="宋体" w:cs="Arial" w:hint="eastAsia"/>
                <w:color w:val="000000" w:themeColor="text1"/>
                <w:sz w:val="24"/>
              </w:rPr>
              <w:t>9</w:t>
            </w:r>
            <w:r>
              <w:rPr>
                <w:rFonts w:ascii="Arial" w:hAnsi="宋体" w:cs="Arial" w:hint="eastAsia"/>
                <w:color w:val="000000" w:themeColor="text1"/>
                <w:sz w:val="24"/>
              </w:rPr>
              <w:t>、教学、科研、项目成果。在省电大教育类专业优秀毕业论文评选活动、省电大数学文化知识竞赛、等一系列活动，并获得了荣誉。学校科研质量的提升开拓了学术科研新阵地，科研工作的丰硕成果展示了岳阳电大办学水平。</w:t>
            </w:r>
          </w:p>
          <w:p w:rsidR="000B46B9" w:rsidRDefault="00F80744">
            <w:pPr>
              <w:spacing w:line="480" w:lineRule="exact"/>
              <w:ind w:firstLineChars="200" w:firstLine="482"/>
              <w:outlineLvl w:val="1"/>
              <w:rPr>
                <w:rFonts w:ascii="Arial" w:hAnsi="宋体" w:cs="Arial"/>
                <w:b/>
                <w:color w:val="000000" w:themeColor="text1"/>
                <w:sz w:val="24"/>
              </w:rPr>
            </w:pPr>
            <w:r>
              <w:rPr>
                <w:rFonts w:ascii="Arial" w:hAnsi="宋体" w:cs="Arial" w:hint="eastAsia"/>
                <w:b/>
                <w:color w:val="000000" w:themeColor="text1"/>
                <w:sz w:val="24"/>
              </w:rPr>
              <w:t>（四）整体支出绩效评价过程及结果</w:t>
            </w:r>
          </w:p>
          <w:p w:rsidR="000B46B9" w:rsidRDefault="00F80744">
            <w:pPr>
              <w:spacing w:line="480" w:lineRule="exact"/>
              <w:ind w:firstLineChars="200" w:firstLine="482"/>
              <w:outlineLvl w:val="1"/>
              <w:rPr>
                <w:rFonts w:ascii="Arial" w:hAnsi="宋体" w:cs="Arial"/>
                <w:b/>
                <w:color w:val="000000" w:themeColor="text1"/>
                <w:sz w:val="24"/>
              </w:rPr>
            </w:pPr>
            <w:r>
              <w:rPr>
                <w:rFonts w:ascii="Arial" w:hAnsi="宋体" w:cs="Arial" w:hint="eastAsia"/>
                <w:b/>
                <w:color w:val="000000" w:themeColor="text1"/>
                <w:sz w:val="24"/>
              </w:rPr>
              <w:t>1</w:t>
            </w:r>
            <w:r>
              <w:rPr>
                <w:rFonts w:ascii="Arial" w:hAnsi="宋体" w:cs="Arial" w:hint="eastAsia"/>
                <w:b/>
                <w:color w:val="000000" w:themeColor="text1"/>
                <w:sz w:val="24"/>
              </w:rPr>
              <w:t>、前期准备：</w:t>
            </w:r>
            <w:r>
              <w:rPr>
                <w:rFonts w:ascii="Arial" w:hAnsi="宋体" w:cs="Arial" w:hint="eastAsia"/>
                <w:color w:val="000000" w:themeColor="text1"/>
                <w:sz w:val="24"/>
              </w:rPr>
              <w:t>按照绩效自评工作要求，组成以魏来同志为组长的绩效评价工作小组，对相关的国家法律法规进行了认真学习、掌握政策、根据部门整体收支情况制定了部门整体支出绩效评价实施方案，设计绩效评价指标体系（参考《部门整体支出绩效评价指标体系（参考样表）》，并在其基础上根据部门实际进行具体细化、量化）。</w:t>
            </w:r>
          </w:p>
          <w:p w:rsidR="000B46B9" w:rsidRDefault="00F80744">
            <w:pPr>
              <w:topLinePunct/>
              <w:adjustRightInd w:val="0"/>
              <w:snapToGrid w:val="0"/>
              <w:spacing w:line="480" w:lineRule="exact"/>
              <w:ind w:firstLineChars="200" w:firstLine="482"/>
              <w:rPr>
                <w:rFonts w:ascii="Arial" w:hAnsi="宋体" w:cs="Arial"/>
                <w:color w:val="000000" w:themeColor="text1"/>
                <w:sz w:val="24"/>
              </w:rPr>
            </w:pPr>
            <w:r>
              <w:rPr>
                <w:rFonts w:ascii="Arial" w:hAnsi="宋体" w:cs="Arial" w:hint="eastAsia"/>
                <w:b/>
                <w:color w:val="000000" w:themeColor="text1"/>
                <w:sz w:val="24"/>
              </w:rPr>
              <w:t>2</w:t>
            </w:r>
            <w:r>
              <w:rPr>
                <w:rFonts w:ascii="Arial" w:hAnsi="宋体" w:cs="Arial" w:hint="eastAsia"/>
                <w:b/>
                <w:color w:val="000000" w:themeColor="text1"/>
                <w:sz w:val="24"/>
              </w:rPr>
              <w:t>、组织实施：</w:t>
            </w:r>
            <w:r>
              <w:rPr>
                <w:rFonts w:ascii="Arial" w:hAnsi="宋体" w:cs="Arial" w:hint="eastAsia"/>
                <w:color w:val="000000" w:themeColor="text1"/>
                <w:sz w:val="24"/>
              </w:rPr>
              <w:t>采用核查法核查</w:t>
            </w:r>
            <w:r>
              <w:rPr>
                <w:rFonts w:ascii="Arial" w:hAnsi="宋体" w:cs="Arial" w:hint="eastAsia"/>
                <w:color w:val="000000" w:themeColor="text1"/>
                <w:sz w:val="24"/>
              </w:rPr>
              <w:t>2021</w:t>
            </w:r>
            <w:r>
              <w:rPr>
                <w:rFonts w:ascii="Arial" w:hAnsi="宋体" w:cs="Arial" w:hint="eastAsia"/>
                <w:color w:val="000000" w:themeColor="text1"/>
                <w:sz w:val="24"/>
              </w:rPr>
              <w:t>年同级财政预算批复执行及部门整体支出情况，</w:t>
            </w:r>
            <w:r>
              <w:rPr>
                <w:rFonts w:ascii="Arial" w:hAnsi="宋体" w:cs="Arial" w:hint="eastAsia"/>
                <w:color w:val="000000" w:themeColor="text1"/>
                <w:sz w:val="24"/>
              </w:rPr>
              <w:lastRenderedPageBreak/>
              <w:t>着重核查了“三公经费”及资产管理、内部控制制度情况，对其他机构报告情况进行核查并开展现场评价工作。针对各部门工作职能和履职情况，进行了社会问卷调查。</w:t>
            </w:r>
          </w:p>
          <w:p w:rsidR="000B46B9" w:rsidRDefault="00F80744">
            <w:pPr>
              <w:spacing w:line="480" w:lineRule="exact"/>
              <w:ind w:firstLineChars="200" w:firstLine="482"/>
              <w:outlineLvl w:val="1"/>
              <w:rPr>
                <w:rFonts w:ascii="Arial" w:hAnsi="宋体" w:cs="Arial"/>
                <w:color w:val="000000" w:themeColor="text1"/>
                <w:sz w:val="24"/>
              </w:rPr>
            </w:pPr>
            <w:r>
              <w:rPr>
                <w:rFonts w:ascii="Arial" w:hAnsi="宋体" w:cs="Arial" w:hint="eastAsia"/>
                <w:b/>
                <w:color w:val="000000" w:themeColor="text1"/>
                <w:sz w:val="24"/>
              </w:rPr>
              <w:t>3</w:t>
            </w:r>
            <w:r>
              <w:rPr>
                <w:rFonts w:ascii="Arial" w:hAnsi="宋体" w:cs="Arial" w:hint="eastAsia"/>
                <w:b/>
                <w:color w:val="000000" w:themeColor="text1"/>
                <w:sz w:val="24"/>
              </w:rPr>
              <w:t>、分析评价：</w:t>
            </w:r>
            <w:r>
              <w:rPr>
                <w:rFonts w:ascii="Arial" w:hAnsi="宋体" w:cs="Arial" w:hint="eastAsia"/>
                <w:color w:val="000000" w:themeColor="text1"/>
                <w:sz w:val="24"/>
              </w:rPr>
              <w:t>对评价过程中收集资料进行归纳，汇总分析，依据设定的部门整体支出绩效评价指标体系进行了评分，形成了综合书面报告。</w:t>
            </w:r>
            <w:r>
              <w:rPr>
                <w:rFonts w:ascii="Arial" w:hAnsi="宋体" w:cs="Arial" w:hint="eastAsia"/>
                <w:color w:val="000000" w:themeColor="text1"/>
                <w:sz w:val="24"/>
              </w:rPr>
              <w:t xml:space="preserve"> </w:t>
            </w:r>
          </w:p>
          <w:p w:rsidR="000B46B9" w:rsidRDefault="00F80744">
            <w:pPr>
              <w:spacing w:line="480" w:lineRule="exact"/>
              <w:ind w:firstLineChars="200" w:firstLine="480"/>
              <w:rPr>
                <w:rFonts w:ascii="Arial" w:hAnsi="宋体" w:cs="Arial"/>
                <w:color w:val="000000" w:themeColor="text1"/>
                <w:sz w:val="24"/>
              </w:rPr>
            </w:pPr>
            <w:r>
              <w:rPr>
                <w:rFonts w:ascii="Arial" w:hAnsi="宋体" w:cs="Arial"/>
                <w:color w:val="000000" w:themeColor="text1"/>
                <w:kern w:val="0"/>
                <w:sz w:val="24"/>
              </w:rPr>
              <w:t>根据考核评分细则，考评组认为，</w:t>
            </w:r>
            <w:r>
              <w:rPr>
                <w:rFonts w:ascii="Arial" w:hAnsi="宋体" w:cs="Arial" w:hint="eastAsia"/>
                <w:color w:val="000000" w:themeColor="text1"/>
                <w:kern w:val="0"/>
                <w:sz w:val="24"/>
              </w:rPr>
              <w:t>电大</w:t>
            </w:r>
            <w:r>
              <w:rPr>
                <w:rFonts w:ascii="Arial" w:hAnsi="Arial" w:cs="Arial"/>
                <w:color w:val="000000" w:themeColor="text1"/>
                <w:kern w:val="0"/>
                <w:sz w:val="24"/>
              </w:rPr>
              <w:t>20</w:t>
            </w:r>
            <w:r>
              <w:rPr>
                <w:rFonts w:ascii="Arial" w:hAnsi="Arial" w:cs="Arial" w:hint="eastAsia"/>
                <w:color w:val="000000" w:themeColor="text1"/>
                <w:kern w:val="0"/>
                <w:sz w:val="24"/>
              </w:rPr>
              <w:t>21</w:t>
            </w:r>
            <w:r>
              <w:rPr>
                <w:rFonts w:ascii="Arial" w:hAnsi="宋体" w:cs="Arial"/>
                <w:color w:val="000000" w:themeColor="text1"/>
                <w:kern w:val="0"/>
                <w:sz w:val="24"/>
              </w:rPr>
              <w:t>年</w:t>
            </w:r>
            <w:r>
              <w:rPr>
                <w:rFonts w:ascii="Arial" w:hAnsi="宋体" w:cs="Arial" w:hint="eastAsia"/>
                <w:color w:val="000000" w:themeColor="text1"/>
                <w:kern w:val="0"/>
                <w:sz w:val="24"/>
              </w:rPr>
              <w:t>整体支出，严格按照国家的相关财务管理制度规定，财务制度健全、会计核算规范，依照计划管理使用，电大的整体支出对保障电大工作的正常运转、开放办学呈现出齐头并进、蓬勃发展的良好势头，学校财务明显增强，</w:t>
            </w:r>
            <w:r>
              <w:rPr>
                <w:rFonts w:ascii="Arial" w:hAnsi="宋体" w:cs="Arial"/>
                <w:color w:val="000000" w:themeColor="text1"/>
                <w:kern w:val="0"/>
                <w:sz w:val="24"/>
              </w:rPr>
              <w:t>有效发挥了财政资金的使用效率</w:t>
            </w:r>
            <w:r>
              <w:rPr>
                <w:rFonts w:ascii="Arial" w:hAnsi="宋体" w:cs="Arial"/>
                <w:color w:val="000000" w:themeColor="text1"/>
                <w:sz w:val="24"/>
              </w:rPr>
              <w:t>。</w:t>
            </w:r>
            <w:r>
              <w:rPr>
                <w:rFonts w:ascii="Arial" w:hAnsi="宋体" w:cs="Arial" w:hint="eastAsia"/>
                <w:color w:val="000000" w:themeColor="text1"/>
                <w:kern w:val="0"/>
                <w:sz w:val="24"/>
              </w:rPr>
              <w:t>按照部门整体支出绩效评价指票体系对照打分，</w:t>
            </w:r>
            <w:r>
              <w:rPr>
                <w:rFonts w:ascii="Arial" w:hAnsi="宋体" w:cs="Arial"/>
                <w:color w:val="000000" w:themeColor="text1"/>
                <w:kern w:val="0"/>
                <w:sz w:val="24"/>
              </w:rPr>
              <w:t>综合考评得分</w:t>
            </w:r>
            <w:r>
              <w:rPr>
                <w:rFonts w:ascii="Arial" w:hAnsi="宋体" w:cs="Arial" w:hint="eastAsia"/>
                <w:color w:val="000000" w:themeColor="text1"/>
                <w:kern w:val="0"/>
                <w:sz w:val="24"/>
              </w:rPr>
              <w:t>为</w:t>
            </w:r>
            <w:r>
              <w:rPr>
                <w:rFonts w:ascii="Arial" w:hAnsi="宋体" w:cs="Arial" w:hint="eastAsia"/>
                <w:color w:val="000000" w:themeColor="text1"/>
                <w:kern w:val="0"/>
                <w:sz w:val="24"/>
              </w:rPr>
              <w:t>95</w:t>
            </w:r>
            <w:r>
              <w:rPr>
                <w:rFonts w:ascii="Arial" w:hAnsi="宋体" w:cs="Arial"/>
                <w:color w:val="000000" w:themeColor="text1"/>
                <w:kern w:val="0"/>
                <w:sz w:val="24"/>
              </w:rPr>
              <w:t>分，等级为</w:t>
            </w:r>
            <w:r>
              <w:rPr>
                <w:rFonts w:ascii="Arial" w:hAnsi="Arial" w:cs="Arial" w:hint="eastAsia"/>
                <w:color w:val="000000" w:themeColor="text1"/>
                <w:kern w:val="0"/>
                <w:sz w:val="24"/>
              </w:rPr>
              <w:t>“</w:t>
            </w:r>
            <w:r>
              <w:rPr>
                <w:rFonts w:ascii="Arial" w:hAnsi="宋体" w:cs="Arial"/>
                <w:color w:val="000000" w:themeColor="text1"/>
                <w:kern w:val="0"/>
                <w:sz w:val="24"/>
              </w:rPr>
              <w:t>优</w:t>
            </w:r>
            <w:r>
              <w:rPr>
                <w:rFonts w:ascii="Arial" w:hAnsi="Arial" w:cs="Arial" w:hint="eastAsia"/>
                <w:color w:val="000000" w:themeColor="text1"/>
                <w:kern w:val="0"/>
                <w:sz w:val="24"/>
              </w:rPr>
              <w:t>”</w:t>
            </w:r>
            <w:r>
              <w:rPr>
                <w:rFonts w:ascii="Arial" w:hAnsi="宋体" w:cs="Arial"/>
                <w:color w:val="000000" w:themeColor="text1"/>
                <w:sz w:val="24"/>
              </w:rPr>
              <w:t xml:space="preserve"> </w:t>
            </w:r>
            <w:r>
              <w:rPr>
                <w:rFonts w:ascii="Arial" w:hAnsi="宋体" w:cs="Arial"/>
                <w:color w:val="000000" w:themeColor="text1"/>
                <w:sz w:val="24"/>
              </w:rPr>
              <w:t>。</w:t>
            </w:r>
          </w:p>
          <w:p w:rsidR="000B46B9" w:rsidRDefault="00F80744">
            <w:pPr>
              <w:spacing w:line="480" w:lineRule="exact"/>
              <w:ind w:firstLineChars="200" w:firstLine="480"/>
              <w:rPr>
                <w:rFonts w:ascii="Arial" w:hAnsi="Arial" w:cs="Arial"/>
                <w:b/>
                <w:bCs/>
                <w:color w:val="000000" w:themeColor="text1"/>
                <w:sz w:val="24"/>
              </w:rPr>
            </w:pPr>
            <w:r>
              <w:rPr>
                <w:rFonts w:ascii="Arial" w:hAnsi="宋体" w:cs="Arial" w:hint="eastAsia"/>
                <w:color w:val="000000" w:themeColor="text1"/>
                <w:kern w:val="0"/>
                <w:sz w:val="24"/>
              </w:rPr>
              <w:t>电大</w:t>
            </w:r>
            <w:r>
              <w:rPr>
                <w:rFonts w:ascii="Arial" w:hAnsi="Arial" w:cs="Arial"/>
                <w:color w:val="000000" w:themeColor="text1"/>
                <w:kern w:val="0"/>
                <w:sz w:val="24"/>
              </w:rPr>
              <w:t>20</w:t>
            </w:r>
            <w:r>
              <w:rPr>
                <w:rFonts w:ascii="Arial" w:hAnsi="Arial" w:cs="Arial" w:hint="eastAsia"/>
                <w:color w:val="000000" w:themeColor="text1"/>
                <w:kern w:val="0"/>
                <w:sz w:val="24"/>
              </w:rPr>
              <w:t>21</w:t>
            </w:r>
            <w:r>
              <w:rPr>
                <w:rFonts w:ascii="Arial" w:hAnsi="宋体" w:cs="Arial"/>
                <w:color w:val="000000" w:themeColor="text1"/>
                <w:kern w:val="0"/>
                <w:sz w:val="24"/>
              </w:rPr>
              <w:t>年部门整体支出取得了良好的成效，完成了预期目标任务。</w:t>
            </w:r>
            <w:r>
              <w:rPr>
                <w:rFonts w:ascii="Arial" w:hAnsi="Arial" w:cs="Arial"/>
                <w:color w:val="000000" w:themeColor="text1"/>
                <w:sz w:val="24"/>
              </w:rPr>
              <w:t xml:space="preserve">   </w:t>
            </w:r>
          </w:p>
          <w:p w:rsidR="000B46B9" w:rsidRDefault="00F80744">
            <w:pPr>
              <w:spacing w:line="480" w:lineRule="exact"/>
              <w:ind w:firstLineChars="200" w:firstLine="482"/>
              <w:outlineLvl w:val="0"/>
              <w:rPr>
                <w:rFonts w:ascii="Arial" w:hAnsi="宋体" w:cs="Arial"/>
                <w:b/>
                <w:color w:val="000000" w:themeColor="text1"/>
                <w:sz w:val="24"/>
              </w:rPr>
            </w:pPr>
            <w:r>
              <w:rPr>
                <w:rFonts w:ascii="Arial" w:hAnsi="宋体" w:cs="Arial" w:hint="eastAsia"/>
                <w:b/>
                <w:color w:val="000000" w:themeColor="text1"/>
                <w:sz w:val="24"/>
              </w:rPr>
              <w:t>五、</w:t>
            </w:r>
            <w:r>
              <w:rPr>
                <w:rFonts w:ascii="Arial" w:hAnsi="宋体" w:cs="Arial"/>
                <w:b/>
                <w:color w:val="000000" w:themeColor="text1"/>
                <w:sz w:val="24"/>
              </w:rPr>
              <w:t>存在的问题</w:t>
            </w:r>
            <w:r>
              <w:rPr>
                <w:rFonts w:ascii="Arial" w:hAnsi="宋体" w:cs="Arial" w:hint="eastAsia"/>
                <w:b/>
                <w:color w:val="000000" w:themeColor="text1"/>
                <w:sz w:val="24"/>
              </w:rPr>
              <w:t>及建议</w:t>
            </w:r>
          </w:p>
          <w:p w:rsidR="000B46B9" w:rsidRDefault="00F80744">
            <w:pPr>
              <w:spacing w:line="480" w:lineRule="exact"/>
              <w:ind w:firstLineChars="200" w:firstLine="482"/>
              <w:rPr>
                <w:rFonts w:ascii="Arial" w:hAnsi="Arial" w:cs="Arial"/>
                <w:color w:val="000000" w:themeColor="text1"/>
                <w:kern w:val="0"/>
                <w:sz w:val="24"/>
              </w:rPr>
            </w:pPr>
            <w:r>
              <w:rPr>
                <w:rFonts w:ascii="Arial" w:hAnsi="宋体" w:cs="Arial" w:hint="eastAsia"/>
                <w:b/>
                <w:bCs/>
                <w:color w:val="000000" w:themeColor="text1"/>
                <w:kern w:val="0"/>
                <w:sz w:val="24"/>
              </w:rPr>
              <w:t>1</w:t>
            </w:r>
            <w:r>
              <w:rPr>
                <w:rFonts w:ascii="Arial" w:hAnsi="宋体" w:cs="Arial" w:hint="eastAsia"/>
                <w:b/>
                <w:bCs/>
                <w:color w:val="000000" w:themeColor="text1"/>
                <w:kern w:val="0"/>
                <w:sz w:val="24"/>
              </w:rPr>
              <w:t>、</w:t>
            </w:r>
            <w:r>
              <w:rPr>
                <w:rFonts w:ascii="Arial" w:hAnsi="宋体" w:cs="Arial"/>
                <w:b/>
                <w:bCs/>
                <w:color w:val="000000" w:themeColor="text1"/>
                <w:kern w:val="0"/>
                <w:sz w:val="24"/>
              </w:rPr>
              <w:t>资金</w:t>
            </w:r>
            <w:r>
              <w:rPr>
                <w:rFonts w:ascii="Arial" w:hAnsi="宋体" w:cs="Arial" w:hint="eastAsia"/>
                <w:b/>
                <w:bCs/>
                <w:color w:val="000000" w:themeColor="text1"/>
                <w:kern w:val="0"/>
                <w:sz w:val="24"/>
              </w:rPr>
              <w:t>预算实施</w:t>
            </w:r>
            <w:r>
              <w:rPr>
                <w:rFonts w:ascii="Arial" w:hAnsi="宋体" w:cs="Arial"/>
                <w:b/>
                <w:bCs/>
                <w:color w:val="000000" w:themeColor="text1"/>
                <w:kern w:val="0"/>
                <w:sz w:val="24"/>
              </w:rPr>
              <w:t>绩效考核实</w:t>
            </w:r>
            <w:r>
              <w:rPr>
                <w:rFonts w:ascii="Arial" w:hAnsi="宋体" w:cs="Arial" w:hint="eastAsia"/>
                <w:b/>
                <w:bCs/>
                <w:color w:val="000000" w:themeColor="text1"/>
                <w:kern w:val="0"/>
                <w:sz w:val="24"/>
              </w:rPr>
              <w:t>时</w:t>
            </w:r>
            <w:r>
              <w:rPr>
                <w:rFonts w:ascii="Arial" w:hAnsi="宋体" w:cs="Arial"/>
                <w:b/>
                <w:bCs/>
                <w:color w:val="000000" w:themeColor="text1"/>
                <w:kern w:val="0"/>
                <w:sz w:val="24"/>
              </w:rPr>
              <w:t>跟踪监控管理</w:t>
            </w:r>
          </w:p>
          <w:p w:rsidR="000B46B9" w:rsidRDefault="00F80744">
            <w:pPr>
              <w:spacing w:line="480" w:lineRule="exact"/>
              <w:ind w:firstLineChars="200" w:firstLine="480"/>
              <w:rPr>
                <w:rFonts w:ascii="Arial" w:hAnsi="Arial" w:cs="Arial"/>
                <w:color w:val="000000" w:themeColor="text1"/>
                <w:kern w:val="0"/>
                <w:sz w:val="24"/>
              </w:rPr>
            </w:pPr>
            <w:r>
              <w:rPr>
                <w:rFonts w:ascii="Arial" w:hAnsi="宋体" w:cs="Arial"/>
                <w:color w:val="000000" w:themeColor="text1"/>
                <w:kern w:val="0"/>
                <w:sz w:val="24"/>
              </w:rPr>
              <w:t>绩效评价是提高预算资金使用效率的有效手段，是一项关系财政资金安全的重要工作。绩效评价贯穿于预算编制、执行、监督，贯穿于项目事前、事中、事后全过程。</w:t>
            </w:r>
          </w:p>
          <w:p w:rsidR="000B46B9" w:rsidRDefault="00F80744">
            <w:pPr>
              <w:spacing w:line="480" w:lineRule="exact"/>
              <w:ind w:firstLineChars="200" w:firstLine="480"/>
              <w:rPr>
                <w:rFonts w:ascii="Arial" w:hAnsi="宋体" w:cs="Arial"/>
                <w:color w:val="000000" w:themeColor="text1"/>
                <w:kern w:val="0"/>
                <w:sz w:val="24"/>
              </w:rPr>
            </w:pPr>
            <w:r>
              <w:rPr>
                <w:rFonts w:ascii="Arial" w:hAnsi="宋体" w:cs="Arial" w:hint="eastAsia"/>
                <w:color w:val="000000" w:themeColor="text1"/>
                <w:kern w:val="0"/>
                <w:sz w:val="24"/>
              </w:rPr>
              <w:t>建议：</w:t>
            </w:r>
            <w:r>
              <w:rPr>
                <w:rFonts w:ascii="Arial" w:hAnsi="宋体" w:cs="Arial"/>
                <w:color w:val="000000" w:themeColor="text1"/>
                <w:kern w:val="0"/>
                <w:sz w:val="24"/>
              </w:rPr>
              <w:t>绩效考核实行跟踪监控管理，</w:t>
            </w:r>
            <w:r>
              <w:rPr>
                <w:rFonts w:ascii="Arial" w:hAnsi="宋体" w:cs="Arial" w:hint="eastAsia"/>
                <w:color w:val="000000" w:themeColor="text1"/>
                <w:kern w:val="0"/>
                <w:sz w:val="24"/>
              </w:rPr>
              <w:t>预算财务分析常态化，定期做好预算支出财务分析，做好部门整体支出预算评价工作。</w:t>
            </w:r>
          </w:p>
          <w:p w:rsidR="000B46B9" w:rsidRDefault="00F80744">
            <w:pPr>
              <w:spacing w:line="480" w:lineRule="exact"/>
              <w:ind w:firstLineChars="200" w:firstLine="482"/>
              <w:rPr>
                <w:rFonts w:ascii="Arial" w:hAnsi="Arial" w:cs="Arial"/>
                <w:b/>
                <w:color w:val="000000" w:themeColor="text1"/>
                <w:kern w:val="0"/>
                <w:sz w:val="24"/>
              </w:rPr>
            </w:pPr>
            <w:r>
              <w:rPr>
                <w:rFonts w:ascii="Arial" w:hAnsi="Arial" w:cs="Arial" w:hint="eastAsia"/>
                <w:b/>
                <w:color w:val="000000" w:themeColor="text1"/>
                <w:kern w:val="0"/>
                <w:sz w:val="24"/>
              </w:rPr>
              <w:t>2</w:t>
            </w:r>
            <w:r>
              <w:rPr>
                <w:rFonts w:ascii="Arial" w:hAnsi="宋体" w:cs="Arial"/>
                <w:b/>
                <w:color w:val="000000" w:themeColor="text1"/>
                <w:kern w:val="0"/>
                <w:sz w:val="24"/>
              </w:rPr>
              <w:t>、预算编制与单位实际情况相结合，做到精细化、精准化</w:t>
            </w:r>
          </w:p>
          <w:p w:rsidR="000B46B9" w:rsidRDefault="00F80744">
            <w:pPr>
              <w:spacing w:line="480" w:lineRule="exact"/>
              <w:ind w:firstLineChars="200" w:firstLine="480"/>
              <w:rPr>
                <w:rFonts w:ascii="Arial" w:hAnsi="Arial" w:cs="Arial"/>
                <w:color w:val="000000" w:themeColor="text1"/>
                <w:kern w:val="0"/>
                <w:sz w:val="24"/>
              </w:rPr>
            </w:pPr>
            <w:r>
              <w:rPr>
                <w:rFonts w:ascii="Arial" w:hAnsi="宋体" w:cs="Arial" w:hint="eastAsia"/>
                <w:color w:val="000000" w:themeColor="text1"/>
                <w:kern w:val="0"/>
                <w:sz w:val="24"/>
              </w:rPr>
              <w:t>预算编制与单位实际情况相结合，没有做到精细化、精准化</w:t>
            </w:r>
            <w:r>
              <w:rPr>
                <w:rFonts w:ascii="Arial" w:hAnsi="宋体" w:cs="Arial"/>
                <w:color w:val="000000" w:themeColor="text1"/>
                <w:kern w:val="0"/>
                <w:sz w:val="24"/>
              </w:rPr>
              <w:t>，不利于财政资金管理和财政资金使用效率提高。</w:t>
            </w:r>
          </w:p>
          <w:p w:rsidR="000B46B9" w:rsidRDefault="00F80744">
            <w:pPr>
              <w:spacing w:line="480" w:lineRule="exact"/>
              <w:ind w:firstLineChars="200" w:firstLine="480"/>
              <w:rPr>
                <w:rFonts w:ascii="Arial" w:hAnsi="宋体" w:cs="Arial"/>
                <w:color w:val="000000" w:themeColor="text1"/>
                <w:kern w:val="0"/>
                <w:sz w:val="24"/>
              </w:rPr>
            </w:pPr>
            <w:r>
              <w:rPr>
                <w:rFonts w:ascii="Arial" w:hAnsi="宋体" w:cs="Arial"/>
                <w:color w:val="000000" w:themeColor="text1"/>
                <w:kern w:val="0"/>
                <w:sz w:val="24"/>
              </w:rPr>
              <w:t>建议：预算编制需结合单位实际情况，编制范围尽可能的全面，不漏项；在预算编制时首先需满足固定性的、相对刚性的费用支出项目，尽量压缩变动性的、有控制空间的费用项目，进一步提高预算编制的科学性、合理性、严谨性和可控性。</w:t>
            </w:r>
          </w:p>
          <w:p w:rsidR="000B46B9" w:rsidRDefault="00F80744">
            <w:pPr>
              <w:spacing w:line="480" w:lineRule="exact"/>
              <w:ind w:firstLineChars="200" w:firstLine="480"/>
              <w:rPr>
                <w:rFonts w:ascii="Arial" w:hAnsi="Arial" w:cs="Arial"/>
                <w:b/>
                <w:bCs/>
                <w:color w:val="000000" w:themeColor="text1"/>
                <w:kern w:val="0"/>
                <w:sz w:val="24"/>
              </w:rPr>
            </w:pPr>
            <w:r>
              <w:rPr>
                <w:rFonts w:ascii="Arial" w:hAnsi="Arial" w:cs="Arial" w:hint="eastAsia"/>
                <w:color w:val="000000" w:themeColor="text1"/>
                <w:kern w:val="0"/>
                <w:sz w:val="24"/>
              </w:rPr>
              <w:t>3</w:t>
            </w:r>
            <w:r>
              <w:rPr>
                <w:rFonts w:ascii="Arial" w:hAnsi="宋体" w:cs="Arial"/>
                <w:color w:val="000000" w:themeColor="text1"/>
                <w:kern w:val="0"/>
                <w:sz w:val="24"/>
              </w:rPr>
              <w:t>、</w:t>
            </w:r>
            <w:r>
              <w:rPr>
                <w:rFonts w:ascii="Arial" w:hAnsi="宋体" w:cs="Arial"/>
                <w:b/>
                <w:bCs/>
                <w:color w:val="000000" w:themeColor="text1"/>
                <w:kern w:val="0"/>
                <w:sz w:val="24"/>
              </w:rPr>
              <w:t>完善专项资金核算体系</w:t>
            </w:r>
          </w:p>
          <w:p w:rsidR="000B46B9" w:rsidRDefault="00F80744">
            <w:pPr>
              <w:pStyle w:val="a6"/>
              <w:spacing w:line="480" w:lineRule="exact"/>
              <w:ind w:firstLineChars="200" w:firstLine="480"/>
              <w:jc w:val="both"/>
              <w:rPr>
                <w:rFonts w:ascii="Arial" w:hAnsi="Arial" w:cs="Arial"/>
                <w:color w:val="000000" w:themeColor="text1"/>
                <w:szCs w:val="24"/>
              </w:rPr>
            </w:pPr>
            <w:r>
              <w:rPr>
                <w:rFonts w:ascii="Arial" w:hAnsi="宋体" w:cs="Arial"/>
                <w:color w:val="000000" w:themeColor="text1"/>
                <w:szCs w:val="24"/>
              </w:rPr>
              <w:t>专项资金目前</w:t>
            </w:r>
            <w:r>
              <w:rPr>
                <w:rFonts w:ascii="Arial" w:hAnsi="宋体" w:cs="Arial" w:hint="eastAsia"/>
                <w:color w:val="000000" w:themeColor="text1"/>
                <w:szCs w:val="24"/>
              </w:rPr>
              <w:t>未</w:t>
            </w:r>
            <w:r>
              <w:rPr>
                <w:rFonts w:ascii="Arial" w:hAnsi="宋体" w:cs="Arial"/>
                <w:color w:val="000000" w:themeColor="text1"/>
                <w:szCs w:val="24"/>
              </w:rPr>
              <w:t>以项目管理模式</w:t>
            </w:r>
            <w:r>
              <w:rPr>
                <w:rFonts w:ascii="Arial" w:hAnsi="宋体" w:cs="Arial" w:hint="eastAsia"/>
                <w:color w:val="000000" w:themeColor="text1"/>
                <w:szCs w:val="24"/>
              </w:rPr>
              <w:t>进行单独财务</w:t>
            </w:r>
            <w:r>
              <w:rPr>
                <w:rFonts w:ascii="Arial" w:hAnsi="宋体" w:cs="Arial"/>
                <w:color w:val="000000" w:themeColor="text1"/>
                <w:szCs w:val="24"/>
              </w:rPr>
              <w:t>核算，其收入、支出额分别包含在收入、基本支出中，在《收入支出表》</w:t>
            </w:r>
            <w:r>
              <w:rPr>
                <w:rFonts w:ascii="Arial" w:hAnsi="Arial" w:cs="Arial"/>
                <w:color w:val="000000" w:themeColor="text1"/>
                <w:szCs w:val="24"/>
              </w:rPr>
              <w:t xml:space="preserve"> </w:t>
            </w:r>
            <w:r>
              <w:rPr>
                <w:rFonts w:ascii="Arial" w:hAnsi="宋体" w:cs="Arial"/>
                <w:color w:val="000000" w:themeColor="text1"/>
                <w:szCs w:val="24"/>
              </w:rPr>
              <w:t>《事业支出明细表》</w:t>
            </w:r>
            <w:bookmarkStart w:id="0" w:name="_GoBack"/>
            <w:bookmarkEnd w:id="0"/>
            <w:r>
              <w:rPr>
                <w:rFonts w:ascii="Arial" w:hAnsi="宋体" w:cs="Arial"/>
                <w:color w:val="000000" w:themeColor="text1"/>
                <w:szCs w:val="24"/>
              </w:rPr>
              <w:t>中均未单</w:t>
            </w:r>
            <w:r>
              <w:rPr>
                <w:rFonts w:ascii="Arial" w:hAnsi="宋体" w:cs="Arial" w:hint="eastAsia"/>
                <w:color w:val="000000" w:themeColor="text1"/>
                <w:szCs w:val="24"/>
              </w:rPr>
              <w:t>独</w:t>
            </w:r>
            <w:r>
              <w:rPr>
                <w:rFonts w:ascii="Arial" w:hAnsi="宋体" w:cs="Arial"/>
                <w:color w:val="000000" w:themeColor="text1"/>
                <w:szCs w:val="24"/>
              </w:rPr>
              <w:t>列示，监管层，报表使用人无法直观分析其动态投入、使用情况。</w:t>
            </w:r>
          </w:p>
          <w:p w:rsidR="000B46B9" w:rsidRDefault="00F80744">
            <w:pPr>
              <w:pStyle w:val="a6"/>
              <w:spacing w:line="480" w:lineRule="exact"/>
              <w:ind w:firstLineChars="200" w:firstLine="480"/>
              <w:jc w:val="both"/>
              <w:rPr>
                <w:rFonts w:ascii="Arial" w:hAnsi="宋体" w:cs="Arial"/>
                <w:color w:val="000000" w:themeColor="text1"/>
                <w:szCs w:val="24"/>
              </w:rPr>
            </w:pPr>
            <w:r>
              <w:rPr>
                <w:rFonts w:ascii="Arial" w:hAnsi="宋体" w:cs="Arial"/>
                <w:color w:val="000000" w:themeColor="text1"/>
                <w:szCs w:val="24"/>
              </w:rPr>
              <w:t>建议：专项经费需设计与财政绩效考核相匹配的报表，分月上报，以便其分析专项经费投入使用情况，为下期拨款提供更为直观依据。</w:t>
            </w:r>
          </w:p>
          <w:p w:rsidR="000B46B9" w:rsidRDefault="000B46B9">
            <w:pPr>
              <w:spacing w:line="480" w:lineRule="exact"/>
              <w:ind w:firstLineChars="200" w:firstLine="480"/>
              <w:rPr>
                <w:rFonts w:ascii="Arial" w:hAnsi="Arial" w:cs="Arial"/>
                <w:color w:val="000000" w:themeColor="text1"/>
                <w:sz w:val="24"/>
              </w:rPr>
            </w:pPr>
          </w:p>
          <w:p w:rsidR="000B46B9" w:rsidRDefault="000B46B9">
            <w:pPr>
              <w:spacing w:line="560" w:lineRule="exact"/>
              <w:ind w:firstLineChars="200" w:firstLine="560"/>
              <w:rPr>
                <w:rFonts w:eastAsia="楷体_GB2312"/>
                <w:bCs/>
                <w:color w:val="000000" w:themeColor="text1"/>
                <w:sz w:val="28"/>
                <w:szCs w:val="28"/>
              </w:rPr>
            </w:pPr>
          </w:p>
          <w:p w:rsidR="000B46B9" w:rsidRDefault="00F80744">
            <w:pPr>
              <w:tabs>
                <w:tab w:val="left" w:pos="1780"/>
              </w:tabs>
              <w:rPr>
                <w:rFonts w:eastAsia="楷体_GB2312"/>
                <w:color w:val="000000" w:themeColor="text1"/>
                <w:sz w:val="28"/>
                <w:szCs w:val="28"/>
              </w:rPr>
            </w:pPr>
            <w:r>
              <w:rPr>
                <w:rFonts w:eastAsia="楷体_GB2312"/>
                <w:color w:val="000000" w:themeColor="text1"/>
                <w:sz w:val="28"/>
                <w:szCs w:val="28"/>
              </w:rPr>
              <w:tab/>
            </w:r>
          </w:p>
        </w:tc>
      </w:tr>
    </w:tbl>
    <w:p w:rsidR="000B46B9" w:rsidRDefault="00F80744">
      <w:pPr>
        <w:spacing w:line="348" w:lineRule="auto"/>
        <w:rPr>
          <w:rFonts w:ascii="黑体" w:eastAsia="黑体" w:hAnsi="黑体"/>
          <w:color w:val="000000" w:themeColor="text1"/>
          <w:sz w:val="32"/>
          <w:szCs w:val="32"/>
        </w:rPr>
      </w:pPr>
      <w:r>
        <w:rPr>
          <w:rFonts w:ascii="黑体" w:eastAsia="黑体" w:hAnsi="黑体"/>
          <w:color w:val="000000" w:themeColor="text1"/>
          <w:sz w:val="32"/>
          <w:szCs w:val="32"/>
        </w:rPr>
        <w:lastRenderedPageBreak/>
        <w:t xml:space="preserve"> </w:t>
      </w:r>
    </w:p>
    <w:p w:rsidR="000B46B9" w:rsidRDefault="00F80744">
      <w:pPr>
        <w:rPr>
          <w:rFonts w:ascii="黑体" w:eastAsia="黑体" w:hAnsi="黑体"/>
          <w:color w:val="000000" w:themeColor="text1"/>
          <w:sz w:val="32"/>
          <w:szCs w:val="32"/>
        </w:rPr>
      </w:pPr>
      <w:r>
        <w:rPr>
          <w:rFonts w:ascii="黑体" w:eastAsia="黑体" w:hAnsi="黑体"/>
          <w:color w:val="000000" w:themeColor="text1"/>
          <w:sz w:val="32"/>
          <w:szCs w:val="32"/>
        </w:rPr>
        <w:br w:type="page"/>
      </w:r>
      <w:r>
        <w:rPr>
          <w:rFonts w:ascii="黑体" w:eastAsia="黑体" w:hAnsi="黑体" w:hint="eastAsia"/>
          <w:color w:val="000000" w:themeColor="text1"/>
          <w:sz w:val="32"/>
          <w:szCs w:val="32"/>
        </w:rPr>
        <w:lastRenderedPageBreak/>
        <w:t>附件3-1</w:t>
      </w:r>
    </w:p>
    <w:p w:rsidR="000B46B9" w:rsidRDefault="00F80744" w:rsidP="00AB5FA4">
      <w:pPr>
        <w:spacing w:beforeLines="100" w:afterLines="100"/>
        <w:jc w:val="center"/>
        <w:rPr>
          <w:rFonts w:ascii="方正小标宋简体" w:eastAsia="方正小标宋简体"/>
          <w:color w:val="000000" w:themeColor="text1"/>
          <w:sz w:val="38"/>
          <w:szCs w:val="38"/>
        </w:rPr>
      </w:pPr>
      <w:r>
        <w:rPr>
          <w:rFonts w:ascii="方正小标宋简体" w:eastAsia="方正小标宋简体" w:hint="eastAsia"/>
          <w:color w:val="000000" w:themeColor="text1"/>
          <w:sz w:val="38"/>
          <w:szCs w:val="38"/>
        </w:rPr>
        <w:t>部门整体支出绩效评价评分表（参考样表）</w:t>
      </w:r>
    </w:p>
    <w:tbl>
      <w:tblPr>
        <w:tblW w:w="9894" w:type="dxa"/>
        <w:jc w:val="center"/>
        <w:tblLayout w:type="fixed"/>
        <w:tblLook w:val="04A0"/>
      </w:tblPr>
      <w:tblGrid>
        <w:gridCol w:w="976"/>
        <w:gridCol w:w="939"/>
        <w:gridCol w:w="1389"/>
        <w:gridCol w:w="4171"/>
        <w:gridCol w:w="619"/>
        <w:gridCol w:w="720"/>
        <w:gridCol w:w="1080"/>
      </w:tblGrid>
      <w:tr w:rsidR="000B46B9">
        <w:trPr>
          <w:trHeight w:val="525"/>
          <w:jc w:val="center"/>
        </w:trPr>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rsidR="000B46B9" w:rsidRDefault="00F80744">
            <w:pPr>
              <w:widowControl/>
              <w:spacing w:line="240" w:lineRule="exact"/>
              <w:jc w:val="center"/>
              <w:rPr>
                <w:rFonts w:ascii="仿宋_GB2312" w:eastAsia="仿宋_GB2312" w:hAnsi="宋体" w:cs="宋体"/>
                <w:b/>
                <w:bCs/>
                <w:color w:val="000000" w:themeColor="text1"/>
                <w:kern w:val="0"/>
                <w:sz w:val="18"/>
                <w:szCs w:val="18"/>
              </w:rPr>
            </w:pPr>
            <w:r>
              <w:rPr>
                <w:rFonts w:ascii="仿宋_GB2312" w:eastAsia="仿宋_GB2312" w:hAnsi="宋体" w:cs="宋体" w:hint="eastAsia"/>
                <w:b/>
                <w:bCs/>
                <w:color w:val="000000" w:themeColor="text1"/>
                <w:kern w:val="0"/>
                <w:sz w:val="18"/>
                <w:szCs w:val="18"/>
              </w:rPr>
              <w:t>一级指标</w:t>
            </w:r>
          </w:p>
        </w:tc>
        <w:tc>
          <w:tcPr>
            <w:tcW w:w="939" w:type="dxa"/>
            <w:tcBorders>
              <w:top w:val="single" w:sz="4" w:space="0" w:color="auto"/>
              <w:left w:val="nil"/>
              <w:bottom w:val="single" w:sz="4" w:space="0" w:color="auto"/>
              <w:right w:val="single" w:sz="4" w:space="0" w:color="auto"/>
            </w:tcBorders>
            <w:shd w:val="clear" w:color="auto" w:fill="auto"/>
            <w:vAlign w:val="center"/>
          </w:tcPr>
          <w:p w:rsidR="000B46B9" w:rsidRDefault="00F80744">
            <w:pPr>
              <w:widowControl/>
              <w:spacing w:line="240" w:lineRule="exact"/>
              <w:jc w:val="center"/>
              <w:rPr>
                <w:rFonts w:ascii="仿宋_GB2312" w:eastAsia="仿宋_GB2312" w:hAnsi="宋体" w:cs="宋体"/>
                <w:b/>
                <w:bCs/>
                <w:color w:val="000000" w:themeColor="text1"/>
                <w:kern w:val="0"/>
                <w:sz w:val="18"/>
                <w:szCs w:val="18"/>
              </w:rPr>
            </w:pPr>
            <w:r>
              <w:rPr>
                <w:rFonts w:ascii="仿宋_GB2312" w:eastAsia="仿宋_GB2312" w:hAnsi="宋体" w:cs="宋体" w:hint="eastAsia"/>
                <w:b/>
                <w:bCs/>
                <w:color w:val="000000" w:themeColor="text1"/>
                <w:kern w:val="0"/>
                <w:sz w:val="18"/>
                <w:szCs w:val="18"/>
              </w:rPr>
              <w:t>二级指标</w:t>
            </w:r>
          </w:p>
        </w:tc>
        <w:tc>
          <w:tcPr>
            <w:tcW w:w="1389" w:type="dxa"/>
            <w:tcBorders>
              <w:top w:val="single" w:sz="4" w:space="0" w:color="auto"/>
              <w:left w:val="nil"/>
              <w:bottom w:val="single" w:sz="4" w:space="0" w:color="auto"/>
              <w:right w:val="single" w:sz="4" w:space="0" w:color="auto"/>
            </w:tcBorders>
            <w:shd w:val="clear" w:color="auto" w:fill="auto"/>
            <w:vAlign w:val="center"/>
          </w:tcPr>
          <w:p w:rsidR="000B46B9" w:rsidRDefault="00F80744">
            <w:pPr>
              <w:widowControl/>
              <w:spacing w:line="240" w:lineRule="exact"/>
              <w:jc w:val="center"/>
              <w:rPr>
                <w:rFonts w:ascii="仿宋_GB2312" w:eastAsia="仿宋_GB2312" w:hAnsi="宋体" w:cs="宋体"/>
                <w:b/>
                <w:bCs/>
                <w:color w:val="000000" w:themeColor="text1"/>
                <w:kern w:val="0"/>
                <w:sz w:val="18"/>
                <w:szCs w:val="18"/>
              </w:rPr>
            </w:pPr>
            <w:r>
              <w:rPr>
                <w:rFonts w:ascii="仿宋_GB2312" w:eastAsia="仿宋_GB2312" w:hAnsi="宋体" w:cs="宋体" w:hint="eastAsia"/>
                <w:b/>
                <w:bCs/>
                <w:color w:val="000000" w:themeColor="text1"/>
                <w:kern w:val="0"/>
                <w:sz w:val="18"/>
                <w:szCs w:val="18"/>
              </w:rPr>
              <w:t>三级指标</w:t>
            </w:r>
          </w:p>
        </w:tc>
        <w:tc>
          <w:tcPr>
            <w:tcW w:w="4171" w:type="dxa"/>
            <w:tcBorders>
              <w:top w:val="single" w:sz="4" w:space="0" w:color="auto"/>
              <w:left w:val="nil"/>
              <w:bottom w:val="single" w:sz="4" w:space="0" w:color="auto"/>
              <w:right w:val="single" w:sz="4" w:space="0" w:color="auto"/>
            </w:tcBorders>
            <w:shd w:val="clear" w:color="auto" w:fill="auto"/>
            <w:vAlign w:val="center"/>
          </w:tcPr>
          <w:p w:rsidR="000B46B9" w:rsidRDefault="00F80744">
            <w:pPr>
              <w:widowControl/>
              <w:spacing w:line="240" w:lineRule="exact"/>
              <w:jc w:val="center"/>
              <w:rPr>
                <w:rFonts w:ascii="仿宋_GB2312" w:eastAsia="仿宋_GB2312" w:hAnsi="宋体" w:cs="宋体"/>
                <w:b/>
                <w:bCs/>
                <w:color w:val="000000" w:themeColor="text1"/>
                <w:kern w:val="0"/>
                <w:sz w:val="18"/>
                <w:szCs w:val="18"/>
              </w:rPr>
            </w:pPr>
            <w:r>
              <w:rPr>
                <w:rFonts w:ascii="仿宋_GB2312" w:eastAsia="仿宋_GB2312" w:hAnsi="宋体" w:cs="宋体" w:hint="eastAsia"/>
                <w:b/>
                <w:bCs/>
                <w:color w:val="000000" w:themeColor="text1"/>
                <w:kern w:val="0"/>
                <w:sz w:val="18"/>
                <w:szCs w:val="18"/>
              </w:rPr>
              <w:t>评分标准</w:t>
            </w:r>
          </w:p>
        </w:tc>
        <w:tc>
          <w:tcPr>
            <w:tcW w:w="619" w:type="dxa"/>
            <w:tcBorders>
              <w:top w:val="single" w:sz="4" w:space="0" w:color="auto"/>
              <w:left w:val="nil"/>
              <w:bottom w:val="single" w:sz="4" w:space="0" w:color="auto"/>
              <w:right w:val="single" w:sz="4" w:space="0" w:color="auto"/>
            </w:tcBorders>
            <w:shd w:val="clear" w:color="auto" w:fill="auto"/>
            <w:vAlign w:val="center"/>
          </w:tcPr>
          <w:p w:rsidR="000B46B9" w:rsidRDefault="00F80744">
            <w:pPr>
              <w:widowControl/>
              <w:spacing w:line="240" w:lineRule="exact"/>
              <w:jc w:val="center"/>
              <w:rPr>
                <w:rFonts w:ascii="仿宋_GB2312" w:eastAsia="仿宋_GB2312" w:hAnsi="宋体" w:cs="宋体"/>
                <w:b/>
                <w:bCs/>
                <w:color w:val="000000" w:themeColor="text1"/>
                <w:kern w:val="0"/>
                <w:sz w:val="18"/>
                <w:szCs w:val="18"/>
              </w:rPr>
            </w:pPr>
            <w:r>
              <w:rPr>
                <w:rFonts w:ascii="仿宋_GB2312" w:eastAsia="仿宋_GB2312" w:hAnsi="宋体" w:cs="宋体" w:hint="eastAsia"/>
                <w:b/>
                <w:bCs/>
                <w:color w:val="000000" w:themeColor="text1"/>
                <w:kern w:val="0"/>
                <w:sz w:val="18"/>
                <w:szCs w:val="18"/>
              </w:rPr>
              <w:t>分值</w:t>
            </w:r>
          </w:p>
        </w:tc>
        <w:tc>
          <w:tcPr>
            <w:tcW w:w="720" w:type="dxa"/>
            <w:tcBorders>
              <w:top w:val="single" w:sz="4" w:space="0" w:color="auto"/>
              <w:left w:val="nil"/>
              <w:bottom w:val="single" w:sz="4" w:space="0" w:color="auto"/>
              <w:right w:val="single" w:sz="4" w:space="0" w:color="auto"/>
            </w:tcBorders>
            <w:shd w:val="clear" w:color="auto" w:fill="FFFFFF"/>
            <w:vAlign w:val="center"/>
          </w:tcPr>
          <w:p w:rsidR="000B46B9" w:rsidRDefault="00F80744">
            <w:pPr>
              <w:widowControl/>
              <w:spacing w:line="240" w:lineRule="exact"/>
              <w:jc w:val="center"/>
              <w:rPr>
                <w:rFonts w:ascii="仿宋_GB2312" w:eastAsia="仿宋_GB2312" w:hAnsi="宋体" w:cs="宋体"/>
                <w:b/>
                <w:bCs/>
                <w:color w:val="000000" w:themeColor="text1"/>
                <w:kern w:val="0"/>
                <w:sz w:val="18"/>
                <w:szCs w:val="18"/>
              </w:rPr>
            </w:pPr>
            <w:r>
              <w:rPr>
                <w:rFonts w:ascii="仿宋_GB2312" w:eastAsia="仿宋_GB2312" w:hAnsi="宋体" w:cs="宋体" w:hint="eastAsia"/>
                <w:b/>
                <w:bCs/>
                <w:color w:val="000000" w:themeColor="text1"/>
                <w:kern w:val="0"/>
                <w:sz w:val="18"/>
                <w:szCs w:val="18"/>
              </w:rPr>
              <w:t>自评得分</w:t>
            </w:r>
          </w:p>
        </w:tc>
        <w:tc>
          <w:tcPr>
            <w:tcW w:w="1080" w:type="dxa"/>
            <w:tcBorders>
              <w:top w:val="single" w:sz="4" w:space="0" w:color="auto"/>
              <w:left w:val="nil"/>
              <w:bottom w:val="single" w:sz="4" w:space="0" w:color="auto"/>
              <w:right w:val="single" w:sz="4" w:space="0" w:color="auto"/>
            </w:tcBorders>
            <w:shd w:val="clear" w:color="auto" w:fill="FFFFFF"/>
            <w:vAlign w:val="center"/>
          </w:tcPr>
          <w:p w:rsidR="000B46B9" w:rsidRDefault="00F80744">
            <w:pPr>
              <w:widowControl/>
              <w:spacing w:line="240" w:lineRule="exact"/>
              <w:jc w:val="center"/>
              <w:rPr>
                <w:rFonts w:ascii="仿宋_GB2312" w:eastAsia="仿宋_GB2312" w:hAnsi="宋体" w:cs="宋体"/>
                <w:b/>
                <w:bCs/>
                <w:color w:val="000000" w:themeColor="text1"/>
                <w:spacing w:val="-10"/>
                <w:kern w:val="0"/>
                <w:sz w:val="18"/>
                <w:szCs w:val="18"/>
              </w:rPr>
            </w:pPr>
            <w:r>
              <w:rPr>
                <w:rFonts w:ascii="仿宋_GB2312" w:eastAsia="仿宋_GB2312" w:hAnsi="宋体" w:cs="宋体" w:hint="eastAsia"/>
                <w:b/>
                <w:bCs/>
                <w:color w:val="000000" w:themeColor="text1"/>
                <w:spacing w:val="-10"/>
                <w:kern w:val="0"/>
                <w:sz w:val="18"/>
                <w:szCs w:val="18"/>
              </w:rPr>
              <w:t>扣分原因和其他说明</w:t>
            </w:r>
          </w:p>
        </w:tc>
      </w:tr>
      <w:tr w:rsidR="000B46B9">
        <w:trPr>
          <w:trHeight w:val="559"/>
          <w:jc w:val="center"/>
        </w:trPr>
        <w:tc>
          <w:tcPr>
            <w:tcW w:w="976" w:type="dxa"/>
            <w:vMerge w:val="restart"/>
            <w:tcBorders>
              <w:top w:val="nil"/>
              <w:left w:val="single" w:sz="4" w:space="0" w:color="auto"/>
              <w:bottom w:val="single" w:sz="4" w:space="0" w:color="auto"/>
              <w:right w:val="single" w:sz="4" w:space="0" w:color="auto"/>
            </w:tcBorders>
            <w:vAlign w:val="center"/>
          </w:tcPr>
          <w:p w:rsidR="000B46B9" w:rsidRDefault="00F80744">
            <w:pPr>
              <w:widowControl/>
              <w:spacing w:line="240" w:lineRule="exact"/>
              <w:jc w:val="center"/>
              <w:rPr>
                <w:rFonts w:ascii="仿宋_GB2312" w:eastAsia="仿宋_GB2312" w:hAnsi="宋体" w:cs="宋体"/>
                <w:color w:val="000000" w:themeColor="text1"/>
                <w:kern w:val="0"/>
                <w:sz w:val="18"/>
                <w:szCs w:val="18"/>
              </w:rPr>
            </w:pPr>
            <w:r>
              <w:rPr>
                <w:rFonts w:ascii="仿宋_GB2312" w:eastAsia="仿宋_GB2312" w:hAnsi="宋体" w:cs="宋体" w:hint="eastAsia"/>
                <w:color w:val="000000" w:themeColor="text1"/>
                <w:kern w:val="0"/>
                <w:sz w:val="18"/>
                <w:szCs w:val="18"/>
              </w:rPr>
              <w:t>投  入</w:t>
            </w:r>
            <w:r>
              <w:rPr>
                <w:rFonts w:ascii="仿宋_GB2312" w:eastAsia="仿宋_GB2312" w:hAnsi="宋体" w:cs="宋体" w:hint="eastAsia"/>
                <w:color w:val="000000" w:themeColor="text1"/>
                <w:kern w:val="0"/>
                <w:sz w:val="18"/>
                <w:szCs w:val="18"/>
              </w:rPr>
              <w:br/>
              <w:t>（15分）</w:t>
            </w:r>
          </w:p>
        </w:tc>
        <w:tc>
          <w:tcPr>
            <w:tcW w:w="939" w:type="dxa"/>
            <w:vMerge w:val="restart"/>
            <w:tcBorders>
              <w:top w:val="nil"/>
              <w:left w:val="single" w:sz="4" w:space="0" w:color="auto"/>
              <w:bottom w:val="single" w:sz="4" w:space="0" w:color="auto"/>
              <w:right w:val="single" w:sz="4" w:space="0" w:color="auto"/>
            </w:tcBorders>
            <w:vAlign w:val="center"/>
          </w:tcPr>
          <w:p w:rsidR="000B46B9" w:rsidRDefault="00F80744">
            <w:pPr>
              <w:widowControl/>
              <w:spacing w:line="240" w:lineRule="exact"/>
              <w:jc w:val="center"/>
              <w:rPr>
                <w:rFonts w:ascii="仿宋_GB2312" w:eastAsia="仿宋_GB2312" w:hAnsi="宋体" w:cs="宋体"/>
                <w:color w:val="000000" w:themeColor="text1"/>
                <w:kern w:val="0"/>
                <w:sz w:val="18"/>
                <w:szCs w:val="18"/>
              </w:rPr>
            </w:pPr>
            <w:r>
              <w:rPr>
                <w:rFonts w:ascii="仿宋_GB2312" w:eastAsia="仿宋_GB2312" w:hAnsi="宋体" w:cs="宋体" w:hint="eastAsia"/>
                <w:color w:val="000000" w:themeColor="text1"/>
                <w:kern w:val="0"/>
                <w:sz w:val="18"/>
                <w:szCs w:val="18"/>
              </w:rPr>
              <w:t>预算配置</w:t>
            </w:r>
            <w:r>
              <w:rPr>
                <w:rFonts w:ascii="仿宋_GB2312" w:eastAsia="仿宋_GB2312" w:hAnsi="宋体" w:cs="宋体" w:hint="eastAsia"/>
                <w:color w:val="000000" w:themeColor="text1"/>
                <w:kern w:val="0"/>
                <w:sz w:val="18"/>
                <w:szCs w:val="18"/>
              </w:rPr>
              <w:br/>
              <w:t>（15分）</w:t>
            </w:r>
          </w:p>
        </w:tc>
        <w:tc>
          <w:tcPr>
            <w:tcW w:w="1389" w:type="dxa"/>
            <w:tcBorders>
              <w:top w:val="nil"/>
              <w:left w:val="nil"/>
              <w:bottom w:val="single" w:sz="4" w:space="0" w:color="auto"/>
              <w:right w:val="single" w:sz="4" w:space="0" w:color="auto"/>
            </w:tcBorders>
            <w:vAlign w:val="center"/>
          </w:tcPr>
          <w:p w:rsidR="000B46B9" w:rsidRDefault="00F80744">
            <w:pPr>
              <w:widowControl/>
              <w:spacing w:line="240" w:lineRule="exact"/>
              <w:jc w:val="center"/>
              <w:rPr>
                <w:rFonts w:ascii="仿宋_GB2312" w:eastAsia="仿宋_GB2312" w:hAnsi="宋体" w:cs="宋体"/>
                <w:color w:val="000000" w:themeColor="text1"/>
                <w:kern w:val="0"/>
                <w:sz w:val="18"/>
                <w:szCs w:val="18"/>
              </w:rPr>
            </w:pPr>
            <w:r>
              <w:rPr>
                <w:rFonts w:ascii="仿宋_GB2312" w:eastAsia="仿宋_GB2312" w:hAnsi="宋体" w:cs="宋体" w:hint="eastAsia"/>
                <w:color w:val="000000" w:themeColor="text1"/>
                <w:kern w:val="0"/>
                <w:sz w:val="18"/>
                <w:szCs w:val="18"/>
              </w:rPr>
              <w:t>财政供养人员</w:t>
            </w:r>
          </w:p>
          <w:p w:rsidR="000B46B9" w:rsidRDefault="00F80744">
            <w:pPr>
              <w:widowControl/>
              <w:spacing w:line="240" w:lineRule="exact"/>
              <w:jc w:val="center"/>
              <w:rPr>
                <w:rFonts w:ascii="仿宋_GB2312" w:eastAsia="仿宋_GB2312" w:hAnsi="宋体" w:cs="宋体"/>
                <w:color w:val="000000" w:themeColor="text1"/>
                <w:kern w:val="0"/>
                <w:sz w:val="18"/>
                <w:szCs w:val="18"/>
              </w:rPr>
            </w:pPr>
            <w:r>
              <w:rPr>
                <w:rFonts w:ascii="仿宋_GB2312" w:eastAsia="仿宋_GB2312" w:hAnsi="宋体" w:cs="宋体" w:hint="eastAsia"/>
                <w:color w:val="000000" w:themeColor="text1"/>
                <w:kern w:val="0"/>
                <w:sz w:val="18"/>
                <w:szCs w:val="18"/>
              </w:rPr>
              <w:t>控制率</w:t>
            </w:r>
          </w:p>
        </w:tc>
        <w:tc>
          <w:tcPr>
            <w:tcW w:w="4171" w:type="dxa"/>
            <w:tcBorders>
              <w:top w:val="nil"/>
              <w:left w:val="nil"/>
              <w:bottom w:val="single" w:sz="4" w:space="0" w:color="auto"/>
              <w:right w:val="single" w:sz="4" w:space="0" w:color="auto"/>
            </w:tcBorders>
            <w:vAlign w:val="center"/>
          </w:tcPr>
          <w:p w:rsidR="000B46B9" w:rsidRDefault="00F80744">
            <w:pPr>
              <w:widowControl/>
              <w:spacing w:line="240" w:lineRule="exact"/>
              <w:jc w:val="left"/>
              <w:rPr>
                <w:rFonts w:ascii="仿宋_GB2312" w:eastAsia="仿宋_GB2312" w:hAnsi="宋体" w:cs="宋体"/>
                <w:color w:val="000000" w:themeColor="text1"/>
                <w:kern w:val="0"/>
                <w:sz w:val="18"/>
                <w:szCs w:val="18"/>
              </w:rPr>
            </w:pPr>
            <w:r>
              <w:rPr>
                <w:rFonts w:ascii="仿宋_GB2312" w:eastAsia="仿宋_GB2312" w:hAnsi="宋体" w:cs="宋体" w:hint="eastAsia"/>
                <w:color w:val="000000" w:themeColor="text1"/>
                <w:kern w:val="0"/>
                <w:sz w:val="18"/>
                <w:szCs w:val="18"/>
              </w:rPr>
              <w:t>以100%为标准。在职人员控制率</w:t>
            </w:r>
            <w:r>
              <w:rPr>
                <w:rFonts w:ascii="宋体" w:hAnsi="宋体" w:cs="宋体" w:hint="eastAsia"/>
                <w:color w:val="000000" w:themeColor="text1"/>
                <w:kern w:val="0"/>
                <w:sz w:val="18"/>
                <w:szCs w:val="18"/>
              </w:rPr>
              <w:t>≦</w:t>
            </w:r>
            <w:r>
              <w:rPr>
                <w:rFonts w:ascii="仿宋_GB2312" w:eastAsia="仿宋_GB2312" w:hAnsi="宋体" w:cs="宋体" w:hint="eastAsia"/>
                <w:color w:val="000000" w:themeColor="text1"/>
                <w:kern w:val="0"/>
                <w:sz w:val="18"/>
                <w:szCs w:val="18"/>
              </w:rPr>
              <w:t>100%，计5分；每超过一个百分点扣0.5分，扣完为止。</w:t>
            </w:r>
          </w:p>
        </w:tc>
        <w:tc>
          <w:tcPr>
            <w:tcW w:w="619" w:type="dxa"/>
            <w:tcBorders>
              <w:top w:val="nil"/>
              <w:left w:val="nil"/>
              <w:bottom w:val="single" w:sz="4" w:space="0" w:color="auto"/>
              <w:right w:val="single" w:sz="4" w:space="0" w:color="auto"/>
            </w:tcBorders>
            <w:vAlign w:val="center"/>
          </w:tcPr>
          <w:p w:rsidR="000B46B9" w:rsidRDefault="00F80744">
            <w:pPr>
              <w:widowControl/>
              <w:spacing w:line="240" w:lineRule="exact"/>
              <w:jc w:val="center"/>
              <w:rPr>
                <w:rFonts w:ascii="仿宋_GB2312" w:eastAsia="仿宋_GB2312" w:hAnsi="宋体" w:cs="宋体"/>
                <w:color w:val="000000" w:themeColor="text1"/>
                <w:kern w:val="0"/>
                <w:sz w:val="18"/>
                <w:szCs w:val="18"/>
              </w:rPr>
            </w:pPr>
            <w:r>
              <w:rPr>
                <w:rFonts w:ascii="仿宋_GB2312" w:eastAsia="仿宋_GB2312" w:hAnsi="宋体" w:cs="宋体" w:hint="eastAsia"/>
                <w:color w:val="000000" w:themeColor="text1"/>
                <w:kern w:val="0"/>
                <w:sz w:val="18"/>
                <w:szCs w:val="18"/>
              </w:rPr>
              <w:t>5</w:t>
            </w:r>
          </w:p>
        </w:tc>
        <w:tc>
          <w:tcPr>
            <w:tcW w:w="720" w:type="dxa"/>
            <w:tcBorders>
              <w:top w:val="nil"/>
              <w:left w:val="nil"/>
              <w:bottom w:val="single" w:sz="4" w:space="0" w:color="auto"/>
              <w:right w:val="single" w:sz="4" w:space="0" w:color="auto"/>
            </w:tcBorders>
            <w:vAlign w:val="center"/>
          </w:tcPr>
          <w:p w:rsidR="000B46B9" w:rsidRDefault="00F80744">
            <w:pPr>
              <w:widowControl/>
              <w:spacing w:line="240" w:lineRule="exact"/>
              <w:jc w:val="center"/>
              <w:rPr>
                <w:rFonts w:ascii="仿宋_GB2312" w:eastAsia="仿宋_GB2312" w:hAnsi="宋体" w:cs="宋体"/>
                <w:color w:val="000000" w:themeColor="text1"/>
                <w:kern w:val="0"/>
                <w:sz w:val="18"/>
                <w:szCs w:val="18"/>
              </w:rPr>
            </w:pPr>
            <w:r>
              <w:rPr>
                <w:rFonts w:ascii="仿宋_GB2312" w:eastAsia="仿宋_GB2312" w:hAnsi="宋体" w:cs="宋体" w:hint="eastAsia"/>
                <w:color w:val="000000" w:themeColor="text1"/>
                <w:kern w:val="0"/>
                <w:sz w:val="18"/>
                <w:szCs w:val="18"/>
              </w:rPr>
              <w:t>5</w:t>
            </w:r>
          </w:p>
        </w:tc>
        <w:tc>
          <w:tcPr>
            <w:tcW w:w="1080" w:type="dxa"/>
            <w:tcBorders>
              <w:top w:val="nil"/>
              <w:left w:val="nil"/>
              <w:bottom w:val="single" w:sz="4" w:space="0" w:color="auto"/>
              <w:right w:val="single" w:sz="4" w:space="0" w:color="auto"/>
            </w:tcBorders>
            <w:vAlign w:val="center"/>
          </w:tcPr>
          <w:p w:rsidR="000B46B9" w:rsidRDefault="000B46B9">
            <w:pPr>
              <w:widowControl/>
              <w:spacing w:line="240" w:lineRule="exact"/>
              <w:jc w:val="left"/>
              <w:rPr>
                <w:rFonts w:ascii="仿宋_GB2312" w:eastAsia="仿宋_GB2312" w:hAnsi="宋体" w:cs="宋体"/>
                <w:color w:val="000000" w:themeColor="text1"/>
                <w:kern w:val="0"/>
                <w:sz w:val="18"/>
                <w:szCs w:val="18"/>
              </w:rPr>
            </w:pPr>
          </w:p>
        </w:tc>
      </w:tr>
      <w:tr w:rsidR="000B46B9">
        <w:trPr>
          <w:trHeight w:val="780"/>
          <w:jc w:val="center"/>
        </w:trPr>
        <w:tc>
          <w:tcPr>
            <w:tcW w:w="976" w:type="dxa"/>
            <w:vMerge/>
            <w:tcBorders>
              <w:top w:val="nil"/>
              <w:left w:val="single" w:sz="4" w:space="0" w:color="auto"/>
              <w:bottom w:val="single" w:sz="4" w:space="0" w:color="auto"/>
              <w:right w:val="single" w:sz="4" w:space="0" w:color="auto"/>
            </w:tcBorders>
            <w:vAlign w:val="center"/>
          </w:tcPr>
          <w:p w:rsidR="000B46B9" w:rsidRDefault="000B46B9">
            <w:pPr>
              <w:widowControl/>
              <w:spacing w:line="240" w:lineRule="exact"/>
              <w:jc w:val="left"/>
              <w:rPr>
                <w:rFonts w:ascii="仿宋_GB2312" w:eastAsia="仿宋_GB2312" w:hAnsi="宋体" w:cs="宋体"/>
                <w:color w:val="000000" w:themeColor="text1"/>
                <w:kern w:val="0"/>
                <w:sz w:val="18"/>
                <w:szCs w:val="18"/>
              </w:rPr>
            </w:pPr>
          </w:p>
        </w:tc>
        <w:tc>
          <w:tcPr>
            <w:tcW w:w="939" w:type="dxa"/>
            <w:vMerge/>
            <w:tcBorders>
              <w:top w:val="nil"/>
              <w:left w:val="single" w:sz="4" w:space="0" w:color="auto"/>
              <w:bottom w:val="single" w:sz="4" w:space="0" w:color="auto"/>
              <w:right w:val="single" w:sz="4" w:space="0" w:color="auto"/>
            </w:tcBorders>
            <w:vAlign w:val="center"/>
          </w:tcPr>
          <w:p w:rsidR="000B46B9" w:rsidRDefault="000B46B9">
            <w:pPr>
              <w:widowControl/>
              <w:spacing w:line="240" w:lineRule="exact"/>
              <w:jc w:val="left"/>
              <w:rPr>
                <w:rFonts w:ascii="仿宋_GB2312" w:eastAsia="仿宋_GB2312" w:hAnsi="宋体" w:cs="宋体"/>
                <w:color w:val="000000" w:themeColor="text1"/>
                <w:kern w:val="0"/>
                <w:sz w:val="18"/>
                <w:szCs w:val="18"/>
              </w:rPr>
            </w:pPr>
          </w:p>
        </w:tc>
        <w:tc>
          <w:tcPr>
            <w:tcW w:w="1389" w:type="dxa"/>
            <w:tcBorders>
              <w:top w:val="nil"/>
              <w:left w:val="nil"/>
              <w:bottom w:val="single" w:sz="4" w:space="0" w:color="auto"/>
              <w:right w:val="single" w:sz="4" w:space="0" w:color="auto"/>
            </w:tcBorders>
            <w:vAlign w:val="center"/>
          </w:tcPr>
          <w:p w:rsidR="000B46B9" w:rsidRDefault="00F80744">
            <w:pPr>
              <w:widowControl/>
              <w:spacing w:line="240" w:lineRule="exact"/>
              <w:jc w:val="center"/>
              <w:rPr>
                <w:rFonts w:ascii="仿宋_GB2312" w:eastAsia="仿宋_GB2312" w:hAnsi="宋体" w:cs="宋体"/>
                <w:color w:val="000000" w:themeColor="text1"/>
                <w:kern w:val="0"/>
                <w:sz w:val="18"/>
                <w:szCs w:val="18"/>
              </w:rPr>
            </w:pPr>
            <w:r>
              <w:rPr>
                <w:rFonts w:ascii="仿宋_GB2312" w:eastAsia="仿宋_GB2312" w:hAnsi="宋体" w:cs="宋体" w:hint="eastAsia"/>
                <w:color w:val="000000" w:themeColor="text1"/>
                <w:kern w:val="0"/>
                <w:sz w:val="18"/>
                <w:szCs w:val="18"/>
              </w:rPr>
              <w:t>“三公经费”</w:t>
            </w:r>
            <w:r>
              <w:rPr>
                <w:rFonts w:ascii="仿宋_GB2312" w:eastAsia="仿宋_GB2312" w:hAnsi="宋体" w:cs="宋体" w:hint="eastAsia"/>
                <w:color w:val="000000" w:themeColor="text1"/>
                <w:kern w:val="0"/>
                <w:sz w:val="18"/>
                <w:szCs w:val="18"/>
              </w:rPr>
              <w:br/>
              <w:t>变动率</w:t>
            </w:r>
          </w:p>
        </w:tc>
        <w:tc>
          <w:tcPr>
            <w:tcW w:w="4171" w:type="dxa"/>
            <w:tcBorders>
              <w:top w:val="nil"/>
              <w:left w:val="nil"/>
              <w:bottom w:val="single" w:sz="4" w:space="0" w:color="auto"/>
              <w:right w:val="single" w:sz="4" w:space="0" w:color="auto"/>
            </w:tcBorders>
            <w:vAlign w:val="center"/>
          </w:tcPr>
          <w:p w:rsidR="000B46B9" w:rsidRDefault="00F80744">
            <w:pPr>
              <w:widowControl/>
              <w:spacing w:line="240" w:lineRule="exact"/>
              <w:jc w:val="left"/>
              <w:rPr>
                <w:rFonts w:ascii="仿宋_GB2312" w:eastAsia="仿宋_GB2312" w:hAnsi="宋体" w:cs="宋体"/>
                <w:color w:val="000000" w:themeColor="text1"/>
                <w:kern w:val="0"/>
                <w:sz w:val="18"/>
                <w:szCs w:val="18"/>
              </w:rPr>
            </w:pPr>
            <w:r>
              <w:rPr>
                <w:rFonts w:ascii="仿宋_GB2312" w:eastAsia="仿宋_GB2312" w:hAnsi="宋体" w:cs="宋体" w:hint="eastAsia"/>
                <w:color w:val="000000" w:themeColor="text1"/>
                <w:kern w:val="0"/>
                <w:sz w:val="18"/>
                <w:szCs w:val="18"/>
              </w:rPr>
              <w:t>“三公经费”变动率</w:t>
            </w:r>
            <w:r>
              <w:rPr>
                <w:rFonts w:ascii="宋体" w:hAnsi="宋体" w:cs="宋体" w:hint="eastAsia"/>
                <w:color w:val="000000" w:themeColor="text1"/>
                <w:kern w:val="0"/>
                <w:sz w:val="18"/>
                <w:szCs w:val="18"/>
              </w:rPr>
              <w:t>≦</w:t>
            </w:r>
            <w:r>
              <w:rPr>
                <w:rFonts w:ascii="仿宋_GB2312" w:eastAsia="仿宋_GB2312" w:hAnsi="宋体" w:cs="宋体" w:hint="eastAsia"/>
                <w:color w:val="000000" w:themeColor="text1"/>
                <w:kern w:val="0"/>
                <w:sz w:val="18"/>
                <w:szCs w:val="18"/>
              </w:rPr>
              <w:t>0,计5分；</w:t>
            </w:r>
            <w:r>
              <w:rPr>
                <w:rFonts w:ascii="仿宋_GB2312" w:eastAsia="仿宋_GB2312" w:hAnsi="宋体" w:cs="宋体" w:hint="eastAsia"/>
                <w:color w:val="000000" w:themeColor="text1"/>
                <w:kern w:val="0"/>
                <w:sz w:val="18"/>
                <w:szCs w:val="18"/>
              </w:rPr>
              <w:br/>
              <w:t>“三公经费”＞0，每超过一个百分点扣0.5分，扣完为止。</w:t>
            </w:r>
          </w:p>
        </w:tc>
        <w:tc>
          <w:tcPr>
            <w:tcW w:w="619" w:type="dxa"/>
            <w:tcBorders>
              <w:top w:val="nil"/>
              <w:left w:val="nil"/>
              <w:bottom w:val="single" w:sz="4" w:space="0" w:color="auto"/>
              <w:right w:val="single" w:sz="4" w:space="0" w:color="auto"/>
            </w:tcBorders>
            <w:vAlign w:val="center"/>
          </w:tcPr>
          <w:p w:rsidR="000B46B9" w:rsidRDefault="00F80744">
            <w:pPr>
              <w:widowControl/>
              <w:spacing w:line="240" w:lineRule="exact"/>
              <w:jc w:val="center"/>
              <w:rPr>
                <w:rFonts w:ascii="仿宋_GB2312" w:eastAsia="仿宋_GB2312" w:hAnsi="宋体" w:cs="宋体"/>
                <w:color w:val="000000" w:themeColor="text1"/>
                <w:kern w:val="0"/>
                <w:sz w:val="18"/>
                <w:szCs w:val="18"/>
              </w:rPr>
            </w:pPr>
            <w:r>
              <w:rPr>
                <w:rFonts w:ascii="仿宋_GB2312" w:eastAsia="仿宋_GB2312" w:hAnsi="宋体" w:cs="宋体" w:hint="eastAsia"/>
                <w:color w:val="000000" w:themeColor="text1"/>
                <w:kern w:val="0"/>
                <w:sz w:val="18"/>
                <w:szCs w:val="18"/>
              </w:rPr>
              <w:t>5</w:t>
            </w:r>
          </w:p>
        </w:tc>
        <w:tc>
          <w:tcPr>
            <w:tcW w:w="720" w:type="dxa"/>
            <w:tcBorders>
              <w:top w:val="nil"/>
              <w:left w:val="nil"/>
              <w:bottom w:val="single" w:sz="4" w:space="0" w:color="auto"/>
              <w:right w:val="single" w:sz="4" w:space="0" w:color="auto"/>
            </w:tcBorders>
            <w:vAlign w:val="center"/>
          </w:tcPr>
          <w:p w:rsidR="000B46B9" w:rsidRDefault="00F80744">
            <w:pPr>
              <w:widowControl/>
              <w:spacing w:line="240" w:lineRule="exact"/>
              <w:jc w:val="center"/>
              <w:rPr>
                <w:rFonts w:ascii="仿宋_GB2312" w:eastAsia="仿宋_GB2312" w:hAnsi="宋体" w:cs="宋体"/>
                <w:color w:val="000000" w:themeColor="text1"/>
                <w:kern w:val="0"/>
                <w:sz w:val="18"/>
                <w:szCs w:val="18"/>
              </w:rPr>
            </w:pPr>
            <w:r>
              <w:rPr>
                <w:rFonts w:ascii="仿宋_GB2312" w:eastAsia="仿宋_GB2312" w:hAnsi="宋体" w:cs="宋体" w:hint="eastAsia"/>
                <w:color w:val="000000" w:themeColor="text1"/>
                <w:kern w:val="0"/>
                <w:sz w:val="18"/>
                <w:szCs w:val="18"/>
              </w:rPr>
              <w:t>5</w:t>
            </w:r>
          </w:p>
        </w:tc>
        <w:tc>
          <w:tcPr>
            <w:tcW w:w="1080" w:type="dxa"/>
            <w:tcBorders>
              <w:top w:val="nil"/>
              <w:left w:val="nil"/>
              <w:bottom w:val="single" w:sz="4" w:space="0" w:color="auto"/>
              <w:right w:val="single" w:sz="4" w:space="0" w:color="auto"/>
            </w:tcBorders>
            <w:vAlign w:val="center"/>
          </w:tcPr>
          <w:p w:rsidR="000B46B9" w:rsidRDefault="000B46B9">
            <w:pPr>
              <w:widowControl/>
              <w:spacing w:line="240" w:lineRule="exact"/>
              <w:jc w:val="left"/>
              <w:rPr>
                <w:rFonts w:ascii="仿宋_GB2312" w:eastAsia="仿宋_GB2312" w:hAnsi="宋体" w:cs="宋体"/>
                <w:color w:val="000000" w:themeColor="text1"/>
                <w:kern w:val="0"/>
                <w:sz w:val="18"/>
                <w:szCs w:val="18"/>
              </w:rPr>
            </w:pPr>
          </w:p>
        </w:tc>
      </w:tr>
      <w:tr w:rsidR="000B46B9">
        <w:trPr>
          <w:trHeight w:val="737"/>
          <w:jc w:val="center"/>
        </w:trPr>
        <w:tc>
          <w:tcPr>
            <w:tcW w:w="976" w:type="dxa"/>
            <w:vMerge/>
            <w:tcBorders>
              <w:top w:val="nil"/>
              <w:left w:val="single" w:sz="4" w:space="0" w:color="auto"/>
              <w:bottom w:val="single" w:sz="4" w:space="0" w:color="auto"/>
              <w:right w:val="single" w:sz="4" w:space="0" w:color="auto"/>
            </w:tcBorders>
            <w:vAlign w:val="center"/>
          </w:tcPr>
          <w:p w:rsidR="000B46B9" w:rsidRDefault="000B46B9">
            <w:pPr>
              <w:widowControl/>
              <w:spacing w:line="240" w:lineRule="exact"/>
              <w:jc w:val="left"/>
              <w:rPr>
                <w:rFonts w:ascii="仿宋_GB2312" w:eastAsia="仿宋_GB2312" w:hAnsi="宋体" w:cs="宋体"/>
                <w:color w:val="000000" w:themeColor="text1"/>
                <w:kern w:val="0"/>
                <w:sz w:val="18"/>
                <w:szCs w:val="18"/>
              </w:rPr>
            </w:pPr>
          </w:p>
        </w:tc>
        <w:tc>
          <w:tcPr>
            <w:tcW w:w="939" w:type="dxa"/>
            <w:vMerge/>
            <w:tcBorders>
              <w:top w:val="nil"/>
              <w:left w:val="single" w:sz="4" w:space="0" w:color="auto"/>
              <w:bottom w:val="single" w:sz="4" w:space="0" w:color="auto"/>
              <w:right w:val="single" w:sz="4" w:space="0" w:color="auto"/>
            </w:tcBorders>
            <w:vAlign w:val="center"/>
          </w:tcPr>
          <w:p w:rsidR="000B46B9" w:rsidRDefault="000B46B9">
            <w:pPr>
              <w:widowControl/>
              <w:spacing w:line="240" w:lineRule="exact"/>
              <w:jc w:val="left"/>
              <w:rPr>
                <w:rFonts w:ascii="仿宋_GB2312" w:eastAsia="仿宋_GB2312" w:hAnsi="宋体" w:cs="宋体"/>
                <w:color w:val="000000" w:themeColor="text1"/>
                <w:kern w:val="0"/>
                <w:sz w:val="18"/>
                <w:szCs w:val="18"/>
              </w:rPr>
            </w:pPr>
          </w:p>
        </w:tc>
        <w:tc>
          <w:tcPr>
            <w:tcW w:w="1389" w:type="dxa"/>
            <w:tcBorders>
              <w:top w:val="nil"/>
              <w:left w:val="nil"/>
              <w:bottom w:val="single" w:sz="4" w:space="0" w:color="auto"/>
              <w:right w:val="single" w:sz="4" w:space="0" w:color="auto"/>
            </w:tcBorders>
            <w:vAlign w:val="center"/>
          </w:tcPr>
          <w:p w:rsidR="000B46B9" w:rsidRDefault="00F80744">
            <w:pPr>
              <w:widowControl/>
              <w:spacing w:line="240" w:lineRule="exact"/>
              <w:jc w:val="center"/>
              <w:rPr>
                <w:rFonts w:ascii="仿宋_GB2312" w:eastAsia="仿宋_GB2312" w:hAnsi="宋体" w:cs="宋体"/>
                <w:color w:val="000000" w:themeColor="text1"/>
                <w:kern w:val="0"/>
                <w:sz w:val="18"/>
                <w:szCs w:val="18"/>
              </w:rPr>
            </w:pPr>
            <w:r>
              <w:rPr>
                <w:rFonts w:ascii="仿宋_GB2312" w:eastAsia="仿宋_GB2312" w:hAnsi="宋体" w:cs="宋体" w:hint="eastAsia"/>
                <w:color w:val="000000" w:themeColor="text1"/>
                <w:kern w:val="0"/>
                <w:sz w:val="18"/>
                <w:szCs w:val="18"/>
              </w:rPr>
              <w:t>重点支出</w:t>
            </w:r>
            <w:r>
              <w:rPr>
                <w:rFonts w:ascii="仿宋_GB2312" w:eastAsia="仿宋_GB2312" w:hAnsi="宋体" w:cs="宋体" w:hint="eastAsia"/>
                <w:color w:val="000000" w:themeColor="text1"/>
                <w:kern w:val="0"/>
                <w:sz w:val="18"/>
                <w:szCs w:val="18"/>
              </w:rPr>
              <w:br/>
              <w:t>安排率</w:t>
            </w:r>
          </w:p>
        </w:tc>
        <w:tc>
          <w:tcPr>
            <w:tcW w:w="4171" w:type="dxa"/>
            <w:tcBorders>
              <w:top w:val="nil"/>
              <w:left w:val="nil"/>
              <w:bottom w:val="single" w:sz="4" w:space="0" w:color="auto"/>
              <w:right w:val="single" w:sz="4" w:space="0" w:color="auto"/>
            </w:tcBorders>
            <w:vAlign w:val="center"/>
          </w:tcPr>
          <w:p w:rsidR="000B46B9" w:rsidRDefault="00F80744">
            <w:pPr>
              <w:widowControl/>
              <w:spacing w:line="240" w:lineRule="exact"/>
              <w:jc w:val="left"/>
              <w:rPr>
                <w:rFonts w:ascii="仿宋_GB2312" w:eastAsia="仿宋_GB2312" w:hAnsi="宋体" w:cs="宋体"/>
                <w:color w:val="000000" w:themeColor="text1"/>
                <w:kern w:val="0"/>
                <w:sz w:val="18"/>
                <w:szCs w:val="18"/>
              </w:rPr>
            </w:pPr>
            <w:r>
              <w:rPr>
                <w:rFonts w:ascii="仿宋_GB2312" w:eastAsia="仿宋_GB2312" w:hAnsi="宋体" w:cs="宋体" w:hint="eastAsia"/>
                <w:color w:val="000000" w:themeColor="text1"/>
                <w:kern w:val="0"/>
                <w:sz w:val="18"/>
                <w:szCs w:val="18"/>
              </w:rPr>
              <w:t>重点支出安排率≥90%，计5分；80%（含）-90%，计4分；70%（含）-80%，计3分；60%（含）-70%，计2分；低于60%不得分。</w:t>
            </w:r>
          </w:p>
        </w:tc>
        <w:tc>
          <w:tcPr>
            <w:tcW w:w="619" w:type="dxa"/>
            <w:tcBorders>
              <w:top w:val="nil"/>
              <w:left w:val="nil"/>
              <w:bottom w:val="single" w:sz="4" w:space="0" w:color="auto"/>
              <w:right w:val="single" w:sz="4" w:space="0" w:color="auto"/>
            </w:tcBorders>
            <w:vAlign w:val="center"/>
          </w:tcPr>
          <w:p w:rsidR="000B46B9" w:rsidRDefault="00F80744">
            <w:pPr>
              <w:widowControl/>
              <w:spacing w:line="240" w:lineRule="exact"/>
              <w:jc w:val="center"/>
              <w:rPr>
                <w:rFonts w:ascii="仿宋_GB2312" w:eastAsia="仿宋_GB2312" w:hAnsi="宋体" w:cs="宋体"/>
                <w:color w:val="000000" w:themeColor="text1"/>
                <w:kern w:val="0"/>
                <w:sz w:val="18"/>
                <w:szCs w:val="18"/>
              </w:rPr>
            </w:pPr>
            <w:r>
              <w:rPr>
                <w:rFonts w:ascii="仿宋_GB2312" w:eastAsia="仿宋_GB2312" w:hAnsi="宋体" w:cs="宋体" w:hint="eastAsia"/>
                <w:color w:val="000000" w:themeColor="text1"/>
                <w:kern w:val="0"/>
                <w:sz w:val="18"/>
                <w:szCs w:val="18"/>
              </w:rPr>
              <w:t>5</w:t>
            </w:r>
          </w:p>
        </w:tc>
        <w:tc>
          <w:tcPr>
            <w:tcW w:w="720" w:type="dxa"/>
            <w:tcBorders>
              <w:top w:val="nil"/>
              <w:left w:val="nil"/>
              <w:bottom w:val="single" w:sz="4" w:space="0" w:color="auto"/>
              <w:right w:val="single" w:sz="4" w:space="0" w:color="auto"/>
            </w:tcBorders>
            <w:vAlign w:val="center"/>
          </w:tcPr>
          <w:p w:rsidR="000B46B9" w:rsidRDefault="00F80744">
            <w:pPr>
              <w:widowControl/>
              <w:spacing w:line="240" w:lineRule="exact"/>
              <w:jc w:val="center"/>
              <w:rPr>
                <w:rFonts w:ascii="仿宋_GB2312" w:eastAsia="仿宋_GB2312" w:hAnsi="宋体" w:cs="宋体"/>
                <w:color w:val="000000" w:themeColor="text1"/>
                <w:kern w:val="0"/>
                <w:sz w:val="18"/>
                <w:szCs w:val="18"/>
              </w:rPr>
            </w:pPr>
            <w:r>
              <w:rPr>
                <w:rFonts w:ascii="仿宋_GB2312" w:eastAsia="仿宋_GB2312" w:hAnsi="宋体" w:cs="宋体" w:hint="eastAsia"/>
                <w:color w:val="000000" w:themeColor="text1"/>
                <w:kern w:val="0"/>
                <w:sz w:val="18"/>
                <w:szCs w:val="18"/>
              </w:rPr>
              <w:t>5</w:t>
            </w:r>
          </w:p>
        </w:tc>
        <w:tc>
          <w:tcPr>
            <w:tcW w:w="1080" w:type="dxa"/>
            <w:tcBorders>
              <w:top w:val="nil"/>
              <w:left w:val="nil"/>
              <w:bottom w:val="single" w:sz="4" w:space="0" w:color="auto"/>
              <w:right w:val="single" w:sz="4" w:space="0" w:color="auto"/>
            </w:tcBorders>
            <w:vAlign w:val="center"/>
          </w:tcPr>
          <w:p w:rsidR="000B46B9" w:rsidRDefault="000B46B9">
            <w:pPr>
              <w:widowControl/>
              <w:spacing w:line="240" w:lineRule="exact"/>
              <w:jc w:val="left"/>
              <w:rPr>
                <w:rFonts w:ascii="仿宋_GB2312" w:eastAsia="仿宋_GB2312" w:hAnsi="宋体" w:cs="宋体"/>
                <w:color w:val="000000" w:themeColor="text1"/>
                <w:kern w:val="0"/>
                <w:sz w:val="18"/>
                <w:szCs w:val="18"/>
              </w:rPr>
            </w:pPr>
          </w:p>
        </w:tc>
      </w:tr>
      <w:tr w:rsidR="000B46B9">
        <w:trPr>
          <w:trHeight w:val="776"/>
          <w:jc w:val="center"/>
        </w:trPr>
        <w:tc>
          <w:tcPr>
            <w:tcW w:w="976" w:type="dxa"/>
            <w:vMerge w:val="restart"/>
            <w:tcBorders>
              <w:top w:val="nil"/>
              <w:left w:val="single" w:sz="4" w:space="0" w:color="auto"/>
              <w:bottom w:val="single" w:sz="4" w:space="0" w:color="auto"/>
              <w:right w:val="single" w:sz="4" w:space="0" w:color="auto"/>
            </w:tcBorders>
            <w:vAlign w:val="center"/>
          </w:tcPr>
          <w:p w:rsidR="000B46B9" w:rsidRDefault="00F80744">
            <w:pPr>
              <w:widowControl/>
              <w:spacing w:line="240" w:lineRule="exact"/>
              <w:jc w:val="center"/>
              <w:rPr>
                <w:rFonts w:ascii="仿宋_GB2312" w:eastAsia="仿宋_GB2312" w:hAnsi="宋体" w:cs="宋体"/>
                <w:color w:val="000000" w:themeColor="text1"/>
                <w:kern w:val="0"/>
                <w:sz w:val="18"/>
                <w:szCs w:val="18"/>
              </w:rPr>
            </w:pPr>
            <w:r>
              <w:rPr>
                <w:rFonts w:ascii="仿宋_GB2312" w:eastAsia="仿宋_GB2312" w:hAnsi="宋体" w:cs="宋体" w:hint="eastAsia"/>
                <w:color w:val="000000" w:themeColor="text1"/>
                <w:kern w:val="0"/>
                <w:sz w:val="18"/>
                <w:szCs w:val="18"/>
              </w:rPr>
              <w:t>过  程</w:t>
            </w:r>
            <w:r>
              <w:rPr>
                <w:rFonts w:ascii="仿宋_GB2312" w:eastAsia="仿宋_GB2312" w:hAnsi="宋体" w:cs="宋体" w:hint="eastAsia"/>
                <w:color w:val="000000" w:themeColor="text1"/>
                <w:kern w:val="0"/>
                <w:sz w:val="18"/>
                <w:szCs w:val="18"/>
              </w:rPr>
              <w:br/>
              <w:t>（40分）</w:t>
            </w:r>
          </w:p>
        </w:tc>
        <w:tc>
          <w:tcPr>
            <w:tcW w:w="939" w:type="dxa"/>
            <w:vMerge w:val="restart"/>
            <w:tcBorders>
              <w:top w:val="nil"/>
              <w:left w:val="single" w:sz="4" w:space="0" w:color="auto"/>
              <w:bottom w:val="single" w:sz="4" w:space="0" w:color="auto"/>
              <w:right w:val="single" w:sz="4" w:space="0" w:color="auto"/>
            </w:tcBorders>
            <w:vAlign w:val="center"/>
          </w:tcPr>
          <w:p w:rsidR="000B46B9" w:rsidRDefault="00F80744">
            <w:pPr>
              <w:widowControl/>
              <w:spacing w:line="240" w:lineRule="exact"/>
              <w:jc w:val="center"/>
              <w:rPr>
                <w:rFonts w:ascii="仿宋_GB2312" w:eastAsia="仿宋_GB2312" w:hAnsi="宋体" w:cs="宋体"/>
                <w:color w:val="000000" w:themeColor="text1"/>
                <w:kern w:val="0"/>
                <w:sz w:val="18"/>
                <w:szCs w:val="18"/>
              </w:rPr>
            </w:pPr>
            <w:r>
              <w:rPr>
                <w:rFonts w:ascii="仿宋_GB2312" w:eastAsia="仿宋_GB2312" w:hAnsi="宋体" w:cs="宋体" w:hint="eastAsia"/>
                <w:color w:val="000000" w:themeColor="text1"/>
                <w:kern w:val="0"/>
                <w:sz w:val="18"/>
                <w:szCs w:val="18"/>
              </w:rPr>
              <w:t>预算执行</w:t>
            </w:r>
            <w:r>
              <w:rPr>
                <w:rFonts w:ascii="仿宋_GB2312" w:eastAsia="仿宋_GB2312" w:hAnsi="宋体" w:cs="宋体" w:hint="eastAsia"/>
                <w:color w:val="000000" w:themeColor="text1"/>
                <w:kern w:val="0"/>
                <w:sz w:val="18"/>
                <w:szCs w:val="18"/>
              </w:rPr>
              <w:br/>
              <w:t>（15分）</w:t>
            </w:r>
          </w:p>
        </w:tc>
        <w:tc>
          <w:tcPr>
            <w:tcW w:w="1389" w:type="dxa"/>
            <w:tcBorders>
              <w:top w:val="nil"/>
              <w:left w:val="nil"/>
              <w:bottom w:val="single" w:sz="4" w:space="0" w:color="auto"/>
              <w:right w:val="single" w:sz="4" w:space="0" w:color="auto"/>
            </w:tcBorders>
            <w:vAlign w:val="center"/>
          </w:tcPr>
          <w:p w:rsidR="000B46B9" w:rsidRDefault="00F80744">
            <w:pPr>
              <w:widowControl/>
              <w:spacing w:line="240" w:lineRule="exact"/>
              <w:jc w:val="center"/>
              <w:rPr>
                <w:rFonts w:ascii="仿宋_GB2312" w:eastAsia="仿宋_GB2312" w:hAnsi="宋体" w:cs="宋体"/>
                <w:color w:val="000000" w:themeColor="text1"/>
                <w:kern w:val="0"/>
                <w:sz w:val="18"/>
                <w:szCs w:val="18"/>
              </w:rPr>
            </w:pPr>
            <w:r>
              <w:rPr>
                <w:rFonts w:ascii="仿宋_GB2312" w:eastAsia="仿宋_GB2312" w:hAnsi="宋体" w:cs="宋体" w:hint="eastAsia"/>
                <w:color w:val="000000" w:themeColor="text1"/>
                <w:kern w:val="0"/>
                <w:sz w:val="18"/>
                <w:szCs w:val="18"/>
              </w:rPr>
              <w:t>预算调整率</w:t>
            </w:r>
          </w:p>
        </w:tc>
        <w:tc>
          <w:tcPr>
            <w:tcW w:w="4171" w:type="dxa"/>
            <w:tcBorders>
              <w:top w:val="nil"/>
              <w:left w:val="nil"/>
              <w:bottom w:val="single" w:sz="4" w:space="0" w:color="auto"/>
              <w:right w:val="single" w:sz="4" w:space="0" w:color="auto"/>
            </w:tcBorders>
            <w:vAlign w:val="center"/>
          </w:tcPr>
          <w:p w:rsidR="000B46B9" w:rsidRDefault="00F80744">
            <w:pPr>
              <w:widowControl/>
              <w:spacing w:line="240" w:lineRule="exact"/>
              <w:jc w:val="left"/>
              <w:rPr>
                <w:rFonts w:ascii="仿宋_GB2312" w:eastAsia="仿宋_GB2312" w:hAnsi="宋体" w:cs="宋体"/>
                <w:color w:val="000000" w:themeColor="text1"/>
                <w:kern w:val="0"/>
                <w:sz w:val="18"/>
                <w:szCs w:val="18"/>
              </w:rPr>
            </w:pPr>
            <w:r>
              <w:rPr>
                <w:rFonts w:ascii="仿宋_GB2312" w:eastAsia="仿宋_GB2312" w:hAnsi="宋体" w:cs="宋体" w:hint="eastAsia"/>
                <w:color w:val="000000" w:themeColor="text1"/>
                <w:kern w:val="0"/>
                <w:sz w:val="18"/>
                <w:szCs w:val="18"/>
              </w:rPr>
              <w:t>预算调整率=0，计3分；0-10%（含），计2分；10-20%（含），计1分；20-30%（含），计0.5分；大于30%不得分。</w:t>
            </w:r>
          </w:p>
        </w:tc>
        <w:tc>
          <w:tcPr>
            <w:tcW w:w="619" w:type="dxa"/>
            <w:tcBorders>
              <w:top w:val="nil"/>
              <w:left w:val="nil"/>
              <w:bottom w:val="single" w:sz="4" w:space="0" w:color="auto"/>
              <w:right w:val="single" w:sz="4" w:space="0" w:color="auto"/>
            </w:tcBorders>
            <w:vAlign w:val="center"/>
          </w:tcPr>
          <w:p w:rsidR="000B46B9" w:rsidRDefault="00F80744">
            <w:pPr>
              <w:widowControl/>
              <w:spacing w:line="240" w:lineRule="exact"/>
              <w:jc w:val="center"/>
              <w:rPr>
                <w:rFonts w:ascii="仿宋_GB2312" w:eastAsia="仿宋_GB2312" w:hAnsi="宋体" w:cs="宋体"/>
                <w:color w:val="000000" w:themeColor="text1"/>
                <w:kern w:val="0"/>
                <w:sz w:val="18"/>
                <w:szCs w:val="18"/>
              </w:rPr>
            </w:pPr>
            <w:r>
              <w:rPr>
                <w:rFonts w:ascii="仿宋_GB2312" w:eastAsia="仿宋_GB2312" w:hAnsi="宋体" w:cs="宋体" w:hint="eastAsia"/>
                <w:color w:val="000000" w:themeColor="text1"/>
                <w:kern w:val="0"/>
                <w:sz w:val="18"/>
                <w:szCs w:val="18"/>
              </w:rPr>
              <w:t>3</w:t>
            </w:r>
          </w:p>
        </w:tc>
        <w:tc>
          <w:tcPr>
            <w:tcW w:w="720" w:type="dxa"/>
            <w:tcBorders>
              <w:top w:val="nil"/>
              <w:left w:val="nil"/>
              <w:bottom w:val="single" w:sz="4" w:space="0" w:color="auto"/>
              <w:right w:val="single" w:sz="4" w:space="0" w:color="auto"/>
            </w:tcBorders>
            <w:vAlign w:val="center"/>
          </w:tcPr>
          <w:p w:rsidR="000B46B9" w:rsidRDefault="00F80744">
            <w:pPr>
              <w:widowControl/>
              <w:spacing w:line="240" w:lineRule="exact"/>
              <w:jc w:val="center"/>
              <w:rPr>
                <w:rFonts w:ascii="仿宋_GB2312" w:eastAsia="仿宋_GB2312" w:hAnsi="宋体" w:cs="宋体"/>
                <w:color w:val="000000" w:themeColor="text1"/>
                <w:kern w:val="0"/>
                <w:sz w:val="18"/>
                <w:szCs w:val="18"/>
              </w:rPr>
            </w:pPr>
            <w:r>
              <w:rPr>
                <w:rFonts w:ascii="仿宋_GB2312" w:eastAsia="仿宋_GB2312" w:hAnsi="宋体" w:cs="宋体" w:hint="eastAsia"/>
                <w:color w:val="000000" w:themeColor="text1"/>
                <w:kern w:val="0"/>
                <w:sz w:val="18"/>
                <w:szCs w:val="18"/>
              </w:rPr>
              <w:t>3</w:t>
            </w:r>
          </w:p>
        </w:tc>
        <w:tc>
          <w:tcPr>
            <w:tcW w:w="1080" w:type="dxa"/>
            <w:tcBorders>
              <w:top w:val="nil"/>
              <w:left w:val="nil"/>
              <w:bottom w:val="single" w:sz="4" w:space="0" w:color="auto"/>
              <w:right w:val="single" w:sz="4" w:space="0" w:color="auto"/>
            </w:tcBorders>
            <w:vAlign w:val="center"/>
          </w:tcPr>
          <w:p w:rsidR="000B46B9" w:rsidRDefault="000B46B9">
            <w:pPr>
              <w:widowControl/>
              <w:spacing w:line="240" w:lineRule="exact"/>
              <w:jc w:val="center"/>
              <w:rPr>
                <w:rFonts w:ascii="仿宋_GB2312" w:eastAsia="仿宋_GB2312" w:hAnsi="宋体" w:cs="宋体"/>
                <w:color w:val="000000" w:themeColor="text1"/>
                <w:kern w:val="0"/>
                <w:sz w:val="18"/>
                <w:szCs w:val="18"/>
              </w:rPr>
            </w:pPr>
          </w:p>
        </w:tc>
      </w:tr>
      <w:tr w:rsidR="000B46B9">
        <w:trPr>
          <w:trHeight w:val="1039"/>
          <w:jc w:val="center"/>
        </w:trPr>
        <w:tc>
          <w:tcPr>
            <w:tcW w:w="976" w:type="dxa"/>
            <w:vMerge/>
            <w:tcBorders>
              <w:top w:val="nil"/>
              <w:left w:val="single" w:sz="4" w:space="0" w:color="auto"/>
              <w:bottom w:val="single" w:sz="4" w:space="0" w:color="auto"/>
              <w:right w:val="single" w:sz="4" w:space="0" w:color="auto"/>
            </w:tcBorders>
            <w:vAlign w:val="center"/>
          </w:tcPr>
          <w:p w:rsidR="000B46B9" w:rsidRDefault="000B46B9">
            <w:pPr>
              <w:widowControl/>
              <w:spacing w:line="240" w:lineRule="exact"/>
              <w:jc w:val="left"/>
              <w:rPr>
                <w:rFonts w:ascii="仿宋_GB2312" w:eastAsia="仿宋_GB2312" w:hAnsi="宋体" w:cs="宋体"/>
                <w:color w:val="000000" w:themeColor="text1"/>
                <w:kern w:val="0"/>
                <w:sz w:val="18"/>
                <w:szCs w:val="18"/>
              </w:rPr>
            </w:pPr>
          </w:p>
        </w:tc>
        <w:tc>
          <w:tcPr>
            <w:tcW w:w="939" w:type="dxa"/>
            <w:vMerge/>
            <w:tcBorders>
              <w:top w:val="nil"/>
              <w:left w:val="single" w:sz="4" w:space="0" w:color="auto"/>
              <w:bottom w:val="single" w:sz="4" w:space="0" w:color="auto"/>
              <w:right w:val="single" w:sz="4" w:space="0" w:color="auto"/>
            </w:tcBorders>
            <w:vAlign w:val="center"/>
          </w:tcPr>
          <w:p w:rsidR="000B46B9" w:rsidRDefault="000B46B9">
            <w:pPr>
              <w:widowControl/>
              <w:spacing w:line="240" w:lineRule="exact"/>
              <w:jc w:val="left"/>
              <w:rPr>
                <w:rFonts w:ascii="仿宋_GB2312" w:eastAsia="仿宋_GB2312" w:hAnsi="宋体" w:cs="宋体"/>
                <w:color w:val="000000" w:themeColor="text1"/>
                <w:kern w:val="0"/>
                <w:sz w:val="18"/>
                <w:szCs w:val="18"/>
              </w:rPr>
            </w:pPr>
          </w:p>
        </w:tc>
        <w:tc>
          <w:tcPr>
            <w:tcW w:w="1389" w:type="dxa"/>
            <w:tcBorders>
              <w:top w:val="nil"/>
              <w:left w:val="nil"/>
              <w:bottom w:val="single" w:sz="4" w:space="0" w:color="auto"/>
              <w:right w:val="single" w:sz="4" w:space="0" w:color="auto"/>
            </w:tcBorders>
            <w:vAlign w:val="center"/>
          </w:tcPr>
          <w:p w:rsidR="000B46B9" w:rsidRDefault="00F80744">
            <w:pPr>
              <w:widowControl/>
              <w:spacing w:line="240" w:lineRule="exact"/>
              <w:jc w:val="center"/>
              <w:rPr>
                <w:rFonts w:ascii="仿宋_GB2312" w:eastAsia="仿宋_GB2312" w:hAnsi="宋体" w:cs="宋体"/>
                <w:color w:val="000000" w:themeColor="text1"/>
                <w:kern w:val="0"/>
                <w:sz w:val="18"/>
                <w:szCs w:val="18"/>
              </w:rPr>
            </w:pPr>
            <w:r>
              <w:rPr>
                <w:rFonts w:ascii="仿宋_GB2312" w:eastAsia="仿宋_GB2312" w:hAnsi="宋体" w:cs="宋体" w:hint="eastAsia"/>
                <w:color w:val="000000" w:themeColor="text1"/>
                <w:kern w:val="0"/>
                <w:sz w:val="18"/>
                <w:szCs w:val="18"/>
              </w:rPr>
              <w:t>支付进度</w:t>
            </w:r>
          </w:p>
        </w:tc>
        <w:tc>
          <w:tcPr>
            <w:tcW w:w="4171" w:type="dxa"/>
            <w:tcBorders>
              <w:top w:val="nil"/>
              <w:left w:val="nil"/>
              <w:bottom w:val="single" w:sz="4" w:space="0" w:color="auto"/>
              <w:right w:val="single" w:sz="4" w:space="0" w:color="auto"/>
            </w:tcBorders>
            <w:vAlign w:val="center"/>
          </w:tcPr>
          <w:p w:rsidR="000B46B9" w:rsidRDefault="00F80744">
            <w:pPr>
              <w:widowControl/>
              <w:spacing w:line="240" w:lineRule="exact"/>
              <w:jc w:val="left"/>
              <w:rPr>
                <w:rFonts w:ascii="仿宋_GB2312" w:eastAsia="仿宋_GB2312" w:hAnsi="宋体" w:cs="宋体"/>
                <w:color w:val="000000" w:themeColor="text1"/>
                <w:kern w:val="0"/>
                <w:sz w:val="18"/>
                <w:szCs w:val="18"/>
              </w:rPr>
            </w:pPr>
            <w:r>
              <w:rPr>
                <w:rFonts w:ascii="仿宋_GB2312" w:eastAsia="仿宋_GB2312" w:hAnsi="宋体" w:cs="宋体" w:hint="eastAsia"/>
                <w:color w:val="000000" w:themeColor="text1"/>
                <w:kern w:val="0"/>
                <w:sz w:val="18"/>
                <w:szCs w:val="18"/>
              </w:rPr>
              <w:t>春节前下达全部专项资金的50%；6月底前所有专项资金指标全部下达完。</w:t>
            </w:r>
            <w:r>
              <w:rPr>
                <w:rFonts w:ascii="仿宋_GB2312" w:eastAsia="仿宋_GB2312" w:hAnsi="宋体" w:cs="宋体" w:hint="eastAsia"/>
                <w:color w:val="000000" w:themeColor="text1"/>
                <w:kern w:val="0"/>
                <w:sz w:val="18"/>
                <w:szCs w:val="18"/>
              </w:rPr>
              <w:br/>
              <w:t>每出现一个专项未按进度完成资金下达扣0.5分，扣完为止。</w:t>
            </w:r>
          </w:p>
        </w:tc>
        <w:tc>
          <w:tcPr>
            <w:tcW w:w="619" w:type="dxa"/>
            <w:tcBorders>
              <w:top w:val="nil"/>
              <w:left w:val="nil"/>
              <w:bottom w:val="single" w:sz="4" w:space="0" w:color="auto"/>
              <w:right w:val="single" w:sz="4" w:space="0" w:color="auto"/>
            </w:tcBorders>
            <w:vAlign w:val="center"/>
          </w:tcPr>
          <w:p w:rsidR="000B46B9" w:rsidRDefault="00F80744">
            <w:pPr>
              <w:widowControl/>
              <w:spacing w:line="240" w:lineRule="exact"/>
              <w:jc w:val="center"/>
              <w:rPr>
                <w:rFonts w:ascii="仿宋_GB2312" w:eastAsia="仿宋_GB2312" w:hAnsi="宋体" w:cs="宋体"/>
                <w:color w:val="000000" w:themeColor="text1"/>
                <w:kern w:val="0"/>
                <w:sz w:val="18"/>
                <w:szCs w:val="18"/>
              </w:rPr>
            </w:pPr>
            <w:r>
              <w:rPr>
                <w:rFonts w:ascii="仿宋_GB2312" w:eastAsia="仿宋_GB2312" w:hAnsi="宋体" w:cs="宋体" w:hint="eastAsia"/>
                <w:color w:val="000000" w:themeColor="text1"/>
                <w:kern w:val="0"/>
                <w:sz w:val="18"/>
                <w:szCs w:val="18"/>
              </w:rPr>
              <w:t>3</w:t>
            </w:r>
          </w:p>
        </w:tc>
        <w:tc>
          <w:tcPr>
            <w:tcW w:w="720" w:type="dxa"/>
            <w:tcBorders>
              <w:top w:val="nil"/>
              <w:left w:val="nil"/>
              <w:bottom w:val="single" w:sz="4" w:space="0" w:color="auto"/>
              <w:right w:val="single" w:sz="4" w:space="0" w:color="auto"/>
            </w:tcBorders>
            <w:vAlign w:val="center"/>
          </w:tcPr>
          <w:p w:rsidR="000B46B9" w:rsidRDefault="00F80744">
            <w:pPr>
              <w:widowControl/>
              <w:spacing w:line="240" w:lineRule="exact"/>
              <w:jc w:val="center"/>
              <w:rPr>
                <w:rFonts w:ascii="仿宋_GB2312" w:eastAsia="仿宋_GB2312" w:hAnsi="宋体" w:cs="宋体"/>
                <w:color w:val="000000" w:themeColor="text1"/>
                <w:kern w:val="0"/>
                <w:sz w:val="18"/>
                <w:szCs w:val="18"/>
              </w:rPr>
            </w:pPr>
            <w:r>
              <w:rPr>
                <w:rFonts w:ascii="仿宋_GB2312" w:eastAsia="仿宋_GB2312" w:hAnsi="宋体" w:cs="宋体" w:hint="eastAsia"/>
                <w:color w:val="000000" w:themeColor="text1"/>
                <w:kern w:val="0"/>
                <w:sz w:val="18"/>
                <w:szCs w:val="18"/>
              </w:rPr>
              <w:t>3</w:t>
            </w:r>
          </w:p>
        </w:tc>
        <w:tc>
          <w:tcPr>
            <w:tcW w:w="1080" w:type="dxa"/>
            <w:tcBorders>
              <w:top w:val="nil"/>
              <w:left w:val="nil"/>
              <w:bottom w:val="single" w:sz="4" w:space="0" w:color="auto"/>
              <w:right w:val="single" w:sz="4" w:space="0" w:color="auto"/>
            </w:tcBorders>
            <w:vAlign w:val="center"/>
          </w:tcPr>
          <w:p w:rsidR="000B46B9" w:rsidRDefault="000B46B9">
            <w:pPr>
              <w:widowControl/>
              <w:spacing w:line="240" w:lineRule="exact"/>
              <w:jc w:val="center"/>
              <w:rPr>
                <w:rFonts w:ascii="仿宋_GB2312" w:eastAsia="仿宋_GB2312" w:hAnsi="宋体" w:cs="宋体"/>
                <w:color w:val="000000" w:themeColor="text1"/>
                <w:kern w:val="0"/>
                <w:sz w:val="18"/>
                <w:szCs w:val="18"/>
              </w:rPr>
            </w:pPr>
          </w:p>
        </w:tc>
      </w:tr>
      <w:tr w:rsidR="000B46B9">
        <w:trPr>
          <w:trHeight w:val="619"/>
          <w:jc w:val="center"/>
        </w:trPr>
        <w:tc>
          <w:tcPr>
            <w:tcW w:w="976" w:type="dxa"/>
            <w:vMerge/>
            <w:tcBorders>
              <w:top w:val="nil"/>
              <w:left w:val="single" w:sz="4" w:space="0" w:color="auto"/>
              <w:bottom w:val="single" w:sz="4" w:space="0" w:color="auto"/>
              <w:right w:val="single" w:sz="4" w:space="0" w:color="auto"/>
            </w:tcBorders>
            <w:vAlign w:val="center"/>
          </w:tcPr>
          <w:p w:rsidR="000B46B9" w:rsidRDefault="000B46B9">
            <w:pPr>
              <w:widowControl/>
              <w:spacing w:line="240" w:lineRule="exact"/>
              <w:jc w:val="left"/>
              <w:rPr>
                <w:rFonts w:ascii="仿宋_GB2312" w:eastAsia="仿宋_GB2312" w:hAnsi="宋体" w:cs="宋体"/>
                <w:color w:val="000000" w:themeColor="text1"/>
                <w:kern w:val="0"/>
                <w:sz w:val="18"/>
                <w:szCs w:val="18"/>
              </w:rPr>
            </w:pPr>
          </w:p>
        </w:tc>
        <w:tc>
          <w:tcPr>
            <w:tcW w:w="939" w:type="dxa"/>
            <w:vMerge/>
            <w:tcBorders>
              <w:top w:val="nil"/>
              <w:left w:val="single" w:sz="4" w:space="0" w:color="auto"/>
              <w:bottom w:val="single" w:sz="4" w:space="0" w:color="auto"/>
              <w:right w:val="single" w:sz="4" w:space="0" w:color="auto"/>
            </w:tcBorders>
            <w:vAlign w:val="center"/>
          </w:tcPr>
          <w:p w:rsidR="000B46B9" w:rsidRDefault="000B46B9">
            <w:pPr>
              <w:widowControl/>
              <w:spacing w:line="240" w:lineRule="exact"/>
              <w:jc w:val="left"/>
              <w:rPr>
                <w:rFonts w:ascii="仿宋_GB2312" w:eastAsia="仿宋_GB2312" w:hAnsi="宋体" w:cs="宋体"/>
                <w:color w:val="000000" w:themeColor="text1"/>
                <w:kern w:val="0"/>
                <w:sz w:val="18"/>
                <w:szCs w:val="18"/>
              </w:rPr>
            </w:pPr>
          </w:p>
        </w:tc>
        <w:tc>
          <w:tcPr>
            <w:tcW w:w="1389" w:type="dxa"/>
            <w:tcBorders>
              <w:top w:val="nil"/>
              <w:left w:val="nil"/>
              <w:bottom w:val="single" w:sz="4" w:space="0" w:color="auto"/>
              <w:right w:val="single" w:sz="4" w:space="0" w:color="auto"/>
            </w:tcBorders>
            <w:vAlign w:val="center"/>
          </w:tcPr>
          <w:p w:rsidR="000B46B9" w:rsidRDefault="00F80744">
            <w:pPr>
              <w:widowControl/>
              <w:spacing w:line="240" w:lineRule="exact"/>
              <w:jc w:val="center"/>
              <w:rPr>
                <w:rFonts w:ascii="仿宋_GB2312" w:eastAsia="仿宋_GB2312" w:hAnsi="宋体" w:cs="宋体"/>
                <w:color w:val="000000" w:themeColor="text1"/>
                <w:kern w:val="0"/>
                <w:sz w:val="18"/>
                <w:szCs w:val="18"/>
              </w:rPr>
            </w:pPr>
            <w:r>
              <w:rPr>
                <w:rFonts w:ascii="仿宋_GB2312" w:eastAsia="仿宋_GB2312" w:hAnsi="宋体" w:cs="宋体" w:hint="eastAsia"/>
                <w:color w:val="000000" w:themeColor="text1"/>
                <w:kern w:val="0"/>
                <w:sz w:val="18"/>
                <w:szCs w:val="18"/>
              </w:rPr>
              <w:t>资金结余</w:t>
            </w:r>
          </w:p>
        </w:tc>
        <w:tc>
          <w:tcPr>
            <w:tcW w:w="4171" w:type="dxa"/>
            <w:tcBorders>
              <w:top w:val="nil"/>
              <w:left w:val="nil"/>
              <w:bottom w:val="single" w:sz="4" w:space="0" w:color="auto"/>
              <w:right w:val="single" w:sz="4" w:space="0" w:color="auto"/>
            </w:tcBorders>
            <w:vAlign w:val="center"/>
          </w:tcPr>
          <w:p w:rsidR="000B46B9" w:rsidRDefault="00F80744">
            <w:pPr>
              <w:widowControl/>
              <w:spacing w:line="240" w:lineRule="exact"/>
              <w:jc w:val="left"/>
              <w:rPr>
                <w:rFonts w:ascii="仿宋_GB2312" w:eastAsia="仿宋_GB2312" w:hAnsi="宋体" w:cs="宋体"/>
                <w:color w:val="000000" w:themeColor="text1"/>
                <w:kern w:val="0"/>
                <w:sz w:val="18"/>
                <w:szCs w:val="18"/>
              </w:rPr>
            </w:pPr>
            <w:r>
              <w:rPr>
                <w:rFonts w:ascii="仿宋_GB2312" w:eastAsia="仿宋_GB2312" w:hAnsi="宋体" w:cs="宋体" w:hint="eastAsia"/>
                <w:color w:val="000000" w:themeColor="text1"/>
                <w:kern w:val="0"/>
                <w:sz w:val="18"/>
                <w:szCs w:val="18"/>
              </w:rPr>
              <w:t>无结余，3分；有结余，但不超过上年结转，2分；结余超过上年结转，不得分。</w:t>
            </w:r>
          </w:p>
        </w:tc>
        <w:tc>
          <w:tcPr>
            <w:tcW w:w="619" w:type="dxa"/>
            <w:tcBorders>
              <w:top w:val="nil"/>
              <w:left w:val="nil"/>
              <w:bottom w:val="single" w:sz="4" w:space="0" w:color="auto"/>
              <w:right w:val="single" w:sz="4" w:space="0" w:color="auto"/>
            </w:tcBorders>
            <w:vAlign w:val="center"/>
          </w:tcPr>
          <w:p w:rsidR="000B46B9" w:rsidRDefault="00F80744">
            <w:pPr>
              <w:widowControl/>
              <w:spacing w:line="240" w:lineRule="exact"/>
              <w:jc w:val="center"/>
              <w:rPr>
                <w:rFonts w:ascii="仿宋_GB2312" w:eastAsia="仿宋_GB2312" w:hAnsi="宋体" w:cs="宋体"/>
                <w:color w:val="000000" w:themeColor="text1"/>
                <w:kern w:val="0"/>
                <w:sz w:val="18"/>
                <w:szCs w:val="18"/>
              </w:rPr>
            </w:pPr>
            <w:r>
              <w:rPr>
                <w:rFonts w:ascii="仿宋_GB2312" w:eastAsia="仿宋_GB2312" w:hAnsi="宋体" w:cs="宋体" w:hint="eastAsia"/>
                <w:color w:val="000000" w:themeColor="text1"/>
                <w:kern w:val="0"/>
                <w:sz w:val="18"/>
                <w:szCs w:val="18"/>
              </w:rPr>
              <w:t>3</w:t>
            </w:r>
          </w:p>
        </w:tc>
        <w:tc>
          <w:tcPr>
            <w:tcW w:w="720" w:type="dxa"/>
            <w:tcBorders>
              <w:top w:val="nil"/>
              <w:left w:val="nil"/>
              <w:bottom w:val="single" w:sz="4" w:space="0" w:color="auto"/>
              <w:right w:val="single" w:sz="4" w:space="0" w:color="auto"/>
            </w:tcBorders>
            <w:vAlign w:val="center"/>
          </w:tcPr>
          <w:p w:rsidR="000B46B9" w:rsidRDefault="00F80744">
            <w:pPr>
              <w:widowControl/>
              <w:spacing w:line="240" w:lineRule="exact"/>
              <w:jc w:val="center"/>
              <w:rPr>
                <w:rFonts w:ascii="仿宋_GB2312" w:eastAsia="仿宋_GB2312" w:hAnsi="宋体" w:cs="宋体"/>
                <w:color w:val="000000" w:themeColor="text1"/>
                <w:kern w:val="0"/>
                <w:sz w:val="18"/>
                <w:szCs w:val="18"/>
              </w:rPr>
            </w:pPr>
            <w:r>
              <w:rPr>
                <w:rFonts w:ascii="仿宋_GB2312" w:eastAsia="仿宋_GB2312" w:hAnsi="宋体" w:cs="宋体" w:hint="eastAsia"/>
                <w:color w:val="000000" w:themeColor="text1"/>
                <w:kern w:val="0"/>
                <w:sz w:val="18"/>
                <w:szCs w:val="18"/>
              </w:rPr>
              <w:t>2</w:t>
            </w:r>
          </w:p>
        </w:tc>
        <w:tc>
          <w:tcPr>
            <w:tcW w:w="1080" w:type="dxa"/>
            <w:tcBorders>
              <w:top w:val="nil"/>
              <w:left w:val="nil"/>
              <w:bottom w:val="single" w:sz="4" w:space="0" w:color="auto"/>
              <w:right w:val="single" w:sz="4" w:space="0" w:color="auto"/>
            </w:tcBorders>
            <w:vAlign w:val="center"/>
          </w:tcPr>
          <w:p w:rsidR="000B46B9" w:rsidRDefault="000B46B9">
            <w:pPr>
              <w:widowControl/>
              <w:spacing w:line="240" w:lineRule="exact"/>
              <w:jc w:val="center"/>
              <w:rPr>
                <w:rFonts w:ascii="仿宋_GB2312" w:eastAsia="仿宋_GB2312" w:hAnsi="宋体" w:cs="宋体"/>
                <w:color w:val="000000" w:themeColor="text1"/>
                <w:kern w:val="0"/>
                <w:sz w:val="18"/>
                <w:szCs w:val="18"/>
              </w:rPr>
            </w:pPr>
          </w:p>
        </w:tc>
      </w:tr>
      <w:tr w:rsidR="000B46B9">
        <w:trPr>
          <w:trHeight w:val="495"/>
          <w:jc w:val="center"/>
        </w:trPr>
        <w:tc>
          <w:tcPr>
            <w:tcW w:w="976" w:type="dxa"/>
            <w:vMerge/>
            <w:tcBorders>
              <w:top w:val="nil"/>
              <w:left w:val="single" w:sz="4" w:space="0" w:color="auto"/>
              <w:bottom w:val="single" w:sz="4" w:space="0" w:color="auto"/>
              <w:right w:val="single" w:sz="4" w:space="0" w:color="auto"/>
            </w:tcBorders>
            <w:vAlign w:val="center"/>
          </w:tcPr>
          <w:p w:rsidR="000B46B9" w:rsidRDefault="000B46B9">
            <w:pPr>
              <w:widowControl/>
              <w:spacing w:line="240" w:lineRule="exact"/>
              <w:jc w:val="left"/>
              <w:rPr>
                <w:rFonts w:ascii="仿宋_GB2312" w:eastAsia="仿宋_GB2312" w:hAnsi="宋体" w:cs="宋体"/>
                <w:color w:val="000000" w:themeColor="text1"/>
                <w:kern w:val="0"/>
                <w:sz w:val="18"/>
                <w:szCs w:val="18"/>
              </w:rPr>
            </w:pPr>
          </w:p>
        </w:tc>
        <w:tc>
          <w:tcPr>
            <w:tcW w:w="939" w:type="dxa"/>
            <w:vMerge/>
            <w:tcBorders>
              <w:top w:val="nil"/>
              <w:left w:val="single" w:sz="4" w:space="0" w:color="auto"/>
              <w:bottom w:val="single" w:sz="4" w:space="0" w:color="auto"/>
              <w:right w:val="single" w:sz="4" w:space="0" w:color="auto"/>
            </w:tcBorders>
            <w:vAlign w:val="center"/>
          </w:tcPr>
          <w:p w:rsidR="000B46B9" w:rsidRDefault="000B46B9">
            <w:pPr>
              <w:widowControl/>
              <w:spacing w:line="240" w:lineRule="exact"/>
              <w:jc w:val="left"/>
              <w:rPr>
                <w:rFonts w:ascii="仿宋_GB2312" w:eastAsia="仿宋_GB2312" w:hAnsi="宋体" w:cs="宋体"/>
                <w:color w:val="000000" w:themeColor="text1"/>
                <w:kern w:val="0"/>
                <w:sz w:val="18"/>
                <w:szCs w:val="18"/>
              </w:rPr>
            </w:pPr>
          </w:p>
        </w:tc>
        <w:tc>
          <w:tcPr>
            <w:tcW w:w="1389" w:type="dxa"/>
            <w:tcBorders>
              <w:top w:val="nil"/>
              <w:left w:val="nil"/>
              <w:bottom w:val="single" w:sz="4" w:space="0" w:color="auto"/>
              <w:right w:val="single" w:sz="4" w:space="0" w:color="auto"/>
            </w:tcBorders>
            <w:vAlign w:val="center"/>
          </w:tcPr>
          <w:p w:rsidR="000B46B9" w:rsidRDefault="00F80744">
            <w:pPr>
              <w:widowControl/>
              <w:spacing w:line="240" w:lineRule="exact"/>
              <w:jc w:val="center"/>
              <w:rPr>
                <w:rFonts w:ascii="仿宋_GB2312" w:eastAsia="仿宋_GB2312" w:hAnsi="宋体" w:cs="宋体"/>
                <w:color w:val="000000" w:themeColor="text1"/>
                <w:kern w:val="0"/>
                <w:sz w:val="18"/>
                <w:szCs w:val="18"/>
              </w:rPr>
            </w:pPr>
            <w:r>
              <w:rPr>
                <w:rFonts w:ascii="仿宋_GB2312" w:eastAsia="仿宋_GB2312" w:hAnsi="宋体" w:cs="宋体" w:hint="eastAsia"/>
                <w:color w:val="000000" w:themeColor="text1"/>
                <w:kern w:val="0"/>
                <w:sz w:val="18"/>
                <w:szCs w:val="18"/>
              </w:rPr>
              <w:t>“三公经费”</w:t>
            </w:r>
            <w:r>
              <w:rPr>
                <w:rFonts w:ascii="仿宋_GB2312" w:eastAsia="仿宋_GB2312" w:hAnsi="宋体" w:cs="宋体" w:hint="eastAsia"/>
                <w:color w:val="000000" w:themeColor="text1"/>
                <w:kern w:val="0"/>
                <w:sz w:val="18"/>
                <w:szCs w:val="18"/>
              </w:rPr>
              <w:br/>
              <w:t>控制率</w:t>
            </w:r>
          </w:p>
        </w:tc>
        <w:tc>
          <w:tcPr>
            <w:tcW w:w="4171" w:type="dxa"/>
            <w:tcBorders>
              <w:top w:val="nil"/>
              <w:left w:val="nil"/>
              <w:bottom w:val="single" w:sz="4" w:space="0" w:color="auto"/>
              <w:right w:val="single" w:sz="4" w:space="0" w:color="auto"/>
            </w:tcBorders>
            <w:vAlign w:val="center"/>
          </w:tcPr>
          <w:p w:rsidR="000B46B9" w:rsidRDefault="00F80744">
            <w:pPr>
              <w:widowControl/>
              <w:spacing w:line="240" w:lineRule="exact"/>
              <w:jc w:val="left"/>
              <w:rPr>
                <w:rFonts w:ascii="仿宋_GB2312" w:eastAsia="仿宋_GB2312" w:hAnsi="宋体" w:cs="宋体"/>
                <w:color w:val="000000" w:themeColor="text1"/>
                <w:kern w:val="0"/>
                <w:sz w:val="18"/>
                <w:szCs w:val="18"/>
              </w:rPr>
            </w:pPr>
            <w:r>
              <w:rPr>
                <w:rFonts w:ascii="仿宋_GB2312" w:eastAsia="仿宋_GB2312" w:hAnsi="宋体" w:cs="宋体" w:hint="eastAsia"/>
                <w:color w:val="000000" w:themeColor="text1"/>
                <w:kern w:val="0"/>
                <w:sz w:val="18"/>
                <w:szCs w:val="18"/>
              </w:rPr>
              <w:t>以100%为标准。三公经费控制率</w:t>
            </w:r>
            <w:r>
              <w:rPr>
                <w:rFonts w:ascii="宋体" w:hAnsi="宋体" w:cs="宋体" w:hint="eastAsia"/>
                <w:color w:val="000000" w:themeColor="text1"/>
                <w:kern w:val="0"/>
                <w:sz w:val="18"/>
                <w:szCs w:val="18"/>
              </w:rPr>
              <w:t>≦</w:t>
            </w:r>
            <w:r>
              <w:rPr>
                <w:rFonts w:ascii="仿宋_GB2312" w:eastAsia="仿宋_GB2312" w:hAnsi="宋体" w:cs="宋体" w:hint="eastAsia"/>
                <w:color w:val="000000" w:themeColor="text1"/>
                <w:kern w:val="0"/>
                <w:sz w:val="18"/>
                <w:szCs w:val="18"/>
              </w:rPr>
              <w:t>100%，计6分；</w:t>
            </w:r>
            <w:r>
              <w:rPr>
                <w:rFonts w:ascii="仿宋_GB2312" w:eastAsia="仿宋_GB2312" w:hAnsi="宋体" w:cs="宋体" w:hint="eastAsia"/>
                <w:color w:val="000000" w:themeColor="text1"/>
                <w:kern w:val="0"/>
                <w:sz w:val="18"/>
                <w:szCs w:val="18"/>
              </w:rPr>
              <w:br/>
              <w:t>每超过一个百分点扣1分，扣完为止。</w:t>
            </w:r>
          </w:p>
        </w:tc>
        <w:tc>
          <w:tcPr>
            <w:tcW w:w="619" w:type="dxa"/>
            <w:tcBorders>
              <w:top w:val="nil"/>
              <w:left w:val="nil"/>
              <w:bottom w:val="single" w:sz="4" w:space="0" w:color="auto"/>
              <w:right w:val="single" w:sz="4" w:space="0" w:color="auto"/>
            </w:tcBorders>
            <w:vAlign w:val="center"/>
          </w:tcPr>
          <w:p w:rsidR="000B46B9" w:rsidRDefault="00F80744">
            <w:pPr>
              <w:widowControl/>
              <w:spacing w:line="240" w:lineRule="exact"/>
              <w:jc w:val="center"/>
              <w:rPr>
                <w:rFonts w:ascii="仿宋_GB2312" w:eastAsia="仿宋_GB2312" w:hAnsi="宋体" w:cs="宋体"/>
                <w:color w:val="000000" w:themeColor="text1"/>
                <w:kern w:val="0"/>
                <w:sz w:val="18"/>
                <w:szCs w:val="18"/>
              </w:rPr>
            </w:pPr>
            <w:r>
              <w:rPr>
                <w:rFonts w:ascii="仿宋_GB2312" w:eastAsia="仿宋_GB2312" w:hAnsi="宋体" w:cs="宋体" w:hint="eastAsia"/>
                <w:color w:val="000000" w:themeColor="text1"/>
                <w:kern w:val="0"/>
                <w:sz w:val="18"/>
                <w:szCs w:val="18"/>
              </w:rPr>
              <w:t>6</w:t>
            </w:r>
          </w:p>
        </w:tc>
        <w:tc>
          <w:tcPr>
            <w:tcW w:w="720" w:type="dxa"/>
            <w:tcBorders>
              <w:top w:val="nil"/>
              <w:left w:val="nil"/>
              <w:bottom w:val="single" w:sz="4" w:space="0" w:color="auto"/>
              <w:right w:val="single" w:sz="4" w:space="0" w:color="auto"/>
            </w:tcBorders>
            <w:vAlign w:val="center"/>
          </w:tcPr>
          <w:p w:rsidR="000B46B9" w:rsidRDefault="00F80744">
            <w:pPr>
              <w:widowControl/>
              <w:spacing w:line="240" w:lineRule="exact"/>
              <w:jc w:val="center"/>
              <w:rPr>
                <w:rFonts w:ascii="仿宋_GB2312" w:eastAsia="仿宋_GB2312" w:hAnsi="宋体" w:cs="宋体"/>
                <w:color w:val="000000" w:themeColor="text1"/>
                <w:kern w:val="0"/>
                <w:sz w:val="18"/>
                <w:szCs w:val="18"/>
              </w:rPr>
            </w:pPr>
            <w:r>
              <w:rPr>
                <w:rFonts w:ascii="仿宋_GB2312" w:eastAsia="仿宋_GB2312" w:hAnsi="宋体" w:cs="宋体" w:hint="eastAsia"/>
                <w:color w:val="000000" w:themeColor="text1"/>
                <w:kern w:val="0"/>
                <w:sz w:val="18"/>
                <w:szCs w:val="18"/>
              </w:rPr>
              <w:t>6</w:t>
            </w:r>
          </w:p>
        </w:tc>
        <w:tc>
          <w:tcPr>
            <w:tcW w:w="1080" w:type="dxa"/>
            <w:tcBorders>
              <w:top w:val="nil"/>
              <w:left w:val="nil"/>
              <w:bottom w:val="single" w:sz="4" w:space="0" w:color="auto"/>
              <w:right w:val="single" w:sz="4" w:space="0" w:color="auto"/>
            </w:tcBorders>
            <w:vAlign w:val="center"/>
          </w:tcPr>
          <w:p w:rsidR="000B46B9" w:rsidRDefault="000B46B9">
            <w:pPr>
              <w:widowControl/>
              <w:spacing w:line="240" w:lineRule="exact"/>
              <w:jc w:val="center"/>
              <w:rPr>
                <w:rFonts w:ascii="仿宋_GB2312" w:eastAsia="仿宋_GB2312" w:hAnsi="宋体" w:cs="宋体"/>
                <w:color w:val="000000" w:themeColor="text1"/>
                <w:kern w:val="0"/>
                <w:sz w:val="18"/>
                <w:szCs w:val="18"/>
              </w:rPr>
            </w:pPr>
          </w:p>
        </w:tc>
      </w:tr>
      <w:tr w:rsidR="000B46B9">
        <w:trPr>
          <w:trHeight w:val="915"/>
          <w:jc w:val="center"/>
        </w:trPr>
        <w:tc>
          <w:tcPr>
            <w:tcW w:w="976" w:type="dxa"/>
            <w:vMerge/>
            <w:tcBorders>
              <w:top w:val="nil"/>
              <w:left w:val="single" w:sz="4" w:space="0" w:color="auto"/>
              <w:bottom w:val="single" w:sz="4" w:space="0" w:color="auto"/>
              <w:right w:val="single" w:sz="4" w:space="0" w:color="auto"/>
            </w:tcBorders>
            <w:vAlign w:val="center"/>
          </w:tcPr>
          <w:p w:rsidR="000B46B9" w:rsidRDefault="000B46B9">
            <w:pPr>
              <w:widowControl/>
              <w:spacing w:line="240" w:lineRule="exact"/>
              <w:jc w:val="left"/>
              <w:rPr>
                <w:rFonts w:ascii="仿宋_GB2312" w:eastAsia="仿宋_GB2312" w:hAnsi="宋体" w:cs="宋体"/>
                <w:color w:val="000000" w:themeColor="text1"/>
                <w:kern w:val="0"/>
                <w:sz w:val="18"/>
                <w:szCs w:val="18"/>
              </w:rPr>
            </w:pPr>
          </w:p>
        </w:tc>
        <w:tc>
          <w:tcPr>
            <w:tcW w:w="939" w:type="dxa"/>
            <w:vMerge w:val="restart"/>
            <w:tcBorders>
              <w:top w:val="nil"/>
              <w:left w:val="single" w:sz="4" w:space="0" w:color="auto"/>
              <w:bottom w:val="single" w:sz="4" w:space="0" w:color="auto"/>
              <w:right w:val="single" w:sz="4" w:space="0" w:color="auto"/>
            </w:tcBorders>
            <w:vAlign w:val="center"/>
          </w:tcPr>
          <w:p w:rsidR="000B46B9" w:rsidRDefault="00F80744">
            <w:pPr>
              <w:widowControl/>
              <w:spacing w:line="240" w:lineRule="exact"/>
              <w:jc w:val="center"/>
              <w:rPr>
                <w:rFonts w:ascii="仿宋_GB2312" w:eastAsia="仿宋_GB2312" w:hAnsi="宋体" w:cs="宋体"/>
                <w:color w:val="000000" w:themeColor="text1"/>
                <w:kern w:val="0"/>
                <w:sz w:val="18"/>
                <w:szCs w:val="18"/>
              </w:rPr>
            </w:pPr>
            <w:r>
              <w:rPr>
                <w:rFonts w:ascii="仿宋_GB2312" w:eastAsia="仿宋_GB2312" w:hAnsi="宋体" w:cs="宋体" w:hint="eastAsia"/>
                <w:color w:val="000000" w:themeColor="text1"/>
                <w:kern w:val="0"/>
                <w:sz w:val="18"/>
                <w:szCs w:val="18"/>
              </w:rPr>
              <w:t>预算管理</w:t>
            </w:r>
            <w:r>
              <w:rPr>
                <w:rFonts w:ascii="仿宋_GB2312" w:eastAsia="仿宋_GB2312" w:hAnsi="宋体" w:cs="宋体" w:hint="eastAsia"/>
                <w:color w:val="000000" w:themeColor="text1"/>
                <w:kern w:val="0"/>
                <w:sz w:val="18"/>
                <w:szCs w:val="18"/>
              </w:rPr>
              <w:br/>
              <w:t>（15分）</w:t>
            </w:r>
          </w:p>
        </w:tc>
        <w:tc>
          <w:tcPr>
            <w:tcW w:w="1389" w:type="dxa"/>
            <w:tcBorders>
              <w:top w:val="nil"/>
              <w:left w:val="nil"/>
              <w:bottom w:val="single" w:sz="4" w:space="0" w:color="auto"/>
              <w:right w:val="single" w:sz="4" w:space="0" w:color="auto"/>
            </w:tcBorders>
            <w:vAlign w:val="center"/>
          </w:tcPr>
          <w:p w:rsidR="000B46B9" w:rsidRDefault="00F80744">
            <w:pPr>
              <w:widowControl/>
              <w:spacing w:line="240" w:lineRule="exact"/>
              <w:jc w:val="center"/>
              <w:rPr>
                <w:rFonts w:ascii="仿宋_GB2312" w:eastAsia="仿宋_GB2312" w:hAnsi="宋体" w:cs="宋体"/>
                <w:color w:val="000000" w:themeColor="text1"/>
                <w:kern w:val="0"/>
                <w:sz w:val="18"/>
                <w:szCs w:val="18"/>
              </w:rPr>
            </w:pPr>
            <w:r>
              <w:rPr>
                <w:rFonts w:ascii="仿宋_GB2312" w:eastAsia="仿宋_GB2312" w:hAnsi="宋体" w:cs="宋体" w:hint="eastAsia"/>
                <w:color w:val="000000" w:themeColor="text1"/>
                <w:kern w:val="0"/>
                <w:sz w:val="18"/>
                <w:szCs w:val="18"/>
              </w:rPr>
              <w:t>管理制度</w:t>
            </w:r>
            <w:r>
              <w:rPr>
                <w:rFonts w:ascii="仿宋_GB2312" w:eastAsia="仿宋_GB2312" w:hAnsi="宋体" w:cs="宋体" w:hint="eastAsia"/>
                <w:color w:val="000000" w:themeColor="text1"/>
                <w:kern w:val="0"/>
                <w:sz w:val="18"/>
                <w:szCs w:val="18"/>
              </w:rPr>
              <w:br/>
              <w:t>健全性</w:t>
            </w:r>
          </w:p>
        </w:tc>
        <w:tc>
          <w:tcPr>
            <w:tcW w:w="4171" w:type="dxa"/>
            <w:tcBorders>
              <w:top w:val="nil"/>
              <w:left w:val="nil"/>
              <w:bottom w:val="single" w:sz="4" w:space="0" w:color="auto"/>
              <w:right w:val="single" w:sz="4" w:space="0" w:color="auto"/>
            </w:tcBorders>
            <w:vAlign w:val="center"/>
          </w:tcPr>
          <w:p w:rsidR="000B46B9" w:rsidRDefault="00F80744">
            <w:pPr>
              <w:widowControl/>
              <w:spacing w:line="240" w:lineRule="exact"/>
              <w:jc w:val="left"/>
              <w:rPr>
                <w:rFonts w:ascii="仿宋_GB2312" w:eastAsia="仿宋_GB2312" w:hAnsi="宋体" w:cs="宋体"/>
                <w:color w:val="000000" w:themeColor="text1"/>
                <w:kern w:val="0"/>
                <w:sz w:val="18"/>
                <w:szCs w:val="18"/>
              </w:rPr>
            </w:pPr>
            <w:r>
              <w:rPr>
                <w:rFonts w:ascii="仿宋_GB2312" w:eastAsia="仿宋_GB2312" w:hAnsi="宋体" w:cs="宋体" w:hint="eastAsia"/>
                <w:color w:val="000000" w:themeColor="text1"/>
                <w:kern w:val="0"/>
                <w:sz w:val="18"/>
                <w:szCs w:val="18"/>
              </w:rPr>
              <w:t>①已制定或具有预算资金管理办法，内部财务管理制度、会计核算制度等管理制度，1分；</w:t>
            </w:r>
            <w:r>
              <w:rPr>
                <w:rFonts w:ascii="仿宋_GB2312" w:eastAsia="仿宋_GB2312" w:hAnsi="宋体" w:cs="宋体" w:hint="eastAsia"/>
                <w:color w:val="000000" w:themeColor="text1"/>
                <w:kern w:val="0"/>
                <w:sz w:val="18"/>
                <w:szCs w:val="18"/>
              </w:rPr>
              <w:br/>
              <w:t>②相关管理制度合法、合规、完整，1分；</w:t>
            </w:r>
            <w:r>
              <w:rPr>
                <w:rFonts w:ascii="仿宋_GB2312" w:eastAsia="仿宋_GB2312" w:hAnsi="宋体" w:cs="宋体" w:hint="eastAsia"/>
                <w:color w:val="000000" w:themeColor="text1"/>
                <w:kern w:val="0"/>
                <w:sz w:val="18"/>
                <w:szCs w:val="18"/>
              </w:rPr>
              <w:br/>
              <w:t>③相关管理制度得到有效执行，1分。</w:t>
            </w:r>
          </w:p>
        </w:tc>
        <w:tc>
          <w:tcPr>
            <w:tcW w:w="619" w:type="dxa"/>
            <w:tcBorders>
              <w:top w:val="nil"/>
              <w:left w:val="nil"/>
              <w:bottom w:val="single" w:sz="4" w:space="0" w:color="auto"/>
              <w:right w:val="single" w:sz="4" w:space="0" w:color="auto"/>
            </w:tcBorders>
            <w:vAlign w:val="center"/>
          </w:tcPr>
          <w:p w:rsidR="000B46B9" w:rsidRDefault="00F80744">
            <w:pPr>
              <w:widowControl/>
              <w:spacing w:line="240" w:lineRule="exact"/>
              <w:jc w:val="center"/>
              <w:rPr>
                <w:rFonts w:ascii="仿宋_GB2312" w:eastAsia="仿宋_GB2312" w:hAnsi="宋体" w:cs="宋体"/>
                <w:color w:val="000000" w:themeColor="text1"/>
                <w:kern w:val="0"/>
                <w:sz w:val="18"/>
                <w:szCs w:val="18"/>
              </w:rPr>
            </w:pPr>
            <w:r>
              <w:rPr>
                <w:rFonts w:ascii="仿宋_GB2312" w:eastAsia="仿宋_GB2312" w:hAnsi="宋体" w:cs="宋体" w:hint="eastAsia"/>
                <w:color w:val="000000" w:themeColor="text1"/>
                <w:kern w:val="0"/>
                <w:sz w:val="18"/>
                <w:szCs w:val="18"/>
              </w:rPr>
              <w:t>3</w:t>
            </w:r>
          </w:p>
        </w:tc>
        <w:tc>
          <w:tcPr>
            <w:tcW w:w="720" w:type="dxa"/>
            <w:tcBorders>
              <w:top w:val="nil"/>
              <w:left w:val="nil"/>
              <w:bottom w:val="single" w:sz="4" w:space="0" w:color="auto"/>
              <w:right w:val="single" w:sz="4" w:space="0" w:color="auto"/>
            </w:tcBorders>
            <w:vAlign w:val="center"/>
          </w:tcPr>
          <w:p w:rsidR="000B46B9" w:rsidRDefault="00F80744">
            <w:pPr>
              <w:widowControl/>
              <w:spacing w:line="240" w:lineRule="exact"/>
              <w:jc w:val="center"/>
              <w:rPr>
                <w:rFonts w:ascii="仿宋_GB2312" w:eastAsia="仿宋_GB2312" w:hAnsi="宋体" w:cs="宋体"/>
                <w:color w:val="000000" w:themeColor="text1"/>
                <w:kern w:val="0"/>
                <w:sz w:val="18"/>
                <w:szCs w:val="18"/>
              </w:rPr>
            </w:pPr>
            <w:r>
              <w:rPr>
                <w:rFonts w:ascii="仿宋_GB2312" w:eastAsia="仿宋_GB2312" w:hAnsi="宋体" w:cs="宋体" w:hint="eastAsia"/>
                <w:color w:val="000000" w:themeColor="text1"/>
                <w:kern w:val="0"/>
                <w:sz w:val="18"/>
                <w:szCs w:val="18"/>
              </w:rPr>
              <w:t>2</w:t>
            </w:r>
          </w:p>
        </w:tc>
        <w:tc>
          <w:tcPr>
            <w:tcW w:w="1080" w:type="dxa"/>
            <w:tcBorders>
              <w:top w:val="nil"/>
              <w:left w:val="nil"/>
              <w:bottom w:val="single" w:sz="4" w:space="0" w:color="auto"/>
              <w:right w:val="single" w:sz="4" w:space="0" w:color="auto"/>
            </w:tcBorders>
            <w:vAlign w:val="center"/>
          </w:tcPr>
          <w:p w:rsidR="000B46B9" w:rsidRDefault="000B46B9">
            <w:pPr>
              <w:widowControl/>
              <w:spacing w:line="240" w:lineRule="exact"/>
              <w:jc w:val="center"/>
              <w:rPr>
                <w:rFonts w:ascii="仿宋_GB2312" w:eastAsia="仿宋_GB2312" w:hAnsi="宋体" w:cs="宋体"/>
                <w:color w:val="000000" w:themeColor="text1"/>
                <w:kern w:val="0"/>
                <w:sz w:val="18"/>
                <w:szCs w:val="18"/>
              </w:rPr>
            </w:pPr>
          </w:p>
        </w:tc>
      </w:tr>
      <w:tr w:rsidR="000B46B9">
        <w:trPr>
          <w:trHeight w:val="1802"/>
          <w:jc w:val="center"/>
        </w:trPr>
        <w:tc>
          <w:tcPr>
            <w:tcW w:w="976" w:type="dxa"/>
            <w:vMerge/>
            <w:tcBorders>
              <w:top w:val="nil"/>
              <w:left w:val="single" w:sz="4" w:space="0" w:color="auto"/>
              <w:bottom w:val="single" w:sz="4" w:space="0" w:color="auto"/>
              <w:right w:val="single" w:sz="4" w:space="0" w:color="auto"/>
            </w:tcBorders>
            <w:vAlign w:val="center"/>
          </w:tcPr>
          <w:p w:rsidR="000B46B9" w:rsidRDefault="000B46B9">
            <w:pPr>
              <w:widowControl/>
              <w:spacing w:line="240" w:lineRule="exact"/>
              <w:jc w:val="left"/>
              <w:rPr>
                <w:rFonts w:ascii="仿宋_GB2312" w:eastAsia="仿宋_GB2312" w:hAnsi="宋体" w:cs="宋体"/>
                <w:color w:val="000000" w:themeColor="text1"/>
                <w:kern w:val="0"/>
                <w:sz w:val="18"/>
                <w:szCs w:val="18"/>
              </w:rPr>
            </w:pPr>
          </w:p>
        </w:tc>
        <w:tc>
          <w:tcPr>
            <w:tcW w:w="939" w:type="dxa"/>
            <w:vMerge/>
            <w:tcBorders>
              <w:top w:val="nil"/>
              <w:left w:val="single" w:sz="4" w:space="0" w:color="auto"/>
              <w:bottom w:val="single" w:sz="4" w:space="0" w:color="auto"/>
              <w:right w:val="single" w:sz="4" w:space="0" w:color="auto"/>
            </w:tcBorders>
            <w:vAlign w:val="center"/>
          </w:tcPr>
          <w:p w:rsidR="000B46B9" w:rsidRDefault="000B46B9">
            <w:pPr>
              <w:widowControl/>
              <w:spacing w:line="240" w:lineRule="exact"/>
              <w:jc w:val="left"/>
              <w:rPr>
                <w:rFonts w:ascii="仿宋_GB2312" w:eastAsia="仿宋_GB2312" w:hAnsi="宋体" w:cs="宋体"/>
                <w:color w:val="000000" w:themeColor="text1"/>
                <w:kern w:val="0"/>
                <w:sz w:val="18"/>
                <w:szCs w:val="18"/>
              </w:rPr>
            </w:pPr>
          </w:p>
        </w:tc>
        <w:tc>
          <w:tcPr>
            <w:tcW w:w="1389" w:type="dxa"/>
            <w:tcBorders>
              <w:top w:val="nil"/>
              <w:left w:val="nil"/>
              <w:bottom w:val="single" w:sz="4" w:space="0" w:color="auto"/>
              <w:right w:val="single" w:sz="4" w:space="0" w:color="auto"/>
            </w:tcBorders>
            <w:vAlign w:val="center"/>
          </w:tcPr>
          <w:p w:rsidR="000B46B9" w:rsidRDefault="00F80744">
            <w:pPr>
              <w:widowControl/>
              <w:spacing w:line="240" w:lineRule="exact"/>
              <w:jc w:val="center"/>
              <w:rPr>
                <w:rFonts w:ascii="仿宋_GB2312" w:eastAsia="仿宋_GB2312" w:hAnsi="宋体" w:cs="宋体"/>
                <w:color w:val="000000" w:themeColor="text1"/>
                <w:kern w:val="0"/>
                <w:sz w:val="18"/>
                <w:szCs w:val="18"/>
              </w:rPr>
            </w:pPr>
            <w:r>
              <w:rPr>
                <w:rFonts w:ascii="仿宋_GB2312" w:eastAsia="仿宋_GB2312" w:hAnsi="宋体" w:cs="宋体" w:hint="eastAsia"/>
                <w:color w:val="000000" w:themeColor="text1"/>
                <w:kern w:val="0"/>
                <w:sz w:val="18"/>
                <w:szCs w:val="18"/>
              </w:rPr>
              <w:t>资金使用</w:t>
            </w:r>
            <w:r>
              <w:rPr>
                <w:rFonts w:ascii="仿宋_GB2312" w:eastAsia="仿宋_GB2312" w:hAnsi="宋体" w:cs="宋体" w:hint="eastAsia"/>
                <w:color w:val="000000" w:themeColor="text1"/>
                <w:kern w:val="0"/>
                <w:sz w:val="18"/>
                <w:szCs w:val="18"/>
              </w:rPr>
              <w:br/>
              <w:t>合规性</w:t>
            </w:r>
          </w:p>
        </w:tc>
        <w:tc>
          <w:tcPr>
            <w:tcW w:w="4171" w:type="dxa"/>
            <w:tcBorders>
              <w:top w:val="nil"/>
              <w:left w:val="nil"/>
              <w:bottom w:val="single" w:sz="4" w:space="0" w:color="auto"/>
              <w:right w:val="single" w:sz="4" w:space="0" w:color="auto"/>
            </w:tcBorders>
            <w:vAlign w:val="center"/>
          </w:tcPr>
          <w:p w:rsidR="000B46B9" w:rsidRDefault="00F80744">
            <w:pPr>
              <w:widowControl/>
              <w:spacing w:line="240" w:lineRule="exact"/>
              <w:jc w:val="left"/>
              <w:rPr>
                <w:rFonts w:ascii="仿宋_GB2312" w:eastAsia="仿宋_GB2312" w:hAnsi="宋体" w:cs="宋体"/>
                <w:color w:val="000000" w:themeColor="text1"/>
                <w:kern w:val="0"/>
                <w:sz w:val="18"/>
                <w:szCs w:val="18"/>
              </w:rPr>
            </w:pPr>
            <w:r>
              <w:rPr>
                <w:rFonts w:ascii="仿宋_GB2312" w:eastAsia="仿宋_GB2312" w:hAnsi="宋体" w:cs="宋体" w:hint="eastAsia"/>
                <w:color w:val="000000" w:themeColor="text1"/>
                <w:kern w:val="0"/>
                <w:sz w:val="18"/>
                <w:szCs w:val="18"/>
              </w:rPr>
              <w:t>①支出符合国家财经法规和财务管理制度规定以及有关专项资金管理办法的规定；</w:t>
            </w:r>
            <w:r>
              <w:rPr>
                <w:rFonts w:ascii="仿宋_GB2312" w:eastAsia="仿宋_GB2312" w:hAnsi="宋体" w:cs="宋体" w:hint="eastAsia"/>
                <w:color w:val="000000" w:themeColor="text1"/>
                <w:kern w:val="0"/>
                <w:sz w:val="18"/>
                <w:szCs w:val="18"/>
              </w:rPr>
              <w:br/>
              <w:t>②资金拨付有完整的审批程序和手续；</w:t>
            </w:r>
            <w:r>
              <w:rPr>
                <w:rFonts w:ascii="仿宋_GB2312" w:eastAsia="仿宋_GB2312" w:hAnsi="宋体" w:cs="宋体" w:hint="eastAsia"/>
                <w:color w:val="000000" w:themeColor="text1"/>
                <w:kern w:val="0"/>
                <w:sz w:val="18"/>
                <w:szCs w:val="18"/>
              </w:rPr>
              <w:br/>
              <w:t>③项目支出按规定经过评估论证；</w:t>
            </w:r>
            <w:r>
              <w:rPr>
                <w:rFonts w:ascii="仿宋_GB2312" w:eastAsia="仿宋_GB2312" w:hAnsi="宋体" w:cs="宋体" w:hint="eastAsia"/>
                <w:color w:val="000000" w:themeColor="text1"/>
                <w:kern w:val="0"/>
                <w:sz w:val="18"/>
                <w:szCs w:val="18"/>
              </w:rPr>
              <w:br/>
              <w:t>④支出符合部门预算批复的用途；</w:t>
            </w:r>
            <w:r>
              <w:rPr>
                <w:rFonts w:ascii="仿宋_GB2312" w:eastAsia="仿宋_GB2312" w:hAnsi="宋体" w:cs="宋体" w:hint="eastAsia"/>
                <w:color w:val="000000" w:themeColor="text1"/>
                <w:kern w:val="0"/>
                <w:sz w:val="18"/>
                <w:szCs w:val="18"/>
              </w:rPr>
              <w:br/>
            </w:r>
            <w:r>
              <w:rPr>
                <w:rFonts w:ascii="仿宋_GB2312" w:eastAsia="仿宋_GB2312" w:hAnsi="宋体" w:cs="宋体" w:hint="eastAsia"/>
                <w:color w:val="000000" w:themeColor="text1"/>
                <w:spacing w:val="-6"/>
                <w:kern w:val="0"/>
                <w:sz w:val="18"/>
                <w:szCs w:val="18"/>
              </w:rPr>
              <w:t>⑤资金使用无截留、挤占、挪用、虚列支出等情况。</w:t>
            </w:r>
            <w:r>
              <w:rPr>
                <w:rFonts w:ascii="仿宋_GB2312" w:eastAsia="仿宋_GB2312" w:hAnsi="宋体" w:cs="宋体" w:hint="eastAsia"/>
                <w:color w:val="000000" w:themeColor="text1"/>
                <w:spacing w:val="-6"/>
                <w:kern w:val="0"/>
                <w:sz w:val="18"/>
                <w:szCs w:val="18"/>
              </w:rPr>
              <w:br/>
              <w:t>以上情况每出现一例不符合要求的扣1分，扣完为止。</w:t>
            </w:r>
          </w:p>
        </w:tc>
        <w:tc>
          <w:tcPr>
            <w:tcW w:w="619" w:type="dxa"/>
            <w:tcBorders>
              <w:top w:val="nil"/>
              <w:left w:val="nil"/>
              <w:bottom w:val="single" w:sz="4" w:space="0" w:color="auto"/>
              <w:right w:val="single" w:sz="4" w:space="0" w:color="auto"/>
            </w:tcBorders>
            <w:vAlign w:val="center"/>
          </w:tcPr>
          <w:p w:rsidR="000B46B9" w:rsidRDefault="00F80744">
            <w:pPr>
              <w:widowControl/>
              <w:spacing w:line="240" w:lineRule="exact"/>
              <w:jc w:val="center"/>
              <w:rPr>
                <w:rFonts w:ascii="仿宋_GB2312" w:eastAsia="仿宋_GB2312" w:hAnsi="宋体" w:cs="宋体"/>
                <w:color w:val="000000" w:themeColor="text1"/>
                <w:kern w:val="0"/>
                <w:sz w:val="18"/>
                <w:szCs w:val="18"/>
              </w:rPr>
            </w:pPr>
            <w:r>
              <w:rPr>
                <w:rFonts w:ascii="仿宋_GB2312" w:eastAsia="仿宋_GB2312" w:hAnsi="宋体" w:cs="宋体" w:hint="eastAsia"/>
                <w:color w:val="000000" w:themeColor="text1"/>
                <w:kern w:val="0"/>
                <w:sz w:val="18"/>
                <w:szCs w:val="18"/>
              </w:rPr>
              <w:t>3</w:t>
            </w:r>
          </w:p>
        </w:tc>
        <w:tc>
          <w:tcPr>
            <w:tcW w:w="720" w:type="dxa"/>
            <w:tcBorders>
              <w:top w:val="nil"/>
              <w:left w:val="nil"/>
              <w:bottom w:val="single" w:sz="4" w:space="0" w:color="auto"/>
              <w:right w:val="single" w:sz="4" w:space="0" w:color="auto"/>
            </w:tcBorders>
            <w:vAlign w:val="center"/>
          </w:tcPr>
          <w:p w:rsidR="000B46B9" w:rsidRDefault="00F80744">
            <w:pPr>
              <w:widowControl/>
              <w:spacing w:line="240" w:lineRule="exact"/>
              <w:jc w:val="center"/>
              <w:rPr>
                <w:rFonts w:ascii="仿宋_GB2312" w:eastAsia="仿宋_GB2312" w:hAnsi="宋体" w:cs="宋体"/>
                <w:color w:val="000000" w:themeColor="text1"/>
                <w:kern w:val="0"/>
                <w:sz w:val="18"/>
                <w:szCs w:val="18"/>
              </w:rPr>
            </w:pPr>
            <w:r>
              <w:rPr>
                <w:rFonts w:ascii="仿宋_GB2312" w:eastAsia="仿宋_GB2312" w:hAnsi="宋体" w:cs="宋体" w:hint="eastAsia"/>
                <w:color w:val="000000" w:themeColor="text1"/>
                <w:kern w:val="0"/>
                <w:sz w:val="18"/>
                <w:szCs w:val="18"/>
              </w:rPr>
              <w:t>2</w:t>
            </w:r>
          </w:p>
        </w:tc>
        <w:tc>
          <w:tcPr>
            <w:tcW w:w="1080" w:type="dxa"/>
            <w:tcBorders>
              <w:top w:val="nil"/>
              <w:left w:val="nil"/>
              <w:bottom w:val="single" w:sz="4" w:space="0" w:color="auto"/>
              <w:right w:val="single" w:sz="4" w:space="0" w:color="auto"/>
            </w:tcBorders>
            <w:vAlign w:val="center"/>
          </w:tcPr>
          <w:p w:rsidR="000B46B9" w:rsidRDefault="000B46B9">
            <w:pPr>
              <w:widowControl/>
              <w:spacing w:line="240" w:lineRule="exact"/>
              <w:jc w:val="center"/>
              <w:rPr>
                <w:rFonts w:ascii="仿宋_GB2312" w:eastAsia="仿宋_GB2312" w:hAnsi="宋体" w:cs="宋体"/>
                <w:color w:val="000000" w:themeColor="text1"/>
                <w:kern w:val="0"/>
                <w:sz w:val="18"/>
                <w:szCs w:val="18"/>
              </w:rPr>
            </w:pPr>
          </w:p>
        </w:tc>
      </w:tr>
      <w:tr w:rsidR="000B46B9">
        <w:trPr>
          <w:trHeight w:val="450"/>
          <w:jc w:val="center"/>
        </w:trPr>
        <w:tc>
          <w:tcPr>
            <w:tcW w:w="976" w:type="dxa"/>
            <w:vMerge/>
            <w:tcBorders>
              <w:top w:val="nil"/>
              <w:left w:val="single" w:sz="4" w:space="0" w:color="auto"/>
              <w:bottom w:val="single" w:sz="4" w:space="0" w:color="auto"/>
              <w:right w:val="single" w:sz="4" w:space="0" w:color="auto"/>
            </w:tcBorders>
            <w:shd w:val="clear" w:color="auto" w:fill="auto"/>
            <w:vAlign w:val="center"/>
          </w:tcPr>
          <w:p w:rsidR="000B46B9" w:rsidRDefault="000B46B9">
            <w:pPr>
              <w:widowControl/>
              <w:spacing w:line="240" w:lineRule="exact"/>
              <w:jc w:val="left"/>
              <w:rPr>
                <w:rFonts w:ascii="仿宋_GB2312" w:eastAsia="仿宋_GB2312" w:hAnsi="宋体" w:cs="宋体"/>
                <w:color w:val="000000" w:themeColor="text1"/>
                <w:kern w:val="0"/>
                <w:sz w:val="18"/>
                <w:szCs w:val="18"/>
              </w:rPr>
            </w:pPr>
          </w:p>
        </w:tc>
        <w:tc>
          <w:tcPr>
            <w:tcW w:w="939" w:type="dxa"/>
            <w:vMerge/>
            <w:tcBorders>
              <w:top w:val="nil"/>
              <w:left w:val="single" w:sz="4" w:space="0" w:color="auto"/>
              <w:bottom w:val="single" w:sz="4" w:space="0" w:color="auto"/>
              <w:right w:val="single" w:sz="4" w:space="0" w:color="auto"/>
            </w:tcBorders>
            <w:shd w:val="clear" w:color="auto" w:fill="auto"/>
            <w:vAlign w:val="center"/>
          </w:tcPr>
          <w:p w:rsidR="000B46B9" w:rsidRDefault="000B46B9">
            <w:pPr>
              <w:widowControl/>
              <w:spacing w:line="240" w:lineRule="exact"/>
              <w:jc w:val="left"/>
              <w:rPr>
                <w:rFonts w:ascii="仿宋_GB2312" w:eastAsia="仿宋_GB2312" w:hAnsi="宋体" w:cs="宋体"/>
                <w:color w:val="000000" w:themeColor="text1"/>
                <w:kern w:val="0"/>
                <w:sz w:val="18"/>
                <w:szCs w:val="18"/>
              </w:rPr>
            </w:pPr>
          </w:p>
        </w:tc>
        <w:tc>
          <w:tcPr>
            <w:tcW w:w="1389" w:type="dxa"/>
            <w:tcBorders>
              <w:top w:val="nil"/>
              <w:left w:val="nil"/>
              <w:bottom w:val="single" w:sz="4" w:space="0" w:color="auto"/>
              <w:right w:val="single" w:sz="4" w:space="0" w:color="auto"/>
            </w:tcBorders>
            <w:shd w:val="clear" w:color="auto" w:fill="auto"/>
            <w:vAlign w:val="center"/>
          </w:tcPr>
          <w:p w:rsidR="000B46B9" w:rsidRDefault="00F80744">
            <w:pPr>
              <w:widowControl/>
              <w:spacing w:line="240" w:lineRule="exact"/>
              <w:jc w:val="center"/>
              <w:rPr>
                <w:rFonts w:ascii="仿宋_GB2312" w:eastAsia="仿宋_GB2312" w:hAnsi="宋体" w:cs="宋体"/>
                <w:color w:val="000000" w:themeColor="text1"/>
                <w:kern w:val="0"/>
                <w:sz w:val="18"/>
                <w:szCs w:val="18"/>
              </w:rPr>
            </w:pPr>
            <w:r>
              <w:rPr>
                <w:rFonts w:ascii="仿宋_GB2312" w:eastAsia="仿宋_GB2312" w:hAnsi="宋体" w:cs="宋体" w:hint="eastAsia"/>
                <w:color w:val="000000" w:themeColor="text1"/>
                <w:kern w:val="0"/>
                <w:sz w:val="18"/>
                <w:szCs w:val="18"/>
              </w:rPr>
              <w:t>预决算信息公开性和完善性</w:t>
            </w:r>
          </w:p>
        </w:tc>
        <w:tc>
          <w:tcPr>
            <w:tcW w:w="4171" w:type="dxa"/>
            <w:tcBorders>
              <w:top w:val="nil"/>
              <w:left w:val="nil"/>
              <w:bottom w:val="single" w:sz="4" w:space="0" w:color="auto"/>
              <w:right w:val="single" w:sz="4" w:space="0" w:color="auto"/>
            </w:tcBorders>
            <w:shd w:val="clear" w:color="auto" w:fill="auto"/>
            <w:vAlign w:val="center"/>
          </w:tcPr>
          <w:p w:rsidR="000B46B9" w:rsidRDefault="00F80744">
            <w:pPr>
              <w:widowControl/>
              <w:spacing w:line="240" w:lineRule="exact"/>
              <w:jc w:val="left"/>
              <w:rPr>
                <w:rFonts w:ascii="仿宋_GB2312" w:eastAsia="仿宋_GB2312" w:hAnsi="宋体" w:cs="宋体"/>
                <w:color w:val="000000" w:themeColor="text1"/>
                <w:kern w:val="0"/>
                <w:sz w:val="18"/>
                <w:szCs w:val="18"/>
              </w:rPr>
            </w:pPr>
            <w:r>
              <w:rPr>
                <w:rFonts w:ascii="仿宋_GB2312" w:eastAsia="仿宋_GB2312" w:hAnsi="宋体" w:cs="宋体" w:hint="eastAsia"/>
                <w:color w:val="000000" w:themeColor="text1"/>
                <w:kern w:val="0"/>
                <w:sz w:val="18"/>
                <w:szCs w:val="18"/>
              </w:rPr>
              <w:t>①按规定内容公开预决算信息，1分；</w:t>
            </w:r>
            <w:r>
              <w:rPr>
                <w:rFonts w:ascii="仿宋_GB2312" w:eastAsia="仿宋_GB2312" w:hAnsi="宋体" w:cs="宋体" w:hint="eastAsia"/>
                <w:color w:val="000000" w:themeColor="text1"/>
                <w:kern w:val="0"/>
                <w:sz w:val="18"/>
                <w:szCs w:val="18"/>
              </w:rPr>
              <w:br/>
              <w:t>②按规定时限公开预决算信息，0.5分；</w:t>
            </w:r>
            <w:r>
              <w:rPr>
                <w:rFonts w:ascii="仿宋_GB2312" w:eastAsia="仿宋_GB2312" w:hAnsi="宋体" w:cs="宋体" w:hint="eastAsia"/>
                <w:color w:val="000000" w:themeColor="text1"/>
                <w:kern w:val="0"/>
                <w:sz w:val="18"/>
                <w:szCs w:val="18"/>
              </w:rPr>
              <w:br/>
              <w:t>③基础数据信息和会计信息资料真实，0.5分；</w:t>
            </w:r>
            <w:r>
              <w:rPr>
                <w:rFonts w:ascii="仿宋_GB2312" w:eastAsia="仿宋_GB2312" w:hAnsi="宋体" w:cs="宋体" w:hint="eastAsia"/>
                <w:color w:val="000000" w:themeColor="text1"/>
                <w:kern w:val="0"/>
                <w:sz w:val="18"/>
                <w:szCs w:val="18"/>
              </w:rPr>
              <w:br/>
              <w:t>④基础数据信息和会计信息资料完整，0.5分；</w:t>
            </w:r>
            <w:r>
              <w:rPr>
                <w:rFonts w:ascii="仿宋_GB2312" w:eastAsia="仿宋_GB2312" w:hAnsi="宋体" w:cs="宋体" w:hint="eastAsia"/>
                <w:color w:val="000000" w:themeColor="text1"/>
                <w:kern w:val="0"/>
                <w:sz w:val="18"/>
                <w:szCs w:val="18"/>
              </w:rPr>
              <w:br/>
              <w:t xml:space="preserve">⑤基础数据信息和汇集信息资料准确，0.5分。                                            </w:t>
            </w:r>
          </w:p>
        </w:tc>
        <w:tc>
          <w:tcPr>
            <w:tcW w:w="619" w:type="dxa"/>
            <w:tcBorders>
              <w:top w:val="nil"/>
              <w:left w:val="nil"/>
              <w:bottom w:val="single" w:sz="4" w:space="0" w:color="auto"/>
              <w:right w:val="single" w:sz="4" w:space="0" w:color="auto"/>
            </w:tcBorders>
            <w:shd w:val="clear" w:color="auto" w:fill="auto"/>
            <w:vAlign w:val="center"/>
          </w:tcPr>
          <w:p w:rsidR="000B46B9" w:rsidRDefault="00F80744">
            <w:pPr>
              <w:widowControl/>
              <w:spacing w:line="240" w:lineRule="exact"/>
              <w:jc w:val="center"/>
              <w:rPr>
                <w:rFonts w:ascii="仿宋_GB2312" w:eastAsia="仿宋_GB2312" w:hAnsi="宋体" w:cs="宋体"/>
                <w:color w:val="000000" w:themeColor="text1"/>
                <w:kern w:val="0"/>
                <w:sz w:val="18"/>
                <w:szCs w:val="18"/>
              </w:rPr>
            </w:pPr>
            <w:r>
              <w:rPr>
                <w:rFonts w:ascii="仿宋_GB2312" w:eastAsia="仿宋_GB2312" w:hAnsi="宋体" w:cs="宋体" w:hint="eastAsia"/>
                <w:color w:val="000000" w:themeColor="text1"/>
                <w:kern w:val="0"/>
                <w:sz w:val="18"/>
                <w:szCs w:val="18"/>
              </w:rPr>
              <w:t>3</w:t>
            </w:r>
          </w:p>
        </w:tc>
        <w:tc>
          <w:tcPr>
            <w:tcW w:w="720" w:type="dxa"/>
            <w:tcBorders>
              <w:top w:val="nil"/>
              <w:left w:val="nil"/>
              <w:bottom w:val="single" w:sz="4" w:space="0" w:color="auto"/>
              <w:right w:val="single" w:sz="4" w:space="0" w:color="auto"/>
            </w:tcBorders>
            <w:shd w:val="clear" w:color="auto" w:fill="FFFFFF"/>
            <w:vAlign w:val="center"/>
          </w:tcPr>
          <w:p w:rsidR="000B46B9" w:rsidRDefault="00F80744">
            <w:pPr>
              <w:widowControl/>
              <w:spacing w:line="240" w:lineRule="exact"/>
              <w:jc w:val="center"/>
              <w:rPr>
                <w:rFonts w:ascii="仿宋_GB2312" w:eastAsia="仿宋_GB2312" w:hAnsi="宋体" w:cs="宋体"/>
                <w:color w:val="000000" w:themeColor="text1"/>
                <w:kern w:val="0"/>
                <w:sz w:val="18"/>
                <w:szCs w:val="18"/>
              </w:rPr>
            </w:pPr>
            <w:r>
              <w:rPr>
                <w:rFonts w:ascii="仿宋_GB2312" w:eastAsia="仿宋_GB2312" w:hAnsi="宋体" w:cs="宋体" w:hint="eastAsia"/>
                <w:color w:val="000000" w:themeColor="text1"/>
                <w:kern w:val="0"/>
                <w:sz w:val="18"/>
                <w:szCs w:val="18"/>
              </w:rPr>
              <w:t>3</w:t>
            </w:r>
          </w:p>
        </w:tc>
        <w:tc>
          <w:tcPr>
            <w:tcW w:w="1080" w:type="dxa"/>
            <w:tcBorders>
              <w:top w:val="nil"/>
              <w:left w:val="nil"/>
              <w:bottom w:val="single" w:sz="4" w:space="0" w:color="auto"/>
              <w:right w:val="single" w:sz="4" w:space="0" w:color="auto"/>
            </w:tcBorders>
            <w:shd w:val="clear" w:color="auto" w:fill="FFFFFF"/>
            <w:vAlign w:val="center"/>
          </w:tcPr>
          <w:p w:rsidR="000B46B9" w:rsidRDefault="000B46B9">
            <w:pPr>
              <w:widowControl/>
              <w:spacing w:line="240" w:lineRule="exact"/>
              <w:jc w:val="center"/>
              <w:rPr>
                <w:rFonts w:ascii="仿宋_GB2312" w:eastAsia="仿宋_GB2312" w:hAnsi="宋体" w:cs="宋体"/>
                <w:color w:val="000000" w:themeColor="text1"/>
                <w:kern w:val="0"/>
                <w:sz w:val="18"/>
                <w:szCs w:val="18"/>
              </w:rPr>
            </w:pPr>
          </w:p>
        </w:tc>
      </w:tr>
      <w:tr w:rsidR="000B46B9">
        <w:trPr>
          <w:trHeight w:val="570"/>
          <w:jc w:val="center"/>
        </w:trPr>
        <w:tc>
          <w:tcPr>
            <w:tcW w:w="976" w:type="dxa"/>
            <w:vMerge/>
            <w:tcBorders>
              <w:top w:val="nil"/>
              <w:left w:val="single" w:sz="4" w:space="0" w:color="auto"/>
              <w:bottom w:val="single" w:sz="4" w:space="0" w:color="auto"/>
              <w:right w:val="single" w:sz="4" w:space="0" w:color="auto"/>
            </w:tcBorders>
            <w:shd w:val="clear" w:color="auto" w:fill="auto"/>
            <w:vAlign w:val="center"/>
          </w:tcPr>
          <w:p w:rsidR="000B46B9" w:rsidRDefault="000B46B9">
            <w:pPr>
              <w:widowControl/>
              <w:spacing w:line="240" w:lineRule="exact"/>
              <w:jc w:val="left"/>
              <w:rPr>
                <w:rFonts w:ascii="仿宋_GB2312" w:eastAsia="仿宋_GB2312" w:hAnsi="宋体" w:cs="宋体"/>
                <w:color w:val="000000" w:themeColor="text1"/>
                <w:kern w:val="0"/>
                <w:sz w:val="18"/>
                <w:szCs w:val="18"/>
              </w:rPr>
            </w:pPr>
          </w:p>
        </w:tc>
        <w:tc>
          <w:tcPr>
            <w:tcW w:w="939" w:type="dxa"/>
            <w:vMerge w:val="restart"/>
            <w:tcBorders>
              <w:top w:val="nil"/>
              <w:left w:val="single" w:sz="4" w:space="0" w:color="auto"/>
              <w:bottom w:val="single" w:sz="4" w:space="0" w:color="auto"/>
              <w:right w:val="single" w:sz="4" w:space="0" w:color="auto"/>
            </w:tcBorders>
            <w:shd w:val="clear" w:color="auto" w:fill="auto"/>
            <w:vAlign w:val="center"/>
          </w:tcPr>
          <w:p w:rsidR="000B46B9" w:rsidRDefault="00F80744">
            <w:pPr>
              <w:widowControl/>
              <w:spacing w:line="240" w:lineRule="exact"/>
              <w:jc w:val="center"/>
              <w:rPr>
                <w:rFonts w:ascii="仿宋_GB2312" w:eastAsia="仿宋_GB2312" w:hAnsi="宋体" w:cs="宋体"/>
                <w:color w:val="000000" w:themeColor="text1"/>
                <w:kern w:val="0"/>
                <w:sz w:val="18"/>
                <w:szCs w:val="18"/>
              </w:rPr>
            </w:pPr>
            <w:r>
              <w:rPr>
                <w:rFonts w:ascii="仿宋_GB2312" w:eastAsia="仿宋_GB2312" w:hAnsi="宋体" w:cs="宋体" w:hint="eastAsia"/>
                <w:color w:val="000000" w:themeColor="text1"/>
                <w:kern w:val="0"/>
                <w:sz w:val="18"/>
                <w:szCs w:val="18"/>
              </w:rPr>
              <w:t xml:space="preserve">　</w:t>
            </w:r>
          </w:p>
        </w:tc>
        <w:tc>
          <w:tcPr>
            <w:tcW w:w="1389" w:type="dxa"/>
            <w:tcBorders>
              <w:top w:val="nil"/>
              <w:left w:val="nil"/>
              <w:bottom w:val="single" w:sz="4" w:space="0" w:color="auto"/>
              <w:right w:val="single" w:sz="4" w:space="0" w:color="auto"/>
            </w:tcBorders>
            <w:shd w:val="clear" w:color="auto" w:fill="auto"/>
            <w:vAlign w:val="center"/>
          </w:tcPr>
          <w:p w:rsidR="000B46B9" w:rsidRDefault="00F80744">
            <w:pPr>
              <w:widowControl/>
              <w:spacing w:line="240" w:lineRule="exact"/>
              <w:jc w:val="center"/>
              <w:rPr>
                <w:rFonts w:ascii="仿宋_GB2312" w:eastAsia="仿宋_GB2312" w:hAnsi="宋体" w:cs="宋体"/>
                <w:color w:val="000000" w:themeColor="text1"/>
                <w:kern w:val="0"/>
                <w:sz w:val="18"/>
                <w:szCs w:val="18"/>
              </w:rPr>
            </w:pPr>
            <w:r>
              <w:rPr>
                <w:rFonts w:ascii="仿宋_GB2312" w:eastAsia="仿宋_GB2312" w:hAnsi="宋体" w:cs="宋体" w:hint="eastAsia"/>
                <w:color w:val="000000" w:themeColor="text1"/>
                <w:kern w:val="0"/>
                <w:sz w:val="18"/>
                <w:szCs w:val="18"/>
              </w:rPr>
              <w:t>政府采购</w:t>
            </w:r>
          </w:p>
          <w:p w:rsidR="000B46B9" w:rsidRDefault="00F80744">
            <w:pPr>
              <w:widowControl/>
              <w:spacing w:line="240" w:lineRule="exact"/>
              <w:jc w:val="center"/>
              <w:rPr>
                <w:rFonts w:ascii="仿宋_GB2312" w:eastAsia="仿宋_GB2312" w:hAnsi="宋体" w:cs="宋体"/>
                <w:color w:val="000000" w:themeColor="text1"/>
                <w:kern w:val="0"/>
                <w:sz w:val="18"/>
                <w:szCs w:val="18"/>
              </w:rPr>
            </w:pPr>
            <w:r>
              <w:rPr>
                <w:rFonts w:ascii="仿宋_GB2312" w:eastAsia="仿宋_GB2312" w:hAnsi="宋体" w:cs="宋体" w:hint="eastAsia"/>
                <w:color w:val="000000" w:themeColor="text1"/>
                <w:kern w:val="0"/>
                <w:sz w:val="18"/>
                <w:szCs w:val="18"/>
              </w:rPr>
              <w:t>执行率</w:t>
            </w:r>
          </w:p>
        </w:tc>
        <w:tc>
          <w:tcPr>
            <w:tcW w:w="4171" w:type="dxa"/>
            <w:tcBorders>
              <w:top w:val="nil"/>
              <w:left w:val="nil"/>
              <w:bottom w:val="single" w:sz="4" w:space="0" w:color="auto"/>
              <w:right w:val="single" w:sz="4" w:space="0" w:color="auto"/>
            </w:tcBorders>
            <w:shd w:val="clear" w:color="auto" w:fill="auto"/>
            <w:vAlign w:val="center"/>
          </w:tcPr>
          <w:p w:rsidR="000B46B9" w:rsidRDefault="00F80744">
            <w:pPr>
              <w:widowControl/>
              <w:spacing w:line="240" w:lineRule="exact"/>
              <w:jc w:val="left"/>
              <w:rPr>
                <w:rFonts w:ascii="仿宋_GB2312" w:eastAsia="仿宋_GB2312" w:hAnsi="宋体" w:cs="宋体"/>
                <w:color w:val="000000" w:themeColor="text1"/>
                <w:kern w:val="0"/>
                <w:sz w:val="18"/>
                <w:szCs w:val="18"/>
              </w:rPr>
            </w:pPr>
            <w:r>
              <w:rPr>
                <w:rFonts w:ascii="仿宋_GB2312" w:eastAsia="仿宋_GB2312" w:hAnsi="宋体" w:cs="宋体" w:hint="eastAsia"/>
                <w:color w:val="000000" w:themeColor="text1"/>
                <w:kern w:val="0"/>
                <w:sz w:val="18"/>
                <w:szCs w:val="18"/>
              </w:rPr>
              <w:t>政府采购执行率等于100%的，得3分；</w:t>
            </w:r>
            <w:r>
              <w:rPr>
                <w:rFonts w:ascii="仿宋_GB2312" w:eastAsia="仿宋_GB2312" w:hAnsi="宋体" w:cs="宋体" w:hint="eastAsia"/>
                <w:color w:val="000000" w:themeColor="text1"/>
                <w:kern w:val="0"/>
                <w:sz w:val="18"/>
                <w:szCs w:val="18"/>
              </w:rPr>
              <w:br/>
              <w:t>每减少一个百分点，扣0.2分，扣完为止。</w:t>
            </w:r>
          </w:p>
        </w:tc>
        <w:tc>
          <w:tcPr>
            <w:tcW w:w="619" w:type="dxa"/>
            <w:tcBorders>
              <w:top w:val="nil"/>
              <w:left w:val="nil"/>
              <w:bottom w:val="single" w:sz="4" w:space="0" w:color="auto"/>
              <w:right w:val="single" w:sz="4" w:space="0" w:color="auto"/>
            </w:tcBorders>
            <w:shd w:val="clear" w:color="auto" w:fill="auto"/>
            <w:vAlign w:val="center"/>
          </w:tcPr>
          <w:p w:rsidR="000B46B9" w:rsidRDefault="00F80744">
            <w:pPr>
              <w:widowControl/>
              <w:spacing w:line="240" w:lineRule="exact"/>
              <w:jc w:val="center"/>
              <w:rPr>
                <w:rFonts w:ascii="仿宋_GB2312" w:eastAsia="仿宋_GB2312" w:hAnsi="宋体" w:cs="宋体"/>
                <w:color w:val="000000" w:themeColor="text1"/>
                <w:kern w:val="0"/>
                <w:sz w:val="18"/>
                <w:szCs w:val="18"/>
              </w:rPr>
            </w:pPr>
            <w:r>
              <w:rPr>
                <w:rFonts w:ascii="仿宋_GB2312" w:eastAsia="仿宋_GB2312" w:hAnsi="宋体" w:cs="宋体" w:hint="eastAsia"/>
                <w:color w:val="000000" w:themeColor="text1"/>
                <w:kern w:val="0"/>
                <w:sz w:val="18"/>
                <w:szCs w:val="18"/>
              </w:rPr>
              <w:t>3</w:t>
            </w:r>
          </w:p>
        </w:tc>
        <w:tc>
          <w:tcPr>
            <w:tcW w:w="720" w:type="dxa"/>
            <w:tcBorders>
              <w:top w:val="nil"/>
              <w:left w:val="nil"/>
              <w:bottom w:val="single" w:sz="4" w:space="0" w:color="auto"/>
              <w:right w:val="single" w:sz="4" w:space="0" w:color="auto"/>
            </w:tcBorders>
            <w:shd w:val="clear" w:color="auto" w:fill="FFFFFF"/>
            <w:vAlign w:val="center"/>
          </w:tcPr>
          <w:p w:rsidR="000B46B9" w:rsidRDefault="00F80744">
            <w:pPr>
              <w:widowControl/>
              <w:spacing w:line="240" w:lineRule="exact"/>
              <w:jc w:val="center"/>
              <w:rPr>
                <w:rFonts w:ascii="仿宋_GB2312" w:eastAsia="仿宋_GB2312" w:hAnsi="宋体" w:cs="宋体"/>
                <w:color w:val="000000" w:themeColor="text1"/>
                <w:kern w:val="0"/>
                <w:sz w:val="18"/>
                <w:szCs w:val="18"/>
              </w:rPr>
            </w:pPr>
            <w:r>
              <w:rPr>
                <w:rFonts w:ascii="仿宋_GB2312" w:eastAsia="仿宋_GB2312" w:hAnsi="宋体" w:cs="宋体" w:hint="eastAsia"/>
                <w:color w:val="000000" w:themeColor="text1"/>
                <w:kern w:val="0"/>
                <w:sz w:val="18"/>
                <w:szCs w:val="18"/>
              </w:rPr>
              <w:t>3</w:t>
            </w:r>
          </w:p>
        </w:tc>
        <w:tc>
          <w:tcPr>
            <w:tcW w:w="1080" w:type="dxa"/>
            <w:tcBorders>
              <w:top w:val="nil"/>
              <w:left w:val="nil"/>
              <w:bottom w:val="single" w:sz="4" w:space="0" w:color="auto"/>
              <w:right w:val="single" w:sz="4" w:space="0" w:color="auto"/>
            </w:tcBorders>
            <w:shd w:val="clear" w:color="auto" w:fill="FFFFFF"/>
            <w:vAlign w:val="center"/>
          </w:tcPr>
          <w:p w:rsidR="000B46B9" w:rsidRDefault="000B46B9">
            <w:pPr>
              <w:widowControl/>
              <w:spacing w:line="240" w:lineRule="exact"/>
              <w:jc w:val="center"/>
              <w:rPr>
                <w:rFonts w:ascii="仿宋_GB2312" w:eastAsia="仿宋_GB2312" w:hAnsi="宋体" w:cs="宋体"/>
                <w:color w:val="000000" w:themeColor="text1"/>
                <w:kern w:val="0"/>
                <w:sz w:val="18"/>
                <w:szCs w:val="18"/>
              </w:rPr>
            </w:pPr>
          </w:p>
        </w:tc>
      </w:tr>
      <w:tr w:rsidR="000B46B9">
        <w:trPr>
          <w:trHeight w:val="630"/>
          <w:jc w:val="center"/>
        </w:trPr>
        <w:tc>
          <w:tcPr>
            <w:tcW w:w="976" w:type="dxa"/>
            <w:vMerge/>
            <w:tcBorders>
              <w:top w:val="nil"/>
              <w:left w:val="single" w:sz="4" w:space="0" w:color="auto"/>
              <w:bottom w:val="single" w:sz="4" w:space="0" w:color="auto"/>
              <w:right w:val="single" w:sz="4" w:space="0" w:color="auto"/>
            </w:tcBorders>
            <w:shd w:val="clear" w:color="auto" w:fill="auto"/>
            <w:vAlign w:val="center"/>
          </w:tcPr>
          <w:p w:rsidR="000B46B9" w:rsidRDefault="000B46B9">
            <w:pPr>
              <w:widowControl/>
              <w:spacing w:line="240" w:lineRule="exact"/>
              <w:jc w:val="left"/>
              <w:rPr>
                <w:rFonts w:ascii="仿宋_GB2312" w:eastAsia="仿宋_GB2312" w:hAnsi="宋体" w:cs="宋体"/>
                <w:color w:val="000000" w:themeColor="text1"/>
                <w:kern w:val="0"/>
                <w:sz w:val="18"/>
                <w:szCs w:val="18"/>
              </w:rPr>
            </w:pPr>
          </w:p>
        </w:tc>
        <w:tc>
          <w:tcPr>
            <w:tcW w:w="939" w:type="dxa"/>
            <w:vMerge/>
            <w:tcBorders>
              <w:top w:val="nil"/>
              <w:left w:val="single" w:sz="4" w:space="0" w:color="auto"/>
              <w:bottom w:val="single" w:sz="4" w:space="0" w:color="auto"/>
              <w:right w:val="single" w:sz="4" w:space="0" w:color="auto"/>
            </w:tcBorders>
            <w:shd w:val="clear" w:color="auto" w:fill="auto"/>
            <w:vAlign w:val="center"/>
          </w:tcPr>
          <w:p w:rsidR="000B46B9" w:rsidRDefault="000B46B9">
            <w:pPr>
              <w:widowControl/>
              <w:spacing w:line="240" w:lineRule="exact"/>
              <w:jc w:val="left"/>
              <w:rPr>
                <w:rFonts w:ascii="仿宋_GB2312" w:eastAsia="仿宋_GB2312" w:hAnsi="宋体" w:cs="宋体"/>
                <w:color w:val="000000" w:themeColor="text1"/>
                <w:kern w:val="0"/>
                <w:sz w:val="18"/>
                <w:szCs w:val="18"/>
              </w:rPr>
            </w:pPr>
          </w:p>
        </w:tc>
        <w:tc>
          <w:tcPr>
            <w:tcW w:w="1389" w:type="dxa"/>
            <w:tcBorders>
              <w:top w:val="nil"/>
              <w:left w:val="nil"/>
              <w:bottom w:val="single" w:sz="4" w:space="0" w:color="auto"/>
              <w:right w:val="single" w:sz="4" w:space="0" w:color="auto"/>
            </w:tcBorders>
            <w:shd w:val="clear" w:color="auto" w:fill="auto"/>
            <w:vAlign w:val="center"/>
          </w:tcPr>
          <w:p w:rsidR="000B46B9" w:rsidRDefault="00F80744">
            <w:pPr>
              <w:widowControl/>
              <w:spacing w:line="240" w:lineRule="exact"/>
              <w:jc w:val="center"/>
              <w:rPr>
                <w:rFonts w:ascii="仿宋_GB2312" w:eastAsia="仿宋_GB2312" w:hAnsi="宋体" w:cs="宋体"/>
                <w:color w:val="000000" w:themeColor="text1"/>
                <w:kern w:val="0"/>
                <w:sz w:val="18"/>
                <w:szCs w:val="18"/>
              </w:rPr>
            </w:pPr>
            <w:r>
              <w:rPr>
                <w:rFonts w:ascii="仿宋_GB2312" w:eastAsia="仿宋_GB2312" w:hAnsi="宋体" w:cs="宋体" w:hint="eastAsia"/>
                <w:color w:val="000000" w:themeColor="text1"/>
                <w:kern w:val="0"/>
                <w:sz w:val="18"/>
                <w:szCs w:val="18"/>
              </w:rPr>
              <w:t>公务卡刷卡率</w:t>
            </w:r>
          </w:p>
        </w:tc>
        <w:tc>
          <w:tcPr>
            <w:tcW w:w="4171" w:type="dxa"/>
            <w:tcBorders>
              <w:top w:val="nil"/>
              <w:left w:val="nil"/>
              <w:bottom w:val="single" w:sz="4" w:space="0" w:color="auto"/>
              <w:right w:val="single" w:sz="4" w:space="0" w:color="auto"/>
            </w:tcBorders>
            <w:shd w:val="clear" w:color="auto" w:fill="auto"/>
            <w:vAlign w:val="center"/>
          </w:tcPr>
          <w:p w:rsidR="000B46B9" w:rsidRDefault="00F80744">
            <w:pPr>
              <w:widowControl/>
              <w:spacing w:line="240" w:lineRule="exact"/>
              <w:jc w:val="left"/>
              <w:rPr>
                <w:rFonts w:ascii="仿宋_GB2312" w:eastAsia="仿宋_GB2312" w:hAnsi="宋体" w:cs="宋体"/>
                <w:color w:val="000000" w:themeColor="text1"/>
                <w:kern w:val="0"/>
                <w:sz w:val="18"/>
                <w:szCs w:val="18"/>
              </w:rPr>
            </w:pPr>
            <w:r>
              <w:rPr>
                <w:rFonts w:ascii="仿宋_GB2312" w:eastAsia="仿宋_GB2312" w:hAnsi="宋体" w:cs="宋体" w:hint="eastAsia"/>
                <w:color w:val="000000" w:themeColor="text1"/>
                <w:kern w:val="0"/>
                <w:sz w:val="18"/>
                <w:szCs w:val="18"/>
              </w:rPr>
              <w:t>公务卡刷卡率达50％以上的，得3分。</w:t>
            </w:r>
            <w:r>
              <w:rPr>
                <w:rFonts w:ascii="仿宋_GB2312" w:eastAsia="仿宋_GB2312" w:hAnsi="宋体" w:cs="宋体" w:hint="eastAsia"/>
                <w:color w:val="000000" w:themeColor="text1"/>
                <w:kern w:val="0"/>
                <w:sz w:val="18"/>
                <w:szCs w:val="18"/>
              </w:rPr>
              <w:br/>
              <w:t xml:space="preserve">每减少一个百分点，扣0.2分，扣完为止。                                            </w:t>
            </w:r>
          </w:p>
        </w:tc>
        <w:tc>
          <w:tcPr>
            <w:tcW w:w="619" w:type="dxa"/>
            <w:tcBorders>
              <w:top w:val="nil"/>
              <w:left w:val="nil"/>
              <w:bottom w:val="single" w:sz="4" w:space="0" w:color="auto"/>
              <w:right w:val="single" w:sz="4" w:space="0" w:color="auto"/>
            </w:tcBorders>
            <w:shd w:val="clear" w:color="auto" w:fill="auto"/>
            <w:vAlign w:val="center"/>
          </w:tcPr>
          <w:p w:rsidR="000B46B9" w:rsidRDefault="00F80744">
            <w:pPr>
              <w:widowControl/>
              <w:spacing w:line="240" w:lineRule="exact"/>
              <w:jc w:val="center"/>
              <w:rPr>
                <w:rFonts w:ascii="仿宋_GB2312" w:eastAsia="仿宋_GB2312" w:hAnsi="宋体" w:cs="宋体"/>
                <w:color w:val="000000" w:themeColor="text1"/>
                <w:kern w:val="0"/>
                <w:sz w:val="18"/>
                <w:szCs w:val="18"/>
              </w:rPr>
            </w:pPr>
            <w:r>
              <w:rPr>
                <w:rFonts w:ascii="仿宋_GB2312" w:eastAsia="仿宋_GB2312" w:hAnsi="宋体" w:cs="宋体" w:hint="eastAsia"/>
                <w:color w:val="000000" w:themeColor="text1"/>
                <w:kern w:val="0"/>
                <w:sz w:val="18"/>
                <w:szCs w:val="18"/>
              </w:rPr>
              <w:t>3</w:t>
            </w:r>
          </w:p>
        </w:tc>
        <w:tc>
          <w:tcPr>
            <w:tcW w:w="720" w:type="dxa"/>
            <w:tcBorders>
              <w:top w:val="nil"/>
              <w:left w:val="nil"/>
              <w:bottom w:val="single" w:sz="4" w:space="0" w:color="auto"/>
              <w:right w:val="single" w:sz="4" w:space="0" w:color="auto"/>
            </w:tcBorders>
            <w:shd w:val="clear" w:color="auto" w:fill="FFFFFF"/>
            <w:vAlign w:val="center"/>
          </w:tcPr>
          <w:p w:rsidR="000B46B9" w:rsidRDefault="00F80744">
            <w:pPr>
              <w:widowControl/>
              <w:spacing w:line="240" w:lineRule="exact"/>
              <w:jc w:val="center"/>
              <w:rPr>
                <w:rFonts w:ascii="仿宋_GB2312" w:eastAsia="仿宋_GB2312" w:hAnsi="宋体" w:cs="宋体"/>
                <w:color w:val="000000" w:themeColor="text1"/>
                <w:kern w:val="0"/>
                <w:sz w:val="18"/>
                <w:szCs w:val="18"/>
              </w:rPr>
            </w:pPr>
            <w:r>
              <w:rPr>
                <w:rFonts w:ascii="仿宋_GB2312" w:eastAsia="仿宋_GB2312" w:hAnsi="宋体" w:cs="宋体" w:hint="eastAsia"/>
                <w:color w:val="000000" w:themeColor="text1"/>
                <w:kern w:val="0"/>
                <w:sz w:val="18"/>
                <w:szCs w:val="18"/>
              </w:rPr>
              <w:t>3</w:t>
            </w:r>
          </w:p>
        </w:tc>
        <w:tc>
          <w:tcPr>
            <w:tcW w:w="1080" w:type="dxa"/>
            <w:tcBorders>
              <w:top w:val="nil"/>
              <w:left w:val="nil"/>
              <w:bottom w:val="single" w:sz="4" w:space="0" w:color="auto"/>
              <w:right w:val="single" w:sz="4" w:space="0" w:color="auto"/>
            </w:tcBorders>
            <w:shd w:val="clear" w:color="auto" w:fill="FFFFFF"/>
            <w:vAlign w:val="center"/>
          </w:tcPr>
          <w:p w:rsidR="000B46B9" w:rsidRDefault="000B46B9">
            <w:pPr>
              <w:widowControl/>
              <w:spacing w:line="240" w:lineRule="exact"/>
              <w:jc w:val="center"/>
              <w:rPr>
                <w:rFonts w:ascii="仿宋_GB2312" w:eastAsia="仿宋_GB2312" w:hAnsi="宋体" w:cs="宋体"/>
                <w:color w:val="000000" w:themeColor="text1"/>
                <w:kern w:val="0"/>
                <w:sz w:val="18"/>
                <w:szCs w:val="18"/>
              </w:rPr>
            </w:pPr>
          </w:p>
        </w:tc>
      </w:tr>
      <w:tr w:rsidR="000B46B9">
        <w:trPr>
          <w:trHeight w:val="735"/>
          <w:jc w:val="center"/>
        </w:trPr>
        <w:tc>
          <w:tcPr>
            <w:tcW w:w="976" w:type="dxa"/>
            <w:vMerge/>
            <w:tcBorders>
              <w:top w:val="nil"/>
              <w:left w:val="single" w:sz="4" w:space="0" w:color="auto"/>
              <w:bottom w:val="single" w:sz="4" w:space="0" w:color="auto"/>
              <w:right w:val="single" w:sz="4" w:space="0" w:color="auto"/>
            </w:tcBorders>
            <w:shd w:val="clear" w:color="auto" w:fill="auto"/>
            <w:vAlign w:val="center"/>
          </w:tcPr>
          <w:p w:rsidR="000B46B9" w:rsidRDefault="000B46B9">
            <w:pPr>
              <w:widowControl/>
              <w:spacing w:line="240" w:lineRule="exact"/>
              <w:jc w:val="left"/>
              <w:rPr>
                <w:rFonts w:ascii="仿宋_GB2312" w:eastAsia="仿宋_GB2312" w:hAnsi="宋体" w:cs="宋体"/>
                <w:color w:val="000000" w:themeColor="text1"/>
                <w:kern w:val="0"/>
                <w:sz w:val="18"/>
                <w:szCs w:val="18"/>
              </w:rPr>
            </w:pPr>
          </w:p>
        </w:tc>
        <w:tc>
          <w:tcPr>
            <w:tcW w:w="939" w:type="dxa"/>
            <w:tcBorders>
              <w:top w:val="nil"/>
              <w:left w:val="single" w:sz="4" w:space="0" w:color="auto"/>
              <w:bottom w:val="single" w:sz="4" w:space="0" w:color="auto"/>
              <w:right w:val="single" w:sz="4" w:space="0" w:color="auto"/>
            </w:tcBorders>
            <w:shd w:val="clear" w:color="auto" w:fill="auto"/>
            <w:vAlign w:val="center"/>
          </w:tcPr>
          <w:p w:rsidR="000B46B9" w:rsidRDefault="00F80744">
            <w:pPr>
              <w:widowControl/>
              <w:spacing w:line="240" w:lineRule="exact"/>
              <w:jc w:val="center"/>
              <w:rPr>
                <w:rFonts w:ascii="仿宋_GB2312" w:eastAsia="仿宋_GB2312" w:hAnsi="宋体" w:cs="宋体"/>
                <w:color w:val="000000" w:themeColor="text1"/>
                <w:kern w:val="0"/>
                <w:sz w:val="18"/>
                <w:szCs w:val="18"/>
              </w:rPr>
            </w:pPr>
            <w:r>
              <w:rPr>
                <w:rFonts w:ascii="仿宋_GB2312" w:eastAsia="仿宋_GB2312" w:hAnsi="宋体" w:cs="宋体" w:hint="eastAsia"/>
                <w:color w:val="000000" w:themeColor="text1"/>
                <w:kern w:val="0"/>
                <w:sz w:val="18"/>
                <w:szCs w:val="18"/>
              </w:rPr>
              <w:t>资产管理</w:t>
            </w:r>
            <w:r>
              <w:rPr>
                <w:rFonts w:ascii="仿宋_GB2312" w:eastAsia="仿宋_GB2312" w:hAnsi="宋体" w:cs="宋体" w:hint="eastAsia"/>
                <w:color w:val="000000" w:themeColor="text1"/>
                <w:kern w:val="0"/>
                <w:sz w:val="18"/>
                <w:szCs w:val="18"/>
              </w:rPr>
              <w:br/>
              <w:t>（10分）</w:t>
            </w:r>
          </w:p>
        </w:tc>
        <w:tc>
          <w:tcPr>
            <w:tcW w:w="1389" w:type="dxa"/>
            <w:tcBorders>
              <w:top w:val="nil"/>
              <w:left w:val="nil"/>
              <w:bottom w:val="single" w:sz="4" w:space="0" w:color="auto"/>
              <w:right w:val="single" w:sz="4" w:space="0" w:color="auto"/>
            </w:tcBorders>
            <w:shd w:val="clear" w:color="auto" w:fill="auto"/>
            <w:vAlign w:val="center"/>
          </w:tcPr>
          <w:p w:rsidR="000B46B9" w:rsidRDefault="00F80744">
            <w:pPr>
              <w:widowControl/>
              <w:spacing w:line="240" w:lineRule="exact"/>
              <w:jc w:val="center"/>
              <w:rPr>
                <w:rFonts w:ascii="仿宋_GB2312" w:eastAsia="仿宋_GB2312" w:hAnsi="宋体" w:cs="宋体"/>
                <w:color w:val="000000" w:themeColor="text1"/>
                <w:kern w:val="0"/>
                <w:sz w:val="18"/>
                <w:szCs w:val="18"/>
              </w:rPr>
            </w:pPr>
            <w:r>
              <w:rPr>
                <w:rFonts w:ascii="仿宋_GB2312" w:eastAsia="仿宋_GB2312" w:hAnsi="宋体" w:cs="宋体" w:hint="eastAsia"/>
                <w:color w:val="000000" w:themeColor="text1"/>
                <w:kern w:val="0"/>
                <w:sz w:val="18"/>
                <w:szCs w:val="18"/>
              </w:rPr>
              <w:t>管理制度</w:t>
            </w:r>
            <w:r>
              <w:rPr>
                <w:rFonts w:ascii="仿宋_GB2312" w:eastAsia="仿宋_GB2312" w:hAnsi="宋体" w:cs="宋体" w:hint="eastAsia"/>
                <w:color w:val="000000" w:themeColor="text1"/>
                <w:kern w:val="0"/>
                <w:sz w:val="18"/>
                <w:szCs w:val="18"/>
              </w:rPr>
              <w:br/>
              <w:t>健全性</w:t>
            </w:r>
          </w:p>
        </w:tc>
        <w:tc>
          <w:tcPr>
            <w:tcW w:w="4171" w:type="dxa"/>
            <w:tcBorders>
              <w:top w:val="nil"/>
              <w:left w:val="nil"/>
              <w:bottom w:val="single" w:sz="4" w:space="0" w:color="auto"/>
              <w:right w:val="single" w:sz="4" w:space="0" w:color="auto"/>
            </w:tcBorders>
            <w:shd w:val="clear" w:color="auto" w:fill="auto"/>
            <w:vAlign w:val="center"/>
          </w:tcPr>
          <w:p w:rsidR="000B46B9" w:rsidRDefault="00F80744">
            <w:pPr>
              <w:widowControl/>
              <w:spacing w:line="240" w:lineRule="exact"/>
              <w:jc w:val="left"/>
              <w:rPr>
                <w:rFonts w:ascii="仿宋_GB2312" w:eastAsia="仿宋_GB2312" w:hAnsi="宋体" w:cs="宋体"/>
                <w:color w:val="000000" w:themeColor="text1"/>
                <w:kern w:val="0"/>
                <w:sz w:val="18"/>
                <w:szCs w:val="18"/>
              </w:rPr>
            </w:pPr>
            <w:r>
              <w:rPr>
                <w:rFonts w:ascii="仿宋_GB2312" w:eastAsia="仿宋_GB2312" w:hAnsi="宋体" w:cs="宋体" w:hint="eastAsia"/>
                <w:color w:val="000000" w:themeColor="text1"/>
                <w:kern w:val="0"/>
                <w:sz w:val="18"/>
                <w:szCs w:val="18"/>
              </w:rPr>
              <w:t>①已制定或具有资产管理制度，且相关资产管理制度合法、合规、完整，2分；</w:t>
            </w:r>
            <w:r>
              <w:rPr>
                <w:rFonts w:ascii="仿宋_GB2312" w:eastAsia="仿宋_GB2312" w:hAnsi="宋体" w:cs="宋体" w:hint="eastAsia"/>
                <w:color w:val="000000" w:themeColor="text1"/>
                <w:kern w:val="0"/>
                <w:sz w:val="18"/>
                <w:szCs w:val="18"/>
              </w:rPr>
              <w:br/>
              <w:t xml:space="preserve">②相关资产管理制度得到有效执行，1分。                                           </w:t>
            </w:r>
          </w:p>
        </w:tc>
        <w:tc>
          <w:tcPr>
            <w:tcW w:w="619" w:type="dxa"/>
            <w:tcBorders>
              <w:top w:val="nil"/>
              <w:left w:val="nil"/>
              <w:bottom w:val="single" w:sz="4" w:space="0" w:color="auto"/>
              <w:right w:val="single" w:sz="4" w:space="0" w:color="auto"/>
            </w:tcBorders>
            <w:shd w:val="clear" w:color="auto" w:fill="auto"/>
            <w:vAlign w:val="center"/>
          </w:tcPr>
          <w:p w:rsidR="000B46B9" w:rsidRDefault="00F80744">
            <w:pPr>
              <w:widowControl/>
              <w:spacing w:line="240" w:lineRule="exact"/>
              <w:jc w:val="center"/>
              <w:rPr>
                <w:rFonts w:ascii="仿宋_GB2312" w:eastAsia="仿宋_GB2312" w:hAnsi="宋体" w:cs="宋体"/>
                <w:color w:val="000000" w:themeColor="text1"/>
                <w:kern w:val="0"/>
                <w:sz w:val="18"/>
                <w:szCs w:val="18"/>
              </w:rPr>
            </w:pPr>
            <w:r>
              <w:rPr>
                <w:rFonts w:ascii="仿宋_GB2312" w:eastAsia="仿宋_GB2312" w:hAnsi="宋体" w:cs="宋体" w:hint="eastAsia"/>
                <w:color w:val="000000" w:themeColor="text1"/>
                <w:kern w:val="0"/>
                <w:sz w:val="18"/>
                <w:szCs w:val="18"/>
              </w:rPr>
              <w:t>3</w:t>
            </w:r>
          </w:p>
        </w:tc>
        <w:tc>
          <w:tcPr>
            <w:tcW w:w="720" w:type="dxa"/>
            <w:tcBorders>
              <w:top w:val="nil"/>
              <w:left w:val="nil"/>
              <w:bottom w:val="single" w:sz="4" w:space="0" w:color="auto"/>
              <w:right w:val="single" w:sz="4" w:space="0" w:color="auto"/>
            </w:tcBorders>
            <w:shd w:val="clear" w:color="auto" w:fill="FFFFFF"/>
            <w:vAlign w:val="center"/>
          </w:tcPr>
          <w:p w:rsidR="000B46B9" w:rsidRDefault="00F80744">
            <w:pPr>
              <w:widowControl/>
              <w:spacing w:line="240" w:lineRule="exact"/>
              <w:jc w:val="center"/>
              <w:rPr>
                <w:rFonts w:ascii="仿宋_GB2312" w:eastAsia="仿宋_GB2312" w:hAnsi="宋体" w:cs="宋体"/>
                <w:color w:val="000000" w:themeColor="text1"/>
                <w:kern w:val="0"/>
                <w:sz w:val="18"/>
                <w:szCs w:val="18"/>
              </w:rPr>
            </w:pPr>
            <w:r>
              <w:rPr>
                <w:rFonts w:ascii="仿宋_GB2312" w:eastAsia="仿宋_GB2312" w:hAnsi="宋体" w:cs="宋体" w:hint="eastAsia"/>
                <w:color w:val="000000" w:themeColor="text1"/>
                <w:kern w:val="0"/>
                <w:sz w:val="18"/>
                <w:szCs w:val="18"/>
              </w:rPr>
              <w:t>3</w:t>
            </w:r>
          </w:p>
        </w:tc>
        <w:tc>
          <w:tcPr>
            <w:tcW w:w="1080" w:type="dxa"/>
            <w:tcBorders>
              <w:top w:val="nil"/>
              <w:left w:val="nil"/>
              <w:bottom w:val="single" w:sz="4" w:space="0" w:color="auto"/>
              <w:right w:val="single" w:sz="4" w:space="0" w:color="auto"/>
            </w:tcBorders>
            <w:shd w:val="clear" w:color="auto" w:fill="FFFFFF"/>
            <w:vAlign w:val="center"/>
          </w:tcPr>
          <w:p w:rsidR="000B46B9" w:rsidRDefault="000B46B9">
            <w:pPr>
              <w:widowControl/>
              <w:spacing w:line="240" w:lineRule="exact"/>
              <w:jc w:val="center"/>
              <w:rPr>
                <w:rFonts w:ascii="仿宋_GB2312" w:eastAsia="仿宋_GB2312" w:hAnsi="宋体" w:cs="宋体"/>
                <w:color w:val="000000" w:themeColor="text1"/>
                <w:kern w:val="0"/>
                <w:sz w:val="18"/>
                <w:szCs w:val="18"/>
              </w:rPr>
            </w:pPr>
          </w:p>
        </w:tc>
      </w:tr>
    </w:tbl>
    <w:p w:rsidR="000B46B9" w:rsidRDefault="000B46B9">
      <w:pPr>
        <w:rPr>
          <w:color w:val="000000" w:themeColor="text1"/>
        </w:rPr>
      </w:pPr>
    </w:p>
    <w:tbl>
      <w:tblPr>
        <w:tblW w:w="9894" w:type="dxa"/>
        <w:jc w:val="center"/>
        <w:tblLayout w:type="fixed"/>
        <w:tblLook w:val="04A0"/>
      </w:tblPr>
      <w:tblGrid>
        <w:gridCol w:w="976"/>
        <w:gridCol w:w="939"/>
        <w:gridCol w:w="1389"/>
        <w:gridCol w:w="4171"/>
        <w:gridCol w:w="619"/>
        <w:gridCol w:w="720"/>
        <w:gridCol w:w="1080"/>
      </w:tblGrid>
      <w:tr w:rsidR="000B46B9">
        <w:trPr>
          <w:trHeight w:val="609"/>
          <w:jc w:val="center"/>
        </w:trPr>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rsidR="000B46B9" w:rsidRDefault="00F80744">
            <w:pPr>
              <w:widowControl/>
              <w:spacing w:line="240" w:lineRule="exact"/>
              <w:jc w:val="center"/>
              <w:rPr>
                <w:rFonts w:ascii="仿宋_GB2312" w:eastAsia="仿宋_GB2312" w:hAnsi="宋体" w:cs="宋体"/>
                <w:b/>
                <w:bCs/>
                <w:color w:val="000000" w:themeColor="text1"/>
                <w:kern w:val="0"/>
                <w:sz w:val="18"/>
                <w:szCs w:val="18"/>
              </w:rPr>
            </w:pPr>
            <w:r>
              <w:rPr>
                <w:rFonts w:ascii="仿宋_GB2312" w:eastAsia="仿宋_GB2312" w:hAnsi="宋体" w:cs="宋体" w:hint="eastAsia"/>
                <w:b/>
                <w:bCs/>
                <w:color w:val="000000" w:themeColor="text1"/>
                <w:kern w:val="0"/>
                <w:sz w:val="18"/>
                <w:szCs w:val="18"/>
              </w:rPr>
              <w:t>一级指标</w:t>
            </w:r>
          </w:p>
        </w:tc>
        <w:tc>
          <w:tcPr>
            <w:tcW w:w="939" w:type="dxa"/>
            <w:tcBorders>
              <w:top w:val="single" w:sz="4" w:space="0" w:color="auto"/>
              <w:left w:val="single" w:sz="4" w:space="0" w:color="auto"/>
              <w:bottom w:val="single" w:sz="4" w:space="0" w:color="auto"/>
              <w:right w:val="single" w:sz="4" w:space="0" w:color="auto"/>
            </w:tcBorders>
            <w:shd w:val="clear" w:color="auto" w:fill="auto"/>
            <w:vAlign w:val="center"/>
          </w:tcPr>
          <w:p w:rsidR="000B46B9" w:rsidRDefault="00F80744">
            <w:pPr>
              <w:widowControl/>
              <w:spacing w:line="240" w:lineRule="exact"/>
              <w:jc w:val="center"/>
              <w:rPr>
                <w:rFonts w:ascii="仿宋_GB2312" w:eastAsia="仿宋_GB2312" w:hAnsi="宋体" w:cs="宋体"/>
                <w:b/>
                <w:bCs/>
                <w:color w:val="000000" w:themeColor="text1"/>
                <w:kern w:val="0"/>
                <w:sz w:val="18"/>
                <w:szCs w:val="18"/>
              </w:rPr>
            </w:pPr>
            <w:r>
              <w:rPr>
                <w:rFonts w:ascii="仿宋_GB2312" w:eastAsia="仿宋_GB2312" w:hAnsi="宋体" w:cs="宋体" w:hint="eastAsia"/>
                <w:b/>
                <w:bCs/>
                <w:color w:val="000000" w:themeColor="text1"/>
                <w:kern w:val="0"/>
                <w:sz w:val="18"/>
                <w:szCs w:val="18"/>
              </w:rPr>
              <w:t>二级指标</w:t>
            </w:r>
          </w:p>
        </w:tc>
        <w:tc>
          <w:tcPr>
            <w:tcW w:w="1389" w:type="dxa"/>
            <w:tcBorders>
              <w:top w:val="single" w:sz="4" w:space="0" w:color="auto"/>
              <w:left w:val="nil"/>
              <w:bottom w:val="single" w:sz="4" w:space="0" w:color="auto"/>
              <w:right w:val="single" w:sz="4" w:space="0" w:color="auto"/>
            </w:tcBorders>
            <w:shd w:val="clear" w:color="auto" w:fill="auto"/>
            <w:vAlign w:val="center"/>
          </w:tcPr>
          <w:p w:rsidR="000B46B9" w:rsidRDefault="00F80744">
            <w:pPr>
              <w:widowControl/>
              <w:spacing w:line="240" w:lineRule="exact"/>
              <w:jc w:val="center"/>
              <w:rPr>
                <w:rFonts w:ascii="仿宋_GB2312" w:eastAsia="仿宋_GB2312" w:hAnsi="宋体" w:cs="宋体"/>
                <w:b/>
                <w:bCs/>
                <w:color w:val="000000" w:themeColor="text1"/>
                <w:kern w:val="0"/>
                <w:sz w:val="18"/>
                <w:szCs w:val="18"/>
              </w:rPr>
            </w:pPr>
            <w:r>
              <w:rPr>
                <w:rFonts w:ascii="仿宋_GB2312" w:eastAsia="仿宋_GB2312" w:hAnsi="宋体" w:cs="宋体" w:hint="eastAsia"/>
                <w:b/>
                <w:bCs/>
                <w:color w:val="000000" w:themeColor="text1"/>
                <w:kern w:val="0"/>
                <w:sz w:val="18"/>
                <w:szCs w:val="18"/>
              </w:rPr>
              <w:t>三级指标</w:t>
            </w:r>
          </w:p>
        </w:tc>
        <w:tc>
          <w:tcPr>
            <w:tcW w:w="4171" w:type="dxa"/>
            <w:tcBorders>
              <w:top w:val="single" w:sz="4" w:space="0" w:color="auto"/>
              <w:left w:val="nil"/>
              <w:bottom w:val="single" w:sz="4" w:space="0" w:color="auto"/>
              <w:right w:val="single" w:sz="4" w:space="0" w:color="auto"/>
            </w:tcBorders>
            <w:shd w:val="clear" w:color="auto" w:fill="auto"/>
            <w:vAlign w:val="center"/>
          </w:tcPr>
          <w:p w:rsidR="000B46B9" w:rsidRDefault="00F80744">
            <w:pPr>
              <w:widowControl/>
              <w:spacing w:line="240" w:lineRule="exact"/>
              <w:jc w:val="center"/>
              <w:rPr>
                <w:rFonts w:ascii="仿宋_GB2312" w:eastAsia="仿宋_GB2312" w:hAnsi="宋体" w:cs="宋体"/>
                <w:b/>
                <w:bCs/>
                <w:color w:val="000000" w:themeColor="text1"/>
                <w:kern w:val="0"/>
                <w:sz w:val="18"/>
                <w:szCs w:val="18"/>
              </w:rPr>
            </w:pPr>
            <w:r>
              <w:rPr>
                <w:rFonts w:ascii="仿宋_GB2312" w:eastAsia="仿宋_GB2312" w:hAnsi="宋体" w:cs="宋体" w:hint="eastAsia"/>
                <w:b/>
                <w:bCs/>
                <w:color w:val="000000" w:themeColor="text1"/>
                <w:kern w:val="0"/>
                <w:sz w:val="18"/>
                <w:szCs w:val="18"/>
              </w:rPr>
              <w:t>评分标准</w:t>
            </w:r>
          </w:p>
        </w:tc>
        <w:tc>
          <w:tcPr>
            <w:tcW w:w="619" w:type="dxa"/>
            <w:tcBorders>
              <w:top w:val="single" w:sz="4" w:space="0" w:color="auto"/>
              <w:left w:val="nil"/>
              <w:bottom w:val="single" w:sz="4" w:space="0" w:color="auto"/>
              <w:right w:val="single" w:sz="4" w:space="0" w:color="auto"/>
            </w:tcBorders>
            <w:shd w:val="clear" w:color="auto" w:fill="auto"/>
            <w:vAlign w:val="center"/>
          </w:tcPr>
          <w:p w:rsidR="000B46B9" w:rsidRDefault="00F80744">
            <w:pPr>
              <w:widowControl/>
              <w:spacing w:line="240" w:lineRule="exact"/>
              <w:jc w:val="center"/>
              <w:rPr>
                <w:rFonts w:ascii="仿宋_GB2312" w:eastAsia="仿宋_GB2312" w:hAnsi="宋体" w:cs="宋体"/>
                <w:b/>
                <w:bCs/>
                <w:color w:val="000000" w:themeColor="text1"/>
                <w:kern w:val="0"/>
                <w:sz w:val="18"/>
                <w:szCs w:val="18"/>
              </w:rPr>
            </w:pPr>
            <w:r>
              <w:rPr>
                <w:rFonts w:ascii="仿宋_GB2312" w:eastAsia="仿宋_GB2312" w:hAnsi="宋体" w:cs="宋体" w:hint="eastAsia"/>
                <w:b/>
                <w:bCs/>
                <w:color w:val="000000" w:themeColor="text1"/>
                <w:kern w:val="0"/>
                <w:sz w:val="18"/>
                <w:szCs w:val="18"/>
              </w:rPr>
              <w:t>分值</w:t>
            </w:r>
          </w:p>
        </w:tc>
        <w:tc>
          <w:tcPr>
            <w:tcW w:w="720" w:type="dxa"/>
            <w:tcBorders>
              <w:top w:val="single" w:sz="4" w:space="0" w:color="auto"/>
              <w:left w:val="nil"/>
              <w:bottom w:val="single" w:sz="4" w:space="0" w:color="auto"/>
              <w:right w:val="single" w:sz="4" w:space="0" w:color="auto"/>
            </w:tcBorders>
            <w:shd w:val="clear" w:color="auto" w:fill="FFFFFF"/>
            <w:vAlign w:val="center"/>
          </w:tcPr>
          <w:p w:rsidR="000B46B9" w:rsidRDefault="00F80744">
            <w:pPr>
              <w:widowControl/>
              <w:spacing w:line="240" w:lineRule="exact"/>
              <w:jc w:val="center"/>
              <w:rPr>
                <w:rFonts w:ascii="仿宋_GB2312" w:eastAsia="仿宋_GB2312" w:hAnsi="宋体" w:cs="宋体"/>
                <w:b/>
                <w:bCs/>
                <w:color w:val="000000" w:themeColor="text1"/>
                <w:kern w:val="0"/>
                <w:sz w:val="18"/>
                <w:szCs w:val="18"/>
              </w:rPr>
            </w:pPr>
            <w:r>
              <w:rPr>
                <w:rFonts w:ascii="仿宋_GB2312" w:eastAsia="仿宋_GB2312" w:hAnsi="宋体" w:cs="宋体" w:hint="eastAsia"/>
                <w:b/>
                <w:bCs/>
                <w:color w:val="000000" w:themeColor="text1"/>
                <w:kern w:val="0"/>
                <w:sz w:val="18"/>
                <w:szCs w:val="18"/>
              </w:rPr>
              <w:t>自评得分</w:t>
            </w:r>
          </w:p>
        </w:tc>
        <w:tc>
          <w:tcPr>
            <w:tcW w:w="1080" w:type="dxa"/>
            <w:tcBorders>
              <w:top w:val="single" w:sz="4" w:space="0" w:color="auto"/>
              <w:left w:val="nil"/>
              <w:bottom w:val="single" w:sz="4" w:space="0" w:color="auto"/>
              <w:right w:val="single" w:sz="4" w:space="0" w:color="auto"/>
            </w:tcBorders>
            <w:shd w:val="clear" w:color="auto" w:fill="FFFFFF"/>
            <w:vAlign w:val="center"/>
          </w:tcPr>
          <w:p w:rsidR="000B46B9" w:rsidRDefault="00F80744">
            <w:pPr>
              <w:widowControl/>
              <w:spacing w:line="240" w:lineRule="exact"/>
              <w:jc w:val="center"/>
              <w:rPr>
                <w:rFonts w:ascii="仿宋_GB2312" w:eastAsia="仿宋_GB2312" w:hAnsi="宋体" w:cs="宋体"/>
                <w:b/>
                <w:bCs/>
                <w:color w:val="000000" w:themeColor="text1"/>
                <w:spacing w:val="-12"/>
                <w:kern w:val="0"/>
                <w:sz w:val="18"/>
                <w:szCs w:val="18"/>
              </w:rPr>
            </w:pPr>
            <w:r>
              <w:rPr>
                <w:rFonts w:ascii="仿宋_GB2312" w:eastAsia="仿宋_GB2312" w:hAnsi="宋体" w:cs="宋体" w:hint="eastAsia"/>
                <w:b/>
                <w:bCs/>
                <w:color w:val="000000" w:themeColor="text1"/>
                <w:spacing w:val="-12"/>
                <w:kern w:val="0"/>
                <w:sz w:val="18"/>
                <w:szCs w:val="18"/>
              </w:rPr>
              <w:t>扣分原因和其他说明</w:t>
            </w:r>
          </w:p>
        </w:tc>
      </w:tr>
      <w:tr w:rsidR="000B46B9">
        <w:trPr>
          <w:trHeight w:val="1714"/>
          <w:jc w:val="center"/>
        </w:trPr>
        <w:tc>
          <w:tcPr>
            <w:tcW w:w="97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B46B9" w:rsidRDefault="00F80744">
            <w:pPr>
              <w:widowControl/>
              <w:spacing w:line="240" w:lineRule="exact"/>
              <w:jc w:val="center"/>
              <w:rPr>
                <w:rFonts w:ascii="仿宋_GB2312" w:eastAsia="仿宋_GB2312" w:hAnsi="宋体" w:cs="宋体"/>
                <w:color w:val="000000" w:themeColor="text1"/>
                <w:kern w:val="0"/>
                <w:sz w:val="18"/>
                <w:szCs w:val="18"/>
              </w:rPr>
            </w:pPr>
            <w:r>
              <w:rPr>
                <w:rFonts w:ascii="仿宋_GB2312" w:eastAsia="仿宋_GB2312" w:hAnsi="宋体" w:cs="宋体" w:hint="eastAsia"/>
                <w:color w:val="000000" w:themeColor="text1"/>
                <w:kern w:val="0"/>
                <w:sz w:val="18"/>
                <w:szCs w:val="18"/>
              </w:rPr>
              <w:t>过  程</w:t>
            </w:r>
          </w:p>
          <w:p w:rsidR="000B46B9" w:rsidRDefault="00F80744">
            <w:pPr>
              <w:widowControl/>
              <w:spacing w:line="240" w:lineRule="exact"/>
              <w:jc w:val="center"/>
              <w:rPr>
                <w:rFonts w:ascii="仿宋_GB2312" w:eastAsia="仿宋_GB2312" w:hAnsi="宋体" w:cs="宋体"/>
                <w:color w:val="000000" w:themeColor="text1"/>
                <w:kern w:val="0"/>
                <w:sz w:val="18"/>
                <w:szCs w:val="18"/>
              </w:rPr>
            </w:pPr>
            <w:r>
              <w:rPr>
                <w:rFonts w:ascii="仿宋_GB2312" w:eastAsia="仿宋_GB2312" w:hAnsi="宋体" w:cs="宋体" w:hint="eastAsia"/>
                <w:color w:val="000000" w:themeColor="text1"/>
                <w:kern w:val="0"/>
                <w:sz w:val="18"/>
                <w:szCs w:val="18"/>
              </w:rPr>
              <w:t>（40分）</w:t>
            </w:r>
          </w:p>
        </w:tc>
        <w:tc>
          <w:tcPr>
            <w:tcW w:w="93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B46B9" w:rsidRDefault="00F80744">
            <w:pPr>
              <w:widowControl/>
              <w:spacing w:line="240" w:lineRule="exact"/>
              <w:jc w:val="left"/>
              <w:rPr>
                <w:rFonts w:ascii="仿宋_GB2312" w:eastAsia="仿宋_GB2312" w:hAnsi="宋体" w:cs="宋体"/>
                <w:color w:val="000000" w:themeColor="text1"/>
                <w:kern w:val="0"/>
                <w:sz w:val="18"/>
                <w:szCs w:val="18"/>
              </w:rPr>
            </w:pPr>
            <w:r>
              <w:rPr>
                <w:rFonts w:ascii="仿宋_GB2312" w:eastAsia="仿宋_GB2312" w:hAnsi="宋体" w:cs="宋体" w:hint="eastAsia"/>
                <w:color w:val="000000" w:themeColor="text1"/>
                <w:kern w:val="0"/>
                <w:sz w:val="18"/>
                <w:szCs w:val="18"/>
              </w:rPr>
              <w:t>资产管理</w:t>
            </w:r>
            <w:r>
              <w:rPr>
                <w:rFonts w:ascii="仿宋_GB2312" w:eastAsia="仿宋_GB2312" w:hAnsi="宋体" w:cs="宋体" w:hint="eastAsia"/>
                <w:color w:val="000000" w:themeColor="text1"/>
                <w:kern w:val="0"/>
                <w:sz w:val="18"/>
                <w:szCs w:val="18"/>
              </w:rPr>
              <w:br/>
              <w:t>（10分）</w:t>
            </w:r>
          </w:p>
        </w:tc>
        <w:tc>
          <w:tcPr>
            <w:tcW w:w="1389" w:type="dxa"/>
            <w:tcBorders>
              <w:top w:val="single" w:sz="4" w:space="0" w:color="auto"/>
              <w:left w:val="nil"/>
              <w:bottom w:val="single" w:sz="4" w:space="0" w:color="auto"/>
              <w:right w:val="single" w:sz="4" w:space="0" w:color="auto"/>
            </w:tcBorders>
            <w:shd w:val="clear" w:color="auto" w:fill="auto"/>
            <w:vAlign w:val="center"/>
          </w:tcPr>
          <w:p w:rsidR="000B46B9" w:rsidRDefault="00F80744">
            <w:pPr>
              <w:widowControl/>
              <w:spacing w:line="240" w:lineRule="exact"/>
              <w:jc w:val="center"/>
              <w:rPr>
                <w:rFonts w:ascii="仿宋_GB2312" w:eastAsia="仿宋_GB2312" w:hAnsi="宋体" w:cs="宋体"/>
                <w:color w:val="000000" w:themeColor="text1"/>
                <w:kern w:val="0"/>
                <w:sz w:val="18"/>
                <w:szCs w:val="18"/>
              </w:rPr>
            </w:pPr>
            <w:r>
              <w:rPr>
                <w:rFonts w:ascii="仿宋_GB2312" w:eastAsia="仿宋_GB2312" w:hAnsi="宋体" w:cs="宋体" w:hint="eastAsia"/>
                <w:color w:val="000000" w:themeColor="text1"/>
                <w:kern w:val="0"/>
                <w:sz w:val="18"/>
                <w:szCs w:val="18"/>
              </w:rPr>
              <w:t>资产管理</w:t>
            </w:r>
            <w:r>
              <w:rPr>
                <w:rFonts w:ascii="仿宋_GB2312" w:eastAsia="仿宋_GB2312" w:hAnsi="宋体" w:cs="宋体" w:hint="eastAsia"/>
                <w:color w:val="000000" w:themeColor="text1"/>
                <w:kern w:val="0"/>
                <w:sz w:val="18"/>
                <w:szCs w:val="18"/>
              </w:rPr>
              <w:br/>
              <w:t>安全性</w:t>
            </w:r>
          </w:p>
        </w:tc>
        <w:tc>
          <w:tcPr>
            <w:tcW w:w="4171" w:type="dxa"/>
            <w:tcBorders>
              <w:top w:val="single" w:sz="4" w:space="0" w:color="auto"/>
              <w:left w:val="nil"/>
              <w:bottom w:val="single" w:sz="4" w:space="0" w:color="auto"/>
              <w:right w:val="single" w:sz="4" w:space="0" w:color="auto"/>
            </w:tcBorders>
            <w:shd w:val="clear" w:color="auto" w:fill="auto"/>
            <w:vAlign w:val="center"/>
          </w:tcPr>
          <w:p w:rsidR="000B46B9" w:rsidRDefault="00F80744">
            <w:pPr>
              <w:widowControl/>
              <w:spacing w:line="240" w:lineRule="exact"/>
              <w:jc w:val="left"/>
              <w:rPr>
                <w:rFonts w:ascii="仿宋_GB2312" w:eastAsia="仿宋_GB2312" w:hAnsi="宋体" w:cs="宋体"/>
                <w:color w:val="000000" w:themeColor="text1"/>
                <w:kern w:val="0"/>
                <w:sz w:val="18"/>
                <w:szCs w:val="18"/>
              </w:rPr>
            </w:pPr>
            <w:r>
              <w:rPr>
                <w:rFonts w:ascii="仿宋_GB2312" w:eastAsia="仿宋_GB2312" w:hAnsi="宋体" w:cs="宋体" w:hint="eastAsia"/>
                <w:color w:val="000000" w:themeColor="text1"/>
                <w:kern w:val="0"/>
                <w:sz w:val="18"/>
                <w:szCs w:val="18"/>
              </w:rPr>
              <w:t>①资产保存完整；</w:t>
            </w:r>
            <w:r>
              <w:rPr>
                <w:rFonts w:ascii="仿宋_GB2312" w:eastAsia="仿宋_GB2312" w:hAnsi="宋体" w:cs="宋体" w:hint="eastAsia"/>
                <w:color w:val="000000" w:themeColor="text1"/>
                <w:kern w:val="0"/>
                <w:sz w:val="18"/>
                <w:szCs w:val="18"/>
              </w:rPr>
              <w:br/>
              <w:t>②资产配置合理；</w:t>
            </w:r>
            <w:r>
              <w:rPr>
                <w:rFonts w:ascii="仿宋_GB2312" w:eastAsia="仿宋_GB2312" w:hAnsi="宋体" w:cs="宋体" w:hint="eastAsia"/>
                <w:color w:val="000000" w:themeColor="text1"/>
                <w:kern w:val="0"/>
                <w:sz w:val="18"/>
                <w:szCs w:val="18"/>
              </w:rPr>
              <w:br/>
              <w:t xml:space="preserve">③资产处置规范； </w:t>
            </w:r>
            <w:r>
              <w:rPr>
                <w:rFonts w:ascii="仿宋_GB2312" w:eastAsia="仿宋_GB2312" w:hAnsi="宋体" w:cs="宋体" w:hint="eastAsia"/>
                <w:color w:val="000000" w:themeColor="text1"/>
                <w:kern w:val="0"/>
                <w:sz w:val="18"/>
                <w:szCs w:val="18"/>
              </w:rPr>
              <w:br/>
              <w:t>④资产账务管理合规，帐实相符；</w:t>
            </w:r>
            <w:r>
              <w:rPr>
                <w:rFonts w:ascii="仿宋_GB2312" w:eastAsia="仿宋_GB2312" w:hAnsi="宋体" w:cs="宋体" w:hint="eastAsia"/>
                <w:color w:val="000000" w:themeColor="text1"/>
                <w:kern w:val="0"/>
                <w:sz w:val="18"/>
                <w:szCs w:val="18"/>
              </w:rPr>
              <w:br/>
              <w:t>⑤资产有偿使用及处置收入及时足额上缴；</w:t>
            </w:r>
            <w:r>
              <w:rPr>
                <w:rFonts w:ascii="仿宋_GB2312" w:eastAsia="仿宋_GB2312" w:hAnsi="宋体" w:cs="宋体" w:hint="eastAsia"/>
                <w:color w:val="000000" w:themeColor="text1"/>
                <w:kern w:val="0"/>
                <w:sz w:val="18"/>
                <w:szCs w:val="18"/>
              </w:rPr>
              <w:br/>
              <w:t>以上情况每出现一例不符合有关要求的扣1分，扣完为止。</w:t>
            </w:r>
          </w:p>
        </w:tc>
        <w:tc>
          <w:tcPr>
            <w:tcW w:w="619" w:type="dxa"/>
            <w:tcBorders>
              <w:top w:val="single" w:sz="4" w:space="0" w:color="auto"/>
              <w:left w:val="nil"/>
              <w:bottom w:val="single" w:sz="4" w:space="0" w:color="auto"/>
              <w:right w:val="single" w:sz="4" w:space="0" w:color="auto"/>
            </w:tcBorders>
            <w:shd w:val="clear" w:color="auto" w:fill="auto"/>
            <w:vAlign w:val="center"/>
          </w:tcPr>
          <w:p w:rsidR="000B46B9" w:rsidRDefault="00F80744">
            <w:pPr>
              <w:widowControl/>
              <w:spacing w:line="240" w:lineRule="exact"/>
              <w:jc w:val="center"/>
              <w:rPr>
                <w:rFonts w:ascii="仿宋_GB2312" w:eastAsia="仿宋_GB2312" w:hAnsi="宋体" w:cs="宋体"/>
                <w:color w:val="000000" w:themeColor="text1"/>
                <w:kern w:val="0"/>
                <w:sz w:val="18"/>
                <w:szCs w:val="18"/>
              </w:rPr>
            </w:pPr>
            <w:r>
              <w:rPr>
                <w:rFonts w:ascii="仿宋_GB2312" w:eastAsia="仿宋_GB2312" w:hAnsi="宋体" w:cs="宋体" w:hint="eastAsia"/>
                <w:color w:val="000000" w:themeColor="text1"/>
                <w:kern w:val="0"/>
                <w:sz w:val="18"/>
                <w:szCs w:val="18"/>
              </w:rPr>
              <w:t>4</w:t>
            </w:r>
          </w:p>
        </w:tc>
        <w:tc>
          <w:tcPr>
            <w:tcW w:w="720" w:type="dxa"/>
            <w:tcBorders>
              <w:top w:val="single" w:sz="4" w:space="0" w:color="auto"/>
              <w:left w:val="nil"/>
              <w:bottom w:val="single" w:sz="4" w:space="0" w:color="auto"/>
              <w:right w:val="single" w:sz="4" w:space="0" w:color="auto"/>
            </w:tcBorders>
            <w:shd w:val="clear" w:color="auto" w:fill="FFFFFF"/>
            <w:vAlign w:val="center"/>
          </w:tcPr>
          <w:p w:rsidR="000B46B9" w:rsidRDefault="00F80744">
            <w:pPr>
              <w:widowControl/>
              <w:spacing w:line="240" w:lineRule="exact"/>
              <w:jc w:val="center"/>
              <w:rPr>
                <w:rFonts w:ascii="仿宋_GB2312" w:eastAsia="仿宋_GB2312" w:hAnsi="宋体" w:cs="宋体"/>
                <w:color w:val="000000" w:themeColor="text1"/>
                <w:kern w:val="0"/>
                <w:sz w:val="18"/>
                <w:szCs w:val="18"/>
              </w:rPr>
            </w:pPr>
            <w:r>
              <w:rPr>
                <w:rFonts w:ascii="仿宋_GB2312" w:eastAsia="仿宋_GB2312" w:hAnsi="宋体" w:cs="宋体" w:hint="eastAsia"/>
                <w:color w:val="000000" w:themeColor="text1"/>
                <w:kern w:val="0"/>
                <w:sz w:val="18"/>
                <w:szCs w:val="18"/>
              </w:rPr>
              <w:t>4</w:t>
            </w:r>
          </w:p>
        </w:tc>
        <w:tc>
          <w:tcPr>
            <w:tcW w:w="1080" w:type="dxa"/>
            <w:tcBorders>
              <w:top w:val="single" w:sz="4" w:space="0" w:color="auto"/>
              <w:left w:val="nil"/>
              <w:bottom w:val="single" w:sz="4" w:space="0" w:color="auto"/>
              <w:right w:val="single" w:sz="4" w:space="0" w:color="auto"/>
            </w:tcBorders>
            <w:shd w:val="clear" w:color="auto" w:fill="FFFFFF"/>
            <w:vAlign w:val="center"/>
          </w:tcPr>
          <w:p w:rsidR="000B46B9" w:rsidRDefault="000B46B9">
            <w:pPr>
              <w:widowControl/>
              <w:spacing w:line="240" w:lineRule="exact"/>
              <w:jc w:val="center"/>
              <w:rPr>
                <w:rFonts w:ascii="仿宋_GB2312" w:eastAsia="仿宋_GB2312" w:hAnsi="宋体" w:cs="宋体"/>
                <w:color w:val="000000" w:themeColor="text1"/>
                <w:kern w:val="0"/>
                <w:sz w:val="18"/>
                <w:szCs w:val="18"/>
              </w:rPr>
            </w:pPr>
          </w:p>
        </w:tc>
      </w:tr>
      <w:tr w:rsidR="000B46B9">
        <w:trPr>
          <w:trHeight w:val="692"/>
          <w:jc w:val="center"/>
        </w:trPr>
        <w:tc>
          <w:tcPr>
            <w:tcW w:w="976" w:type="dxa"/>
            <w:vMerge/>
            <w:tcBorders>
              <w:top w:val="nil"/>
              <w:left w:val="single" w:sz="4" w:space="0" w:color="auto"/>
              <w:bottom w:val="single" w:sz="4" w:space="0" w:color="auto"/>
              <w:right w:val="single" w:sz="4" w:space="0" w:color="auto"/>
            </w:tcBorders>
            <w:shd w:val="clear" w:color="auto" w:fill="auto"/>
            <w:vAlign w:val="center"/>
          </w:tcPr>
          <w:p w:rsidR="000B46B9" w:rsidRDefault="000B46B9">
            <w:pPr>
              <w:widowControl/>
              <w:spacing w:line="240" w:lineRule="exact"/>
              <w:jc w:val="left"/>
              <w:rPr>
                <w:rFonts w:ascii="仿宋_GB2312" w:eastAsia="仿宋_GB2312" w:hAnsi="宋体" w:cs="宋体"/>
                <w:color w:val="000000" w:themeColor="text1"/>
                <w:kern w:val="0"/>
                <w:sz w:val="18"/>
                <w:szCs w:val="18"/>
              </w:rPr>
            </w:pPr>
          </w:p>
        </w:tc>
        <w:tc>
          <w:tcPr>
            <w:tcW w:w="939" w:type="dxa"/>
            <w:vMerge/>
            <w:tcBorders>
              <w:top w:val="nil"/>
              <w:left w:val="single" w:sz="4" w:space="0" w:color="auto"/>
              <w:bottom w:val="single" w:sz="4" w:space="0" w:color="auto"/>
              <w:right w:val="single" w:sz="4" w:space="0" w:color="auto"/>
            </w:tcBorders>
            <w:shd w:val="clear" w:color="auto" w:fill="auto"/>
            <w:vAlign w:val="center"/>
          </w:tcPr>
          <w:p w:rsidR="000B46B9" w:rsidRDefault="000B46B9">
            <w:pPr>
              <w:widowControl/>
              <w:spacing w:line="240" w:lineRule="exact"/>
              <w:jc w:val="left"/>
              <w:rPr>
                <w:rFonts w:ascii="仿宋_GB2312" w:eastAsia="仿宋_GB2312" w:hAnsi="宋体" w:cs="宋体"/>
                <w:color w:val="000000" w:themeColor="text1"/>
                <w:kern w:val="0"/>
                <w:sz w:val="18"/>
                <w:szCs w:val="18"/>
              </w:rPr>
            </w:pPr>
          </w:p>
        </w:tc>
        <w:tc>
          <w:tcPr>
            <w:tcW w:w="1389" w:type="dxa"/>
            <w:tcBorders>
              <w:top w:val="nil"/>
              <w:left w:val="nil"/>
              <w:bottom w:val="single" w:sz="4" w:space="0" w:color="auto"/>
              <w:right w:val="single" w:sz="4" w:space="0" w:color="auto"/>
            </w:tcBorders>
            <w:shd w:val="clear" w:color="auto" w:fill="auto"/>
            <w:vAlign w:val="center"/>
          </w:tcPr>
          <w:p w:rsidR="000B46B9" w:rsidRDefault="00F80744">
            <w:pPr>
              <w:widowControl/>
              <w:spacing w:line="240" w:lineRule="exact"/>
              <w:jc w:val="center"/>
              <w:rPr>
                <w:rFonts w:ascii="仿宋_GB2312" w:eastAsia="仿宋_GB2312" w:hAnsi="宋体" w:cs="宋体"/>
                <w:color w:val="000000" w:themeColor="text1"/>
                <w:kern w:val="0"/>
                <w:sz w:val="18"/>
                <w:szCs w:val="18"/>
              </w:rPr>
            </w:pPr>
            <w:r>
              <w:rPr>
                <w:rFonts w:ascii="仿宋_GB2312" w:eastAsia="仿宋_GB2312" w:hAnsi="宋体" w:cs="宋体" w:hint="eastAsia"/>
                <w:color w:val="000000" w:themeColor="text1"/>
                <w:kern w:val="0"/>
                <w:sz w:val="18"/>
                <w:szCs w:val="18"/>
              </w:rPr>
              <w:t>固定资产</w:t>
            </w:r>
            <w:r>
              <w:rPr>
                <w:rFonts w:ascii="仿宋_GB2312" w:eastAsia="仿宋_GB2312" w:hAnsi="宋体" w:cs="宋体" w:hint="eastAsia"/>
                <w:color w:val="000000" w:themeColor="text1"/>
                <w:kern w:val="0"/>
                <w:sz w:val="18"/>
                <w:szCs w:val="18"/>
              </w:rPr>
              <w:br/>
              <w:t>利用率</w:t>
            </w:r>
          </w:p>
        </w:tc>
        <w:tc>
          <w:tcPr>
            <w:tcW w:w="4171" w:type="dxa"/>
            <w:tcBorders>
              <w:top w:val="nil"/>
              <w:left w:val="nil"/>
              <w:bottom w:val="single" w:sz="4" w:space="0" w:color="auto"/>
              <w:right w:val="single" w:sz="4" w:space="0" w:color="auto"/>
            </w:tcBorders>
            <w:shd w:val="clear" w:color="auto" w:fill="auto"/>
            <w:vAlign w:val="center"/>
          </w:tcPr>
          <w:p w:rsidR="000B46B9" w:rsidRDefault="00F80744">
            <w:pPr>
              <w:widowControl/>
              <w:spacing w:line="240" w:lineRule="exact"/>
              <w:jc w:val="left"/>
              <w:rPr>
                <w:rFonts w:ascii="仿宋_GB2312" w:eastAsia="仿宋_GB2312" w:hAnsi="宋体" w:cs="宋体"/>
                <w:color w:val="000000" w:themeColor="text1"/>
                <w:kern w:val="0"/>
                <w:sz w:val="18"/>
                <w:szCs w:val="18"/>
              </w:rPr>
            </w:pPr>
            <w:r>
              <w:rPr>
                <w:rFonts w:ascii="仿宋_GB2312" w:eastAsia="仿宋_GB2312" w:hAnsi="宋体" w:cs="宋体" w:hint="eastAsia"/>
                <w:color w:val="000000" w:themeColor="text1"/>
                <w:kern w:val="0"/>
                <w:sz w:val="18"/>
                <w:szCs w:val="18"/>
              </w:rPr>
              <w:t>每低于100%一个百分点扣0.1分，扣完为止。</w:t>
            </w:r>
          </w:p>
        </w:tc>
        <w:tc>
          <w:tcPr>
            <w:tcW w:w="619" w:type="dxa"/>
            <w:tcBorders>
              <w:top w:val="nil"/>
              <w:left w:val="nil"/>
              <w:bottom w:val="single" w:sz="4" w:space="0" w:color="auto"/>
              <w:right w:val="single" w:sz="4" w:space="0" w:color="auto"/>
            </w:tcBorders>
            <w:shd w:val="clear" w:color="auto" w:fill="auto"/>
            <w:vAlign w:val="center"/>
          </w:tcPr>
          <w:p w:rsidR="000B46B9" w:rsidRDefault="00F80744">
            <w:pPr>
              <w:widowControl/>
              <w:spacing w:line="240" w:lineRule="exact"/>
              <w:jc w:val="center"/>
              <w:rPr>
                <w:rFonts w:ascii="仿宋_GB2312" w:eastAsia="仿宋_GB2312" w:hAnsi="宋体" w:cs="宋体"/>
                <w:color w:val="000000" w:themeColor="text1"/>
                <w:kern w:val="0"/>
                <w:sz w:val="18"/>
                <w:szCs w:val="18"/>
              </w:rPr>
            </w:pPr>
            <w:r>
              <w:rPr>
                <w:rFonts w:ascii="仿宋_GB2312" w:eastAsia="仿宋_GB2312" w:hAnsi="宋体" w:cs="宋体" w:hint="eastAsia"/>
                <w:color w:val="000000" w:themeColor="text1"/>
                <w:kern w:val="0"/>
                <w:sz w:val="18"/>
                <w:szCs w:val="18"/>
              </w:rPr>
              <w:t>3</w:t>
            </w:r>
          </w:p>
        </w:tc>
        <w:tc>
          <w:tcPr>
            <w:tcW w:w="720" w:type="dxa"/>
            <w:tcBorders>
              <w:top w:val="nil"/>
              <w:left w:val="nil"/>
              <w:bottom w:val="single" w:sz="4" w:space="0" w:color="auto"/>
              <w:right w:val="single" w:sz="4" w:space="0" w:color="auto"/>
            </w:tcBorders>
            <w:shd w:val="clear" w:color="auto" w:fill="FFFFFF"/>
            <w:vAlign w:val="center"/>
          </w:tcPr>
          <w:p w:rsidR="000B46B9" w:rsidRDefault="00F80744">
            <w:pPr>
              <w:widowControl/>
              <w:spacing w:line="240" w:lineRule="exact"/>
              <w:jc w:val="center"/>
              <w:rPr>
                <w:rFonts w:ascii="仿宋_GB2312" w:eastAsia="仿宋_GB2312" w:hAnsi="宋体" w:cs="宋体"/>
                <w:color w:val="000000" w:themeColor="text1"/>
                <w:kern w:val="0"/>
                <w:sz w:val="18"/>
                <w:szCs w:val="18"/>
              </w:rPr>
            </w:pPr>
            <w:r>
              <w:rPr>
                <w:rFonts w:ascii="仿宋_GB2312" w:eastAsia="仿宋_GB2312" w:hAnsi="宋体" w:cs="宋体" w:hint="eastAsia"/>
                <w:color w:val="000000" w:themeColor="text1"/>
                <w:kern w:val="0"/>
                <w:sz w:val="18"/>
                <w:szCs w:val="18"/>
              </w:rPr>
              <w:t>3</w:t>
            </w:r>
          </w:p>
        </w:tc>
        <w:tc>
          <w:tcPr>
            <w:tcW w:w="1080" w:type="dxa"/>
            <w:tcBorders>
              <w:top w:val="nil"/>
              <w:left w:val="nil"/>
              <w:bottom w:val="single" w:sz="4" w:space="0" w:color="auto"/>
              <w:right w:val="single" w:sz="4" w:space="0" w:color="auto"/>
            </w:tcBorders>
            <w:shd w:val="clear" w:color="auto" w:fill="FFFFFF"/>
            <w:vAlign w:val="center"/>
          </w:tcPr>
          <w:p w:rsidR="000B46B9" w:rsidRDefault="000B46B9">
            <w:pPr>
              <w:widowControl/>
              <w:spacing w:line="240" w:lineRule="exact"/>
              <w:jc w:val="center"/>
              <w:rPr>
                <w:rFonts w:ascii="仿宋_GB2312" w:eastAsia="仿宋_GB2312" w:hAnsi="宋体" w:cs="宋体"/>
                <w:color w:val="000000" w:themeColor="text1"/>
                <w:kern w:val="0"/>
                <w:sz w:val="18"/>
                <w:szCs w:val="18"/>
              </w:rPr>
            </w:pPr>
          </w:p>
        </w:tc>
      </w:tr>
      <w:tr w:rsidR="000B46B9">
        <w:trPr>
          <w:trHeight w:val="900"/>
          <w:jc w:val="center"/>
        </w:trPr>
        <w:tc>
          <w:tcPr>
            <w:tcW w:w="976" w:type="dxa"/>
            <w:vMerge w:val="restart"/>
            <w:tcBorders>
              <w:top w:val="nil"/>
              <w:left w:val="single" w:sz="4" w:space="0" w:color="auto"/>
              <w:bottom w:val="single" w:sz="4" w:space="0" w:color="auto"/>
              <w:right w:val="single" w:sz="4" w:space="0" w:color="auto"/>
            </w:tcBorders>
            <w:shd w:val="clear" w:color="auto" w:fill="auto"/>
            <w:vAlign w:val="center"/>
          </w:tcPr>
          <w:p w:rsidR="000B46B9" w:rsidRDefault="00F80744">
            <w:pPr>
              <w:widowControl/>
              <w:spacing w:line="240" w:lineRule="exact"/>
              <w:jc w:val="center"/>
              <w:rPr>
                <w:rFonts w:ascii="仿宋_GB2312" w:eastAsia="仿宋_GB2312" w:hAnsi="宋体" w:cs="宋体"/>
                <w:color w:val="000000" w:themeColor="text1"/>
                <w:kern w:val="0"/>
                <w:sz w:val="18"/>
                <w:szCs w:val="18"/>
              </w:rPr>
            </w:pPr>
            <w:r>
              <w:rPr>
                <w:rFonts w:ascii="仿宋_GB2312" w:eastAsia="仿宋_GB2312" w:hAnsi="宋体" w:cs="宋体" w:hint="eastAsia"/>
                <w:color w:val="000000" w:themeColor="text1"/>
                <w:kern w:val="0"/>
                <w:sz w:val="18"/>
                <w:szCs w:val="18"/>
              </w:rPr>
              <w:t>产  出（25分）</w:t>
            </w:r>
          </w:p>
        </w:tc>
        <w:tc>
          <w:tcPr>
            <w:tcW w:w="939" w:type="dxa"/>
            <w:vMerge w:val="restart"/>
            <w:tcBorders>
              <w:top w:val="nil"/>
              <w:left w:val="single" w:sz="4" w:space="0" w:color="auto"/>
              <w:bottom w:val="single" w:sz="4" w:space="0" w:color="auto"/>
              <w:right w:val="single" w:sz="4" w:space="0" w:color="auto"/>
            </w:tcBorders>
            <w:shd w:val="clear" w:color="auto" w:fill="auto"/>
            <w:vAlign w:val="center"/>
          </w:tcPr>
          <w:p w:rsidR="000B46B9" w:rsidRDefault="00F80744">
            <w:pPr>
              <w:widowControl/>
              <w:spacing w:line="240" w:lineRule="exact"/>
              <w:jc w:val="center"/>
              <w:rPr>
                <w:rFonts w:ascii="仿宋_GB2312" w:eastAsia="仿宋_GB2312" w:hAnsi="宋体" w:cs="宋体"/>
                <w:color w:val="000000" w:themeColor="text1"/>
                <w:kern w:val="0"/>
                <w:sz w:val="18"/>
                <w:szCs w:val="18"/>
              </w:rPr>
            </w:pPr>
            <w:r>
              <w:rPr>
                <w:rFonts w:ascii="仿宋_GB2312" w:eastAsia="仿宋_GB2312" w:hAnsi="宋体" w:cs="宋体" w:hint="eastAsia"/>
                <w:color w:val="000000" w:themeColor="text1"/>
                <w:kern w:val="0"/>
                <w:sz w:val="18"/>
                <w:szCs w:val="18"/>
              </w:rPr>
              <w:t>职责履行</w:t>
            </w:r>
            <w:r>
              <w:rPr>
                <w:rFonts w:ascii="仿宋_GB2312" w:eastAsia="仿宋_GB2312" w:hAnsi="宋体" w:cs="宋体" w:hint="eastAsia"/>
                <w:color w:val="000000" w:themeColor="text1"/>
                <w:kern w:val="0"/>
                <w:sz w:val="18"/>
                <w:szCs w:val="18"/>
              </w:rPr>
              <w:br/>
              <w:t>（25分）</w:t>
            </w:r>
          </w:p>
        </w:tc>
        <w:tc>
          <w:tcPr>
            <w:tcW w:w="1389" w:type="dxa"/>
            <w:tcBorders>
              <w:top w:val="nil"/>
              <w:left w:val="nil"/>
              <w:bottom w:val="single" w:sz="4" w:space="0" w:color="auto"/>
              <w:right w:val="single" w:sz="4" w:space="0" w:color="auto"/>
            </w:tcBorders>
            <w:shd w:val="clear" w:color="auto" w:fill="auto"/>
            <w:vAlign w:val="center"/>
          </w:tcPr>
          <w:p w:rsidR="000B46B9" w:rsidRDefault="00F80744">
            <w:pPr>
              <w:widowControl/>
              <w:spacing w:line="240" w:lineRule="exact"/>
              <w:jc w:val="center"/>
              <w:rPr>
                <w:rFonts w:ascii="仿宋_GB2312" w:eastAsia="仿宋_GB2312" w:hAnsi="宋体" w:cs="宋体"/>
                <w:color w:val="000000" w:themeColor="text1"/>
                <w:kern w:val="0"/>
                <w:sz w:val="18"/>
                <w:szCs w:val="18"/>
              </w:rPr>
            </w:pPr>
            <w:r>
              <w:rPr>
                <w:rFonts w:ascii="仿宋_GB2312" w:eastAsia="仿宋_GB2312" w:hAnsi="宋体" w:cs="宋体" w:hint="eastAsia"/>
                <w:color w:val="000000" w:themeColor="text1"/>
                <w:kern w:val="0"/>
                <w:sz w:val="18"/>
                <w:szCs w:val="18"/>
              </w:rPr>
              <w:t>推进全面小康建设指标任务完成情况</w:t>
            </w:r>
          </w:p>
        </w:tc>
        <w:tc>
          <w:tcPr>
            <w:tcW w:w="4171" w:type="dxa"/>
            <w:vMerge w:val="restart"/>
            <w:tcBorders>
              <w:top w:val="nil"/>
              <w:left w:val="single" w:sz="4" w:space="0" w:color="auto"/>
              <w:bottom w:val="single" w:sz="4" w:space="0" w:color="auto"/>
              <w:right w:val="single" w:sz="4" w:space="0" w:color="auto"/>
            </w:tcBorders>
            <w:shd w:val="clear" w:color="auto" w:fill="auto"/>
            <w:vAlign w:val="center"/>
          </w:tcPr>
          <w:p w:rsidR="000B46B9" w:rsidRDefault="00F80744">
            <w:pPr>
              <w:widowControl/>
              <w:spacing w:line="240" w:lineRule="exact"/>
              <w:jc w:val="left"/>
              <w:rPr>
                <w:rFonts w:ascii="仿宋_GB2312" w:eastAsia="仿宋_GB2312" w:hAnsi="宋体" w:cs="宋体"/>
                <w:color w:val="000000" w:themeColor="text1"/>
                <w:kern w:val="0"/>
                <w:sz w:val="18"/>
                <w:szCs w:val="18"/>
              </w:rPr>
            </w:pPr>
            <w:r>
              <w:rPr>
                <w:rFonts w:ascii="仿宋_GB2312" w:eastAsia="仿宋_GB2312" w:hAnsi="宋体" w:cs="宋体" w:hint="eastAsia"/>
                <w:color w:val="000000" w:themeColor="text1"/>
                <w:kern w:val="0"/>
                <w:sz w:val="18"/>
                <w:szCs w:val="18"/>
              </w:rPr>
              <w:t>此项指标根据《中共岳阳市委 岳阳市人民政府 关于做好岳阳市加快推进湖南发展新增长极建设2015年度综合绩效考评工作的通知》（岳发〔2015〕11号）和《中共岳阳市委 岳阳市人民政府 关于做好2015年度综合绩效考评工作的补充通知》（岳发〔2015〕19号）附件2第一大项“工作实绩指标”（700分）考核内容设置。</w:t>
            </w:r>
            <w:r>
              <w:rPr>
                <w:rFonts w:ascii="仿宋_GB2312" w:eastAsia="仿宋_GB2312" w:hAnsi="宋体" w:cs="宋体" w:hint="eastAsia"/>
                <w:color w:val="000000" w:themeColor="text1"/>
                <w:kern w:val="0"/>
                <w:sz w:val="18"/>
                <w:szCs w:val="18"/>
              </w:rPr>
              <w:br/>
              <w:t>部门单位应根据部门实际进行调整，并将其细化成相应的个性化指标。</w:t>
            </w:r>
          </w:p>
        </w:tc>
        <w:tc>
          <w:tcPr>
            <w:tcW w:w="619" w:type="dxa"/>
            <w:tcBorders>
              <w:top w:val="nil"/>
              <w:left w:val="nil"/>
              <w:bottom w:val="single" w:sz="4" w:space="0" w:color="auto"/>
              <w:right w:val="single" w:sz="4" w:space="0" w:color="auto"/>
            </w:tcBorders>
            <w:shd w:val="clear" w:color="auto" w:fill="auto"/>
            <w:vAlign w:val="center"/>
          </w:tcPr>
          <w:p w:rsidR="000B46B9" w:rsidRDefault="00F80744">
            <w:pPr>
              <w:widowControl/>
              <w:spacing w:line="240" w:lineRule="exact"/>
              <w:jc w:val="center"/>
              <w:rPr>
                <w:rFonts w:ascii="仿宋_GB2312" w:eastAsia="仿宋_GB2312" w:hAnsi="宋体" w:cs="宋体"/>
                <w:color w:val="000000" w:themeColor="text1"/>
                <w:kern w:val="0"/>
                <w:sz w:val="18"/>
                <w:szCs w:val="18"/>
              </w:rPr>
            </w:pPr>
            <w:r>
              <w:rPr>
                <w:rFonts w:ascii="仿宋_GB2312" w:eastAsia="仿宋_GB2312" w:hAnsi="宋体" w:cs="宋体" w:hint="eastAsia"/>
                <w:color w:val="000000" w:themeColor="text1"/>
                <w:kern w:val="0"/>
                <w:sz w:val="18"/>
                <w:szCs w:val="18"/>
              </w:rPr>
              <w:t>5</w:t>
            </w:r>
          </w:p>
        </w:tc>
        <w:tc>
          <w:tcPr>
            <w:tcW w:w="720" w:type="dxa"/>
            <w:tcBorders>
              <w:top w:val="nil"/>
              <w:left w:val="nil"/>
              <w:bottom w:val="single" w:sz="4" w:space="0" w:color="auto"/>
              <w:right w:val="single" w:sz="4" w:space="0" w:color="auto"/>
            </w:tcBorders>
            <w:shd w:val="clear" w:color="auto" w:fill="FFFFFF"/>
            <w:vAlign w:val="center"/>
          </w:tcPr>
          <w:p w:rsidR="000B46B9" w:rsidRDefault="00F80744">
            <w:pPr>
              <w:widowControl/>
              <w:spacing w:line="240" w:lineRule="exact"/>
              <w:jc w:val="center"/>
              <w:rPr>
                <w:rFonts w:ascii="仿宋_GB2312" w:eastAsia="仿宋_GB2312" w:hAnsi="宋体" w:cs="宋体"/>
                <w:color w:val="000000" w:themeColor="text1"/>
                <w:kern w:val="0"/>
                <w:sz w:val="18"/>
                <w:szCs w:val="18"/>
              </w:rPr>
            </w:pPr>
            <w:r>
              <w:rPr>
                <w:rFonts w:ascii="仿宋_GB2312" w:eastAsia="仿宋_GB2312" w:hAnsi="宋体" w:cs="宋体" w:hint="eastAsia"/>
                <w:color w:val="000000" w:themeColor="text1"/>
                <w:kern w:val="0"/>
                <w:sz w:val="18"/>
                <w:szCs w:val="18"/>
              </w:rPr>
              <w:t>5</w:t>
            </w:r>
          </w:p>
        </w:tc>
        <w:tc>
          <w:tcPr>
            <w:tcW w:w="1080" w:type="dxa"/>
            <w:tcBorders>
              <w:top w:val="nil"/>
              <w:left w:val="nil"/>
              <w:bottom w:val="single" w:sz="4" w:space="0" w:color="auto"/>
              <w:right w:val="single" w:sz="4" w:space="0" w:color="auto"/>
            </w:tcBorders>
            <w:shd w:val="clear" w:color="auto" w:fill="FFFFFF"/>
            <w:vAlign w:val="center"/>
          </w:tcPr>
          <w:p w:rsidR="000B46B9" w:rsidRDefault="000B46B9">
            <w:pPr>
              <w:widowControl/>
              <w:spacing w:line="240" w:lineRule="exact"/>
              <w:jc w:val="center"/>
              <w:rPr>
                <w:rFonts w:ascii="仿宋_GB2312" w:eastAsia="仿宋_GB2312" w:hAnsi="宋体" w:cs="宋体"/>
                <w:color w:val="000000" w:themeColor="text1"/>
                <w:kern w:val="0"/>
                <w:sz w:val="18"/>
                <w:szCs w:val="18"/>
              </w:rPr>
            </w:pPr>
          </w:p>
        </w:tc>
      </w:tr>
      <w:tr w:rsidR="000B46B9">
        <w:trPr>
          <w:trHeight w:val="900"/>
          <w:jc w:val="center"/>
        </w:trPr>
        <w:tc>
          <w:tcPr>
            <w:tcW w:w="976" w:type="dxa"/>
            <w:vMerge/>
            <w:tcBorders>
              <w:top w:val="nil"/>
              <w:left w:val="single" w:sz="4" w:space="0" w:color="auto"/>
              <w:bottom w:val="single" w:sz="4" w:space="0" w:color="auto"/>
              <w:right w:val="single" w:sz="4" w:space="0" w:color="auto"/>
            </w:tcBorders>
            <w:shd w:val="clear" w:color="auto" w:fill="auto"/>
            <w:vAlign w:val="center"/>
          </w:tcPr>
          <w:p w:rsidR="000B46B9" w:rsidRDefault="000B46B9">
            <w:pPr>
              <w:widowControl/>
              <w:spacing w:line="240" w:lineRule="exact"/>
              <w:jc w:val="left"/>
              <w:rPr>
                <w:rFonts w:ascii="仿宋_GB2312" w:eastAsia="仿宋_GB2312" w:hAnsi="宋体" w:cs="宋体"/>
                <w:color w:val="000000" w:themeColor="text1"/>
                <w:kern w:val="0"/>
                <w:sz w:val="18"/>
                <w:szCs w:val="18"/>
              </w:rPr>
            </w:pPr>
          </w:p>
        </w:tc>
        <w:tc>
          <w:tcPr>
            <w:tcW w:w="939" w:type="dxa"/>
            <w:vMerge/>
            <w:tcBorders>
              <w:top w:val="nil"/>
              <w:left w:val="single" w:sz="4" w:space="0" w:color="auto"/>
              <w:bottom w:val="single" w:sz="4" w:space="0" w:color="auto"/>
              <w:right w:val="single" w:sz="4" w:space="0" w:color="auto"/>
            </w:tcBorders>
            <w:shd w:val="clear" w:color="auto" w:fill="auto"/>
            <w:vAlign w:val="center"/>
          </w:tcPr>
          <w:p w:rsidR="000B46B9" w:rsidRDefault="000B46B9">
            <w:pPr>
              <w:widowControl/>
              <w:spacing w:line="240" w:lineRule="exact"/>
              <w:jc w:val="left"/>
              <w:rPr>
                <w:rFonts w:ascii="仿宋_GB2312" w:eastAsia="仿宋_GB2312" w:hAnsi="宋体" w:cs="宋体"/>
                <w:color w:val="000000" w:themeColor="text1"/>
                <w:kern w:val="0"/>
                <w:sz w:val="18"/>
                <w:szCs w:val="18"/>
              </w:rPr>
            </w:pPr>
          </w:p>
        </w:tc>
        <w:tc>
          <w:tcPr>
            <w:tcW w:w="1389" w:type="dxa"/>
            <w:tcBorders>
              <w:top w:val="nil"/>
              <w:left w:val="nil"/>
              <w:bottom w:val="single" w:sz="4" w:space="0" w:color="auto"/>
              <w:right w:val="single" w:sz="4" w:space="0" w:color="auto"/>
            </w:tcBorders>
            <w:shd w:val="clear" w:color="auto" w:fill="auto"/>
            <w:vAlign w:val="center"/>
          </w:tcPr>
          <w:p w:rsidR="000B46B9" w:rsidRDefault="00F80744">
            <w:pPr>
              <w:widowControl/>
              <w:spacing w:line="240" w:lineRule="exact"/>
              <w:jc w:val="center"/>
              <w:rPr>
                <w:rFonts w:ascii="仿宋_GB2312" w:eastAsia="仿宋_GB2312" w:hAnsi="宋体" w:cs="宋体"/>
                <w:color w:val="000000" w:themeColor="text1"/>
                <w:kern w:val="0"/>
                <w:sz w:val="18"/>
                <w:szCs w:val="18"/>
              </w:rPr>
            </w:pPr>
            <w:r>
              <w:rPr>
                <w:rFonts w:ascii="仿宋_GB2312" w:eastAsia="仿宋_GB2312" w:hAnsi="宋体" w:cs="宋体" w:hint="eastAsia"/>
                <w:color w:val="000000" w:themeColor="text1"/>
                <w:kern w:val="0"/>
                <w:sz w:val="18"/>
                <w:szCs w:val="18"/>
              </w:rPr>
              <w:t>建设湖南新增极目标任务完成情况</w:t>
            </w:r>
          </w:p>
        </w:tc>
        <w:tc>
          <w:tcPr>
            <w:tcW w:w="4171" w:type="dxa"/>
            <w:vMerge/>
            <w:tcBorders>
              <w:top w:val="nil"/>
              <w:left w:val="single" w:sz="4" w:space="0" w:color="auto"/>
              <w:bottom w:val="single" w:sz="4" w:space="0" w:color="auto"/>
              <w:right w:val="single" w:sz="4" w:space="0" w:color="auto"/>
            </w:tcBorders>
            <w:shd w:val="clear" w:color="auto" w:fill="auto"/>
            <w:vAlign w:val="center"/>
          </w:tcPr>
          <w:p w:rsidR="000B46B9" w:rsidRDefault="000B46B9">
            <w:pPr>
              <w:widowControl/>
              <w:spacing w:line="240" w:lineRule="exact"/>
              <w:jc w:val="left"/>
              <w:rPr>
                <w:rFonts w:ascii="仿宋_GB2312" w:eastAsia="仿宋_GB2312" w:hAnsi="宋体" w:cs="宋体"/>
                <w:color w:val="000000" w:themeColor="text1"/>
                <w:kern w:val="0"/>
                <w:sz w:val="18"/>
                <w:szCs w:val="18"/>
              </w:rPr>
            </w:pPr>
          </w:p>
        </w:tc>
        <w:tc>
          <w:tcPr>
            <w:tcW w:w="619" w:type="dxa"/>
            <w:tcBorders>
              <w:top w:val="nil"/>
              <w:left w:val="nil"/>
              <w:bottom w:val="single" w:sz="4" w:space="0" w:color="auto"/>
              <w:right w:val="single" w:sz="4" w:space="0" w:color="auto"/>
            </w:tcBorders>
            <w:shd w:val="clear" w:color="auto" w:fill="auto"/>
            <w:vAlign w:val="center"/>
          </w:tcPr>
          <w:p w:rsidR="000B46B9" w:rsidRDefault="00F80744">
            <w:pPr>
              <w:widowControl/>
              <w:spacing w:line="240" w:lineRule="exact"/>
              <w:jc w:val="center"/>
              <w:rPr>
                <w:rFonts w:ascii="仿宋_GB2312" w:eastAsia="仿宋_GB2312" w:hAnsi="宋体" w:cs="宋体"/>
                <w:color w:val="000000" w:themeColor="text1"/>
                <w:kern w:val="0"/>
                <w:sz w:val="18"/>
                <w:szCs w:val="18"/>
              </w:rPr>
            </w:pPr>
            <w:r>
              <w:rPr>
                <w:rFonts w:ascii="仿宋_GB2312" w:eastAsia="仿宋_GB2312" w:hAnsi="宋体" w:cs="宋体" w:hint="eastAsia"/>
                <w:color w:val="000000" w:themeColor="text1"/>
                <w:kern w:val="0"/>
                <w:sz w:val="18"/>
                <w:szCs w:val="18"/>
              </w:rPr>
              <w:t>7</w:t>
            </w:r>
          </w:p>
        </w:tc>
        <w:tc>
          <w:tcPr>
            <w:tcW w:w="720" w:type="dxa"/>
            <w:tcBorders>
              <w:top w:val="nil"/>
              <w:left w:val="nil"/>
              <w:bottom w:val="single" w:sz="4" w:space="0" w:color="auto"/>
              <w:right w:val="single" w:sz="4" w:space="0" w:color="auto"/>
            </w:tcBorders>
            <w:shd w:val="clear" w:color="auto" w:fill="FFFFFF"/>
            <w:vAlign w:val="center"/>
          </w:tcPr>
          <w:p w:rsidR="000B46B9" w:rsidRDefault="00F80744">
            <w:pPr>
              <w:widowControl/>
              <w:spacing w:line="240" w:lineRule="exact"/>
              <w:jc w:val="center"/>
              <w:rPr>
                <w:rFonts w:ascii="仿宋_GB2312" w:eastAsia="仿宋_GB2312" w:hAnsi="宋体" w:cs="宋体"/>
                <w:color w:val="000000" w:themeColor="text1"/>
                <w:kern w:val="0"/>
                <w:sz w:val="18"/>
                <w:szCs w:val="18"/>
              </w:rPr>
            </w:pPr>
            <w:r>
              <w:rPr>
                <w:rFonts w:ascii="仿宋_GB2312" w:eastAsia="仿宋_GB2312" w:hAnsi="宋体" w:cs="宋体" w:hint="eastAsia"/>
                <w:color w:val="000000" w:themeColor="text1"/>
                <w:kern w:val="0"/>
                <w:sz w:val="18"/>
                <w:szCs w:val="18"/>
              </w:rPr>
              <w:t>7</w:t>
            </w:r>
          </w:p>
        </w:tc>
        <w:tc>
          <w:tcPr>
            <w:tcW w:w="1080" w:type="dxa"/>
            <w:tcBorders>
              <w:top w:val="nil"/>
              <w:left w:val="nil"/>
              <w:bottom w:val="single" w:sz="4" w:space="0" w:color="auto"/>
              <w:right w:val="single" w:sz="4" w:space="0" w:color="auto"/>
            </w:tcBorders>
            <w:shd w:val="clear" w:color="auto" w:fill="FFFFFF"/>
            <w:vAlign w:val="center"/>
          </w:tcPr>
          <w:p w:rsidR="000B46B9" w:rsidRDefault="000B46B9">
            <w:pPr>
              <w:widowControl/>
              <w:spacing w:line="240" w:lineRule="exact"/>
              <w:jc w:val="center"/>
              <w:rPr>
                <w:rFonts w:ascii="仿宋_GB2312" w:eastAsia="仿宋_GB2312" w:hAnsi="宋体" w:cs="宋体"/>
                <w:color w:val="000000" w:themeColor="text1"/>
                <w:kern w:val="0"/>
                <w:sz w:val="18"/>
                <w:szCs w:val="18"/>
              </w:rPr>
            </w:pPr>
          </w:p>
        </w:tc>
      </w:tr>
      <w:tr w:rsidR="000B46B9">
        <w:trPr>
          <w:trHeight w:val="900"/>
          <w:jc w:val="center"/>
        </w:trPr>
        <w:tc>
          <w:tcPr>
            <w:tcW w:w="976" w:type="dxa"/>
            <w:vMerge/>
            <w:tcBorders>
              <w:top w:val="nil"/>
              <w:left w:val="single" w:sz="4" w:space="0" w:color="auto"/>
              <w:bottom w:val="single" w:sz="4" w:space="0" w:color="auto"/>
              <w:right w:val="single" w:sz="4" w:space="0" w:color="auto"/>
            </w:tcBorders>
            <w:shd w:val="clear" w:color="auto" w:fill="auto"/>
            <w:vAlign w:val="center"/>
          </w:tcPr>
          <w:p w:rsidR="000B46B9" w:rsidRDefault="000B46B9">
            <w:pPr>
              <w:widowControl/>
              <w:spacing w:line="240" w:lineRule="exact"/>
              <w:jc w:val="left"/>
              <w:rPr>
                <w:rFonts w:ascii="仿宋_GB2312" w:eastAsia="仿宋_GB2312" w:hAnsi="宋体" w:cs="宋体"/>
                <w:color w:val="000000" w:themeColor="text1"/>
                <w:kern w:val="0"/>
                <w:sz w:val="18"/>
                <w:szCs w:val="18"/>
              </w:rPr>
            </w:pPr>
          </w:p>
        </w:tc>
        <w:tc>
          <w:tcPr>
            <w:tcW w:w="939" w:type="dxa"/>
            <w:vMerge/>
            <w:tcBorders>
              <w:top w:val="nil"/>
              <w:left w:val="single" w:sz="4" w:space="0" w:color="auto"/>
              <w:bottom w:val="single" w:sz="4" w:space="0" w:color="auto"/>
              <w:right w:val="single" w:sz="4" w:space="0" w:color="auto"/>
            </w:tcBorders>
            <w:shd w:val="clear" w:color="auto" w:fill="auto"/>
            <w:vAlign w:val="center"/>
          </w:tcPr>
          <w:p w:rsidR="000B46B9" w:rsidRDefault="000B46B9">
            <w:pPr>
              <w:widowControl/>
              <w:spacing w:line="240" w:lineRule="exact"/>
              <w:jc w:val="left"/>
              <w:rPr>
                <w:rFonts w:ascii="仿宋_GB2312" w:eastAsia="仿宋_GB2312" w:hAnsi="宋体" w:cs="宋体"/>
                <w:color w:val="000000" w:themeColor="text1"/>
                <w:kern w:val="0"/>
                <w:sz w:val="18"/>
                <w:szCs w:val="18"/>
              </w:rPr>
            </w:pPr>
          </w:p>
        </w:tc>
        <w:tc>
          <w:tcPr>
            <w:tcW w:w="1389" w:type="dxa"/>
            <w:tcBorders>
              <w:top w:val="nil"/>
              <w:left w:val="nil"/>
              <w:bottom w:val="single" w:sz="4" w:space="0" w:color="auto"/>
              <w:right w:val="single" w:sz="4" w:space="0" w:color="auto"/>
            </w:tcBorders>
            <w:shd w:val="clear" w:color="auto" w:fill="auto"/>
            <w:vAlign w:val="center"/>
          </w:tcPr>
          <w:p w:rsidR="000B46B9" w:rsidRDefault="00F80744">
            <w:pPr>
              <w:widowControl/>
              <w:spacing w:line="240" w:lineRule="exact"/>
              <w:jc w:val="center"/>
              <w:rPr>
                <w:rFonts w:ascii="仿宋_GB2312" w:eastAsia="仿宋_GB2312" w:hAnsi="宋体" w:cs="宋体"/>
                <w:color w:val="000000" w:themeColor="text1"/>
                <w:kern w:val="0"/>
                <w:sz w:val="18"/>
                <w:szCs w:val="18"/>
              </w:rPr>
            </w:pPr>
            <w:r>
              <w:rPr>
                <w:rFonts w:ascii="仿宋_GB2312" w:eastAsia="仿宋_GB2312" w:hAnsi="宋体" w:cs="宋体" w:hint="eastAsia"/>
                <w:color w:val="000000" w:themeColor="text1"/>
                <w:kern w:val="0"/>
                <w:sz w:val="18"/>
                <w:szCs w:val="18"/>
              </w:rPr>
              <w:t>《政府工作报告》目标任务完成情况</w:t>
            </w:r>
          </w:p>
        </w:tc>
        <w:tc>
          <w:tcPr>
            <w:tcW w:w="4171" w:type="dxa"/>
            <w:vMerge/>
            <w:tcBorders>
              <w:top w:val="nil"/>
              <w:left w:val="single" w:sz="4" w:space="0" w:color="auto"/>
              <w:bottom w:val="single" w:sz="4" w:space="0" w:color="auto"/>
              <w:right w:val="single" w:sz="4" w:space="0" w:color="auto"/>
            </w:tcBorders>
            <w:shd w:val="clear" w:color="auto" w:fill="auto"/>
            <w:vAlign w:val="center"/>
          </w:tcPr>
          <w:p w:rsidR="000B46B9" w:rsidRDefault="000B46B9">
            <w:pPr>
              <w:widowControl/>
              <w:spacing w:line="240" w:lineRule="exact"/>
              <w:jc w:val="left"/>
              <w:rPr>
                <w:rFonts w:ascii="仿宋_GB2312" w:eastAsia="仿宋_GB2312" w:hAnsi="宋体" w:cs="宋体"/>
                <w:color w:val="000000" w:themeColor="text1"/>
                <w:kern w:val="0"/>
                <w:sz w:val="18"/>
                <w:szCs w:val="18"/>
              </w:rPr>
            </w:pPr>
          </w:p>
        </w:tc>
        <w:tc>
          <w:tcPr>
            <w:tcW w:w="619" w:type="dxa"/>
            <w:tcBorders>
              <w:top w:val="nil"/>
              <w:left w:val="nil"/>
              <w:bottom w:val="single" w:sz="4" w:space="0" w:color="auto"/>
              <w:right w:val="single" w:sz="4" w:space="0" w:color="auto"/>
            </w:tcBorders>
            <w:shd w:val="clear" w:color="auto" w:fill="auto"/>
            <w:vAlign w:val="center"/>
          </w:tcPr>
          <w:p w:rsidR="000B46B9" w:rsidRDefault="00F80744">
            <w:pPr>
              <w:widowControl/>
              <w:spacing w:line="240" w:lineRule="exact"/>
              <w:jc w:val="center"/>
              <w:rPr>
                <w:rFonts w:ascii="仿宋_GB2312" w:eastAsia="仿宋_GB2312" w:hAnsi="宋体" w:cs="宋体"/>
                <w:color w:val="000000" w:themeColor="text1"/>
                <w:kern w:val="0"/>
                <w:sz w:val="18"/>
                <w:szCs w:val="18"/>
              </w:rPr>
            </w:pPr>
            <w:r>
              <w:rPr>
                <w:rFonts w:ascii="仿宋_GB2312" w:eastAsia="仿宋_GB2312" w:hAnsi="宋体" w:cs="宋体" w:hint="eastAsia"/>
                <w:color w:val="000000" w:themeColor="text1"/>
                <w:kern w:val="0"/>
                <w:sz w:val="18"/>
                <w:szCs w:val="18"/>
              </w:rPr>
              <w:t>5</w:t>
            </w:r>
          </w:p>
        </w:tc>
        <w:tc>
          <w:tcPr>
            <w:tcW w:w="720" w:type="dxa"/>
            <w:tcBorders>
              <w:top w:val="nil"/>
              <w:left w:val="nil"/>
              <w:bottom w:val="single" w:sz="4" w:space="0" w:color="auto"/>
              <w:right w:val="single" w:sz="4" w:space="0" w:color="auto"/>
            </w:tcBorders>
            <w:shd w:val="clear" w:color="auto" w:fill="FFFFFF"/>
            <w:vAlign w:val="center"/>
          </w:tcPr>
          <w:p w:rsidR="000B46B9" w:rsidRDefault="00F80744">
            <w:pPr>
              <w:widowControl/>
              <w:spacing w:line="240" w:lineRule="exact"/>
              <w:jc w:val="center"/>
              <w:rPr>
                <w:rFonts w:ascii="仿宋_GB2312" w:eastAsia="仿宋_GB2312" w:hAnsi="宋体" w:cs="宋体"/>
                <w:color w:val="000000" w:themeColor="text1"/>
                <w:kern w:val="0"/>
                <w:sz w:val="18"/>
                <w:szCs w:val="18"/>
              </w:rPr>
            </w:pPr>
            <w:r>
              <w:rPr>
                <w:rFonts w:ascii="仿宋_GB2312" w:eastAsia="仿宋_GB2312" w:hAnsi="宋体" w:cs="宋体" w:hint="eastAsia"/>
                <w:color w:val="000000" w:themeColor="text1"/>
                <w:kern w:val="0"/>
                <w:sz w:val="18"/>
                <w:szCs w:val="18"/>
              </w:rPr>
              <w:t>5</w:t>
            </w:r>
          </w:p>
        </w:tc>
        <w:tc>
          <w:tcPr>
            <w:tcW w:w="1080" w:type="dxa"/>
            <w:tcBorders>
              <w:top w:val="nil"/>
              <w:left w:val="nil"/>
              <w:bottom w:val="single" w:sz="4" w:space="0" w:color="auto"/>
              <w:right w:val="single" w:sz="4" w:space="0" w:color="auto"/>
            </w:tcBorders>
            <w:shd w:val="clear" w:color="auto" w:fill="FFFFFF"/>
            <w:vAlign w:val="center"/>
          </w:tcPr>
          <w:p w:rsidR="000B46B9" w:rsidRDefault="000B46B9">
            <w:pPr>
              <w:widowControl/>
              <w:spacing w:line="240" w:lineRule="exact"/>
              <w:jc w:val="center"/>
              <w:rPr>
                <w:rFonts w:ascii="仿宋_GB2312" w:eastAsia="仿宋_GB2312" w:hAnsi="宋体" w:cs="宋体"/>
                <w:color w:val="000000" w:themeColor="text1"/>
                <w:kern w:val="0"/>
                <w:sz w:val="18"/>
                <w:szCs w:val="18"/>
              </w:rPr>
            </w:pPr>
          </w:p>
        </w:tc>
      </w:tr>
      <w:tr w:rsidR="000B46B9">
        <w:trPr>
          <w:trHeight w:val="680"/>
          <w:jc w:val="center"/>
        </w:trPr>
        <w:tc>
          <w:tcPr>
            <w:tcW w:w="976" w:type="dxa"/>
            <w:vMerge/>
            <w:tcBorders>
              <w:top w:val="nil"/>
              <w:left w:val="single" w:sz="4" w:space="0" w:color="auto"/>
              <w:bottom w:val="single" w:sz="4" w:space="0" w:color="auto"/>
              <w:right w:val="single" w:sz="4" w:space="0" w:color="auto"/>
            </w:tcBorders>
            <w:shd w:val="clear" w:color="auto" w:fill="auto"/>
            <w:vAlign w:val="center"/>
          </w:tcPr>
          <w:p w:rsidR="000B46B9" w:rsidRDefault="000B46B9">
            <w:pPr>
              <w:widowControl/>
              <w:spacing w:line="240" w:lineRule="exact"/>
              <w:jc w:val="left"/>
              <w:rPr>
                <w:rFonts w:ascii="仿宋_GB2312" w:eastAsia="仿宋_GB2312" w:hAnsi="宋体" w:cs="宋体"/>
                <w:color w:val="000000" w:themeColor="text1"/>
                <w:kern w:val="0"/>
                <w:sz w:val="18"/>
                <w:szCs w:val="18"/>
              </w:rPr>
            </w:pPr>
          </w:p>
        </w:tc>
        <w:tc>
          <w:tcPr>
            <w:tcW w:w="939" w:type="dxa"/>
            <w:vMerge/>
            <w:tcBorders>
              <w:top w:val="nil"/>
              <w:left w:val="single" w:sz="4" w:space="0" w:color="auto"/>
              <w:bottom w:val="single" w:sz="4" w:space="0" w:color="auto"/>
              <w:right w:val="single" w:sz="4" w:space="0" w:color="auto"/>
            </w:tcBorders>
            <w:shd w:val="clear" w:color="auto" w:fill="auto"/>
            <w:vAlign w:val="center"/>
          </w:tcPr>
          <w:p w:rsidR="000B46B9" w:rsidRDefault="000B46B9">
            <w:pPr>
              <w:widowControl/>
              <w:spacing w:line="240" w:lineRule="exact"/>
              <w:jc w:val="left"/>
              <w:rPr>
                <w:rFonts w:ascii="仿宋_GB2312" w:eastAsia="仿宋_GB2312" w:hAnsi="宋体" w:cs="宋体"/>
                <w:color w:val="000000" w:themeColor="text1"/>
                <w:kern w:val="0"/>
                <w:sz w:val="18"/>
                <w:szCs w:val="18"/>
              </w:rPr>
            </w:pPr>
          </w:p>
        </w:tc>
        <w:tc>
          <w:tcPr>
            <w:tcW w:w="1389" w:type="dxa"/>
            <w:tcBorders>
              <w:top w:val="nil"/>
              <w:left w:val="nil"/>
              <w:bottom w:val="single" w:sz="4" w:space="0" w:color="auto"/>
              <w:right w:val="single" w:sz="4" w:space="0" w:color="auto"/>
            </w:tcBorders>
            <w:shd w:val="clear" w:color="auto" w:fill="auto"/>
            <w:vAlign w:val="center"/>
          </w:tcPr>
          <w:p w:rsidR="000B46B9" w:rsidRDefault="00F80744">
            <w:pPr>
              <w:widowControl/>
              <w:spacing w:line="240" w:lineRule="exact"/>
              <w:jc w:val="center"/>
              <w:rPr>
                <w:rFonts w:ascii="仿宋_GB2312" w:eastAsia="仿宋_GB2312" w:hAnsi="宋体" w:cs="宋体"/>
                <w:color w:val="000000" w:themeColor="text1"/>
                <w:kern w:val="0"/>
                <w:sz w:val="18"/>
                <w:szCs w:val="18"/>
              </w:rPr>
            </w:pPr>
            <w:r>
              <w:rPr>
                <w:rFonts w:ascii="仿宋_GB2312" w:eastAsia="仿宋_GB2312" w:hAnsi="宋体" w:cs="宋体" w:hint="eastAsia"/>
                <w:color w:val="000000" w:themeColor="text1"/>
                <w:kern w:val="0"/>
                <w:sz w:val="18"/>
                <w:szCs w:val="18"/>
              </w:rPr>
              <w:t>省市重点民生实事完成情况</w:t>
            </w:r>
          </w:p>
        </w:tc>
        <w:tc>
          <w:tcPr>
            <w:tcW w:w="4171" w:type="dxa"/>
            <w:vMerge/>
            <w:tcBorders>
              <w:top w:val="nil"/>
              <w:left w:val="single" w:sz="4" w:space="0" w:color="auto"/>
              <w:bottom w:val="single" w:sz="4" w:space="0" w:color="auto"/>
              <w:right w:val="single" w:sz="4" w:space="0" w:color="auto"/>
            </w:tcBorders>
            <w:shd w:val="clear" w:color="auto" w:fill="auto"/>
            <w:vAlign w:val="center"/>
          </w:tcPr>
          <w:p w:rsidR="000B46B9" w:rsidRDefault="000B46B9">
            <w:pPr>
              <w:widowControl/>
              <w:spacing w:line="240" w:lineRule="exact"/>
              <w:jc w:val="left"/>
              <w:rPr>
                <w:rFonts w:ascii="仿宋_GB2312" w:eastAsia="仿宋_GB2312" w:hAnsi="宋体" w:cs="宋体"/>
                <w:color w:val="000000" w:themeColor="text1"/>
                <w:kern w:val="0"/>
                <w:sz w:val="18"/>
                <w:szCs w:val="18"/>
              </w:rPr>
            </w:pPr>
          </w:p>
        </w:tc>
        <w:tc>
          <w:tcPr>
            <w:tcW w:w="619" w:type="dxa"/>
            <w:tcBorders>
              <w:top w:val="nil"/>
              <w:left w:val="nil"/>
              <w:bottom w:val="single" w:sz="4" w:space="0" w:color="auto"/>
              <w:right w:val="single" w:sz="4" w:space="0" w:color="auto"/>
            </w:tcBorders>
            <w:shd w:val="clear" w:color="auto" w:fill="auto"/>
            <w:vAlign w:val="center"/>
          </w:tcPr>
          <w:p w:rsidR="000B46B9" w:rsidRDefault="00F80744">
            <w:pPr>
              <w:widowControl/>
              <w:spacing w:line="240" w:lineRule="exact"/>
              <w:jc w:val="center"/>
              <w:rPr>
                <w:rFonts w:ascii="仿宋_GB2312" w:eastAsia="仿宋_GB2312" w:hAnsi="宋体" w:cs="宋体"/>
                <w:color w:val="000000" w:themeColor="text1"/>
                <w:kern w:val="0"/>
                <w:sz w:val="18"/>
                <w:szCs w:val="18"/>
              </w:rPr>
            </w:pPr>
            <w:r>
              <w:rPr>
                <w:rFonts w:ascii="仿宋_GB2312" w:eastAsia="仿宋_GB2312" w:hAnsi="宋体" w:cs="宋体" w:hint="eastAsia"/>
                <w:color w:val="000000" w:themeColor="text1"/>
                <w:kern w:val="0"/>
                <w:sz w:val="18"/>
                <w:szCs w:val="18"/>
              </w:rPr>
              <w:t>2</w:t>
            </w:r>
          </w:p>
        </w:tc>
        <w:tc>
          <w:tcPr>
            <w:tcW w:w="720" w:type="dxa"/>
            <w:tcBorders>
              <w:top w:val="nil"/>
              <w:left w:val="nil"/>
              <w:bottom w:val="single" w:sz="4" w:space="0" w:color="auto"/>
              <w:right w:val="single" w:sz="4" w:space="0" w:color="auto"/>
            </w:tcBorders>
            <w:shd w:val="clear" w:color="auto" w:fill="FFFFFF"/>
            <w:vAlign w:val="center"/>
          </w:tcPr>
          <w:p w:rsidR="000B46B9" w:rsidRDefault="00F80744">
            <w:pPr>
              <w:widowControl/>
              <w:spacing w:line="240" w:lineRule="exact"/>
              <w:jc w:val="center"/>
              <w:rPr>
                <w:rFonts w:ascii="仿宋_GB2312" w:eastAsia="仿宋_GB2312" w:hAnsi="宋体" w:cs="宋体"/>
                <w:color w:val="000000" w:themeColor="text1"/>
                <w:kern w:val="0"/>
                <w:sz w:val="18"/>
                <w:szCs w:val="18"/>
              </w:rPr>
            </w:pPr>
            <w:r>
              <w:rPr>
                <w:rFonts w:ascii="仿宋_GB2312" w:eastAsia="仿宋_GB2312" w:hAnsi="宋体" w:cs="宋体" w:hint="eastAsia"/>
                <w:color w:val="000000" w:themeColor="text1"/>
                <w:kern w:val="0"/>
                <w:sz w:val="18"/>
                <w:szCs w:val="18"/>
              </w:rPr>
              <w:t>2</w:t>
            </w:r>
          </w:p>
        </w:tc>
        <w:tc>
          <w:tcPr>
            <w:tcW w:w="1080" w:type="dxa"/>
            <w:tcBorders>
              <w:top w:val="nil"/>
              <w:left w:val="nil"/>
              <w:bottom w:val="single" w:sz="4" w:space="0" w:color="auto"/>
              <w:right w:val="single" w:sz="4" w:space="0" w:color="auto"/>
            </w:tcBorders>
            <w:shd w:val="clear" w:color="auto" w:fill="FFFFFF"/>
            <w:vAlign w:val="center"/>
          </w:tcPr>
          <w:p w:rsidR="000B46B9" w:rsidRDefault="000B46B9">
            <w:pPr>
              <w:widowControl/>
              <w:spacing w:line="240" w:lineRule="exact"/>
              <w:jc w:val="center"/>
              <w:rPr>
                <w:rFonts w:ascii="仿宋_GB2312" w:eastAsia="仿宋_GB2312" w:hAnsi="宋体" w:cs="宋体"/>
                <w:color w:val="000000" w:themeColor="text1"/>
                <w:kern w:val="0"/>
                <w:sz w:val="18"/>
                <w:szCs w:val="18"/>
              </w:rPr>
            </w:pPr>
          </w:p>
        </w:tc>
      </w:tr>
      <w:tr w:rsidR="000B46B9">
        <w:trPr>
          <w:trHeight w:val="900"/>
          <w:jc w:val="center"/>
        </w:trPr>
        <w:tc>
          <w:tcPr>
            <w:tcW w:w="976" w:type="dxa"/>
            <w:vMerge/>
            <w:tcBorders>
              <w:top w:val="nil"/>
              <w:left w:val="single" w:sz="4" w:space="0" w:color="auto"/>
              <w:bottom w:val="single" w:sz="4" w:space="0" w:color="auto"/>
              <w:right w:val="single" w:sz="4" w:space="0" w:color="auto"/>
            </w:tcBorders>
            <w:shd w:val="clear" w:color="auto" w:fill="auto"/>
            <w:vAlign w:val="center"/>
          </w:tcPr>
          <w:p w:rsidR="000B46B9" w:rsidRDefault="000B46B9">
            <w:pPr>
              <w:widowControl/>
              <w:spacing w:line="240" w:lineRule="exact"/>
              <w:jc w:val="left"/>
              <w:rPr>
                <w:rFonts w:ascii="仿宋_GB2312" w:eastAsia="仿宋_GB2312" w:hAnsi="宋体" w:cs="宋体"/>
                <w:color w:val="000000" w:themeColor="text1"/>
                <w:kern w:val="0"/>
                <w:sz w:val="18"/>
                <w:szCs w:val="18"/>
              </w:rPr>
            </w:pPr>
          </w:p>
        </w:tc>
        <w:tc>
          <w:tcPr>
            <w:tcW w:w="939" w:type="dxa"/>
            <w:vMerge/>
            <w:tcBorders>
              <w:top w:val="nil"/>
              <w:left w:val="single" w:sz="4" w:space="0" w:color="auto"/>
              <w:bottom w:val="single" w:sz="4" w:space="0" w:color="auto"/>
              <w:right w:val="single" w:sz="4" w:space="0" w:color="auto"/>
            </w:tcBorders>
            <w:shd w:val="clear" w:color="auto" w:fill="auto"/>
            <w:vAlign w:val="center"/>
          </w:tcPr>
          <w:p w:rsidR="000B46B9" w:rsidRDefault="000B46B9">
            <w:pPr>
              <w:widowControl/>
              <w:spacing w:line="240" w:lineRule="exact"/>
              <w:jc w:val="left"/>
              <w:rPr>
                <w:rFonts w:ascii="仿宋_GB2312" w:eastAsia="仿宋_GB2312" w:hAnsi="宋体" w:cs="宋体"/>
                <w:color w:val="000000" w:themeColor="text1"/>
                <w:kern w:val="0"/>
                <w:sz w:val="18"/>
                <w:szCs w:val="18"/>
              </w:rPr>
            </w:pPr>
          </w:p>
        </w:tc>
        <w:tc>
          <w:tcPr>
            <w:tcW w:w="1389" w:type="dxa"/>
            <w:tcBorders>
              <w:top w:val="nil"/>
              <w:left w:val="nil"/>
              <w:bottom w:val="single" w:sz="4" w:space="0" w:color="auto"/>
              <w:right w:val="single" w:sz="4" w:space="0" w:color="auto"/>
            </w:tcBorders>
            <w:shd w:val="clear" w:color="auto" w:fill="auto"/>
            <w:vAlign w:val="center"/>
          </w:tcPr>
          <w:p w:rsidR="000B46B9" w:rsidRDefault="00F80744">
            <w:pPr>
              <w:widowControl/>
              <w:spacing w:line="240" w:lineRule="exact"/>
              <w:jc w:val="center"/>
              <w:rPr>
                <w:rFonts w:ascii="仿宋_GB2312" w:eastAsia="仿宋_GB2312" w:hAnsi="宋体" w:cs="宋体"/>
                <w:color w:val="000000" w:themeColor="text1"/>
                <w:kern w:val="0"/>
                <w:sz w:val="18"/>
                <w:szCs w:val="18"/>
              </w:rPr>
            </w:pPr>
            <w:r>
              <w:rPr>
                <w:rFonts w:ascii="仿宋_GB2312" w:eastAsia="仿宋_GB2312" w:hAnsi="宋体" w:cs="宋体" w:hint="eastAsia"/>
                <w:color w:val="000000" w:themeColor="text1"/>
                <w:kern w:val="0"/>
                <w:sz w:val="18"/>
                <w:szCs w:val="18"/>
              </w:rPr>
              <w:t>省市重点工程和重大项目建设完成情况</w:t>
            </w:r>
          </w:p>
        </w:tc>
        <w:tc>
          <w:tcPr>
            <w:tcW w:w="4171" w:type="dxa"/>
            <w:vMerge/>
            <w:tcBorders>
              <w:top w:val="nil"/>
              <w:left w:val="single" w:sz="4" w:space="0" w:color="auto"/>
              <w:bottom w:val="single" w:sz="4" w:space="0" w:color="auto"/>
              <w:right w:val="single" w:sz="4" w:space="0" w:color="auto"/>
            </w:tcBorders>
            <w:shd w:val="clear" w:color="auto" w:fill="auto"/>
            <w:vAlign w:val="center"/>
          </w:tcPr>
          <w:p w:rsidR="000B46B9" w:rsidRDefault="000B46B9">
            <w:pPr>
              <w:widowControl/>
              <w:spacing w:line="240" w:lineRule="exact"/>
              <w:jc w:val="left"/>
              <w:rPr>
                <w:rFonts w:ascii="仿宋_GB2312" w:eastAsia="仿宋_GB2312" w:hAnsi="宋体" w:cs="宋体"/>
                <w:color w:val="000000" w:themeColor="text1"/>
                <w:kern w:val="0"/>
                <w:sz w:val="18"/>
                <w:szCs w:val="18"/>
              </w:rPr>
            </w:pPr>
          </w:p>
        </w:tc>
        <w:tc>
          <w:tcPr>
            <w:tcW w:w="619" w:type="dxa"/>
            <w:tcBorders>
              <w:top w:val="nil"/>
              <w:left w:val="nil"/>
              <w:bottom w:val="single" w:sz="4" w:space="0" w:color="auto"/>
              <w:right w:val="single" w:sz="4" w:space="0" w:color="auto"/>
            </w:tcBorders>
            <w:shd w:val="clear" w:color="auto" w:fill="auto"/>
            <w:vAlign w:val="center"/>
          </w:tcPr>
          <w:p w:rsidR="000B46B9" w:rsidRDefault="00F80744">
            <w:pPr>
              <w:widowControl/>
              <w:spacing w:line="240" w:lineRule="exact"/>
              <w:jc w:val="center"/>
              <w:rPr>
                <w:rFonts w:ascii="仿宋_GB2312" w:eastAsia="仿宋_GB2312" w:hAnsi="宋体" w:cs="宋体"/>
                <w:color w:val="000000" w:themeColor="text1"/>
                <w:kern w:val="0"/>
                <w:sz w:val="18"/>
                <w:szCs w:val="18"/>
              </w:rPr>
            </w:pPr>
            <w:r>
              <w:rPr>
                <w:rFonts w:ascii="仿宋_GB2312" w:eastAsia="仿宋_GB2312" w:hAnsi="宋体" w:cs="宋体" w:hint="eastAsia"/>
                <w:color w:val="000000" w:themeColor="text1"/>
                <w:kern w:val="0"/>
                <w:sz w:val="18"/>
                <w:szCs w:val="18"/>
              </w:rPr>
              <w:t>2</w:t>
            </w:r>
          </w:p>
        </w:tc>
        <w:tc>
          <w:tcPr>
            <w:tcW w:w="720" w:type="dxa"/>
            <w:tcBorders>
              <w:top w:val="nil"/>
              <w:left w:val="nil"/>
              <w:bottom w:val="single" w:sz="4" w:space="0" w:color="auto"/>
              <w:right w:val="single" w:sz="4" w:space="0" w:color="auto"/>
            </w:tcBorders>
            <w:shd w:val="clear" w:color="auto" w:fill="FFFFFF"/>
            <w:vAlign w:val="center"/>
          </w:tcPr>
          <w:p w:rsidR="000B46B9" w:rsidRDefault="00F80744">
            <w:pPr>
              <w:widowControl/>
              <w:spacing w:line="240" w:lineRule="exact"/>
              <w:jc w:val="center"/>
              <w:rPr>
                <w:rFonts w:ascii="仿宋_GB2312" w:eastAsia="仿宋_GB2312" w:hAnsi="宋体" w:cs="宋体"/>
                <w:color w:val="000000" w:themeColor="text1"/>
                <w:kern w:val="0"/>
                <w:sz w:val="18"/>
                <w:szCs w:val="18"/>
              </w:rPr>
            </w:pPr>
            <w:r>
              <w:rPr>
                <w:rFonts w:ascii="仿宋_GB2312" w:eastAsia="仿宋_GB2312" w:hAnsi="宋体" w:cs="宋体" w:hint="eastAsia"/>
                <w:color w:val="000000" w:themeColor="text1"/>
                <w:kern w:val="0"/>
                <w:sz w:val="18"/>
                <w:szCs w:val="18"/>
              </w:rPr>
              <w:t>2</w:t>
            </w:r>
          </w:p>
        </w:tc>
        <w:tc>
          <w:tcPr>
            <w:tcW w:w="1080" w:type="dxa"/>
            <w:tcBorders>
              <w:top w:val="nil"/>
              <w:left w:val="nil"/>
              <w:bottom w:val="single" w:sz="4" w:space="0" w:color="auto"/>
              <w:right w:val="single" w:sz="4" w:space="0" w:color="auto"/>
            </w:tcBorders>
            <w:shd w:val="clear" w:color="auto" w:fill="FFFFFF"/>
            <w:vAlign w:val="center"/>
          </w:tcPr>
          <w:p w:rsidR="000B46B9" w:rsidRDefault="000B46B9">
            <w:pPr>
              <w:widowControl/>
              <w:spacing w:line="240" w:lineRule="exact"/>
              <w:jc w:val="center"/>
              <w:rPr>
                <w:rFonts w:ascii="仿宋_GB2312" w:eastAsia="仿宋_GB2312" w:hAnsi="宋体" w:cs="宋体"/>
                <w:color w:val="000000" w:themeColor="text1"/>
                <w:kern w:val="0"/>
                <w:sz w:val="18"/>
                <w:szCs w:val="18"/>
              </w:rPr>
            </w:pPr>
          </w:p>
        </w:tc>
      </w:tr>
      <w:tr w:rsidR="000B46B9">
        <w:trPr>
          <w:trHeight w:val="800"/>
          <w:jc w:val="center"/>
        </w:trPr>
        <w:tc>
          <w:tcPr>
            <w:tcW w:w="976" w:type="dxa"/>
            <w:vMerge/>
            <w:tcBorders>
              <w:top w:val="nil"/>
              <w:left w:val="single" w:sz="4" w:space="0" w:color="auto"/>
              <w:bottom w:val="single" w:sz="4" w:space="0" w:color="auto"/>
              <w:right w:val="single" w:sz="4" w:space="0" w:color="auto"/>
            </w:tcBorders>
            <w:shd w:val="clear" w:color="auto" w:fill="auto"/>
            <w:vAlign w:val="center"/>
          </w:tcPr>
          <w:p w:rsidR="000B46B9" w:rsidRDefault="000B46B9">
            <w:pPr>
              <w:widowControl/>
              <w:spacing w:line="240" w:lineRule="exact"/>
              <w:jc w:val="left"/>
              <w:rPr>
                <w:rFonts w:ascii="仿宋_GB2312" w:eastAsia="仿宋_GB2312" w:hAnsi="宋体" w:cs="宋体"/>
                <w:color w:val="000000" w:themeColor="text1"/>
                <w:kern w:val="0"/>
                <w:sz w:val="18"/>
                <w:szCs w:val="18"/>
              </w:rPr>
            </w:pPr>
          </w:p>
        </w:tc>
        <w:tc>
          <w:tcPr>
            <w:tcW w:w="939" w:type="dxa"/>
            <w:vMerge/>
            <w:tcBorders>
              <w:top w:val="nil"/>
              <w:left w:val="single" w:sz="4" w:space="0" w:color="auto"/>
              <w:bottom w:val="single" w:sz="4" w:space="0" w:color="auto"/>
              <w:right w:val="single" w:sz="4" w:space="0" w:color="auto"/>
            </w:tcBorders>
            <w:shd w:val="clear" w:color="auto" w:fill="auto"/>
            <w:vAlign w:val="center"/>
          </w:tcPr>
          <w:p w:rsidR="000B46B9" w:rsidRDefault="000B46B9">
            <w:pPr>
              <w:widowControl/>
              <w:spacing w:line="240" w:lineRule="exact"/>
              <w:jc w:val="left"/>
              <w:rPr>
                <w:rFonts w:ascii="仿宋_GB2312" w:eastAsia="仿宋_GB2312" w:hAnsi="宋体" w:cs="宋体"/>
                <w:color w:val="000000" w:themeColor="text1"/>
                <w:kern w:val="0"/>
                <w:sz w:val="18"/>
                <w:szCs w:val="18"/>
              </w:rPr>
            </w:pPr>
          </w:p>
        </w:tc>
        <w:tc>
          <w:tcPr>
            <w:tcW w:w="1389" w:type="dxa"/>
            <w:tcBorders>
              <w:top w:val="nil"/>
              <w:left w:val="nil"/>
              <w:bottom w:val="single" w:sz="4" w:space="0" w:color="auto"/>
              <w:right w:val="single" w:sz="4" w:space="0" w:color="auto"/>
            </w:tcBorders>
            <w:shd w:val="clear" w:color="auto" w:fill="auto"/>
            <w:vAlign w:val="center"/>
          </w:tcPr>
          <w:p w:rsidR="000B46B9" w:rsidRDefault="00F80744">
            <w:pPr>
              <w:widowControl/>
              <w:spacing w:line="240" w:lineRule="exact"/>
              <w:jc w:val="center"/>
              <w:rPr>
                <w:rFonts w:ascii="仿宋_GB2312" w:eastAsia="仿宋_GB2312" w:hAnsi="宋体" w:cs="宋体"/>
                <w:color w:val="000000" w:themeColor="text1"/>
                <w:kern w:val="0"/>
                <w:sz w:val="18"/>
                <w:szCs w:val="18"/>
              </w:rPr>
            </w:pPr>
            <w:r>
              <w:rPr>
                <w:rFonts w:ascii="仿宋_GB2312" w:eastAsia="仿宋_GB2312" w:hAnsi="宋体" w:cs="宋体" w:hint="eastAsia"/>
                <w:color w:val="000000" w:themeColor="text1"/>
                <w:kern w:val="0"/>
                <w:sz w:val="18"/>
                <w:szCs w:val="18"/>
              </w:rPr>
              <w:t>其他工作实绩指标完成情况</w:t>
            </w:r>
          </w:p>
        </w:tc>
        <w:tc>
          <w:tcPr>
            <w:tcW w:w="4171" w:type="dxa"/>
            <w:vMerge/>
            <w:tcBorders>
              <w:top w:val="nil"/>
              <w:left w:val="single" w:sz="4" w:space="0" w:color="auto"/>
              <w:bottom w:val="single" w:sz="4" w:space="0" w:color="auto"/>
              <w:right w:val="single" w:sz="4" w:space="0" w:color="auto"/>
            </w:tcBorders>
            <w:shd w:val="clear" w:color="auto" w:fill="auto"/>
            <w:vAlign w:val="center"/>
          </w:tcPr>
          <w:p w:rsidR="000B46B9" w:rsidRDefault="000B46B9">
            <w:pPr>
              <w:widowControl/>
              <w:spacing w:line="240" w:lineRule="exact"/>
              <w:jc w:val="left"/>
              <w:rPr>
                <w:rFonts w:ascii="仿宋_GB2312" w:eastAsia="仿宋_GB2312" w:hAnsi="宋体" w:cs="宋体"/>
                <w:color w:val="000000" w:themeColor="text1"/>
                <w:kern w:val="0"/>
                <w:sz w:val="18"/>
                <w:szCs w:val="18"/>
              </w:rPr>
            </w:pPr>
          </w:p>
        </w:tc>
        <w:tc>
          <w:tcPr>
            <w:tcW w:w="619" w:type="dxa"/>
            <w:tcBorders>
              <w:top w:val="nil"/>
              <w:left w:val="nil"/>
              <w:bottom w:val="single" w:sz="4" w:space="0" w:color="auto"/>
              <w:right w:val="single" w:sz="4" w:space="0" w:color="auto"/>
            </w:tcBorders>
            <w:shd w:val="clear" w:color="auto" w:fill="auto"/>
            <w:vAlign w:val="center"/>
          </w:tcPr>
          <w:p w:rsidR="000B46B9" w:rsidRDefault="00F80744">
            <w:pPr>
              <w:widowControl/>
              <w:spacing w:line="240" w:lineRule="exact"/>
              <w:jc w:val="center"/>
              <w:rPr>
                <w:rFonts w:ascii="仿宋_GB2312" w:eastAsia="仿宋_GB2312" w:hAnsi="宋体" w:cs="宋体"/>
                <w:color w:val="000000" w:themeColor="text1"/>
                <w:kern w:val="0"/>
                <w:sz w:val="18"/>
                <w:szCs w:val="18"/>
              </w:rPr>
            </w:pPr>
            <w:r>
              <w:rPr>
                <w:rFonts w:ascii="仿宋_GB2312" w:eastAsia="仿宋_GB2312" w:hAnsi="宋体" w:cs="宋体" w:hint="eastAsia"/>
                <w:color w:val="000000" w:themeColor="text1"/>
                <w:kern w:val="0"/>
                <w:sz w:val="18"/>
                <w:szCs w:val="18"/>
              </w:rPr>
              <w:t>4</w:t>
            </w:r>
          </w:p>
        </w:tc>
        <w:tc>
          <w:tcPr>
            <w:tcW w:w="720" w:type="dxa"/>
            <w:tcBorders>
              <w:top w:val="nil"/>
              <w:left w:val="nil"/>
              <w:bottom w:val="single" w:sz="4" w:space="0" w:color="auto"/>
              <w:right w:val="single" w:sz="4" w:space="0" w:color="auto"/>
            </w:tcBorders>
            <w:shd w:val="clear" w:color="auto" w:fill="FFFFFF"/>
            <w:vAlign w:val="center"/>
          </w:tcPr>
          <w:p w:rsidR="000B46B9" w:rsidRDefault="00F80744">
            <w:pPr>
              <w:widowControl/>
              <w:spacing w:line="240" w:lineRule="exact"/>
              <w:jc w:val="center"/>
              <w:rPr>
                <w:rFonts w:ascii="仿宋_GB2312" w:eastAsia="仿宋_GB2312" w:hAnsi="宋体" w:cs="宋体"/>
                <w:color w:val="000000" w:themeColor="text1"/>
                <w:kern w:val="0"/>
                <w:sz w:val="18"/>
                <w:szCs w:val="18"/>
              </w:rPr>
            </w:pPr>
            <w:r>
              <w:rPr>
                <w:rFonts w:ascii="仿宋_GB2312" w:eastAsia="仿宋_GB2312" w:hAnsi="宋体" w:cs="宋体" w:hint="eastAsia"/>
                <w:color w:val="000000" w:themeColor="text1"/>
                <w:kern w:val="0"/>
                <w:sz w:val="18"/>
                <w:szCs w:val="18"/>
              </w:rPr>
              <w:t>3</w:t>
            </w:r>
          </w:p>
        </w:tc>
        <w:tc>
          <w:tcPr>
            <w:tcW w:w="1080" w:type="dxa"/>
            <w:tcBorders>
              <w:top w:val="nil"/>
              <w:left w:val="nil"/>
              <w:bottom w:val="single" w:sz="4" w:space="0" w:color="auto"/>
              <w:right w:val="single" w:sz="4" w:space="0" w:color="auto"/>
            </w:tcBorders>
            <w:shd w:val="clear" w:color="auto" w:fill="FFFFFF"/>
            <w:vAlign w:val="center"/>
          </w:tcPr>
          <w:p w:rsidR="000B46B9" w:rsidRDefault="000B46B9">
            <w:pPr>
              <w:widowControl/>
              <w:spacing w:line="240" w:lineRule="exact"/>
              <w:jc w:val="center"/>
              <w:rPr>
                <w:rFonts w:ascii="仿宋_GB2312" w:eastAsia="仿宋_GB2312" w:hAnsi="宋体" w:cs="宋体"/>
                <w:color w:val="000000" w:themeColor="text1"/>
                <w:kern w:val="0"/>
                <w:sz w:val="18"/>
                <w:szCs w:val="18"/>
              </w:rPr>
            </w:pPr>
          </w:p>
        </w:tc>
      </w:tr>
      <w:tr w:rsidR="000B46B9">
        <w:trPr>
          <w:trHeight w:val="532"/>
          <w:jc w:val="center"/>
        </w:trPr>
        <w:tc>
          <w:tcPr>
            <w:tcW w:w="976" w:type="dxa"/>
            <w:vMerge w:val="restart"/>
            <w:tcBorders>
              <w:top w:val="nil"/>
              <w:left w:val="single" w:sz="4" w:space="0" w:color="auto"/>
              <w:bottom w:val="single" w:sz="4" w:space="0" w:color="auto"/>
              <w:right w:val="single" w:sz="4" w:space="0" w:color="auto"/>
            </w:tcBorders>
            <w:shd w:val="clear" w:color="auto" w:fill="auto"/>
            <w:vAlign w:val="center"/>
          </w:tcPr>
          <w:p w:rsidR="000B46B9" w:rsidRDefault="00F80744">
            <w:pPr>
              <w:widowControl/>
              <w:spacing w:line="240" w:lineRule="exact"/>
              <w:jc w:val="center"/>
              <w:rPr>
                <w:rFonts w:ascii="仿宋_GB2312" w:eastAsia="仿宋_GB2312" w:hAnsi="宋体" w:cs="宋体"/>
                <w:color w:val="000000" w:themeColor="text1"/>
                <w:kern w:val="0"/>
                <w:sz w:val="18"/>
                <w:szCs w:val="18"/>
              </w:rPr>
            </w:pPr>
            <w:r>
              <w:rPr>
                <w:rFonts w:ascii="仿宋_GB2312" w:eastAsia="仿宋_GB2312" w:hAnsi="宋体" w:cs="宋体" w:hint="eastAsia"/>
                <w:color w:val="000000" w:themeColor="text1"/>
                <w:kern w:val="0"/>
                <w:sz w:val="18"/>
                <w:szCs w:val="18"/>
              </w:rPr>
              <w:t>效  果</w:t>
            </w:r>
            <w:r>
              <w:rPr>
                <w:rFonts w:ascii="仿宋_GB2312" w:eastAsia="仿宋_GB2312" w:hAnsi="宋体" w:cs="宋体" w:hint="eastAsia"/>
                <w:color w:val="000000" w:themeColor="text1"/>
                <w:kern w:val="0"/>
                <w:sz w:val="18"/>
                <w:szCs w:val="18"/>
              </w:rPr>
              <w:br/>
              <w:t>（20分）</w:t>
            </w:r>
          </w:p>
        </w:tc>
        <w:tc>
          <w:tcPr>
            <w:tcW w:w="939" w:type="dxa"/>
            <w:vMerge w:val="restart"/>
            <w:tcBorders>
              <w:top w:val="nil"/>
              <w:left w:val="single" w:sz="4" w:space="0" w:color="auto"/>
              <w:bottom w:val="single" w:sz="4" w:space="0" w:color="auto"/>
              <w:right w:val="single" w:sz="4" w:space="0" w:color="auto"/>
            </w:tcBorders>
            <w:shd w:val="clear" w:color="auto" w:fill="auto"/>
            <w:vAlign w:val="center"/>
          </w:tcPr>
          <w:p w:rsidR="000B46B9" w:rsidRDefault="00F80744">
            <w:pPr>
              <w:widowControl/>
              <w:spacing w:line="240" w:lineRule="exact"/>
              <w:jc w:val="center"/>
              <w:rPr>
                <w:rFonts w:ascii="仿宋_GB2312" w:eastAsia="仿宋_GB2312" w:hAnsi="宋体" w:cs="宋体"/>
                <w:color w:val="000000" w:themeColor="text1"/>
                <w:kern w:val="0"/>
                <w:sz w:val="18"/>
                <w:szCs w:val="18"/>
              </w:rPr>
            </w:pPr>
            <w:r>
              <w:rPr>
                <w:rFonts w:ascii="仿宋_GB2312" w:eastAsia="仿宋_GB2312" w:hAnsi="宋体" w:cs="宋体" w:hint="eastAsia"/>
                <w:color w:val="000000" w:themeColor="text1"/>
                <w:kern w:val="0"/>
                <w:sz w:val="18"/>
                <w:szCs w:val="18"/>
              </w:rPr>
              <w:t>履职效益</w:t>
            </w:r>
            <w:r>
              <w:rPr>
                <w:rFonts w:ascii="仿宋_GB2312" w:eastAsia="仿宋_GB2312" w:hAnsi="宋体" w:cs="宋体" w:hint="eastAsia"/>
                <w:color w:val="000000" w:themeColor="text1"/>
                <w:kern w:val="0"/>
                <w:sz w:val="18"/>
                <w:szCs w:val="18"/>
              </w:rPr>
              <w:br/>
              <w:t>（20分）</w:t>
            </w:r>
          </w:p>
        </w:tc>
        <w:tc>
          <w:tcPr>
            <w:tcW w:w="1389" w:type="dxa"/>
            <w:tcBorders>
              <w:top w:val="nil"/>
              <w:left w:val="nil"/>
              <w:bottom w:val="single" w:sz="4" w:space="0" w:color="auto"/>
              <w:right w:val="single" w:sz="4" w:space="0" w:color="auto"/>
            </w:tcBorders>
            <w:shd w:val="clear" w:color="auto" w:fill="auto"/>
            <w:vAlign w:val="center"/>
          </w:tcPr>
          <w:p w:rsidR="000B46B9" w:rsidRDefault="00F80744">
            <w:pPr>
              <w:widowControl/>
              <w:spacing w:line="240" w:lineRule="exact"/>
              <w:jc w:val="center"/>
              <w:rPr>
                <w:rFonts w:ascii="仿宋_GB2312" w:eastAsia="仿宋_GB2312" w:hAnsi="宋体" w:cs="宋体"/>
                <w:color w:val="000000" w:themeColor="text1"/>
                <w:kern w:val="0"/>
                <w:sz w:val="18"/>
                <w:szCs w:val="18"/>
              </w:rPr>
            </w:pPr>
            <w:r>
              <w:rPr>
                <w:rFonts w:ascii="仿宋_GB2312" w:eastAsia="仿宋_GB2312" w:hAnsi="宋体" w:cs="宋体" w:hint="eastAsia"/>
                <w:color w:val="000000" w:themeColor="text1"/>
                <w:kern w:val="0"/>
                <w:sz w:val="18"/>
                <w:szCs w:val="18"/>
              </w:rPr>
              <w:t>经济效益</w:t>
            </w:r>
          </w:p>
        </w:tc>
        <w:tc>
          <w:tcPr>
            <w:tcW w:w="4171" w:type="dxa"/>
            <w:vMerge w:val="restart"/>
            <w:tcBorders>
              <w:top w:val="nil"/>
              <w:left w:val="single" w:sz="4" w:space="0" w:color="auto"/>
              <w:bottom w:val="single" w:sz="4" w:space="0" w:color="auto"/>
              <w:right w:val="single" w:sz="4" w:space="0" w:color="auto"/>
            </w:tcBorders>
            <w:shd w:val="clear" w:color="auto" w:fill="auto"/>
            <w:vAlign w:val="center"/>
          </w:tcPr>
          <w:p w:rsidR="000B46B9" w:rsidRDefault="00F80744">
            <w:pPr>
              <w:widowControl/>
              <w:spacing w:line="240" w:lineRule="exact"/>
              <w:jc w:val="left"/>
              <w:rPr>
                <w:rFonts w:ascii="仿宋_GB2312" w:eastAsia="仿宋_GB2312" w:hAnsi="宋体" w:cs="宋体"/>
                <w:color w:val="000000" w:themeColor="text1"/>
                <w:kern w:val="0"/>
                <w:sz w:val="18"/>
                <w:szCs w:val="18"/>
              </w:rPr>
            </w:pPr>
            <w:r>
              <w:rPr>
                <w:rFonts w:ascii="仿宋_GB2312" w:eastAsia="仿宋_GB2312" w:hAnsi="宋体" w:cs="宋体" w:hint="eastAsia"/>
                <w:color w:val="000000" w:themeColor="text1"/>
                <w:kern w:val="0"/>
                <w:sz w:val="18"/>
                <w:szCs w:val="18"/>
              </w:rPr>
              <w:t>此三项指标为设置部门整体支出绩效评价指标时必须考虑的共性要素。</w:t>
            </w:r>
          </w:p>
          <w:p w:rsidR="000B46B9" w:rsidRDefault="00F80744">
            <w:pPr>
              <w:widowControl/>
              <w:spacing w:line="240" w:lineRule="exact"/>
              <w:jc w:val="left"/>
              <w:rPr>
                <w:rFonts w:ascii="仿宋_GB2312" w:eastAsia="仿宋_GB2312" w:hAnsi="宋体" w:cs="宋体"/>
                <w:color w:val="000000" w:themeColor="text1"/>
                <w:kern w:val="0"/>
                <w:sz w:val="18"/>
                <w:szCs w:val="18"/>
              </w:rPr>
            </w:pPr>
            <w:r>
              <w:rPr>
                <w:rFonts w:ascii="仿宋_GB2312" w:eastAsia="仿宋_GB2312" w:hAnsi="宋体" w:cs="宋体" w:hint="eastAsia"/>
                <w:color w:val="000000" w:themeColor="text1"/>
                <w:kern w:val="0"/>
                <w:sz w:val="18"/>
                <w:szCs w:val="18"/>
              </w:rPr>
              <w:t>部门单位应根据部门实际并结合部门整体支出绩效目标设立情况有选择的进行设置，并将其细化为相应的个性化指标。</w:t>
            </w:r>
          </w:p>
        </w:tc>
        <w:tc>
          <w:tcPr>
            <w:tcW w:w="619" w:type="dxa"/>
            <w:vMerge w:val="restart"/>
            <w:tcBorders>
              <w:top w:val="nil"/>
              <w:left w:val="single" w:sz="4" w:space="0" w:color="auto"/>
              <w:bottom w:val="single" w:sz="4" w:space="0" w:color="auto"/>
              <w:right w:val="single" w:sz="4" w:space="0" w:color="auto"/>
            </w:tcBorders>
            <w:shd w:val="clear" w:color="auto" w:fill="auto"/>
            <w:vAlign w:val="center"/>
          </w:tcPr>
          <w:p w:rsidR="000B46B9" w:rsidRDefault="00F80744">
            <w:pPr>
              <w:widowControl/>
              <w:spacing w:line="240" w:lineRule="exact"/>
              <w:jc w:val="center"/>
              <w:rPr>
                <w:rFonts w:ascii="仿宋_GB2312" w:eastAsia="仿宋_GB2312" w:hAnsi="宋体" w:cs="宋体"/>
                <w:color w:val="000000" w:themeColor="text1"/>
                <w:kern w:val="0"/>
                <w:sz w:val="18"/>
                <w:szCs w:val="18"/>
              </w:rPr>
            </w:pPr>
            <w:r>
              <w:rPr>
                <w:rFonts w:ascii="仿宋_GB2312" w:eastAsia="仿宋_GB2312" w:hAnsi="宋体" w:cs="宋体" w:hint="eastAsia"/>
                <w:color w:val="000000" w:themeColor="text1"/>
                <w:kern w:val="0"/>
                <w:sz w:val="18"/>
                <w:szCs w:val="18"/>
              </w:rPr>
              <w:t>15</w:t>
            </w:r>
          </w:p>
        </w:tc>
        <w:tc>
          <w:tcPr>
            <w:tcW w:w="720" w:type="dxa"/>
            <w:vMerge w:val="restart"/>
            <w:tcBorders>
              <w:top w:val="nil"/>
              <w:left w:val="nil"/>
              <w:right w:val="single" w:sz="4" w:space="0" w:color="auto"/>
            </w:tcBorders>
            <w:shd w:val="clear" w:color="auto" w:fill="FFFFFF"/>
            <w:vAlign w:val="center"/>
          </w:tcPr>
          <w:p w:rsidR="000B46B9" w:rsidRDefault="00F80744">
            <w:pPr>
              <w:widowControl/>
              <w:spacing w:line="240" w:lineRule="exact"/>
              <w:jc w:val="center"/>
              <w:rPr>
                <w:rFonts w:ascii="仿宋_GB2312" w:eastAsia="仿宋_GB2312" w:hAnsi="宋体" w:cs="宋体"/>
                <w:color w:val="000000" w:themeColor="text1"/>
                <w:kern w:val="0"/>
                <w:sz w:val="18"/>
                <w:szCs w:val="18"/>
              </w:rPr>
            </w:pPr>
            <w:r>
              <w:rPr>
                <w:rFonts w:ascii="仿宋_GB2312" w:eastAsia="仿宋_GB2312" w:hAnsi="宋体" w:cs="宋体" w:hint="eastAsia"/>
                <w:color w:val="000000" w:themeColor="text1"/>
                <w:kern w:val="0"/>
                <w:sz w:val="18"/>
                <w:szCs w:val="18"/>
              </w:rPr>
              <w:t>15</w:t>
            </w:r>
          </w:p>
        </w:tc>
        <w:tc>
          <w:tcPr>
            <w:tcW w:w="1080" w:type="dxa"/>
            <w:tcBorders>
              <w:top w:val="nil"/>
              <w:left w:val="nil"/>
              <w:bottom w:val="single" w:sz="4" w:space="0" w:color="auto"/>
              <w:right w:val="single" w:sz="4" w:space="0" w:color="auto"/>
            </w:tcBorders>
            <w:shd w:val="clear" w:color="auto" w:fill="FFFFFF"/>
            <w:vAlign w:val="center"/>
          </w:tcPr>
          <w:p w:rsidR="000B46B9" w:rsidRDefault="000B46B9">
            <w:pPr>
              <w:widowControl/>
              <w:spacing w:line="240" w:lineRule="exact"/>
              <w:jc w:val="center"/>
              <w:rPr>
                <w:rFonts w:ascii="仿宋_GB2312" w:eastAsia="仿宋_GB2312" w:hAnsi="宋体" w:cs="宋体"/>
                <w:color w:val="000000" w:themeColor="text1"/>
                <w:kern w:val="0"/>
                <w:sz w:val="18"/>
                <w:szCs w:val="18"/>
              </w:rPr>
            </w:pPr>
          </w:p>
        </w:tc>
      </w:tr>
      <w:tr w:rsidR="000B46B9">
        <w:trPr>
          <w:trHeight w:val="412"/>
          <w:jc w:val="center"/>
        </w:trPr>
        <w:tc>
          <w:tcPr>
            <w:tcW w:w="976" w:type="dxa"/>
            <w:vMerge/>
            <w:tcBorders>
              <w:top w:val="nil"/>
              <w:left w:val="single" w:sz="4" w:space="0" w:color="auto"/>
              <w:bottom w:val="single" w:sz="4" w:space="0" w:color="auto"/>
              <w:right w:val="single" w:sz="4" w:space="0" w:color="auto"/>
            </w:tcBorders>
            <w:shd w:val="clear" w:color="auto" w:fill="auto"/>
            <w:vAlign w:val="center"/>
          </w:tcPr>
          <w:p w:rsidR="000B46B9" w:rsidRDefault="000B46B9">
            <w:pPr>
              <w:widowControl/>
              <w:spacing w:line="240" w:lineRule="exact"/>
              <w:jc w:val="left"/>
              <w:rPr>
                <w:rFonts w:ascii="仿宋_GB2312" w:eastAsia="仿宋_GB2312" w:hAnsi="宋体" w:cs="宋体"/>
                <w:color w:val="000000" w:themeColor="text1"/>
                <w:kern w:val="0"/>
                <w:sz w:val="18"/>
                <w:szCs w:val="18"/>
              </w:rPr>
            </w:pPr>
          </w:p>
        </w:tc>
        <w:tc>
          <w:tcPr>
            <w:tcW w:w="939" w:type="dxa"/>
            <w:vMerge/>
            <w:tcBorders>
              <w:top w:val="nil"/>
              <w:left w:val="single" w:sz="4" w:space="0" w:color="auto"/>
              <w:bottom w:val="single" w:sz="4" w:space="0" w:color="auto"/>
              <w:right w:val="single" w:sz="4" w:space="0" w:color="auto"/>
            </w:tcBorders>
            <w:shd w:val="clear" w:color="auto" w:fill="auto"/>
            <w:vAlign w:val="center"/>
          </w:tcPr>
          <w:p w:rsidR="000B46B9" w:rsidRDefault="000B46B9">
            <w:pPr>
              <w:widowControl/>
              <w:spacing w:line="240" w:lineRule="exact"/>
              <w:jc w:val="left"/>
              <w:rPr>
                <w:rFonts w:ascii="仿宋_GB2312" w:eastAsia="仿宋_GB2312" w:hAnsi="宋体" w:cs="宋体"/>
                <w:color w:val="000000" w:themeColor="text1"/>
                <w:kern w:val="0"/>
                <w:sz w:val="18"/>
                <w:szCs w:val="18"/>
              </w:rPr>
            </w:pPr>
          </w:p>
        </w:tc>
        <w:tc>
          <w:tcPr>
            <w:tcW w:w="1389" w:type="dxa"/>
            <w:tcBorders>
              <w:top w:val="nil"/>
              <w:left w:val="nil"/>
              <w:bottom w:val="single" w:sz="4" w:space="0" w:color="auto"/>
              <w:right w:val="single" w:sz="4" w:space="0" w:color="auto"/>
            </w:tcBorders>
            <w:shd w:val="clear" w:color="auto" w:fill="auto"/>
            <w:vAlign w:val="center"/>
          </w:tcPr>
          <w:p w:rsidR="000B46B9" w:rsidRDefault="00F80744">
            <w:pPr>
              <w:widowControl/>
              <w:spacing w:line="240" w:lineRule="exact"/>
              <w:jc w:val="center"/>
              <w:rPr>
                <w:rFonts w:ascii="仿宋_GB2312" w:eastAsia="仿宋_GB2312" w:hAnsi="宋体" w:cs="宋体"/>
                <w:color w:val="000000" w:themeColor="text1"/>
                <w:kern w:val="0"/>
                <w:sz w:val="18"/>
                <w:szCs w:val="18"/>
              </w:rPr>
            </w:pPr>
            <w:r>
              <w:rPr>
                <w:rFonts w:ascii="仿宋_GB2312" w:eastAsia="仿宋_GB2312" w:hAnsi="宋体" w:cs="宋体" w:hint="eastAsia"/>
                <w:color w:val="000000" w:themeColor="text1"/>
                <w:kern w:val="0"/>
                <w:sz w:val="18"/>
                <w:szCs w:val="18"/>
              </w:rPr>
              <w:t>社会效益</w:t>
            </w:r>
          </w:p>
        </w:tc>
        <w:tc>
          <w:tcPr>
            <w:tcW w:w="4171" w:type="dxa"/>
            <w:vMerge/>
            <w:tcBorders>
              <w:top w:val="nil"/>
              <w:left w:val="single" w:sz="4" w:space="0" w:color="auto"/>
              <w:bottom w:val="single" w:sz="4" w:space="0" w:color="auto"/>
              <w:right w:val="single" w:sz="4" w:space="0" w:color="auto"/>
            </w:tcBorders>
            <w:shd w:val="clear" w:color="auto" w:fill="auto"/>
            <w:vAlign w:val="center"/>
          </w:tcPr>
          <w:p w:rsidR="000B46B9" w:rsidRDefault="000B46B9">
            <w:pPr>
              <w:widowControl/>
              <w:spacing w:line="240" w:lineRule="exact"/>
              <w:jc w:val="left"/>
              <w:rPr>
                <w:rFonts w:ascii="仿宋_GB2312" w:eastAsia="仿宋_GB2312" w:hAnsi="宋体" w:cs="宋体"/>
                <w:color w:val="000000" w:themeColor="text1"/>
                <w:kern w:val="0"/>
                <w:sz w:val="18"/>
                <w:szCs w:val="18"/>
              </w:rPr>
            </w:pPr>
          </w:p>
        </w:tc>
        <w:tc>
          <w:tcPr>
            <w:tcW w:w="619" w:type="dxa"/>
            <w:vMerge/>
            <w:tcBorders>
              <w:top w:val="nil"/>
              <w:left w:val="single" w:sz="4" w:space="0" w:color="auto"/>
              <w:bottom w:val="single" w:sz="4" w:space="0" w:color="auto"/>
              <w:right w:val="single" w:sz="4" w:space="0" w:color="auto"/>
            </w:tcBorders>
            <w:shd w:val="clear" w:color="auto" w:fill="auto"/>
            <w:vAlign w:val="center"/>
          </w:tcPr>
          <w:p w:rsidR="000B46B9" w:rsidRDefault="000B46B9">
            <w:pPr>
              <w:widowControl/>
              <w:spacing w:line="240" w:lineRule="exact"/>
              <w:jc w:val="left"/>
              <w:rPr>
                <w:rFonts w:ascii="仿宋_GB2312" w:eastAsia="仿宋_GB2312" w:hAnsi="宋体" w:cs="宋体"/>
                <w:color w:val="000000" w:themeColor="text1"/>
                <w:kern w:val="0"/>
                <w:sz w:val="18"/>
                <w:szCs w:val="18"/>
              </w:rPr>
            </w:pPr>
          </w:p>
        </w:tc>
        <w:tc>
          <w:tcPr>
            <w:tcW w:w="720" w:type="dxa"/>
            <w:vMerge/>
            <w:tcBorders>
              <w:left w:val="nil"/>
              <w:right w:val="single" w:sz="4" w:space="0" w:color="auto"/>
            </w:tcBorders>
            <w:shd w:val="clear" w:color="auto" w:fill="FFFFFF"/>
            <w:vAlign w:val="center"/>
          </w:tcPr>
          <w:p w:rsidR="000B46B9" w:rsidRDefault="000B46B9">
            <w:pPr>
              <w:widowControl/>
              <w:spacing w:line="240" w:lineRule="exact"/>
              <w:jc w:val="center"/>
              <w:rPr>
                <w:rFonts w:ascii="仿宋_GB2312" w:eastAsia="仿宋_GB2312" w:hAnsi="宋体" w:cs="宋体"/>
                <w:color w:val="000000" w:themeColor="text1"/>
                <w:kern w:val="0"/>
                <w:sz w:val="18"/>
                <w:szCs w:val="18"/>
              </w:rPr>
            </w:pPr>
          </w:p>
        </w:tc>
        <w:tc>
          <w:tcPr>
            <w:tcW w:w="1080" w:type="dxa"/>
            <w:tcBorders>
              <w:top w:val="nil"/>
              <w:left w:val="nil"/>
              <w:bottom w:val="single" w:sz="4" w:space="0" w:color="auto"/>
              <w:right w:val="single" w:sz="4" w:space="0" w:color="auto"/>
            </w:tcBorders>
            <w:shd w:val="clear" w:color="auto" w:fill="FFFFFF"/>
            <w:vAlign w:val="center"/>
          </w:tcPr>
          <w:p w:rsidR="000B46B9" w:rsidRDefault="000B46B9">
            <w:pPr>
              <w:widowControl/>
              <w:spacing w:line="240" w:lineRule="exact"/>
              <w:jc w:val="center"/>
              <w:rPr>
                <w:rFonts w:ascii="仿宋_GB2312" w:eastAsia="仿宋_GB2312" w:hAnsi="宋体" w:cs="宋体"/>
                <w:color w:val="000000" w:themeColor="text1"/>
                <w:kern w:val="0"/>
                <w:sz w:val="18"/>
                <w:szCs w:val="18"/>
              </w:rPr>
            </w:pPr>
          </w:p>
        </w:tc>
      </w:tr>
      <w:tr w:rsidR="000B46B9">
        <w:trPr>
          <w:trHeight w:val="436"/>
          <w:jc w:val="center"/>
        </w:trPr>
        <w:tc>
          <w:tcPr>
            <w:tcW w:w="976" w:type="dxa"/>
            <w:vMerge/>
            <w:tcBorders>
              <w:top w:val="nil"/>
              <w:left w:val="single" w:sz="4" w:space="0" w:color="auto"/>
              <w:bottom w:val="single" w:sz="4" w:space="0" w:color="auto"/>
              <w:right w:val="single" w:sz="4" w:space="0" w:color="auto"/>
            </w:tcBorders>
            <w:shd w:val="clear" w:color="auto" w:fill="auto"/>
            <w:vAlign w:val="center"/>
          </w:tcPr>
          <w:p w:rsidR="000B46B9" w:rsidRDefault="000B46B9">
            <w:pPr>
              <w:widowControl/>
              <w:spacing w:line="240" w:lineRule="exact"/>
              <w:jc w:val="left"/>
              <w:rPr>
                <w:rFonts w:ascii="仿宋_GB2312" w:eastAsia="仿宋_GB2312" w:hAnsi="宋体" w:cs="宋体"/>
                <w:color w:val="000000" w:themeColor="text1"/>
                <w:kern w:val="0"/>
                <w:sz w:val="18"/>
                <w:szCs w:val="18"/>
              </w:rPr>
            </w:pPr>
          </w:p>
        </w:tc>
        <w:tc>
          <w:tcPr>
            <w:tcW w:w="939" w:type="dxa"/>
            <w:vMerge/>
            <w:tcBorders>
              <w:top w:val="nil"/>
              <w:left w:val="single" w:sz="4" w:space="0" w:color="auto"/>
              <w:bottom w:val="single" w:sz="4" w:space="0" w:color="auto"/>
              <w:right w:val="single" w:sz="4" w:space="0" w:color="auto"/>
            </w:tcBorders>
            <w:shd w:val="clear" w:color="auto" w:fill="auto"/>
            <w:vAlign w:val="center"/>
          </w:tcPr>
          <w:p w:rsidR="000B46B9" w:rsidRDefault="000B46B9">
            <w:pPr>
              <w:widowControl/>
              <w:spacing w:line="240" w:lineRule="exact"/>
              <w:jc w:val="left"/>
              <w:rPr>
                <w:rFonts w:ascii="仿宋_GB2312" w:eastAsia="仿宋_GB2312" w:hAnsi="宋体" w:cs="宋体"/>
                <w:color w:val="000000" w:themeColor="text1"/>
                <w:kern w:val="0"/>
                <w:sz w:val="18"/>
                <w:szCs w:val="18"/>
              </w:rPr>
            </w:pPr>
          </w:p>
        </w:tc>
        <w:tc>
          <w:tcPr>
            <w:tcW w:w="1389" w:type="dxa"/>
            <w:tcBorders>
              <w:top w:val="nil"/>
              <w:left w:val="nil"/>
              <w:bottom w:val="single" w:sz="4" w:space="0" w:color="auto"/>
              <w:right w:val="single" w:sz="4" w:space="0" w:color="auto"/>
            </w:tcBorders>
            <w:shd w:val="clear" w:color="auto" w:fill="auto"/>
            <w:vAlign w:val="center"/>
          </w:tcPr>
          <w:p w:rsidR="000B46B9" w:rsidRDefault="00F80744">
            <w:pPr>
              <w:widowControl/>
              <w:spacing w:line="240" w:lineRule="exact"/>
              <w:jc w:val="center"/>
              <w:rPr>
                <w:rFonts w:ascii="仿宋_GB2312" w:eastAsia="仿宋_GB2312" w:hAnsi="宋体" w:cs="宋体"/>
                <w:color w:val="000000" w:themeColor="text1"/>
                <w:kern w:val="0"/>
                <w:sz w:val="18"/>
                <w:szCs w:val="18"/>
              </w:rPr>
            </w:pPr>
            <w:r>
              <w:rPr>
                <w:rFonts w:ascii="仿宋_GB2312" w:eastAsia="仿宋_GB2312" w:hAnsi="宋体" w:cs="宋体" w:hint="eastAsia"/>
                <w:color w:val="000000" w:themeColor="text1"/>
                <w:kern w:val="0"/>
                <w:sz w:val="18"/>
                <w:szCs w:val="18"/>
              </w:rPr>
              <w:t>生态效益</w:t>
            </w:r>
          </w:p>
        </w:tc>
        <w:tc>
          <w:tcPr>
            <w:tcW w:w="4171" w:type="dxa"/>
            <w:vMerge/>
            <w:tcBorders>
              <w:top w:val="nil"/>
              <w:left w:val="single" w:sz="4" w:space="0" w:color="auto"/>
              <w:bottom w:val="single" w:sz="4" w:space="0" w:color="auto"/>
              <w:right w:val="single" w:sz="4" w:space="0" w:color="auto"/>
            </w:tcBorders>
            <w:shd w:val="clear" w:color="auto" w:fill="auto"/>
            <w:vAlign w:val="center"/>
          </w:tcPr>
          <w:p w:rsidR="000B46B9" w:rsidRDefault="000B46B9">
            <w:pPr>
              <w:widowControl/>
              <w:spacing w:line="240" w:lineRule="exact"/>
              <w:jc w:val="left"/>
              <w:rPr>
                <w:rFonts w:ascii="仿宋_GB2312" w:eastAsia="仿宋_GB2312" w:hAnsi="宋体" w:cs="宋体"/>
                <w:color w:val="000000" w:themeColor="text1"/>
                <w:kern w:val="0"/>
                <w:sz w:val="18"/>
                <w:szCs w:val="18"/>
              </w:rPr>
            </w:pPr>
          </w:p>
        </w:tc>
        <w:tc>
          <w:tcPr>
            <w:tcW w:w="619" w:type="dxa"/>
            <w:vMerge/>
            <w:tcBorders>
              <w:top w:val="nil"/>
              <w:left w:val="single" w:sz="4" w:space="0" w:color="auto"/>
              <w:bottom w:val="single" w:sz="4" w:space="0" w:color="auto"/>
              <w:right w:val="single" w:sz="4" w:space="0" w:color="auto"/>
            </w:tcBorders>
            <w:shd w:val="clear" w:color="auto" w:fill="auto"/>
            <w:vAlign w:val="center"/>
          </w:tcPr>
          <w:p w:rsidR="000B46B9" w:rsidRDefault="000B46B9">
            <w:pPr>
              <w:widowControl/>
              <w:spacing w:line="240" w:lineRule="exact"/>
              <w:jc w:val="left"/>
              <w:rPr>
                <w:rFonts w:ascii="仿宋_GB2312" w:eastAsia="仿宋_GB2312" w:hAnsi="宋体" w:cs="宋体"/>
                <w:color w:val="000000" w:themeColor="text1"/>
                <w:kern w:val="0"/>
                <w:sz w:val="18"/>
                <w:szCs w:val="18"/>
              </w:rPr>
            </w:pPr>
          </w:p>
        </w:tc>
        <w:tc>
          <w:tcPr>
            <w:tcW w:w="720" w:type="dxa"/>
            <w:vMerge/>
            <w:tcBorders>
              <w:left w:val="nil"/>
              <w:bottom w:val="single" w:sz="4" w:space="0" w:color="auto"/>
              <w:right w:val="single" w:sz="4" w:space="0" w:color="auto"/>
            </w:tcBorders>
            <w:shd w:val="clear" w:color="auto" w:fill="FFFFFF"/>
            <w:vAlign w:val="center"/>
          </w:tcPr>
          <w:p w:rsidR="000B46B9" w:rsidRDefault="000B46B9">
            <w:pPr>
              <w:widowControl/>
              <w:spacing w:line="240" w:lineRule="exact"/>
              <w:jc w:val="center"/>
              <w:rPr>
                <w:rFonts w:ascii="仿宋_GB2312" w:eastAsia="仿宋_GB2312" w:hAnsi="宋体" w:cs="宋体"/>
                <w:color w:val="000000" w:themeColor="text1"/>
                <w:kern w:val="0"/>
                <w:sz w:val="18"/>
                <w:szCs w:val="18"/>
              </w:rPr>
            </w:pPr>
          </w:p>
        </w:tc>
        <w:tc>
          <w:tcPr>
            <w:tcW w:w="1080" w:type="dxa"/>
            <w:tcBorders>
              <w:top w:val="nil"/>
              <w:left w:val="nil"/>
              <w:bottom w:val="single" w:sz="4" w:space="0" w:color="auto"/>
              <w:right w:val="single" w:sz="4" w:space="0" w:color="auto"/>
            </w:tcBorders>
            <w:shd w:val="clear" w:color="auto" w:fill="FFFFFF"/>
            <w:vAlign w:val="center"/>
          </w:tcPr>
          <w:p w:rsidR="000B46B9" w:rsidRDefault="000B46B9">
            <w:pPr>
              <w:widowControl/>
              <w:spacing w:line="240" w:lineRule="exact"/>
              <w:jc w:val="center"/>
              <w:rPr>
                <w:rFonts w:ascii="仿宋_GB2312" w:eastAsia="仿宋_GB2312" w:hAnsi="宋体" w:cs="宋体"/>
                <w:color w:val="000000" w:themeColor="text1"/>
                <w:kern w:val="0"/>
                <w:sz w:val="18"/>
                <w:szCs w:val="18"/>
              </w:rPr>
            </w:pPr>
          </w:p>
        </w:tc>
      </w:tr>
      <w:tr w:rsidR="000B46B9">
        <w:trPr>
          <w:trHeight w:val="1113"/>
          <w:jc w:val="center"/>
        </w:trPr>
        <w:tc>
          <w:tcPr>
            <w:tcW w:w="976" w:type="dxa"/>
            <w:vMerge/>
            <w:tcBorders>
              <w:top w:val="nil"/>
              <w:left w:val="single" w:sz="4" w:space="0" w:color="auto"/>
              <w:bottom w:val="single" w:sz="4" w:space="0" w:color="auto"/>
              <w:right w:val="single" w:sz="4" w:space="0" w:color="auto"/>
            </w:tcBorders>
            <w:vAlign w:val="center"/>
          </w:tcPr>
          <w:p w:rsidR="000B46B9" w:rsidRDefault="000B46B9">
            <w:pPr>
              <w:widowControl/>
              <w:spacing w:line="240" w:lineRule="exact"/>
              <w:jc w:val="left"/>
              <w:rPr>
                <w:rFonts w:ascii="仿宋_GB2312" w:eastAsia="仿宋_GB2312" w:hAnsi="宋体" w:cs="宋体"/>
                <w:color w:val="000000" w:themeColor="text1"/>
                <w:kern w:val="0"/>
                <w:sz w:val="18"/>
                <w:szCs w:val="18"/>
              </w:rPr>
            </w:pPr>
          </w:p>
        </w:tc>
        <w:tc>
          <w:tcPr>
            <w:tcW w:w="939" w:type="dxa"/>
            <w:vMerge/>
            <w:tcBorders>
              <w:top w:val="nil"/>
              <w:left w:val="single" w:sz="4" w:space="0" w:color="auto"/>
              <w:bottom w:val="single" w:sz="4" w:space="0" w:color="auto"/>
              <w:right w:val="single" w:sz="4" w:space="0" w:color="auto"/>
            </w:tcBorders>
            <w:vAlign w:val="center"/>
          </w:tcPr>
          <w:p w:rsidR="000B46B9" w:rsidRDefault="000B46B9">
            <w:pPr>
              <w:widowControl/>
              <w:spacing w:line="240" w:lineRule="exact"/>
              <w:jc w:val="left"/>
              <w:rPr>
                <w:rFonts w:ascii="仿宋_GB2312" w:eastAsia="仿宋_GB2312" w:hAnsi="宋体" w:cs="宋体"/>
                <w:color w:val="000000" w:themeColor="text1"/>
                <w:kern w:val="0"/>
                <w:sz w:val="18"/>
                <w:szCs w:val="18"/>
              </w:rPr>
            </w:pPr>
          </w:p>
        </w:tc>
        <w:tc>
          <w:tcPr>
            <w:tcW w:w="1389" w:type="dxa"/>
            <w:tcBorders>
              <w:top w:val="nil"/>
              <w:left w:val="nil"/>
              <w:bottom w:val="single" w:sz="4" w:space="0" w:color="auto"/>
              <w:right w:val="single" w:sz="4" w:space="0" w:color="auto"/>
            </w:tcBorders>
            <w:vAlign w:val="center"/>
          </w:tcPr>
          <w:p w:rsidR="000B46B9" w:rsidRDefault="00F80744">
            <w:pPr>
              <w:widowControl/>
              <w:spacing w:line="240" w:lineRule="exact"/>
              <w:jc w:val="center"/>
              <w:rPr>
                <w:rFonts w:ascii="仿宋_GB2312" w:eastAsia="仿宋_GB2312" w:hAnsi="宋体" w:cs="宋体"/>
                <w:color w:val="000000" w:themeColor="text1"/>
                <w:kern w:val="0"/>
                <w:sz w:val="18"/>
                <w:szCs w:val="18"/>
              </w:rPr>
            </w:pPr>
            <w:r>
              <w:rPr>
                <w:rFonts w:ascii="仿宋_GB2312" w:eastAsia="仿宋_GB2312" w:hAnsi="宋体" w:cs="宋体" w:hint="eastAsia"/>
                <w:color w:val="000000" w:themeColor="text1"/>
                <w:kern w:val="0"/>
                <w:sz w:val="18"/>
                <w:szCs w:val="18"/>
              </w:rPr>
              <w:t>社会公众或服务对象满意度</w:t>
            </w:r>
          </w:p>
        </w:tc>
        <w:tc>
          <w:tcPr>
            <w:tcW w:w="4171" w:type="dxa"/>
            <w:tcBorders>
              <w:top w:val="nil"/>
              <w:left w:val="nil"/>
              <w:bottom w:val="single" w:sz="4" w:space="0" w:color="auto"/>
              <w:right w:val="single" w:sz="4" w:space="0" w:color="auto"/>
            </w:tcBorders>
            <w:vAlign w:val="center"/>
          </w:tcPr>
          <w:p w:rsidR="000B46B9" w:rsidRDefault="00F80744">
            <w:pPr>
              <w:widowControl/>
              <w:spacing w:line="240" w:lineRule="exact"/>
              <w:jc w:val="left"/>
              <w:rPr>
                <w:rFonts w:ascii="仿宋_GB2312" w:eastAsia="仿宋_GB2312" w:hAnsi="宋体" w:cs="宋体"/>
                <w:color w:val="000000" w:themeColor="text1"/>
                <w:kern w:val="0"/>
                <w:sz w:val="18"/>
                <w:szCs w:val="18"/>
              </w:rPr>
            </w:pPr>
            <w:r>
              <w:rPr>
                <w:rFonts w:ascii="仿宋_GB2312" w:eastAsia="仿宋_GB2312" w:hAnsi="宋体" w:cs="宋体" w:hint="eastAsia"/>
                <w:color w:val="000000" w:themeColor="text1"/>
                <w:kern w:val="0"/>
                <w:sz w:val="18"/>
                <w:szCs w:val="18"/>
              </w:rPr>
              <w:t>95%（含）以上计5分；</w:t>
            </w:r>
          </w:p>
          <w:p w:rsidR="000B46B9" w:rsidRDefault="00F80744">
            <w:pPr>
              <w:widowControl/>
              <w:spacing w:line="240" w:lineRule="exact"/>
              <w:jc w:val="left"/>
              <w:rPr>
                <w:rFonts w:ascii="仿宋_GB2312" w:eastAsia="仿宋_GB2312" w:hAnsi="宋体" w:cs="宋体"/>
                <w:color w:val="000000" w:themeColor="text1"/>
                <w:kern w:val="0"/>
                <w:sz w:val="18"/>
                <w:szCs w:val="18"/>
              </w:rPr>
            </w:pPr>
            <w:r>
              <w:rPr>
                <w:rFonts w:ascii="仿宋_GB2312" w:eastAsia="仿宋_GB2312" w:hAnsi="宋体" w:cs="宋体" w:hint="eastAsia"/>
                <w:color w:val="000000" w:themeColor="text1"/>
                <w:kern w:val="0"/>
                <w:sz w:val="18"/>
                <w:szCs w:val="18"/>
              </w:rPr>
              <w:t>85%（含）-95%，计3分；</w:t>
            </w:r>
          </w:p>
          <w:p w:rsidR="000B46B9" w:rsidRDefault="00F80744">
            <w:pPr>
              <w:widowControl/>
              <w:spacing w:line="240" w:lineRule="exact"/>
              <w:jc w:val="left"/>
              <w:rPr>
                <w:rFonts w:ascii="仿宋_GB2312" w:eastAsia="仿宋_GB2312" w:hAnsi="宋体" w:cs="宋体"/>
                <w:color w:val="000000" w:themeColor="text1"/>
                <w:kern w:val="0"/>
                <w:sz w:val="18"/>
                <w:szCs w:val="18"/>
              </w:rPr>
            </w:pPr>
            <w:r>
              <w:rPr>
                <w:rFonts w:ascii="仿宋_GB2312" w:eastAsia="仿宋_GB2312" w:hAnsi="宋体" w:cs="宋体" w:hint="eastAsia"/>
                <w:color w:val="000000" w:themeColor="text1"/>
                <w:kern w:val="0"/>
                <w:sz w:val="18"/>
                <w:szCs w:val="18"/>
              </w:rPr>
              <w:t>75%（含）-85%，计1分；</w:t>
            </w:r>
          </w:p>
          <w:p w:rsidR="000B46B9" w:rsidRDefault="00F80744">
            <w:pPr>
              <w:widowControl/>
              <w:spacing w:line="240" w:lineRule="exact"/>
              <w:jc w:val="left"/>
              <w:rPr>
                <w:rFonts w:ascii="仿宋_GB2312" w:eastAsia="仿宋_GB2312" w:hAnsi="宋体" w:cs="宋体"/>
                <w:color w:val="000000" w:themeColor="text1"/>
                <w:kern w:val="0"/>
                <w:sz w:val="18"/>
                <w:szCs w:val="18"/>
              </w:rPr>
            </w:pPr>
            <w:r>
              <w:rPr>
                <w:rFonts w:ascii="仿宋_GB2312" w:eastAsia="仿宋_GB2312" w:hAnsi="宋体" w:cs="宋体" w:hint="eastAsia"/>
                <w:color w:val="000000" w:themeColor="text1"/>
                <w:kern w:val="0"/>
                <w:sz w:val="18"/>
                <w:szCs w:val="18"/>
              </w:rPr>
              <w:t>低于75%计0分。</w:t>
            </w:r>
          </w:p>
        </w:tc>
        <w:tc>
          <w:tcPr>
            <w:tcW w:w="619" w:type="dxa"/>
            <w:tcBorders>
              <w:top w:val="nil"/>
              <w:left w:val="nil"/>
              <w:bottom w:val="single" w:sz="4" w:space="0" w:color="auto"/>
              <w:right w:val="single" w:sz="4" w:space="0" w:color="auto"/>
            </w:tcBorders>
            <w:vAlign w:val="center"/>
          </w:tcPr>
          <w:p w:rsidR="000B46B9" w:rsidRDefault="00F80744">
            <w:pPr>
              <w:widowControl/>
              <w:spacing w:line="240" w:lineRule="exact"/>
              <w:jc w:val="center"/>
              <w:rPr>
                <w:rFonts w:ascii="仿宋_GB2312" w:eastAsia="仿宋_GB2312" w:hAnsi="宋体" w:cs="宋体"/>
                <w:color w:val="000000" w:themeColor="text1"/>
                <w:kern w:val="0"/>
                <w:sz w:val="18"/>
                <w:szCs w:val="18"/>
              </w:rPr>
            </w:pPr>
            <w:r>
              <w:rPr>
                <w:rFonts w:ascii="仿宋_GB2312" w:eastAsia="仿宋_GB2312" w:hAnsi="宋体" w:cs="宋体" w:hint="eastAsia"/>
                <w:color w:val="000000" w:themeColor="text1"/>
                <w:kern w:val="0"/>
                <w:sz w:val="18"/>
                <w:szCs w:val="18"/>
              </w:rPr>
              <w:t>5</w:t>
            </w:r>
          </w:p>
        </w:tc>
        <w:tc>
          <w:tcPr>
            <w:tcW w:w="720" w:type="dxa"/>
            <w:tcBorders>
              <w:top w:val="nil"/>
              <w:left w:val="nil"/>
              <w:bottom w:val="single" w:sz="4" w:space="0" w:color="auto"/>
              <w:right w:val="single" w:sz="4" w:space="0" w:color="auto"/>
            </w:tcBorders>
            <w:vAlign w:val="center"/>
          </w:tcPr>
          <w:p w:rsidR="000B46B9" w:rsidRDefault="00F80744">
            <w:pPr>
              <w:widowControl/>
              <w:spacing w:line="240" w:lineRule="exact"/>
              <w:jc w:val="center"/>
              <w:rPr>
                <w:rFonts w:ascii="仿宋_GB2312" w:eastAsia="仿宋_GB2312" w:hAnsi="宋体" w:cs="宋体"/>
                <w:color w:val="000000" w:themeColor="text1"/>
                <w:kern w:val="0"/>
                <w:sz w:val="18"/>
                <w:szCs w:val="18"/>
              </w:rPr>
            </w:pPr>
            <w:r>
              <w:rPr>
                <w:rFonts w:ascii="仿宋_GB2312" w:eastAsia="仿宋_GB2312" w:hAnsi="宋体" w:cs="宋体" w:hint="eastAsia"/>
                <w:color w:val="000000" w:themeColor="text1"/>
                <w:kern w:val="0"/>
                <w:sz w:val="18"/>
                <w:szCs w:val="18"/>
              </w:rPr>
              <w:t>4</w:t>
            </w:r>
          </w:p>
        </w:tc>
        <w:tc>
          <w:tcPr>
            <w:tcW w:w="1080" w:type="dxa"/>
            <w:tcBorders>
              <w:top w:val="nil"/>
              <w:left w:val="nil"/>
              <w:bottom w:val="single" w:sz="4" w:space="0" w:color="auto"/>
              <w:right w:val="single" w:sz="4" w:space="0" w:color="auto"/>
            </w:tcBorders>
            <w:vAlign w:val="center"/>
          </w:tcPr>
          <w:p w:rsidR="000B46B9" w:rsidRDefault="000B46B9">
            <w:pPr>
              <w:widowControl/>
              <w:spacing w:line="240" w:lineRule="exact"/>
              <w:jc w:val="center"/>
              <w:rPr>
                <w:rFonts w:ascii="仿宋_GB2312" w:eastAsia="仿宋_GB2312" w:hAnsi="宋体" w:cs="宋体"/>
                <w:color w:val="000000" w:themeColor="text1"/>
                <w:kern w:val="0"/>
                <w:sz w:val="18"/>
                <w:szCs w:val="18"/>
              </w:rPr>
            </w:pPr>
          </w:p>
        </w:tc>
      </w:tr>
      <w:tr w:rsidR="000B46B9">
        <w:trPr>
          <w:trHeight w:val="670"/>
          <w:jc w:val="center"/>
        </w:trPr>
        <w:tc>
          <w:tcPr>
            <w:tcW w:w="976" w:type="dxa"/>
            <w:tcBorders>
              <w:top w:val="nil"/>
              <w:left w:val="single" w:sz="4" w:space="0" w:color="auto"/>
              <w:bottom w:val="single" w:sz="4" w:space="0" w:color="auto"/>
              <w:right w:val="single" w:sz="4" w:space="0" w:color="auto"/>
            </w:tcBorders>
            <w:vAlign w:val="center"/>
          </w:tcPr>
          <w:p w:rsidR="000B46B9" w:rsidRDefault="00F80744">
            <w:pPr>
              <w:widowControl/>
              <w:spacing w:line="240" w:lineRule="exact"/>
              <w:jc w:val="center"/>
              <w:rPr>
                <w:rFonts w:ascii="仿宋_GB2312" w:eastAsia="仿宋_GB2312" w:hAnsi="宋体" w:cs="宋体"/>
                <w:b/>
                <w:bCs/>
                <w:color w:val="000000" w:themeColor="text1"/>
                <w:kern w:val="0"/>
                <w:sz w:val="18"/>
                <w:szCs w:val="18"/>
              </w:rPr>
            </w:pPr>
            <w:r>
              <w:rPr>
                <w:rFonts w:ascii="仿宋_GB2312" w:eastAsia="仿宋_GB2312" w:hAnsi="宋体" w:cs="宋体" w:hint="eastAsia"/>
                <w:b/>
                <w:bCs/>
                <w:color w:val="000000" w:themeColor="text1"/>
                <w:kern w:val="0"/>
                <w:sz w:val="18"/>
                <w:szCs w:val="18"/>
              </w:rPr>
              <w:t>总 分</w:t>
            </w:r>
          </w:p>
        </w:tc>
        <w:tc>
          <w:tcPr>
            <w:tcW w:w="939" w:type="dxa"/>
            <w:tcBorders>
              <w:top w:val="nil"/>
              <w:left w:val="nil"/>
              <w:bottom w:val="single" w:sz="4" w:space="0" w:color="auto"/>
              <w:right w:val="single" w:sz="4" w:space="0" w:color="auto"/>
            </w:tcBorders>
            <w:vAlign w:val="center"/>
          </w:tcPr>
          <w:p w:rsidR="000B46B9" w:rsidRDefault="000B46B9">
            <w:pPr>
              <w:widowControl/>
              <w:spacing w:line="240" w:lineRule="exact"/>
              <w:jc w:val="center"/>
              <w:rPr>
                <w:rFonts w:ascii="仿宋_GB2312" w:eastAsia="仿宋_GB2312" w:hAnsi="宋体" w:cs="宋体"/>
                <w:b/>
                <w:bCs/>
                <w:color w:val="000000" w:themeColor="text1"/>
                <w:kern w:val="0"/>
                <w:sz w:val="18"/>
                <w:szCs w:val="18"/>
              </w:rPr>
            </w:pPr>
          </w:p>
        </w:tc>
        <w:tc>
          <w:tcPr>
            <w:tcW w:w="1389" w:type="dxa"/>
            <w:tcBorders>
              <w:top w:val="nil"/>
              <w:left w:val="nil"/>
              <w:bottom w:val="single" w:sz="4" w:space="0" w:color="auto"/>
              <w:right w:val="single" w:sz="4" w:space="0" w:color="auto"/>
            </w:tcBorders>
            <w:vAlign w:val="center"/>
          </w:tcPr>
          <w:p w:rsidR="000B46B9" w:rsidRDefault="000B46B9">
            <w:pPr>
              <w:widowControl/>
              <w:spacing w:line="240" w:lineRule="exact"/>
              <w:jc w:val="center"/>
              <w:rPr>
                <w:rFonts w:ascii="仿宋_GB2312" w:eastAsia="仿宋_GB2312" w:hAnsi="宋体" w:cs="宋体"/>
                <w:b/>
                <w:bCs/>
                <w:color w:val="000000" w:themeColor="text1"/>
                <w:kern w:val="0"/>
                <w:sz w:val="18"/>
                <w:szCs w:val="18"/>
              </w:rPr>
            </w:pPr>
          </w:p>
        </w:tc>
        <w:tc>
          <w:tcPr>
            <w:tcW w:w="4171" w:type="dxa"/>
            <w:tcBorders>
              <w:top w:val="nil"/>
              <w:left w:val="nil"/>
              <w:bottom w:val="single" w:sz="4" w:space="0" w:color="auto"/>
              <w:right w:val="single" w:sz="4" w:space="0" w:color="auto"/>
            </w:tcBorders>
            <w:vAlign w:val="center"/>
          </w:tcPr>
          <w:p w:rsidR="000B46B9" w:rsidRDefault="000B46B9">
            <w:pPr>
              <w:widowControl/>
              <w:spacing w:line="240" w:lineRule="exact"/>
              <w:jc w:val="center"/>
              <w:rPr>
                <w:rFonts w:ascii="仿宋_GB2312" w:eastAsia="仿宋_GB2312" w:hAnsi="宋体" w:cs="宋体"/>
                <w:b/>
                <w:bCs/>
                <w:color w:val="000000" w:themeColor="text1"/>
                <w:kern w:val="0"/>
                <w:sz w:val="18"/>
                <w:szCs w:val="18"/>
              </w:rPr>
            </w:pPr>
          </w:p>
        </w:tc>
        <w:tc>
          <w:tcPr>
            <w:tcW w:w="619" w:type="dxa"/>
            <w:tcBorders>
              <w:top w:val="nil"/>
              <w:left w:val="nil"/>
              <w:bottom w:val="single" w:sz="4" w:space="0" w:color="auto"/>
              <w:right w:val="single" w:sz="4" w:space="0" w:color="auto"/>
            </w:tcBorders>
            <w:vAlign w:val="center"/>
          </w:tcPr>
          <w:p w:rsidR="000B46B9" w:rsidRDefault="00F80744">
            <w:pPr>
              <w:widowControl/>
              <w:spacing w:line="240" w:lineRule="exact"/>
              <w:jc w:val="center"/>
              <w:rPr>
                <w:rFonts w:ascii="仿宋_GB2312" w:eastAsia="仿宋_GB2312" w:hAnsi="宋体" w:cs="宋体"/>
                <w:b/>
                <w:bCs/>
                <w:color w:val="000000" w:themeColor="text1"/>
                <w:spacing w:val="-8"/>
                <w:kern w:val="0"/>
                <w:sz w:val="18"/>
                <w:szCs w:val="18"/>
              </w:rPr>
            </w:pPr>
            <w:r>
              <w:rPr>
                <w:rFonts w:ascii="仿宋_GB2312" w:eastAsia="仿宋_GB2312" w:hAnsi="宋体" w:cs="宋体" w:hint="eastAsia"/>
                <w:b/>
                <w:bCs/>
                <w:color w:val="000000" w:themeColor="text1"/>
                <w:spacing w:val="-8"/>
                <w:kern w:val="0"/>
                <w:sz w:val="18"/>
                <w:szCs w:val="18"/>
              </w:rPr>
              <w:t>100</w:t>
            </w:r>
          </w:p>
        </w:tc>
        <w:tc>
          <w:tcPr>
            <w:tcW w:w="720" w:type="dxa"/>
            <w:tcBorders>
              <w:top w:val="nil"/>
              <w:left w:val="nil"/>
              <w:bottom w:val="single" w:sz="4" w:space="0" w:color="auto"/>
              <w:right w:val="single" w:sz="4" w:space="0" w:color="auto"/>
            </w:tcBorders>
            <w:vAlign w:val="center"/>
          </w:tcPr>
          <w:p w:rsidR="000B46B9" w:rsidRDefault="00F80744">
            <w:pPr>
              <w:widowControl/>
              <w:spacing w:line="240" w:lineRule="exact"/>
              <w:jc w:val="center"/>
              <w:rPr>
                <w:rFonts w:ascii="仿宋_GB2312" w:eastAsia="仿宋_GB2312" w:hAnsi="宋体" w:cs="宋体"/>
                <w:b/>
                <w:bCs/>
                <w:color w:val="000000" w:themeColor="text1"/>
                <w:kern w:val="0"/>
                <w:sz w:val="18"/>
                <w:szCs w:val="18"/>
              </w:rPr>
            </w:pPr>
            <w:r>
              <w:rPr>
                <w:rFonts w:ascii="仿宋_GB2312" w:eastAsia="仿宋_GB2312" w:hAnsi="宋体" w:cs="宋体" w:hint="eastAsia"/>
                <w:b/>
                <w:bCs/>
                <w:color w:val="000000" w:themeColor="text1"/>
                <w:kern w:val="0"/>
                <w:sz w:val="18"/>
                <w:szCs w:val="18"/>
              </w:rPr>
              <w:t>95</w:t>
            </w:r>
          </w:p>
        </w:tc>
        <w:tc>
          <w:tcPr>
            <w:tcW w:w="1080" w:type="dxa"/>
            <w:tcBorders>
              <w:top w:val="nil"/>
              <w:left w:val="nil"/>
              <w:bottom w:val="single" w:sz="4" w:space="0" w:color="auto"/>
              <w:right w:val="single" w:sz="4" w:space="0" w:color="auto"/>
            </w:tcBorders>
            <w:vAlign w:val="center"/>
          </w:tcPr>
          <w:p w:rsidR="000B46B9" w:rsidRDefault="000B46B9">
            <w:pPr>
              <w:widowControl/>
              <w:spacing w:line="240" w:lineRule="exact"/>
              <w:jc w:val="center"/>
              <w:rPr>
                <w:rFonts w:ascii="仿宋_GB2312" w:eastAsia="仿宋_GB2312" w:hAnsi="宋体" w:cs="宋体"/>
                <w:b/>
                <w:bCs/>
                <w:color w:val="000000" w:themeColor="text1"/>
                <w:kern w:val="0"/>
                <w:sz w:val="18"/>
                <w:szCs w:val="18"/>
              </w:rPr>
            </w:pPr>
          </w:p>
        </w:tc>
      </w:tr>
    </w:tbl>
    <w:p w:rsidR="000B46B9" w:rsidRDefault="00F80744" w:rsidP="00AB5FA4">
      <w:pPr>
        <w:spacing w:beforeLines="50"/>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备注：如部门（单位）根据本部门实际情况修改调整了附件3《部门整体支出绩效评价指标体系（参考样表）》，须相应修改调整本表中的对应部分。</w:t>
      </w:r>
    </w:p>
    <w:p w:rsidR="000B46B9" w:rsidRDefault="000B46B9">
      <w:pPr>
        <w:adjustRightInd w:val="0"/>
        <w:snapToGrid w:val="0"/>
        <w:spacing w:line="200" w:lineRule="exact"/>
        <w:contextualSpacing/>
        <w:jc w:val="right"/>
        <w:rPr>
          <w:rFonts w:eastAsia="仿宋_GB2312"/>
          <w:color w:val="000000" w:themeColor="text1"/>
          <w:sz w:val="32"/>
        </w:rPr>
      </w:pPr>
    </w:p>
    <w:p w:rsidR="000B46B9" w:rsidRDefault="000B46B9">
      <w:pPr>
        <w:rPr>
          <w:color w:val="000000" w:themeColor="text1"/>
        </w:rPr>
      </w:pPr>
    </w:p>
    <w:sectPr w:rsidR="000B46B9" w:rsidSect="000B46B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7AEA" w:rsidRDefault="00817AEA" w:rsidP="000B46B9">
      <w:r>
        <w:separator/>
      </w:r>
    </w:p>
  </w:endnote>
  <w:endnote w:type="continuationSeparator" w:id="0">
    <w:p w:rsidR="00817AEA" w:rsidRDefault="00817AEA" w:rsidP="000B46B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0" w:usb1="00000000" w:usb2="00000000" w:usb3="00000000" w:csb0="00040000" w:csb1="00000000"/>
  </w:font>
  <w:font w:name="楷体_GB2312">
    <w:altName w:val="楷体"/>
    <w:charset w:val="86"/>
    <w:family w:val="modern"/>
    <w:pitch w:val="default"/>
    <w:sig w:usb0="00000000" w:usb1="00000000" w:usb2="00000010" w:usb3="00000000" w:csb0="00040000" w:csb1="00000000"/>
  </w:font>
  <w:font w:name="方正小标宋简体">
    <w:altName w:val="微软雅黑"/>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6151" w:rsidRDefault="00F66574">
    <w:pPr>
      <w:framePr w:wrap="around" w:vAnchor="text" w:hAnchor="margin" w:xAlign="outside" w:y="1"/>
    </w:pPr>
    <w:r>
      <w:fldChar w:fldCharType="begin"/>
    </w:r>
    <w:r w:rsidR="00366151">
      <w:instrText xml:space="preserve">PAGE  </w:instrText>
    </w:r>
    <w:r>
      <w:fldChar w:fldCharType="separate"/>
    </w:r>
    <w:r w:rsidR="00366151">
      <w:t>- 15 -</w:t>
    </w:r>
    <w:r>
      <w:fldChar w:fldCharType="end"/>
    </w:r>
  </w:p>
  <w:p w:rsidR="00366151" w:rsidRDefault="00366151">
    <w:pP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6151" w:rsidRDefault="00366151">
    <w:pPr>
      <w:pStyle w:val="a4"/>
      <w:framePr w:wrap="around" w:vAnchor="text" w:hAnchor="margin" w:xAlign="outside" w:y="1"/>
      <w:rPr>
        <w:rStyle w:val="a8"/>
        <w:sz w:val="24"/>
        <w:szCs w:val="24"/>
      </w:rPr>
    </w:pPr>
    <w:r>
      <w:rPr>
        <w:rStyle w:val="a8"/>
        <w:rFonts w:hint="eastAsia"/>
        <w:sz w:val="24"/>
        <w:szCs w:val="24"/>
      </w:rPr>
      <w:t>—</w:t>
    </w:r>
    <w:r>
      <w:rPr>
        <w:rStyle w:val="a8"/>
        <w:rFonts w:hint="eastAsia"/>
        <w:sz w:val="24"/>
        <w:szCs w:val="24"/>
      </w:rPr>
      <w:t xml:space="preserve"> </w:t>
    </w:r>
    <w:r w:rsidR="00F66574">
      <w:rPr>
        <w:sz w:val="24"/>
        <w:szCs w:val="24"/>
      </w:rPr>
      <w:fldChar w:fldCharType="begin"/>
    </w:r>
    <w:r>
      <w:rPr>
        <w:rStyle w:val="a8"/>
        <w:sz w:val="24"/>
        <w:szCs w:val="24"/>
      </w:rPr>
      <w:instrText xml:space="preserve">PAGE  </w:instrText>
    </w:r>
    <w:r w:rsidR="00F66574">
      <w:rPr>
        <w:sz w:val="24"/>
        <w:szCs w:val="24"/>
      </w:rPr>
      <w:fldChar w:fldCharType="separate"/>
    </w:r>
    <w:r w:rsidR="00AB5FA4">
      <w:rPr>
        <w:rStyle w:val="a8"/>
        <w:noProof/>
        <w:sz w:val="24"/>
        <w:szCs w:val="24"/>
      </w:rPr>
      <w:t>3</w:t>
    </w:r>
    <w:r w:rsidR="00F66574">
      <w:rPr>
        <w:sz w:val="24"/>
        <w:szCs w:val="24"/>
      </w:rPr>
      <w:fldChar w:fldCharType="end"/>
    </w:r>
    <w:r>
      <w:rPr>
        <w:rStyle w:val="a8"/>
        <w:rFonts w:hint="eastAsia"/>
        <w:sz w:val="24"/>
        <w:szCs w:val="24"/>
      </w:rPr>
      <w:t xml:space="preserve"> </w:t>
    </w:r>
    <w:r>
      <w:rPr>
        <w:rStyle w:val="a8"/>
        <w:rFonts w:hint="eastAsia"/>
        <w:sz w:val="24"/>
        <w:szCs w:val="24"/>
      </w:rPr>
      <w:t>—</w:t>
    </w:r>
  </w:p>
  <w:p w:rsidR="00366151" w:rsidRDefault="00366151">
    <w:pPr>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7AEA" w:rsidRDefault="00817AEA" w:rsidP="000B46B9">
      <w:r>
        <w:separator/>
      </w:r>
    </w:p>
  </w:footnote>
  <w:footnote w:type="continuationSeparator" w:id="0">
    <w:p w:rsidR="00817AEA" w:rsidRDefault="00817AEA" w:rsidP="000B46B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6151" w:rsidRDefault="00366151">
    <w:pPr>
      <w:pStyle w:val="a5"/>
      <w:ind w:leftChars="-607" w:left="-127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FFFFFF7F"/>
    <w:lvl w:ilvl="0">
      <w:start w:val="1"/>
      <w:numFmt w:val="decimal"/>
      <w:pStyle w:val="CharCharCharCharCharCharCharCharCharCharCharChar1CharCharCharChar"/>
      <w:lvlText w:val="%1."/>
      <w:lvlJc w:val="left"/>
      <w:pPr>
        <w:tabs>
          <w:tab w:val="left" w:pos="780"/>
        </w:tabs>
        <w:ind w:left="780" w:hanging="360"/>
      </w:pPr>
    </w:lvl>
  </w:abstractNum>
  <w:abstractNum w:abstractNumId="1">
    <w:nsid w:val="55FE2029"/>
    <w:multiLevelType w:val="singleLevel"/>
    <w:tmpl w:val="55FE2029"/>
    <w:lvl w:ilvl="0">
      <w:start w:val="2"/>
      <w:numFmt w:val="decimal"/>
      <w:suff w:val="nothing"/>
      <w:lvlText w:val="%1、"/>
      <w:lvlJc w:val="left"/>
    </w:lvl>
  </w:abstractNum>
  <w:abstractNum w:abstractNumId="2">
    <w:nsid w:val="55FE222F"/>
    <w:multiLevelType w:val="singleLevel"/>
    <w:tmpl w:val="55FE222F"/>
    <w:lvl w:ilvl="0">
      <w:start w:val="1"/>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NTdkZGY4MDY5NTFlMDFhMjg5ZGY3NDI1OTNlMDNhNTcifQ=="/>
  </w:docVars>
  <w:rsids>
    <w:rsidRoot w:val="00CE5F31"/>
    <w:rsid w:val="000023D5"/>
    <w:rsid w:val="000056C6"/>
    <w:rsid w:val="0000572C"/>
    <w:rsid w:val="00005B21"/>
    <w:rsid w:val="000066FB"/>
    <w:rsid w:val="0001497D"/>
    <w:rsid w:val="00023A58"/>
    <w:rsid w:val="00025F44"/>
    <w:rsid w:val="00032C9A"/>
    <w:rsid w:val="00035032"/>
    <w:rsid w:val="0003517D"/>
    <w:rsid w:val="00037D96"/>
    <w:rsid w:val="000501E0"/>
    <w:rsid w:val="000515D1"/>
    <w:rsid w:val="00053A7A"/>
    <w:rsid w:val="00062AD3"/>
    <w:rsid w:val="00063070"/>
    <w:rsid w:val="000634AF"/>
    <w:rsid w:val="00064D08"/>
    <w:rsid w:val="00072EA8"/>
    <w:rsid w:val="00082A22"/>
    <w:rsid w:val="00085D4E"/>
    <w:rsid w:val="00085E2D"/>
    <w:rsid w:val="00093059"/>
    <w:rsid w:val="00094CC0"/>
    <w:rsid w:val="00095706"/>
    <w:rsid w:val="00096E6E"/>
    <w:rsid w:val="000B08C2"/>
    <w:rsid w:val="000B46B9"/>
    <w:rsid w:val="000B526A"/>
    <w:rsid w:val="000C2639"/>
    <w:rsid w:val="000C7C2B"/>
    <w:rsid w:val="000D32CB"/>
    <w:rsid w:val="000D382F"/>
    <w:rsid w:val="000D4B54"/>
    <w:rsid w:val="000D5DE1"/>
    <w:rsid w:val="000E7AD3"/>
    <w:rsid w:val="001116BC"/>
    <w:rsid w:val="00111A9F"/>
    <w:rsid w:val="00114BB4"/>
    <w:rsid w:val="0011508F"/>
    <w:rsid w:val="00117F54"/>
    <w:rsid w:val="00127A3E"/>
    <w:rsid w:val="00134F58"/>
    <w:rsid w:val="00137037"/>
    <w:rsid w:val="0014210D"/>
    <w:rsid w:val="00143267"/>
    <w:rsid w:val="00152012"/>
    <w:rsid w:val="00155C77"/>
    <w:rsid w:val="00162198"/>
    <w:rsid w:val="00162403"/>
    <w:rsid w:val="001754A6"/>
    <w:rsid w:val="00182A70"/>
    <w:rsid w:val="0018465D"/>
    <w:rsid w:val="00185109"/>
    <w:rsid w:val="001949A3"/>
    <w:rsid w:val="0019516E"/>
    <w:rsid w:val="00197DE1"/>
    <w:rsid w:val="001A1D5D"/>
    <w:rsid w:val="001A68C7"/>
    <w:rsid w:val="001A78D6"/>
    <w:rsid w:val="001B3B95"/>
    <w:rsid w:val="001B7BBF"/>
    <w:rsid w:val="001B7DFC"/>
    <w:rsid w:val="001C1F36"/>
    <w:rsid w:val="001C338A"/>
    <w:rsid w:val="001C4C9A"/>
    <w:rsid w:val="001D676D"/>
    <w:rsid w:val="001D76FD"/>
    <w:rsid w:val="001E1051"/>
    <w:rsid w:val="001F4BD5"/>
    <w:rsid w:val="001F6673"/>
    <w:rsid w:val="00206AE4"/>
    <w:rsid w:val="00206EB6"/>
    <w:rsid w:val="00211021"/>
    <w:rsid w:val="00214950"/>
    <w:rsid w:val="002261D3"/>
    <w:rsid w:val="002329CB"/>
    <w:rsid w:val="00236389"/>
    <w:rsid w:val="0024041D"/>
    <w:rsid w:val="0024567D"/>
    <w:rsid w:val="00252B5E"/>
    <w:rsid w:val="00260398"/>
    <w:rsid w:val="00262EC4"/>
    <w:rsid w:val="00263090"/>
    <w:rsid w:val="002637AB"/>
    <w:rsid w:val="00267D2F"/>
    <w:rsid w:val="0027277D"/>
    <w:rsid w:val="00276089"/>
    <w:rsid w:val="00280B3E"/>
    <w:rsid w:val="00282796"/>
    <w:rsid w:val="00284B0A"/>
    <w:rsid w:val="00286BDE"/>
    <w:rsid w:val="00293DD1"/>
    <w:rsid w:val="00294656"/>
    <w:rsid w:val="002A00CF"/>
    <w:rsid w:val="002A3B46"/>
    <w:rsid w:val="002A69D5"/>
    <w:rsid w:val="002B2355"/>
    <w:rsid w:val="002B33B1"/>
    <w:rsid w:val="002B65FC"/>
    <w:rsid w:val="002C094A"/>
    <w:rsid w:val="002C337E"/>
    <w:rsid w:val="002C477A"/>
    <w:rsid w:val="002E0400"/>
    <w:rsid w:val="002E0BC6"/>
    <w:rsid w:val="002E22EC"/>
    <w:rsid w:val="002E4A51"/>
    <w:rsid w:val="002E5ED7"/>
    <w:rsid w:val="00305410"/>
    <w:rsid w:val="0030683F"/>
    <w:rsid w:val="00316DD5"/>
    <w:rsid w:val="00322F6B"/>
    <w:rsid w:val="003257C5"/>
    <w:rsid w:val="00331392"/>
    <w:rsid w:val="00337F8C"/>
    <w:rsid w:val="0034107D"/>
    <w:rsid w:val="00342A41"/>
    <w:rsid w:val="003436B4"/>
    <w:rsid w:val="00347B82"/>
    <w:rsid w:val="00347C1A"/>
    <w:rsid w:val="003609F9"/>
    <w:rsid w:val="00360C14"/>
    <w:rsid w:val="00360F41"/>
    <w:rsid w:val="0036287A"/>
    <w:rsid w:val="0036530D"/>
    <w:rsid w:val="00366151"/>
    <w:rsid w:val="00370026"/>
    <w:rsid w:val="00372908"/>
    <w:rsid w:val="0037491B"/>
    <w:rsid w:val="0037512F"/>
    <w:rsid w:val="00381433"/>
    <w:rsid w:val="00383E4D"/>
    <w:rsid w:val="00385E11"/>
    <w:rsid w:val="003873BB"/>
    <w:rsid w:val="00387E9A"/>
    <w:rsid w:val="0039245F"/>
    <w:rsid w:val="0039251F"/>
    <w:rsid w:val="003A1D01"/>
    <w:rsid w:val="003A44AB"/>
    <w:rsid w:val="003A65C6"/>
    <w:rsid w:val="003B24B2"/>
    <w:rsid w:val="003B2890"/>
    <w:rsid w:val="003B327A"/>
    <w:rsid w:val="003B4687"/>
    <w:rsid w:val="003B6E52"/>
    <w:rsid w:val="003C2507"/>
    <w:rsid w:val="003C7EDF"/>
    <w:rsid w:val="003D10F9"/>
    <w:rsid w:val="003D1458"/>
    <w:rsid w:val="003D1D5D"/>
    <w:rsid w:val="003D2641"/>
    <w:rsid w:val="003D2D2C"/>
    <w:rsid w:val="003E4544"/>
    <w:rsid w:val="003F18CA"/>
    <w:rsid w:val="003F2364"/>
    <w:rsid w:val="00400323"/>
    <w:rsid w:val="00401F4C"/>
    <w:rsid w:val="00402148"/>
    <w:rsid w:val="00404F98"/>
    <w:rsid w:val="00411B71"/>
    <w:rsid w:val="00412229"/>
    <w:rsid w:val="00414D71"/>
    <w:rsid w:val="0041552C"/>
    <w:rsid w:val="004164F0"/>
    <w:rsid w:val="00420E7C"/>
    <w:rsid w:val="00427E61"/>
    <w:rsid w:val="0043310E"/>
    <w:rsid w:val="004335DF"/>
    <w:rsid w:val="00433F87"/>
    <w:rsid w:val="00434B18"/>
    <w:rsid w:val="00435A31"/>
    <w:rsid w:val="0043762B"/>
    <w:rsid w:val="004405EA"/>
    <w:rsid w:val="0044633E"/>
    <w:rsid w:val="0045453C"/>
    <w:rsid w:val="00455119"/>
    <w:rsid w:val="00464036"/>
    <w:rsid w:val="00467170"/>
    <w:rsid w:val="00477646"/>
    <w:rsid w:val="004800F8"/>
    <w:rsid w:val="00481A33"/>
    <w:rsid w:val="00485F51"/>
    <w:rsid w:val="004862A5"/>
    <w:rsid w:val="00491BC2"/>
    <w:rsid w:val="00494E5C"/>
    <w:rsid w:val="004A3643"/>
    <w:rsid w:val="004A5483"/>
    <w:rsid w:val="004A7AB8"/>
    <w:rsid w:val="004B0B46"/>
    <w:rsid w:val="004B2F5B"/>
    <w:rsid w:val="004B433F"/>
    <w:rsid w:val="004C0CA6"/>
    <w:rsid w:val="004C6E3C"/>
    <w:rsid w:val="004D1EA9"/>
    <w:rsid w:val="004D3F98"/>
    <w:rsid w:val="004D5F95"/>
    <w:rsid w:val="004D77A5"/>
    <w:rsid w:val="004E13D3"/>
    <w:rsid w:val="004E2943"/>
    <w:rsid w:val="004E3BB0"/>
    <w:rsid w:val="004E5DBD"/>
    <w:rsid w:val="004F65EE"/>
    <w:rsid w:val="004F73B9"/>
    <w:rsid w:val="00501D54"/>
    <w:rsid w:val="00507126"/>
    <w:rsid w:val="00511D99"/>
    <w:rsid w:val="00512806"/>
    <w:rsid w:val="00517A20"/>
    <w:rsid w:val="00517F27"/>
    <w:rsid w:val="00541098"/>
    <w:rsid w:val="005438B5"/>
    <w:rsid w:val="005476EC"/>
    <w:rsid w:val="00550122"/>
    <w:rsid w:val="005524B7"/>
    <w:rsid w:val="0056012F"/>
    <w:rsid w:val="00562AB4"/>
    <w:rsid w:val="00566272"/>
    <w:rsid w:val="00574470"/>
    <w:rsid w:val="00575AFE"/>
    <w:rsid w:val="00576E1C"/>
    <w:rsid w:val="00577310"/>
    <w:rsid w:val="00582B4B"/>
    <w:rsid w:val="005900A8"/>
    <w:rsid w:val="00592419"/>
    <w:rsid w:val="00597B1E"/>
    <w:rsid w:val="005A3215"/>
    <w:rsid w:val="005A7C6D"/>
    <w:rsid w:val="005B393D"/>
    <w:rsid w:val="005C1394"/>
    <w:rsid w:val="005C28D6"/>
    <w:rsid w:val="005C3A23"/>
    <w:rsid w:val="005C61D4"/>
    <w:rsid w:val="005D20D9"/>
    <w:rsid w:val="005D2FFA"/>
    <w:rsid w:val="005D6D43"/>
    <w:rsid w:val="005E5C4A"/>
    <w:rsid w:val="005F0DB6"/>
    <w:rsid w:val="005F1FD0"/>
    <w:rsid w:val="005F5E91"/>
    <w:rsid w:val="00600A29"/>
    <w:rsid w:val="0060550B"/>
    <w:rsid w:val="00605ACA"/>
    <w:rsid w:val="00606105"/>
    <w:rsid w:val="00606DAE"/>
    <w:rsid w:val="00606E4A"/>
    <w:rsid w:val="0061133E"/>
    <w:rsid w:val="00612ED5"/>
    <w:rsid w:val="0061647F"/>
    <w:rsid w:val="006169D5"/>
    <w:rsid w:val="006169DC"/>
    <w:rsid w:val="00623252"/>
    <w:rsid w:val="00626586"/>
    <w:rsid w:val="00631B58"/>
    <w:rsid w:val="006320C4"/>
    <w:rsid w:val="006359F5"/>
    <w:rsid w:val="00640164"/>
    <w:rsid w:val="00646257"/>
    <w:rsid w:val="00662615"/>
    <w:rsid w:val="00662676"/>
    <w:rsid w:val="006635B7"/>
    <w:rsid w:val="006671C9"/>
    <w:rsid w:val="00672C6C"/>
    <w:rsid w:val="00675A65"/>
    <w:rsid w:val="00680D92"/>
    <w:rsid w:val="00682C24"/>
    <w:rsid w:val="006846CE"/>
    <w:rsid w:val="00685352"/>
    <w:rsid w:val="00696BCF"/>
    <w:rsid w:val="006A1F17"/>
    <w:rsid w:val="006A529B"/>
    <w:rsid w:val="006A6639"/>
    <w:rsid w:val="006A7005"/>
    <w:rsid w:val="006B6739"/>
    <w:rsid w:val="006B7037"/>
    <w:rsid w:val="006C44B2"/>
    <w:rsid w:val="006D31E8"/>
    <w:rsid w:val="006D3EBD"/>
    <w:rsid w:val="006E0E83"/>
    <w:rsid w:val="006E4647"/>
    <w:rsid w:val="00701A2A"/>
    <w:rsid w:val="00710618"/>
    <w:rsid w:val="0071327F"/>
    <w:rsid w:val="007132FC"/>
    <w:rsid w:val="007177C5"/>
    <w:rsid w:val="0072414C"/>
    <w:rsid w:val="007248CE"/>
    <w:rsid w:val="007301DD"/>
    <w:rsid w:val="00735929"/>
    <w:rsid w:val="00737C25"/>
    <w:rsid w:val="007456B5"/>
    <w:rsid w:val="007458D6"/>
    <w:rsid w:val="007544DC"/>
    <w:rsid w:val="007544F5"/>
    <w:rsid w:val="00757D19"/>
    <w:rsid w:val="0076161E"/>
    <w:rsid w:val="00761E55"/>
    <w:rsid w:val="00764A40"/>
    <w:rsid w:val="0076676B"/>
    <w:rsid w:val="00770AA1"/>
    <w:rsid w:val="00773B8E"/>
    <w:rsid w:val="007744E1"/>
    <w:rsid w:val="007747F2"/>
    <w:rsid w:val="00776534"/>
    <w:rsid w:val="00777223"/>
    <w:rsid w:val="00782388"/>
    <w:rsid w:val="00783323"/>
    <w:rsid w:val="007865B4"/>
    <w:rsid w:val="00787B2A"/>
    <w:rsid w:val="0079142D"/>
    <w:rsid w:val="007A5FE5"/>
    <w:rsid w:val="007B5AD4"/>
    <w:rsid w:val="007C0AB9"/>
    <w:rsid w:val="007C1793"/>
    <w:rsid w:val="007C2EB3"/>
    <w:rsid w:val="007C3204"/>
    <w:rsid w:val="007D2CF4"/>
    <w:rsid w:val="007D53DC"/>
    <w:rsid w:val="007D73C6"/>
    <w:rsid w:val="007E03E1"/>
    <w:rsid w:val="007E06D0"/>
    <w:rsid w:val="007E1300"/>
    <w:rsid w:val="007E1A9F"/>
    <w:rsid w:val="007E1ECD"/>
    <w:rsid w:val="007E3FFA"/>
    <w:rsid w:val="007E4982"/>
    <w:rsid w:val="007E7B4F"/>
    <w:rsid w:val="007E7F2B"/>
    <w:rsid w:val="007F3FD6"/>
    <w:rsid w:val="008017EC"/>
    <w:rsid w:val="00801B06"/>
    <w:rsid w:val="0081003B"/>
    <w:rsid w:val="00813337"/>
    <w:rsid w:val="00814B71"/>
    <w:rsid w:val="0081697A"/>
    <w:rsid w:val="00817AEA"/>
    <w:rsid w:val="00820930"/>
    <w:rsid w:val="008214BD"/>
    <w:rsid w:val="008221E6"/>
    <w:rsid w:val="00833442"/>
    <w:rsid w:val="008434B2"/>
    <w:rsid w:val="008471F5"/>
    <w:rsid w:val="00847291"/>
    <w:rsid w:val="00851B6E"/>
    <w:rsid w:val="008541BF"/>
    <w:rsid w:val="00857570"/>
    <w:rsid w:val="008745A8"/>
    <w:rsid w:val="008762B7"/>
    <w:rsid w:val="008820A5"/>
    <w:rsid w:val="008828FA"/>
    <w:rsid w:val="0089052A"/>
    <w:rsid w:val="00890CCA"/>
    <w:rsid w:val="0089113B"/>
    <w:rsid w:val="008941AF"/>
    <w:rsid w:val="008951FE"/>
    <w:rsid w:val="008A095B"/>
    <w:rsid w:val="008A1FFE"/>
    <w:rsid w:val="008A2061"/>
    <w:rsid w:val="008A3BF9"/>
    <w:rsid w:val="008A530E"/>
    <w:rsid w:val="008B32C6"/>
    <w:rsid w:val="008B7FB9"/>
    <w:rsid w:val="008D0644"/>
    <w:rsid w:val="008D4877"/>
    <w:rsid w:val="008E418C"/>
    <w:rsid w:val="008E73EC"/>
    <w:rsid w:val="008F0322"/>
    <w:rsid w:val="008F188B"/>
    <w:rsid w:val="008F22E9"/>
    <w:rsid w:val="009049B3"/>
    <w:rsid w:val="00905478"/>
    <w:rsid w:val="0091079D"/>
    <w:rsid w:val="00910FEF"/>
    <w:rsid w:val="00911EE1"/>
    <w:rsid w:val="009165D0"/>
    <w:rsid w:val="0092003E"/>
    <w:rsid w:val="00932E0E"/>
    <w:rsid w:val="00935CC9"/>
    <w:rsid w:val="0094770E"/>
    <w:rsid w:val="00954753"/>
    <w:rsid w:val="00957993"/>
    <w:rsid w:val="009657E9"/>
    <w:rsid w:val="00970402"/>
    <w:rsid w:val="009719BF"/>
    <w:rsid w:val="0097315B"/>
    <w:rsid w:val="00974A74"/>
    <w:rsid w:val="00980FA3"/>
    <w:rsid w:val="009901C2"/>
    <w:rsid w:val="00995ED3"/>
    <w:rsid w:val="00996B01"/>
    <w:rsid w:val="00996E31"/>
    <w:rsid w:val="009A580D"/>
    <w:rsid w:val="009B3406"/>
    <w:rsid w:val="009B6F3E"/>
    <w:rsid w:val="009C6165"/>
    <w:rsid w:val="009D6444"/>
    <w:rsid w:val="009E1B49"/>
    <w:rsid w:val="009E5661"/>
    <w:rsid w:val="009E605F"/>
    <w:rsid w:val="009E6766"/>
    <w:rsid w:val="009F152F"/>
    <w:rsid w:val="009F1834"/>
    <w:rsid w:val="009F25DD"/>
    <w:rsid w:val="009F4AA5"/>
    <w:rsid w:val="009F74BB"/>
    <w:rsid w:val="00A11597"/>
    <w:rsid w:val="00A122CC"/>
    <w:rsid w:val="00A17759"/>
    <w:rsid w:val="00A205C7"/>
    <w:rsid w:val="00A2140F"/>
    <w:rsid w:val="00A224FD"/>
    <w:rsid w:val="00A30A7B"/>
    <w:rsid w:val="00A41294"/>
    <w:rsid w:val="00A42E63"/>
    <w:rsid w:val="00A44612"/>
    <w:rsid w:val="00A4790F"/>
    <w:rsid w:val="00A62208"/>
    <w:rsid w:val="00A62EE3"/>
    <w:rsid w:val="00A70B15"/>
    <w:rsid w:val="00A717B8"/>
    <w:rsid w:val="00A71E32"/>
    <w:rsid w:val="00A90828"/>
    <w:rsid w:val="00A9085D"/>
    <w:rsid w:val="00A911DA"/>
    <w:rsid w:val="00A9237F"/>
    <w:rsid w:val="00A9303A"/>
    <w:rsid w:val="00A95135"/>
    <w:rsid w:val="00AA47CA"/>
    <w:rsid w:val="00AB19F8"/>
    <w:rsid w:val="00AB5FA4"/>
    <w:rsid w:val="00AB78FC"/>
    <w:rsid w:val="00AC412F"/>
    <w:rsid w:val="00AC53EA"/>
    <w:rsid w:val="00AC7DB4"/>
    <w:rsid w:val="00AD0838"/>
    <w:rsid w:val="00AD4159"/>
    <w:rsid w:val="00AD4373"/>
    <w:rsid w:val="00AD5CCC"/>
    <w:rsid w:val="00AE060B"/>
    <w:rsid w:val="00AE37B4"/>
    <w:rsid w:val="00AF6953"/>
    <w:rsid w:val="00B01B7F"/>
    <w:rsid w:val="00B02CDC"/>
    <w:rsid w:val="00B071A9"/>
    <w:rsid w:val="00B13BDE"/>
    <w:rsid w:val="00B14A38"/>
    <w:rsid w:val="00B16478"/>
    <w:rsid w:val="00B24DC0"/>
    <w:rsid w:val="00B2578B"/>
    <w:rsid w:val="00B271F4"/>
    <w:rsid w:val="00B3107E"/>
    <w:rsid w:val="00B34410"/>
    <w:rsid w:val="00B34CCF"/>
    <w:rsid w:val="00B34E47"/>
    <w:rsid w:val="00B403C9"/>
    <w:rsid w:val="00B42F83"/>
    <w:rsid w:val="00B43751"/>
    <w:rsid w:val="00B437CC"/>
    <w:rsid w:val="00B44B8C"/>
    <w:rsid w:val="00B55CF0"/>
    <w:rsid w:val="00B56A94"/>
    <w:rsid w:val="00B60550"/>
    <w:rsid w:val="00B66BB1"/>
    <w:rsid w:val="00B71AA3"/>
    <w:rsid w:val="00B728F9"/>
    <w:rsid w:val="00B73A80"/>
    <w:rsid w:val="00B912FC"/>
    <w:rsid w:val="00B91608"/>
    <w:rsid w:val="00B961AE"/>
    <w:rsid w:val="00BA0AE1"/>
    <w:rsid w:val="00BA1646"/>
    <w:rsid w:val="00BB08E2"/>
    <w:rsid w:val="00BC6555"/>
    <w:rsid w:val="00BC7918"/>
    <w:rsid w:val="00BC7A65"/>
    <w:rsid w:val="00BD07F7"/>
    <w:rsid w:val="00BD1240"/>
    <w:rsid w:val="00BD3E12"/>
    <w:rsid w:val="00BD5339"/>
    <w:rsid w:val="00BD7B18"/>
    <w:rsid w:val="00BE1D39"/>
    <w:rsid w:val="00BE5B6E"/>
    <w:rsid w:val="00BE77CC"/>
    <w:rsid w:val="00BF3853"/>
    <w:rsid w:val="00BF46B0"/>
    <w:rsid w:val="00C10021"/>
    <w:rsid w:val="00C2548F"/>
    <w:rsid w:val="00C3237D"/>
    <w:rsid w:val="00C3323E"/>
    <w:rsid w:val="00C34894"/>
    <w:rsid w:val="00C3671E"/>
    <w:rsid w:val="00C37833"/>
    <w:rsid w:val="00C43C34"/>
    <w:rsid w:val="00C44AAB"/>
    <w:rsid w:val="00C45E36"/>
    <w:rsid w:val="00C51D3A"/>
    <w:rsid w:val="00C6034A"/>
    <w:rsid w:val="00C608FB"/>
    <w:rsid w:val="00C62DCD"/>
    <w:rsid w:val="00C6563D"/>
    <w:rsid w:val="00C66BFD"/>
    <w:rsid w:val="00C70D8C"/>
    <w:rsid w:val="00C71A6F"/>
    <w:rsid w:val="00C71B83"/>
    <w:rsid w:val="00C7607A"/>
    <w:rsid w:val="00C82170"/>
    <w:rsid w:val="00C83685"/>
    <w:rsid w:val="00C86458"/>
    <w:rsid w:val="00C87087"/>
    <w:rsid w:val="00C879BE"/>
    <w:rsid w:val="00C92C29"/>
    <w:rsid w:val="00C957E6"/>
    <w:rsid w:val="00CA058F"/>
    <w:rsid w:val="00CA4109"/>
    <w:rsid w:val="00CB3301"/>
    <w:rsid w:val="00CB4A6D"/>
    <w:rsid w:val="00CB4FEA"/>
    <w:rsid w:val="00CB615B"/>
    <w:rsid w:val="00CC283D"/>
    <w:rsid w:val="00CC2FE5"/>
    <w:rsid w:val="00CC5871"/>
    <w:rsid w:val="00CD0212"/>
    <w:rsid w:val="00CD09B9"/>
    <w:rsid w:val="00CD5525"/>
    <w:rsid w:val="00CD5FF6"/>
    <w:rsid w:val="00CD653C"/>
    <w:rsid w:val="00CD7829"/>
    <w:rsid w:val="00CE032A"/>
    <w:rsid w:val="00CE081A"/>
    <w:rsid w:val="00CE10CF"/>
    <w:rsid w:val="00CE5F31"/>
    <w:rsid w:val="00CE6B53"/>
    <w:rsid w:val="00CF368A"/>
    <w:rsid w:val="00CF3BBB"/>
    <w:rsid w:val="00CF3DC1"/>
    <w:rsid w:val="00CF56C2"/>
    <w:rsid w:val="00D06A30"/>
    <w:rsid w:val="00D15507"/>
    <w:rsid w:val="00D16994"/>
    <w:rsid w:val="00D1783A"/>
    <w:rsid w:val="00D22714"/>
    <w:rsid w:val="00D23CEB"/>
    <w:rsid w:val="00D257A5"/>
    <w:rsid w:val="00D331A6"/>
    <w:rsid w:val="00D37E9B"/>
    <w:rsid w:val="00D405C4"/>
    <w:rsid w:val="00D4213A"/>
    <w:rsid w:val="00D42628"/>
    <w:rsid w:val="00D468DC"/>
    <w:rsid w:val="00D46B13"/>
    <w:rsid w:val="00D46D9C"/>
    <w:rsid w:val="00D53B66"/>
    <w:rsid w:val="00D54AE3"/>
    <w:rsid w:val="00D63E85"/>
    <w:rsid w:val="00D71726"/>
    <w:rsid w:val="00D71FAF"/>
    <w:rsid w:val="00D76466"/>
    <w:rsid w:val="00D76A96"/>
    <w:rsid w:val="00D773F4"/>
    <w:rsid w:val="00D8573A"/>
    <w:rsid w:val="00D857DD"/>
    <w:rsid w:val="00D90781"/>
    <w:rsid w:val="00DA3ED5"/>
    <w:rsid w:val="00DB71CB"/>
    <w:rsid w:val="00DC2750"/>
    <w:rsid w:val="00DD07B6"/>
    <w:rsid w:val="00DD1200"/>
    <w:rsid w:val="00DD7F64"/>
    <w:rsid w:val="00DE6201"/>
    <w:rsid w:val="00DF2F35"/>
    <w:rsid w:val="00DF38FD"/>
    <w:rsid w:val="00DF3E47"/>
    <w:rsid w:val="00DF7747"/>
    <w:rsid w:val="00E05333"/>
    <w:rsid w:val="00E14490"/>
    <w:rsid w:val="00E16EF1"/>
    <w:rsid w:val="00E2127C"/>
    <w:rsid w:val="00E226D5"/>
    <w:rsid w:val="00E42160"/>
    <w:rsid w:val="00E448AC"/>
    <w:rsid w:val="00E47DA0"/>
    <w:rsid w:val="00E544A9"/>
    <w:rsid w:val="00E54C5A"/>
    <w:rsid w:val="00E5517D"/>
    <w:rsid w:val="00E5592E"/>
    <w:rsid w:val="00E561F8"/>
    <w:rsid w:val="00E60868"/>
    <w:rsid w:val="00E60E31"/>
    <w:rsid w:val="00E62201"/>
    <w:rsid w:val="00E62256"/>
    <w:rsid w:val="00E634D2"/>
    <w:rsid w:val="00E65C29"/>
    <w:rsid w:val="00E70BC1"/>
    <w:rsid w:val="00E71343"/>
    <w:rsid w:val="00E72755"/>
    <w:rsid w:val="00E76196"/>
    <w:rsid w:val="00E777CC"/>
    <w:rsid w:val="00E82A3F"/>
    <w:rsid w:val="00E83F12"/>
    <w:rsid w:val="00E85703"/>
    <w:rsid w:val="00E86756"/>
    <w:rsid w:val="00E869F5"/>
    <w:rsid w:val="00E90DA7"/>
    <w:rsid w:val="00E95AD2"/>
    <w:rsid w:val="00E97CFB"/>
    <w:rsid w:val="00EA1936"/>
    <w:rsid w:val="00EA289B"/>
    <w:rsid w:val="00EA7129"/>
    <w:rsid w:val="00EB2E0C"/>
    <w:rsid w:val="00EB6166"/>
    <w:rsid w:val="00EC1DB9"/>
    <w:rsid w:val="00EC7831"/>
    <w:rsid w:val="00ED0EFD"/>
    <w:rsid w:val="00ED14DF"/>
    <w:rsid w:val="00ED4E3D"/>
    <w:rsid w:val="00ED5281"/>
    <w:rsid w:val="00ED5F2F"/>
    <w:rsid w:val="00EF267E"/>
    <w:rsid w:val="00EF2E93"/>
    <w:rsid w:val="00EF3ABD"/>
    <w:rsid w:val="00EF4908"/>
    <w:rsid w:val="00F11EB3"/>
    <w:rsid w:val="00F15A40"/>
    <w:rsid w:val="00F25B5C"/>
    <w:rsid w:val="00F25FB9"/>
    <w:rsid w:val="00F42958"/>
    <w:rsid w:val="00F4490A"/>
    <w:rsid w:val="00F46455"/>
    <w:rsid w:val="00F46909"/>
    <w:rsid w:val="00F60273"/>
    <w:rsid w:val="00F65517"/>
    <w:rsid w:val="00F66330"/>
    <w:rsid w:val="00F66574"/>
    <w:rsid w:val="00F700B8"/>
    <w:rsid w:val="00F70622"/>
    <w:rsid w:val="00F70CCE"/>
    <w:rsid w:val="00F71489"/>
    <w:rsid w:val="00F71932"/>
    <w:rsid w:val="00F7536D"/>
    <w:rsid w:val="00F75786"/>
    <w:rsid w:val="00F77A1A"/>
    <w:rsid w:val="00F805B5"/>
    <w:rsid w:val="00F80744"/>
    <w:rsid w:val="00F829DE"/>
    <w:rsid w:val="00F85210"/>
    <w:rsid w:val="00F96C2A"/>
    <w:rsid w:val="00F96CB7"/>
    <w:rsid w:val="00FA00B1"/>
    <w:rsid w:val="00FD665B"/>
    <w:rsid w:val="00FD66C2"/>
    <w:rsid w:val="00FD6CFA"/>
    <w:rsid w:val="00FE0C81"/>
    <w:rsid w:val="00FE13EB"/>
    <w:rsid w:val="00FE1610"/>
    <w:rsid w:val="00FE16B6"/>
    <w:rsid w:val="00FF22C8"/>
    <w:rsid w:val="00FF3A5B"/>
    <w:rsid w:val="54BD58A7"/>
    <w:rsid w:val="573A148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iPriority="0" w:unhideWhenUsed="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Body Text Indent 2" w:semiHidden="0" w:qFormat="1"/>
    <w:lsdException w:name="Strong" w:semiHidden="0" w:uiPriority="0" w:unhideWhenUsed="0" w:qFormat="1"/>
    <w:lsdException w:name="Emphasis" w:semiHidden="0" w:uiPriority="20" w:unhideWhenUsed="0" w:qFormat="1"/>
    <w:lsdException w:name="Normal (Web)" w:semiHidden="0" w:uiPriority="0" w:unhideWhenUsed="0" w:qFormat="1"/>
    <w:lsdException w:name="Normal Table" w:qFormat="1"/>
    <w:lsdException w:name="Balloon Text" w:uiPriority="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46B9"/>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Char"/>
    <w:uiPriority w:val="99"/>
    <w:unhideWhenUsed/>
    <w:qFormat/>
    <w:rsid w:val="000B46B9"/>
    <w:pPr>
      <w:ind w:firstLineChars="200" w:firstLine="588"/>
    </w:pPr>
    <w:rPr>
      <w:rFonts w:ascii="仿宋_GB2312" w:eastAsia="仿宋_GB2312" w:hAnsi="Calibri"/>
      <w:sz w:val="32"/>
    </w:rPr>
  </w:style>
  <w:style w:type="paragraph" w:styleId="a3">
    <w:name w:val="Balloon Text"/>
    <w:basedOn w:val="a"/>
    <w:link w:val="Char"/>
    <w:semiHidden/>
    <w:qFormat/>
    <w:rsid w:val="000B46B9"/>
    <w:rPr>
      <w:sz w:val="18"/>
      <w:szCs w:val="18"/>
    </w:rPr>
  </w:style>
  <w:style w:type="paragraph" w:styleId="a4">
    <w:name w:val="footer"/>
    <w:basedOn w:val="a"/>
    <w:link w:val="Char0"/>
    <w:qFormat/>
    <w:rsid w:val="000B46B9"/>
    <w:pPr>
      <w:tabs>
        <w:tab w:val="center" w:pos="4153"/>
        <w:tab w:val="right" w:pos="8306"/>
      </w:tabs>
      <w:snapToGrid w:val="0"/>
      <w:jc w:val="left"/>
    </w:pPr>
    <w:rPr>
      <w:sz w:val="18"/>
      <w:szCs w:val="18"/>
    </w:rPr>
  </w:style>
  <w:style w:type="paragraph" w:styleId="a5">
    <w:name w:val="header"/>
    <w:basedOn w:val="a"/>
    <w:link w:val="Char1"/>
    <w:qFormat/>
    <w:rsid w:val="000B46B9"/>
    <w:pPr>
      <w:tabs>
        <w:tab w:val="center" w:pos="4153"/>
        <w:tab w:val="right" w:pos="8306"/>
      </w:tabs>
      <w:snapToGrid w:val="0"/>
      <w:jc w:val="center"/>
    </w:pPr>
    <w:rPr>
      <w:sz w:val="18"/>
      <w:szCs w:val="18"/>
    </w:rPr>
  </w:style>
  <w:style w:type="paragraph" w:styleId="a6">
    <w:name w:val="Normal (Web)"/>
    <w:qFormat/>
    <w:rsid w:val="000B46B9"/>
    <w:rPr>
      <w:rFonts w:ascii="Times New Roman" w:eastAsia="宋体" w:hAnsi="Times New Roman" w:cs="Times New Roman"/>
      <w:sz w:val="24"/>
    </w:rPr>
  </w:style>
  <w:style w:type="character" w:styleId="a7">
    <w:name w:val="Strong"/>
    <w:qFormat/>
    <w:rsid w:val="000B46B9"/>
    <w:rPr>
      <w:b/>
      <w:bCs/>
    </w:rPr>
  </w:style>
  <w:style w:type="character" w:styleId="a8">
    <w:name w:val="page number"/>
    <w:qFormat/>
    <w:rsid w:val="000B46B9"/>
  </w:style>
  <w:style w:type="character" w:customStyle="1" w:styleId="Char0">
    <w:name w:val="页脚 Char"/>
    <w:link w:val="a4"/>
    <w:qFormat/>
    <w:rsid w:val="000B46B9"/>
    <w:rPr>
      <w:rFonts w:ascii="Times New Roman" w:eastAsia="宋体" w:hAnsi="Times New Roman" w:cs="Times New Roman"/>
      <w:sz w:val="18"/>
      <w:szCs w:val="18"/>
    </w:rPr>
  </w:style>
  <w:style w:type="character" w:customStyle="1" w:styleId="3CharChar">
    <w:name w:val="标题 3 Char Char"/>
    <w:qFormat/>
    <w:rsid w:val="000B46B9"/>
    <w:rPr>
      <w:rFonts w:eastAsia="楷体_GB2312"/>
      <w:b/>
      <w:kern w:val="2"/>
      <w:sz w:val="32"/>
      <w:szCs w:val="24"/>
      <w:lang w:val="en-US" w:eastAsia="zh-CN" w:bidi="ar-SA"/>
    </w:rPr>
  </w:style>
  <w:style w:type="paragraph" w:customStyle="1" w:styleId="Char2">
    <w:name w:val="Char"/>
    <w:basedOn w:val="a"/>
    <w:qFormat/>
    <w:rsid w:val="000B46B9"/>
    <w:pPr>
      <w:autoSpaceDE w:val="0"/>
      <w:autoSpaceDN w:val="0"/>
      <w:adjustRightInd w:val="0"/>
    </w:pPr>
    <w:rPr>
      <w:rFonts w:ascii="宋体" w:cs="宋体"/>
      <w:kern w:val="0"/>
      <w:sz w:val="20"/>
      <w:szCs w:val="20"/>
      <w:lang w:val="zh-CN"/>
    </w:rPr>
  </w:style>
  <w:style w:type="paragraph" w:customStyle="1" w:styleId="CharCharCharCharCharCharCharCharCharCharCharChar1CharCharCharChar">
    <w:name w:val="Char Char Char Char Char Char Char Char Char Char Char Char1 Char Char Char Char"/>
    <w:basedOn w:val="a"/>
    <w:qFormat/>
    <w:rsid w:val="000B46B9"/>
    <w:pPr>
      <w:numPr>
        <w:numId w:val="1"/>
      </w:numPr>
      <w:tabs>
        <w:tab w:val="clear" w:pos="780"/>
        <w:tab w:val="left" w:pos="720"/>
      </w:tabs>
    </w:pPr>
    <w:rPr>
      <w:szCs w:val="20"/>
    </w:rPr>
  </w:style>
  <w:style w:type="character" w:customStyle="1" w:styleId="2Char">
    <w:name w:val="正文文本缩进 2 Char"/>
    <w:basedOn w:val="a0"/>
    <w:link w:val="2"/>
    <w:uiPriority w:val="99"/>
    <w:qFormat/>
    <w:rsid w:val="000B46B9"/>
    <w:rPr>
      <w:rFonts w:ascii="仿宋_GB2312" w:eastAsia="仿宋_GB2312" w:hAnsi="Calibri" w:cs="Times New Roman"/>
      <w:sz w:val="32"/>
      <w:szCs w:val="24"/>
    </w:rPr>
  </w:style>
  <w:style w:type="character" w:customStyle="1" w:styleId="Char10">
    <w:name w:val="页脚 Char1"/>
    <w:basedOn w:val="a0"/>
    <w:uiPriority w:val="99"/>
    <w:semiHidden/>
    <w:qFormat/>
    <w:rsid w:val="000B46B9"/>
    <w:rPr>
      <w:rFonts w:ascii="Times New Roman" w:eastAsia="宋体" w:hAnsi="Times New Roman" w:cs="Times New Roman"/>
      <w:sz w:val="18"/>
      <w:szCs w:val="18"/>
    </w:rPr>
  </w:style>
  <w:style w:type="character" w:customStyle="1" w:styleId="Char">
    <w:name w:val="批注框文本 Char"/>
    <w:basedOn w:val="a0"/>
    <w:link w:val="a3"/>
    <w:semiHidden/>
    <w:qFormat/>
    <w:rsid w:val="000B46B9"/>
    <w:rPr>
      <w:rFonts w:ascii="Times New Roman" w:eastAsia="宋体" w:hAnsi="Times New Roman" w:cs="Times New Roman"/>
      <w:sz w:val="18"/>
      <w:szCs w:val="18"/>
    </w:rPr>
  </w:style>
  <w:style w:type="character" w:customStyle="1" w:styleId="Char1">
    <w:name w:val="页眉 Char"/>
    <w:basedOn w:val="a0"/>
    <w:link w:val="a5"/>
    <w:qFormat/>
    <w:rsid w:val="000B46B9"/>
    <w:rPr>
      <w:rFonts w:ascii="Times New Roman" w:eastAsia="宋体" w:hAnsi="Times New Roman" w:cs="Times New Roman"/>
      <w:sz w:val="18"/>
      <w:szCs w:val="18"/>
    </w:rPr>
  </w:style>
  <w:style w:type="paragraph" w:customStyle="1" w:styleId="Char11">
    <w:name w:val="Char1"/>
    <w:basedOn w:val="a"/>
    <w:qFormat/>
    <w:rsid w:val="000B46B9"/>
    <w:rPr>
      <w:rFonts w:ascii="仿宋_GB2312" w:eastAsia="仿宋_GB2312"/>
      <w:sz w:val="3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5EF5C9C-CD6D-4146-A48B-7CC852B379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4192</TotalTime>
  <Pages>17</Pages>
  <Words>1680</Words>
  <Characters>9578</Characters>
  <Application>Microsoft Office Word</Application>
  <DocSecurity>0</DocSecurity>
  <Lines>79</Lines>
  <Paragraphs>22</Paragraphs>
  <ScaleCrop>false</ScaleCrop>
  <Company/>
  <LinksUpToDate>false</LinksUpToDate>
  <CharactersWithSpaces>11236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Administrator</cp:lastModifiedBy>
  <cp:revision>695</cp:revision>
  <cp:lastPrinted>2021-06-09T07:41:00Z</cp:lastPrinted>
  <dcterms:created xsi:type="dcterms:W3CDTF">2019-05-27T08:34:00Z</dcterms:created>
  <dcterms:modified xsi:type="dcterms:W3CDTF">2022-09-26T07:51:00Z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AA325C012D20401FAAC260F845DA8047</vt:lpwstr>
  </property>
</Properties>
</file>