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afterLines="0" w:line="4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年度部门整体支出绩效自评表</w:t>
      </w:r>
    </w:p>
    <w:tbl>
      <w:tblPr>
        <w:tblStyle w:val="2"/>
        <w:tblW w:w="105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005"/>
        <w:gridCol w:w="1035"/>
        <w:gridCol w:w="2310"/>
        <w:gridCol w:w="1455"/>
        <w:gridCol w:w="1020"/>
        <w:gridCol w:w="555"/>
        <w:gridCol w:w="795"/>
        <w:gridCol w:w="14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预算部门名称</w:t>
            </w:r>
          </w:p>
        </w:tc>
        <w:tc>
          <w:tcPr>
            <w:tcW w:w="96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岳阳市审计局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算申请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年初预算数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全年预算数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全年执行数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1959.23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2868.75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2868.75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8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按收入性质分：</w:t>
            </w:r>
          </w:p>
        </w:tc>
        <w:tc>
          <w:tcPr>
            <w:tcW w:w="38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8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2880.75</w:t>
            </w:r>
          </w:p>
        </w:tc>
        <w:tc>
          <w:tcPr>
            <w:tcW w:w="38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其中：基本支出：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1528.39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8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政府性基金拨款：</w:t>
            </w:r>
          </w:p>
        </w:tc>
        <w:tc>
          <w:tcPr>
            <w:tcW w:w="38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1557.65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8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纳入专户管理的非税收入拨款：</w:t>
            </w:r>
          </w:p>
        </w:tc>
        <w:tc>
          <w:tcPr>
            <w:tcW w:w="38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8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33.33</w:t>
            </w:r>
          </w:p>
        </w:tc>
        <w:tc>
          <w:tcPr>
            <w:tcW w:w="38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5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按照年度审计项目计划完成审计项目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　</w:t>
            </w: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已按照年度审计项目计划完成审计项目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完成审计项目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55个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59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违规资金上缴财政比率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90%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90%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严格按审计计划完成审计项目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2022年12月底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12月底已完成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成本控制在预算内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2869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2868.75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（30分）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违规资金应查尽查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100%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促进国家各项政策措施落实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100%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对自然生态环境造成的负面影响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无负面影响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生态环境改善情况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有所改善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实现可持续发展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被审计单位满意；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80%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90%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社会群众满意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90%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90%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7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    填报日期：         联系电话：    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单位负责人签字：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ZWE3MGIwNDVmZTQ4MWEzMWM1ZmRmOWE2Y2Y3NTUifQ=="/>
  </w:docVars>
  <w:rsids>
    <w:rsidRoot w:val="5941462F"/>
    <w:rsid w:val="30653ABF"/>
    <w:rsid w:val="3C632EA2"/>
    <w:rsid w:val="5941462F"/>
    <w:rsid w:val="6CAC19B7"/>
    <w:rsid w:val="73096F13"/>
    <w:rsid w:val="7E61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612</Characters>
  <Lines>0</Lines>
  <Paragraphs>0</Paragraphs>
  <TotalTime>12</TotalTime>
  <ScaleCrop>false</ScaleCrop>
  <LinksUpToDate>false</LinksUpToDate>
  <CharactersWithSpaces>779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2023-06-27T08:35:00Z</dcterms:created>
  <dc:creator>Quinice 罗</dc:creator>
  <cp:lastModifiedBy>Quinice 罗</cp:lastModifiedBy>
  <dcterms:modified xsi:type="dcterms:W3CDTF">2023-07-21T02:09:33Z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286DF4AECE53477D93657F0972537965_11</vt:lpwstr>
  </property>
</Properties>
</file>