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小标宋简体"/>
          <w:spacing w:val="-6"/>
          <w:sz w:val="36"/>
          <w:szCs w:val="36"/>
        </w:rPr>
      </w:pPr>
      <w:r>
        <w:rPr>
          <w:rFonts w:eastAsia="方正小标宋简体"/>
          <w:sz w:val="36"/>
          <w:szCs w:val="36"/>
        </w:rPr>
        <w:t>市级预算部门</w:t>
      </w:r>
      <w:r>
        <w:rPr>
          <w:rFonts w:eastAsia="方正小标宋简体"/>
          <w:spacing w:val="-6"/>
          <w:sz w:val="36"/>
          <w:szCs w:val="36"/>
        </w:rPr>
        <w:t>绩效自评工作考核评分表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1501"/>
        <w:gridCol w:w="6482"/>
        <w:gridCol w:w="75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tblHeader/>
          <w:jc w:val="center"/>
        </w:trPr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一级指标</w:t>
            </w:r>
          </w:p>
        </w:tc>
        <w:tc>
          <w:tcPr>
            <w:tcW w:w="15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二级指标</w:t>
            </w:r>
          </w:p>
        </w:tc>
        <w:tc>
          <w:tcPr>
            <w:tcW w:w="64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评分标准</w:t>
            </w:r>
          </w:p>
        </w:tc>
        <w:tc>
          <w:tcPr>
            <w:tcW w:w="7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评分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  <w:jc w:val="center"/>
        </w:trPr>
        <w:tc>
          <w:tcPr>
            <w:tcW w:w="7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布置工作</w:t>
            </w:r>
          </w:p>
          <w:p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  <w:p>
            <w:pPr>
              <w:spacing w:line="30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10分</w:t>
            </w:r>
          </w:p>
        </w:tc>
        <w:tc>
          <w:tcPr>
            <w:tcW w:w="150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自评通知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（8分）</w:t>
            </w:r>
          </w:p>
        </w:tc>
        <w:tc>
          <w:tcPr>
            <w:tcW w:w="64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firstLine="210" w:firstLineChars="10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1.印发绩效自评通知的得2分，否则不得分。</w:t>
            </w:r>
          </w:p>
          <w:p>
            <w:pPr>
              <w:spacing w:line="240" w:lineRule="exact"/>
              <w:ind w:firstLine="210" w:firstLineChars="10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2.按照本规程规定，绩效自评通知包括自评范围、自评主要依据、自评主要内容、自评程序和步骤、有关要求等内容，并附有本规程要求的附件的，得6分；否则缺1项扣1分，最多扣6分。</w:t>
            </w:r>
          </w:p>
        </w:tc>
        <w:tc>
          <w:tcPr>
            <w:tcW w:w="7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eastAsia="仿宋_GB2312"/>
                <w:szCs w:val="21"/>
              </w:rPr>
              <w:t>　</w:t>
            </w:r>
            <w:r>
              <w:rPr>
                <w:rFonts w:hint="eastAsia" w:eastAsia="仿宋_GB2312"/>
                <w:szCs w:val="21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工作小组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（2分）</w:t>
            </w:r>
          </w:p>
        </w:tc>
        <w:tc>
          <w:tcPr>
            <w:tcW w:w="64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firstLine="210" w:firstLineChars="10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成立绩效自评工作小组的得2分，否则不得分。</w:t>
            </w:r>
          </w:p>
        </w:tc>
        <w:tc>
          <w:tcPr>
            <w:tcW w:w="7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atLeast"/>
          <w:jc w:val="center"/>
        </w:trPr>
        <w:tc>
          <w:tcPr>
            <w:tcW w:w="7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实施评价</w:t>
            </w:r>
          </w:p>
          <w:p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30分</w:t>
            </w:r>
          </w:p>
        </w:tc>
        <w:tc>
          <w:tcPr>
            <w:tcW w:w="15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单位自查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（20分）</w:t>
            </w:r>
          </w:p>
        </w:tc>
        <w:tc>
          <w:tcPr>
            <w:tcW w:w="64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firstLine="210" w:firstLineChars="10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市级预算部门本级和所属单位都要开展绩效自查，转移支付项目单位都要开展绩效自查，县</w:t>
            </w:r>
            <w:r>
              <w:rPr>
                <w:rFonts w:hint="eastAsia" w:eastAsia="仿宋_GB2312"/>
                <w:szCs w:val="21"/>
              </w:rPr>
              <w:t>市区</w:t>
            </w:r>
            <w:r>
              <w:rPr>
                <w:rFonts w:eastAsia="仿宋_GB2312"/>
                <w:szCs w:val="21"/>
              </w:rPr>
              <w:t>级主管部门都要汇总本区域转移支付情况；以上各项每发现一个单位没有做相应工作的，扣1分，最多扣20分。</w:t>
            </w:r>
          </w:p>
        </w:tc>
        <w:tc>
          <w:tcPr>
            <w:tcW w:w="7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eastAsia="仿宋_GB2312"/>
                <w:szCs w:val="21"/>
                <w:lang w:val="en-US" w:eastAsia="zh-CN"/>
              </w:rPr>
            </w:pPr>
            <w:r>
              <w:rPr>
                <w:rFonts w:eastAsia="仿宋_GB2312"/>
                <w:szCs w:val="21"/>
              </w:rPr>
              <w:t>　</w:t>
            </w:r>
            <w:r>
              <w:rPr>
                <w:rFonts w:hint="eastAsia" w:eastAsia="仿宋_GB2312"/>
                <w:szCs w:val="21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提交报告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（10分）</w:t>
            </w:r>
          </w:p>
        </w:tc>
        <w:tc>
          <w:tcPr>
            <w:tcW w:w="6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firstLine="210" w:firstLineChars="10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按时向市财政局报送报告的得10分；每推迟一天报送报告的扣1分，最多扣10分。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  <w:jc w:val="center"/>
        </w:trPr>
        <w:tc>
          <w:tcPr>
            <w:tcW w:w="7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自评报告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60分</w:t>
            </w:r>
          </w:p>
        </w:tc>
        <w:tc>
          <w:tcPr>
            <w:tcW w:w="15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自评报告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的完整性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（15分）</w:t>
            </w:r>
          </w:p>
        </w:tc>
        <w:tc>
          <w:tcPr>
            <w:tcW w:w="64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firstLine="210" w:firstLineChars="10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1.绩效自评报告正文部分内容齐全的，得8分；否则每少一个部分扣2分，最多扣8分。</w:t>
            </w:r>
          </w:p>
          <w:p>
            <w:pPr>
              <w:spacing w:line="240" w:lineRule="exact"/>
              <w:ind w:firstLine="210" w:firstLineChars="10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2.绩效自评报告附件部分内容齐全的，得7分；否则每少一个部分扣2分，最多扣7分。</w:t>
            </w:r>
          </w:p>
        </w:tc>
        <w:tc>
          <w:tcPr>
            <w:tcW w:w="7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15</w:t>
            </w:r>
            <w:r>
              <w:rPr>
                <w:rFonts w:eastAsia="仿宋_GB2312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8" w:hRule="atLeast"/>
          <w:jc w:val="center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绩效自评表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（15分）</w:t>
            </w:r>
          </w:p>
        </w:tc>
        <w:tc>
          <w:tcPr>
            <w:tcW w:w="64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firstLine="210" w:firstLineChars="10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1.部门整体支出和项目支出绩效指标反映产出、效益、服务对象满意度方面的指标和预算执行率的权重符合本规程的，得2分，否则按比例扣除相应的分数。</w:t>
            </w:r>
          </w:p>
          <w:p>
            <w:pPr>
              <w:spacing w:line="240" w:lineRule="exact"/>
              <w:ind w:firstLine="210" w:firstLineChars="10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2.部门整体支出和项目支出绩效指标全部细化到三级指标的，得3分；部分细化的，酌情扣分；没有细化的，不得分。</w:t>
            </w:r>
          </w:p>
          <w:p>
            <w:pPr>
              <w:spacing w:line="240" w:lineRule="exact"/>
              <w:ind w:firstLine="210" w:firstLineChars="10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3.部门整体支出和项目支出三级绩效指标内涵明确、具体、可衡量的得5分；突出核心指标，精简实用的得3分；指标</w:t>
            </w:r>
            <w:bookmarkStart w:id="0" w:name="_GoBack"/>
            <w:bookmarkEnd w:id="0"/>
            <w:r>
              <w:rPr>
                <w:rFonts w:eastAsia="仿宋_GB2312"/>
                <w:szCs w:val="21"/>
              </w:rPr>
              <w:t>与部门整体支出和项目支出密切相关，全面反映产出和效益的得2分；否则每项酌情扣分，最多扣10分。</w:t>
            </w:r>
          </w:p>
        </w:tc>
        <w:tc>
          <w:tcPr>
            <w:tcW w:w="7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15</w:t>
            </w:r>
            <w:r>
              <w:rPr>
                <w:rFonts w:eastAsia="仿宋_GB2312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绩效评价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报告反映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问题情况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（15分）</w:t>
            </w:r>
          </w:p>
        </w:tc>
        <w:tc>
          <w:tcPr>
            <w:tcW w:w="64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firstLine="210" w:firstLineChars="10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绩效评价发现问题详实全面的得15分，只提出资金不足问题的不得分；其他情况酌情扣分。</w:t>
            </w:r>
          </w:p>
        </w:tc>
        <w:tc>
          <w:tcPr>
            <w:tcW w:w="7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14</w:t>
            </w:r>
            <w:r>
              <w:rPr>
                <w:rFonts w:eastAsia="仿宋_GB2312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atLeast"/>
          <w:jc w:val="center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针对问题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提出可行性建议的情况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（15分）</w:t>
            </w:r>
          </w:p>
        </w:tc>
        <w:tc>
          <w:tcPr>
            <w:tcW w:w="64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firstLine="210" w:firstLineChars="10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针对评价发现问题提出包含有关政策在内的可行性建议的得15分，只提出加大资金投入建议的不得分；其他情况酌情扣分。</w:t>
            </w:r>
          </w:p>
        </w:tc>
        <w:tc>
          <w:tcPr>
            <w:tcW w:w="7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15</w:t>
            </w:r>
            <w:r>
              <w:rPr>
                <w:rFonts w:eastAsia="仿宋_GB2312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合计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100分</w:t>
            </w:r>
          </w:p>
        </w:tc>
        <w:tc>
          <w:tcPr>
            <w:tcW w:w="6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eastAsia="仿宋_GB2312"/>
                <w:szCs w:val="21"/>
              </w:rPr>
            </w:pPr>
          </w:p>
        </w:tc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eastAsia="仿宋_GB2312"/>
                <w:szCs w:val="21"/>
                <w:lang w:val="en-US" w:eastAsia="zh-CN"/>
              </w:rPr>
            </w:pPr>
            <w:r>
              <w:rPr>
                <w:rFonts w:eastAsia="仿宋_GB2312"/>
                <w:szCs w:val="21"/>
              </w:rPr>
              <w:t>　</w:t>
            </w:r>
            <w:r>
              <w:rPr>
                <w:rFonts w:hint="eastAsia" w:eastAsia="仿宋_GB2312"/>
                <w:szCs w:val="21"/>
                <w:lang w:val="en-US" w:eastAsia="zh-CN"/>
              </w:rPr>
              <w:t>99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456975"/>
    <w:rsid w:val="087B4E0A"/>
    <w:rsid w:val="09456975"/>
    <w:rsid w:val="2F873244"/>
    <w:rsid w:val="35942A0C"/>
    <w:rsid w:val="4FFB0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2023-06-13T01:30:00Z</dcterms:created>
  <dc:creator>关关雎鸠</dc:creator>
  <cp:lastModifiedBy>关关雎鸠</cp:lastModifiedBy>
  <dcterms:modified xsi:type="dcterms:W3CDTF">2023-07-14T09:10:42Z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21A9D4DE16CB453AB9A97CE79D026C4E</vt:lpwstr>
  </property>
</Properties>
</file>