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600" w:lineRule="exact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spacing w:after="120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sz w:val="2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年度部门整体支出绩效评价基础数据表</w:t>
      </w:r>
    </w:p>
    <w:tbl>
      <w:tblPr>
        <w:tblStyle w:val="4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147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131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89.12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51.56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69.5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155.48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51.36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69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154.7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87.12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51.16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69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67.58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0.2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2930.21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902.16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5976.05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1809.65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44.1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4529.79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662.82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405.72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1003.68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3、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市级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457.74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452.34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442.58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“平安城市”电子防控系统工作经费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人民警察加班、值班岗位津贴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197.4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188.64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210.89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乡镇派出所民警工作津贴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14.64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9.49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中央政法转移支付办案费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193.7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193.7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170.20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886.05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382.69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403.12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60.62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17.46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108.1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45.5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47.92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5.31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3.5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1.57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1747.37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1622.67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楼堂馆所控制情况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批复规模</w:t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 xml:space="preserve"> 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firstLine="400" w:firstLineChars="200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1.制定科学有效的内控制度，通过制度来规范和监督经费支出，尤其是一般性支出。如制定公务接待费一把手审批制度，制定公务车辆管理规定，统一车管办管理，油量根据里程核定，维修必须事先报备。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2.制定内部部门经费预算，科学统筹规划，将资金利用最大化，避免资金浪费。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3、加强宣传，提高节约意识，严格落实“八项规定”。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4、加强对资产的管理与调配，实现最优先配置。</w:t>
            </w:r>
          </w:p>
          <w:p>
            <w:pPr>
              <w:pStyle w:val="2"/>
              <w:rPr>
                <w:rFonts w:hint="default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5、加强基础建设和信息化建设项目管理。</w:t>
            </w:r>
          </w:p>
        </w:tc>
      </w:tr>
    </w:tbl>
    <w:p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</w:rPr>
      </w:pPr>
      <w:r>
        <w:rPr>
          <w:rFonts w:hint="default" w:ascii="Times New Roman" w:hAnsi="Times New Roman" w:eastAsia="仿宋_GB2312" w:cs="Times New Roman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李静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2023.7.10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8178811 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鲁海峰</w:t>
      </w:r>
      <w:r>
        <w:rPr>
          <w:rFonts w:hint="default" w:ascii="Times New Roman" w:hAnsi="Times New Roman" w:eastAsia="仿宋_GB2312" w:cs="Times New Roman"/>
          <w:sz w:val="22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年度部门整体支出绩效自评表</w:t>
      </w:r>
    </w:p>
    <w:tbl>
      <w:tblPr>
        <w:tblStyle w:val="4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34"/>
        <w:gridCol w:w="1403"/>
        <w:gridCol w:w="1241"/>
        <w:gridCol w:w="1206"/>
        <w:gridCol w:w="716"/>
        <w:gridCol w:w="873"/>
        <w:gridCol w:w="14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岳阳市公安局君山分局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年初预算数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全年预算数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2649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53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7598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.7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7598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.7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75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按收入性质分：</w:t>
            </w:r>
          </w:p>
        </w:tc>
        <w:tc>
          <w:tcPr>
            <w:tcW w:w="424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按支出性质分：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75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  其中：  一般公共预算：5753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424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其中：基本支出：1622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75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政府性基金拨款：</w:t>
            </w:r>
          </w:p>
        </w:tc>
        <w:tc>
          <w:tcPr>
            <w:tcW w:w="424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项目支出：5976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75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纳入专户管理的非税收入拨款：</w:t>
            </w:r>
          </w:p>
        </w:tc>
        <w:tc>
          <w:tcPr>
            <w:tcW w:w="424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75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其他资金：1845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424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75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75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展示警务效能和社会效益,打击犯罪，维护社会公共安全，完善社会治安防控体系，降低案件发案率，提高案件侦破率，提高群众的安全感和幸福感,维护社会面稳定,服务社区民众.通过提高信息化建设水平，加强公安机关在案件信息采集、打击犯罪等提供综合保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。</w:t>
            </w:r>
          </w:p>
        </w:tc>
        <w:tc>
          <w:tcPr>
            <w:tcW w:w="42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1、维护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全区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治安稳定，做好了反恐维稳，做好了应急处突；2、开展了一系列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打击违反犯罪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、禁毒等专项行动，有效地打击了各类违法犯罪活动，维护了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全区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治安大局稳定；3、打牢根基、助力发展，进一步夯实基层基础“金字塔”。，深化“枫桥式公安派出所”创建活动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开展矛盾纠纷大排查大化解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3、完善基层基础建设4、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配合交警维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护道路交通秩序，预防和减少交通事故，保护人身安全，保护财产安全及其他合法权益，提高通行效率； 5、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更换了基层派出所和一线大队执法执勤车辆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加强教育培训，全局民辅警培训人数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》290人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294人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破获电信网络诈骗案件破获率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60%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45.1%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4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加大力度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仿宋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全区公共部位智能化摄像头建设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236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长江流域、洞庭湖流域治理禁捕退捕立移送起诉人数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》23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主要行业、领域的重要部位视频监控覆盖率、联网率达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≥100%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装备配备达标率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90%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民警基本体能、基本技能、基本理论合格率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≥80%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85%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二代身份证办结天数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≤30天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≤30天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2.5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2.5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护照办结时限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≤7个工作日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≤7个工作日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2.5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2.5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往来港澳通行证办结时限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≤7个工作日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≤7个工作日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2.5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2.5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往来台湾通行证办结时限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≤7个工作日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≤7个工作日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2.5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2.5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刑事、治安案件发案数有效下降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是否下降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下降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　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　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　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部门联动机制是否建立健全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　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是否健全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健全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　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　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社会治安防控体系健全性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中小学城市幼儿园护学岗设置率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健全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≥90%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92.56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　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　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李静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2023.7.10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8178811 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鲁海峰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“平安城市”电子防控系统工作经费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岳阳市公安局君山分局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科信大队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通过系统集成技术，让城市监控报警联网系统与其它现有系统之间进行联动，实现城市监控报警联网系统与其它现有平台的无缝连接，使得城市监控报警联网系统能够和其它系统有机互动。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降低辖区案件发案例，提审案件破案率。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通过系统集成技术，让城市监控报警联网系统与其它现有系统之间进行联动，实现城市监控报警联网系统与其它现有平台的无缝连接，使得城市监控报警联网系统能够和其它系统有机互动。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降低辖区案件发案例，提审案件破案率。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君山区人口密集区全覆盖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684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重点单位和地区监控全覆盖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  <w:t>全区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  <w:t>全区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专人负责监控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实时性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24小时不间断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根据合同内容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金额根据合同支付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按实支付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反向促进经济发展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经济水平得以保持稳定并有所上升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提升辖区居民安全感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》95%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94.73%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因电诈案件多发，安全感有所下降。后期加强预警劝阻力度，提升居民安全感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维护全区大局稳定，推进平安岳阳、法治岳阳建设。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为全市经济社会持续快速发展提供稳定的社会治安保障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稳步持续发展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全省公安工作公众满意度95分以上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　》95%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　95.46%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李静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2023.7.10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8178811 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鲁海峰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人民警察加班、值班岗位津贴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岳阳市公安局君山分局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政工室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210.89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210.89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210.89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210.89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确保民警值勤、加班况及时考核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保障民警值勤津贴、加班补贴及时发放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保障在职民警工作如期正常开展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1、按时收集民警值勤、加班情况，及时通报考核情况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2、民警值勤津贴、加班补贴按时发放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在职民警工作正常开展，满意度提升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值勤岗位津贴发放人数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按在编在岗人员数定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按在编在岗人员数定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法定之外加班发放人数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按在编在岗人员数定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按在编在岗人员数定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准确发放率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97%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未及时统计 请休假情况，以后加强核查工作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值勤天数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≤22天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≤22天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加班天数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≤6天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≤6天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值勤岗位津贴发放标准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一类津贴50元/天；二类津贴40元/天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按标准发放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加班补贴发放标准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　710元/月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按标准发放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津贴/补贴发放时间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　按月发放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次月发放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12月津贴/补贴第二年发放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津贴/补贴发放依据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按考勤表发放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按时考核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12月考勤年底结束，补贴发放为第二年年初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在职民警工作积极性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明显提高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有所提高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在职民警满意度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》95%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96%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李静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2023.7.10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8178811 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鲁海峰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乡镇派出所民警工作津贴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岳阳市公安局君山分局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政工室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52.72%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  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确保乡镇派出所民警工作情况及时考核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保障乡镇派出所民警工作津贴及时发放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保障乡镇派出所民警工作如期正常开展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1、乡镇派出所民警工作时间按考核统计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2、乡镇派出所民警上半年工作津贴按时发放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乡镇派出所民警工作正常开展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乡镇工作人数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发放准确率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乡镇工作天数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镇工作时间累算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》1天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补助发放标准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按档位/类别发放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按工作年限和标准发放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补贴发放时间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按半年度发放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按时发放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补贴发放依据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按考勤表发放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严格考勤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乡镇人员工作积极性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明显提高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有所提高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驻村人员满意度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》95%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96%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加强与组织部对接，如期完成全年的补贴发放工作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pPr>
        <w:widowControl/>
        <w:spacing w:line="600" w:lineRule="exact"/>
        <w:jc w:val="left"/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李静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2023.7.10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8178811 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：鲁海峰</w:t>
      </w:r>
    </w:p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1075"/>
        <w:gridCol w:w="1070"/>
        <w:gridCol w:w="1215"/>
        <w:gridCol w:w="1127"/>
        <w:gridCol w:w="1196"/>
        <w:gridCol w:w="823"/>
        <w:gridCol w:w="872"/>
        <w:gridCol w:w="14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中央政法转移支付办案费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48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岳阳市公安局君山分局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193.7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193.7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170.20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　10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87.87%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　 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193.7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193.7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170.20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48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9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0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48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保障执法办案、各类整治专项行动，大案要案的经费支出，高效执行部门执法职能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429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圆满完成县级公安机关绩效评估考核目标，位列全市公安绩效考评先进单位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抓获历年在逃人数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≥20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35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洗钱案、保险诈骗立案数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移送起诉人数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≥200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271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吸毒人员查处数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101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101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  <w:t>执法质量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  <w:t>达标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  <w:t>全市执法规范化先进单位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  <w:t>重点工作实际完成率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≥9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5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%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95%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成本指标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  <w:t>项目资金总额控制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≥9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0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%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87.87%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  <w:t>继续加大工作力度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营造良好的营商环境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  <w:t>营造良好的营商环境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  <w:t>营商环境良好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有效降低发案率，提升安全感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  <w:t>有所改善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  <w:t>安全感全市第一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  <w:t>　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打击犯罪，保障人民安宁。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  <w:t>长久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  <w:t>群众满意度较高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社会公众对公安工作满意率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≥9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0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%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92.56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%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67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94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李静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2023.7.10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8178811 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鲁海峰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FBBC3A"/>
    <w:multiLevelType w:val="singleLevel"/>
    <w:tmpl w:val="A7FBBC3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lYjhhYjE1MTNlYjg0MTJlMzgxN2U1NjI5NTliNzUifQ=="/>
  </w:docVars>
  <w:rsids>
    <w:rsidRoot w:val="5E0E6D65"/>
    <w:rsid w:val="030E65F7"/>
    <w:rsid w:val="06B72B80"/>
    <w:rsid w:val="0C7F15B9"/>
    <w:rsid w:val="0EC43F9D"/>
    <w:rsid w:val="0FD8319B"/>
    <w:rsid w:val="1103530F"/>
    <w:rsid w:val="1319260B"/>
    <w:rsid w:val="15A155DC"/>
    <w:rsid w:val="17841DB1"/>
    <w:rsid w:val="19DB0F85"/>
    <w:rsid w:val="1A6806B9"/>
    <w:rsid w:val="1F3E4E92"/>
    <w:rsid w:val="1F5E1BFE"/>
    <w:rsid w:val="227E55E9"/>
    <w:rsid w:val="232B2D52"/>
    <w:rsid w:val="27BD34B2"/>
    <w:rsid w:val="2A1D2A87"/>
    <w:rsid w:val="2E20598A"/>
    <w:rsid w:val="30BF7B10"/>
    <w:rsid w:val="320C38F5"/>
    <w:rsid w:val="32EA0933"/>
    <w:rsid w:val="3F557AF5"/>
    <w:rsid w:val="41FD3FE1"/>
    <w:rsid w:val="43457772"/>
    <w:rsid w:val="4357509A"/>
    <w:rsid w:val="47796BF6"/>
    <w:rsid w:val="4A6508E0"/>
    <w:rsid w:val="52BB2C1F"/>
    <w:rsid w:val="5A5F26B8"/>
    <w:rsid w:val="5BED7B4F"/>
    <w:rsid w:val="5E0E6D65"/>
    <w:rsid w:val="60457B68"/>
    <w:rsid w:val="65CC53CF"/>
    <w:rsid w:val="67552E39"/>
    <w:rsid w:val="72255A4C"/>
    <w:rsid w:val="75737B23"/>
    <w:rsid w:val="7A2C6041"/>
    <w:rsid w:val="7B5B0730"/>
    <w:rsid w:val="7ED2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4246</Words>
  <Characters>4932</Characters>
  <Lines>0</Lines>
  <Paragraphs>0</Paragraphs>
  <TotalTime>1</TotalTime>
  <ScaleCrop>false</ScaleCrop>
  <LinksUpToDate>false</LinksUpToDate>
  <CharactersWithSpaces>5247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2023-07-03T02:13:00Z</dcterms:created>
  <dc:creator>Administrator</dc:creator>
  <cp:lastModifiedBy>Administrator</cp:lastModifiedBy>
  <cp:lastPrinted>2023-07-13T01:04:00Z</cp:lastPrinted>
  <dcterms:modified xsi:type="dcterms:W3CDTF">2023-07-20T03:30:02Z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96AC85E2A0424DAAB20F8C1829BC41AE_11</vt:lpwstr>
  </property>
</Properties>
</file>