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lang w:eastAsia="zh-CN"/>
        </w:rPr>
        <w:t>岳阳市总工会</w:t>
      </w:r>
      <w:r>
        <w:rPr>
          <w:rFonts w:hint="eastAsia"/>
          <w:sz w:val="84"/>
          <w:szCs w:val="84"/>
        </w:rPr>
        <w:t>（单位）部门决算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岳阳市总工会</w:t>
      </w:r>
      <w:r>
        <w:rPr>
          <w:rFonts w:hint="eastAsia"/>
          <w:b/>
          <w:sz w:val="28"/>
          <w:szCs w:val="28"/>
        </w:rPr>
        <w:t>单位概况</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hint="eastAsia" w:cs="仿宋_GB2312" w:asciiTheme="minorEastAsia" w:hAnsiTheme="minorEastAsia" w:eastAsiaTheme="minorEastAsia"/>
          <w:sz w:val="28"/>
          <w:szCs w:val="28"/>
          <w:lang w:eastAsia="zh-CN"/>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lang w:eastAsia="zh-CN"/>
        </w:rPr>
        <w:t>及决算单位构成</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rPr>
          <w:rFonts w:hint="eastAsia" w:eastAsia="仿宋_GB2312" w:cs="仿宋_GB2312"/>
          <w:kern w:val="0"/>
          <w:sz w:val="32"/>
          <w:szCs w:val="32"/>
        </w:rPr>
      </w:pPr>
      <w:r>
        <w:rPr>
          <w:rFonts w:hint="eastAsia" w:eastAsia="仿宋_GB2312" w:cs="仿宋_GB2312"/>
          <w:kern w:val="0"/>
          <w:sz w:val="32"/>
          <w:szCs w:val="32"/>
        </w:rPr>
        <w:t xml:space="preserve">（1）根据党的基本理论、基本路线和基本纲领，遵照《工会法》、《工会章程》和全国总工会和省总工会确定的工会工作的指导方针和任务，围绕大局，结合岳阳实际，指导全市工会工作。  </w:t>
      </w:r>
    </w:p>
    <w:p>
      <w:pPr>
        <w:rPr>
          <w:rFonts w:hint="eastAsia" w:eastAsia="仿宋_GB2312" w:cs="仿宋_GB2312"/>
          <w:kern w:val="0"/>
          <w:sz w:val="32"/>
          <w:szCs w:val="32"/>
        </w:rPr>
      </w:pPr>
      <w:r>
        <w:rPr>
          <w:rFonts w:hint="eastAsia" w:eastAsia="仿宋_GB2312" w:cs="仿宋_GB2312"/>
          <w:kern w:val="0"/>
          <w:sz w:val="32"/>
          <w:szCs w:val="32"/>
        </w:rPr>
        <w:t xml:space="preserve">    （2）贯彻执行全国总工会、省总工会和市总工会代表大会的决议，依照法律和章程，组织和指导全市各级工会履行工会“维护、建设、参与、教育”等社会职能，组织开展工会各项业务工作；领导市总工会直属单位的工作。  </w:t>
      </w:r>
    </w:p>
    <w:p>
      <w:pPr>
        <w:rPr>
          <w:rFonts w:hint="eastAsia" w:eastAsia="仿宋_GB2312" w:cs="仿宋_GB2312"/>
          <w:kern w:val="0"/>
          <w:sz w:val="32"/>
          <w:szCs w:val="32"/>
        </w:rPr>
      </w:pPr>
      <w:r>
        <w:rPr>
          <w:rFonts w:hint="eastAsia" w:eastAsia="仿宋_GB2312" w:cs="仿宋_GB2312"/>
          <w:kern w:val="0"/>
          <w:sz w:val="32"/>
          <w:szCs w:val="32"/>
        </w:rPr>
        <w:t xml:space="preserve">   （3）对有关职工利益的重大问题进行调查研究， 向市委、市政府和上级工会反映职工群众的情绪、愿望和要求，并提出意见和建议；参与涉及职工切身利益的有关政策、措施和制度的制订；对侵犯职工合法权益的重大事件进行调查并提出处理意见，参与职工重大伤亡事故的调查处理。  </w:t>
      </w:r>
    </w:p>
    <w:p>
      <w:pPr>
        <w:rPr>
          <w:rFonts w:hint="eastAsia" w:eastAsia="仿宋_GB2312" w:cs="仿宋_GB2312"/>
          <w:kern w:val="0"/>
          <w:sz w:val="32"/>
          <w:szCs w:val="32"/>
        </w:rPr>
      </w:pPr>
      <w:r>
        <w:rPr>
          <w:rFonts w:hint="eastAsia" w:eastAsia="仿宋_GB2312" w:cs="仿宋_GB2312"/>
          <w:kern w:val="0"/>
          <w:sz w:val="32"/>
          <w:szCs w:val="32"/>
        </w:rPr>
        <w:t xml:space="preserve">   （4）负责工会理论政策研究，为各级工会提供理论政策服务；研究制订工会的各项组织制度和民主制度，监督检查《工会法》、《工会章程》的贯彻执行；研究指导工会自身改革和建设；指导基层工会组织职工开展以职工代表大会为基本制度的民主选举、民主决策、民主管理和民主监督工作，建立健全调整劳动关系、维护职工劳动权益的平等协商制度和集体合同制度。  </w:t>
      </w:r>
    </w:p>
    <w:p>
      <w:pPr>
        <w:rPr>
          <w:rFonts w:hint="eastAsia" w:eastAsia="仿宋_GB2312" w:cs="仿宋_GB2312"/>
          <w:kern w:val="0"/>
          <w:sz w:val="32"/>
          <w:szCs w:val="32"/>
        </w:rPr>
      </w:pPr>
      <w:r>
        <w:rPr>
          <w:rFonts w:hint="eastAsia" w:eastAsia="仿宋_GB2312" w:cs="仿宋_GB2312"/>
          <w:kern w:val="0"/>
          <w:sz w:val="32"/>
          <w:szCs w:val="32"/>
        </w:rPr>
        <w:t xml:space="preserve">   （5）协助县(市)委和市直有关委、局党组(党委)及中央、省属企事业单位党委管理区县(市)区工会和市级产业工会与中央、省属企事业单位工会的领导班子；监督直属单位党员干部党风廉政建设情况，研究制订工会干部管理制度和培训规划，负责直属基层单位及县(市) 区工会领导干部的培训工作。  </w:t>
      </w:r>
    </w:p>
    <w:p>
      <w:pPr>
        <w:rPr>
          <w:rFonts w:hint="eastAsia" w:eastAsia="仿宋_GB2312" w:cs="仿宋_GB2312"/>
          <w:kern w:val="0"/>
          <w:sz w:val="32"/>
          <w:szCs w:val="32"/>
        </w:rPr>
      </w:pPr>
      <w:r>
        <w:rPr>
          <w:rFonts w:hint="eastAsia" w:eastAsia="仿宋_GB2312" w:cs="仿宋_GB2312"/>
          <w:kern w:val="0"/>
          <w:sz w:val="32"/>
          <w:szCs w:val="32"/>
        </w:rPr>
        <w:t xml:space="preserve">   （6）受市政府委托，承担全国、全省劳模的推荐、管理和市劳模的推荐、评选、管理工作；负责本市全国“五一”劳动奖章、奖状获得者的推荐、管理工作。  </w:t>
      </w:r>
    </w:p>
    <w:p>
      <w:pPr>
        <w:rPr>
          <w:rFonts w:hint="eastAsia" w:eastAsia="仿宋_GB2312" w:cs="仿宋_GB2312"/>
          <w:kern w:val="0"/>
          <w:sz w:val="32"/>
          <w:szCs w:val="32"/>
        </w:rPr>
      </w:pPr>
      <w:r>
        <w:rPr>
          <w:rFonts w:hint="eastAsia" w:eastAsia="仿宋_GB2312" w:cs="仿宋_GB2312"/>
          <w:kern w:val="0"/>
          <w:sz w:val="32"/>
          <w:szCs w:val="32"/>
        </w:rPr>
        <w:t xml:space="preserve">   （7） 负责工会经费的管理、审查、审计工作，研究制订工会组织兴办职工劳动福利事业的有关政策和规定；负责工会劳动福利事业发展的指导、协调工作；负责职工医疗修养事业的规划、指导和管理工作。</w:t>
      </w:r>
    </w:p>
    <w:p>
      <w:pPr>
        <w:rPr>
          <w:rFonts w:hint="eastAsia" w:eastAsia="仿宋_GB2312" w:cs="仿宋_GB2312"/>
          <w:kern w:val="0"/>
          <w:sz w:val="32"/>
          <w:szCs w:val="32"/>
        </w:rPr>
      </w:pPr>
      <w:r>
        <w:rPr>
          <w:rFonts w:hint="eastAsia" w:eastAsia="仿宋_GB2312" w:cs="仿宋_GB2312"/>
          <w:kern w:val="0"/>
          <w:sz w:val="32"/>
          <w:szCs w:val="32"/>
        </w:rPr>
        <w:t xml:space="preserve">   （8）负责工会国际联络和国际工运的研究工作；发展同外国工会组织的友好关系；负责与港澳台工会的联络和交流合作工作。</w:t>
      </w:r>
    </w:p>
    <w:p>
      <w:pPr>
        <w:jc w:val="left"/>
        <w:rPr>
          <w:rFonts w:ascii="仿宋_GB2312" w:eastAsia="仿宋_GB2312" w:hAnsiTheme="minorEastAsia"/>
          <w:sz w:val="28"/>
          <w:szCs w:val="32"/>
        </w:rPr>
      </w:pPr>
      <w:r>
        <w:rPr>
          <w:rFonts w:hint="eastAsia" w:eastAsia="仿宋_GB2312" w:cs="仿宋_GB2312"/>
          <w:kern w:val="0"/>
          <w:sz w:val="32"/>
          <w:szCs w:val="32"/>
        </w:rPr>
        <w:t xml:space="preserve">  （9）承担市委、市政府交办的其他事项。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640" w:firstLineChars="200"/>
        <w:rPr>
          <w:rFonts w:hint="default" w:ascii="Calibri" w:hAnsi="Calibri" w:eastAsia="黑体" w:cs="Times New Roman"/>
          <w:kern w:val="2"/>
          <w:sz w:val="32"/>
          <w:szCs w:val="32"/>
        </w:rPr>
      </w:pPr>
      <w:r>
        <w:rPr>
          <w:rFonts w:hint="eastAsia" w:asciiTheme="minorEastAsia" w:hAnsiTheme="minorEastAsia"/>
          <w:bCs/>
          <w:kern w:val="0"/>
          <w:sz w:val="32"/>
          <w:szCs w:val="32"/>
        </w:rPr>
        <w:t>（一）内设机构设置。</w:t>
      </w:r>
      <w:r>
        <w:rPr>
          <w:rFonts w:hint="default" w:ascii="仿宋_GB2312" w:hAnsi="Times New Roman" w:eastAsia="仿宋_GB2312" w:cs="Times New Roman"/>
          <w:sz w:val="32"/>
          <w:szCs w:val="32"/>
        </w:rPr>
        <w:t>市总工会设置内设机构12个：办公室、组织部、基层工作部、权益保障部、宣传教育和网络信息部、劳动和经济服务部、财务资产部、女职工部、经费审查委员会办公室、机关党委、驻会工会两个（直工委、外工委）核定行政编制28个，实有2</w:t>
      </w:r>
      <w:r>
        <w:rPr>
          <w:rFonts w:hint="eastAsia" w:ascii="仿宋_GB2312" w:hAnsi="Times New Roman" w:eastAsia="仿宋_GB2312" w:cs="Times New Roman"/>
          <w:sz w:val="32"/>
          <w:szCs w:val="32"/>
          <w:lang w:val="en-US" w:eastAsia="zh-CN"/>
        </w:rPr>
        <w:t>8</w:t>
      </w:r>
      <w:r>
        <w:rPr>
          <w:rFonts w:hint="default" w:ascii="仿宋_GB2312" w:hAnsi="Times New Roman" w:eastAsia="仿宋_GB2312" w:cs="Times New Roman"/>
          <w:sz w:val="32"/>
          <w:szCs w:val="32"/>
        </w:rPr>
        <w:t>人。离退休干部</w:t>
      </w:r>
      <w:r>
        <w:rPr>
          <w:rFonts w:hint="eastAsia" w:ascii="仿宋_GB2312" w:hAnsi="Times New Roman" w:eastAsia="仿宋_GB2312" w:cs="Times New Roman"/>
          <w:sz w:val="32"/>
          <w:szCs w:val="32"/>
          <w:lang w:val="en-US" w:eastAsia="zh-CN"/>
        </w:rPr>
        <w:t>39</w:t>
      </w:r>
      <w:r>
        <w:rPr>
          <w:rFonts w:hint="default" w:ascii="仿宋_GB2312" w:hAnsi="Times New Roman" w:eastAsia="仿宋_GB2312" w:cs="Times New Roman"/>
          <w:sz w:val="32"/>
          <w:szCs w:val="32"/>
        </w:rPr>
        <w:t>人（其中离休干部</w:t>
      </w:r>
      <w:r>
        <w:rPr>
          <w:rFonts w:hint="eastAsia" w:ascii="仿宋_GB2312" w:hAnsi="Times New Roman" w:eastAsia="仿宋_GB2312" w:cs="Times New Roman"/>
          <w:sz w:val="32"/>
          <w:szCs w:val="32"/>
          <w:lang w:val="en-US" w:eastAsia="zh-CN"/>
        </w:rPr>
        <w:t>2</w:t>
      </w:r>
      <w:r>
        <w:rPr>
          <w:rFonts w:hint="default" w:ascii="仿宋_GB2312" w:hAnsi="Times New Roman" w:eastAsia="仿宋_GB2312" w:cs="Times New Roman"/>
          <w:sz w:val="32"/>
          <w:szCs w:val="32"/>
        </w:rPr>
        <w:t>人）</w:t>
      </w:r>
    </w:p>
    <w:p>
      <w:pPr>
        <w:ind w:firstLine="640" w:firstLineChars="200"/>
        <w:rPr>
          <w:rFonts w:hint="default" w:ascii="仿宋_GB2312" w:hAnsi="Times New Roman" w:eastAsia="仿宋_GB2312" w:cs="Times New Roman"/>
          <w:sz w:val="32"/>
          <w:szCs w:val="32"/>
        </w:rPr>
      </w:pPr>
      <w:r>
        <w:rPr>
          <w:rFonts w:hint="default" w:ascii="仿宋_GB2312" w:hAnsi="Times New Roman" w:eastAsia="仿宋_GB2312" w:cs="Times New Roman"/>
          <w:sz w:val="32"/>
          <w:szCs w:val="32"/>
        </w:rPr>
        <w:t>下属事业单位2个</w:t>
      </w:r>
      <w:r>
        <w:rPr>
          <w:rFonts w:hint="eastAsia" w:ascii="仿宋_GB2312" w:hAnsi="Times New Roman" w:eastAsia="仿宋_GB2312" w:cs="Times New Roman"/>
          <w:sz w:val="32"/>
          <w:szCs w:val="32"/>
        </w:rPr>
        <w:t>：</w:t>
      </w:r>
      <w:r>
        <w:rPr>
          <w:rFonts w:hint="default" w:ascii="仿宋_GB2312" w:hAnsi="Times New Roman" w:eastAsia="仿宋_GB2312" w:cs="Times New Roman"/>
          <w:sz w:val="32"/>
          <w:szCs w:val="32"/>
        </w:rPr>
        <w:t>市困难职工帮扶中心，公益一类全额拨款事业单位，有全额拨款事业编制10个，在编7人</w:t>
      </w:r>
      <w:r>
        <w:rPr>
          <w:rFonts w:hint="eastAsia" w:ascii="仿宋_GB2312" w:hAnsi="Times New Roman" w:eastAsia="仿宋_GB2312" w:cs="Times New Roman"/>
          <w:sz w:val="32"/>
          <w:szCs w:val="32"/>
        </w:rPr>
        <w:t>，帮扶中心人员及运行经费由市总全额保障，列入市总财务统一核算</w:t>
      </w:r>
      <w:r>
        <w:rPr>
          <w:rFonts w:hint="default" w:ascii="仿宋_GB2312" w:hAnsi="Times New Roman" w:eastAsia="仿宋_GB2312" w:cs="Times New Roman"/>
          <w:sz w:val="32"/>
          <w:szCs w:val="32"/>
        </w:rPr>
        <w:t>。市工人文化宫，公益</w:t>
      </w:r>
      <w:r>
        <w:rPr>
          <w:rFonts w:hint="eastAsia" w:ascii="仿宋_GB2312" w:hAnsi="Times New Roman" w:eastAsia="仿宋_GB2312" w:cs="Times New Roman"/>
          <w:sz w:val="32"/>
          <w:szCs w:val="32"/>
          <w:lang w:eastAsia="zh-CN"/>
        </w:rPr>
        <w:t>一</w:t>
      </w:r>
      <w:r>
        <w:rPr>
          <w:rFonts w:hint="default" w:ascii="仿宋_GB2312" w:hAnsi="Times New Roman" w:eastAsia="仿宋_GB2312" w:cs="Times New Roman"/>
          <w:sz w:val="32"/>
          <w:szCs w:val="32"/>
        </w:rPr>
        <w:t>类经费自理事业单位，有经费自理事业编制16个，在编7人。</w:t>
      </w:r>
    </w:p>
    <w:p>
      <w:pPr>
        <w:ind w:firstLine="640" w:firstLineChars="200"/>
        <w:rPr>
          <w:rFonts w:hint="eastAsia" w:asciiTheme="minorEastAsia" w:hAnsiTheme="minorEastAsia"/>
          <w:bCs/>
          <w:kern w:val="0"/>
          <w:sz w:val="32"/>
          <w:szCs w:val="32"/>
        </w:rPr>
      </w:pPr>
      <w:r>
        <w:rPr>
          <w:rFonts w:hint="eastAsia" w:ascii="仿宋_GB2312" w:hAnsi="Times New Roman" w:eastAsia="仿宋_GB2312" w:cs="Times New Roman"/>
          <w:sz w:val="32"/>
          <w:szCs w:val="32"/>
          <w:lang w:eastAsia="zh-CN"/>
        </w:rPr>
        <w:t>（二）</w:t>
      </w:r>
      <w:r>
        <w:rPr>
          <w:rFonts w:hint="eastAsia" w:asciiTheme="minorEastAsia" w:hAnsiTheme="minorEastAsia"/>
          <w:bCs/>
          <w:kern w:val="0"/>
          <w:sz w:val="32"/>
          <w:szCs w:val="32"/>
        </w:rPr>
        <w:t>决算单位构成。</w:t>
      </w:r>
    </w:p>
    <w:p>
      <w:pPr>
        <w:widowControl/>
        <w:numPr>
          <w:ilvl w:val="0"/>
          <w:numId w:val="0"/>
        </w:numPr>
        <w:spacing w:line="600" w:lineRule="exact"/>
        <w:ind w:firstLine="640" w:firstLineChars="200"/>
        <w:rPr>
          <w:rFonts w:asciiTheme="minorEastAsia" w:hAnsiTheme="minorEastAsia"/>
          <w:bCs/>
          <w:kern w:val="0"/>
          <w:sz w:val="32"/>
          <w:szCs w:val="32"/>
        </w:rPr>
      </w:pPr>
      <w:r>
        <w:rPr>
          <w:rFonts w:asciiTheme="minorEastAsia" w:hAnsiTheme="minorEastAsia"/>
          <w:bCs/>
          <w:kern w:val="0"/>
          <w:sz w:val="32"/>
          <w:szCs w:val="32"/>
        </w:rPr>
        <w:t>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年部门决算汇总公开单位构成包括：</w:t>
      </w:r>
      <w:r>
        <w:rPr>
          <w:rFonts w:hint="eastAsia" w:asciiTheme="minorEastAsia" w:hAnsiTheme="minorEastAsia"/>
          <w:bCs/>
          <w:kern w:val="0"/>
          <w:sz w:val="32"/>
          <w:szCs w:val="32"/>
          <w:lang w:eastAsia="zh-CN"/>
        </w:rPr>
        <w:t>岳阳市总工会</w:t>
      </w:r>
      <w:r>
        <w:rPr>
          <w:rFonts w:hint="eastAsia" w:asciiTheme="minorEastAsia" w:hAnsiTheme="minorEastAsia"/>
          <w:bCs/>
          <w:kern w:val="0"/>
          <w:sz w:val="32"/>
          <w:szCs w:val="32"/>
        </w:rPr>
        <w:t>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both"/>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pPr>
      <w:r>
        <w:rPr>
          <w:rFonts w:hint="eastAsia"/>
          <w:sz w:val="72"/>
          <w:szCs w:val="72"/>
        </w:rPr>
        <w:t>部门决算表</w:t>
      </w:r>
    </w:p>
    <w:p>
      <w:pPr>
        <w:jc w:val="center"/>
        <w:rPr>
          <w:rFonts w:hint="eastAsia" w:eastAsiaTheme="minorEastAsia"/>
          <w:sz w:val="72"/>
          <w:szCs w:val="72"/>
          <w:lang w:eastAsia="zh-CN"/>
        </w:rPr>
      </w:pPr>
      <w:r>
        <w:rPr>
          <w:rFonts w:hint="eastAsia"/>
          <w:sz w:val="72"/>
          <w:szCs w:val="72"/>
          <w:lang w:eastAsia="zh-CN"/>
        </w:rPr>
        <w:t>（见附件）</w:t>
      </w:r>
    </w:p>
    <w:p>
      <w:pPr>
        <w:jc w:val="center"/>
        <w:rPr>
          <w:sz w:val="72"/>
          <w:szCs w:val="72"/>
        </w:rPr>
      </w:pPr>
    </w:p>
    <w:p>
      <w:pPr>
        <w:jc w:val="both"/>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0"/>
        <w:jc w:val="both"/>
        <w:rPr>
          <w:sz w:val="72"/>
          <w:szCs w:val="72"/>
        </w:rPr>
      </w:pPr>
    </w:p>
    <w:p>
      <w:pPr>
        <w:pStyle w:val="10"/>
        <w:jc w:val="center"/>
        <w:rPr>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ind w:firstLine="640" w:firstLineChars="20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年度收、支总计</w:t>
      </w:r>
      <w:r>
        <w:rPr>
          <w:rFonts w:hint="eastAsia" w:asciiTheme="minorEastAsia" w:hAnsiTheme="minorEastAsia" w:eastAsiaTheme="minorEastAsia"/>
          <w:sz w:val="32"/>
          <w:szCs w:val="32"/>
          <w:lang w:val="en-US" w:eastAsia="zh-CN"/>
        </w:rPr>
        <w:t>1722.11</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39.87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离退休经费增加。</w:t>
      </w:r>
    </w:p>
    <w:p>
      <w:pPr>
        <w:pStyle w:val="10"/>
        <w:ind w:firstLine="640" w:firstLineChars="200"/>
        <w:rPr>
          <w:rFonts w:hAnsi="黑体"/>
          <w:b/>
          <w:sz w:val="32"/>
          <w:szCs w:val="32"/>
        </w:rPr>
      </w:pPr>
      <w:r>
        <w:rPr>
          <w:rFonts w:hint="eastAsia" w:hAnsi="黑体"/>
          <w:b/>
          <w:sz w:val="32"/>
          <w:szCs w:val="32"/>
        </w:rPr>
        <w:t>二、收入决算情况说明</w:t>
      </w:r>
    </w:p>
    <w:p>
      <w:pPr>
        <w:pStyle w:val="10"/>
        <w:ind w:firstLine="640" w:firstLineChars="200"/>
        <w:rPr>
          <w:rFonts w:hint="eastAsia" w:asciiTheme="minorEastAsia" w:hAnsiTheme="minorEastAsia" w:eastAsiaTheme="minorEastAsia"/>
          <w:b w:val="0"/>
          <w:bCs w:val="0"/>
          <w:i/>
          <w:iCs/>
          <w:sz w:val="36"/>
          <w:szCs w:val="36"/>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1722.11</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1722.11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三、支出决算情况说明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1722.11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1722.11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Theme="minorEastAsia" w:hAnsiTheme="minorEastAsia" w:eastAsiaTheme="minorEastAsia"/>
          <w:i/>
          <w:iCs/>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年度财政拨款收、支总计</w:t>
      </w:r>
      <w:r>
        <w:rPr>
          <w:rFonts w:hint="eastAsia" w:asciiTheme="minorEastAsia" w:hAnsiTheme="minorEastAsia" w:eastAsiaTheme="minorEastAsia"/>
          <w:sz w:val="32"/>
          <w:szCs w:val="32"/>
          <w:lang w:val="en-US" w:eastAsia="zh-CN"/>
        </w:rPr>
        <w:t>1722.11</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39.87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离退休经费增加。</w:t>
      </w:r>
    </w:p>
    <w:p>
      <w:pPr>
        <w:pStyle w:val="10"/>
        <w:ind w:firstLine="640" w:firstLineChars="20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1722.11</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39.87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离退休经费增加。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1722.11</w:t>
      </w:r>
      <w:r>
        <w:rPr>
          <w:rFonts w:hint="eastAsia" w:asciiTheme="minorEastAsia" w:hAnsiTheme="minorEastAsia" w:eastAsiaTheme="minorEastAsia"/>
          <w:sz w:val="32"/>
          <w:szCs w:val="32"/>
        </w:rPr>
        <w:t>万元，主要用于以下方面：一般公共服务支出</w:t>
      </w:r>
      <w:r>
        <w:rPr>
          <w:rFonts w:hint="eastAsia" w:asciiTheme="minorEastAsia" w:hAnsiTheme="minorEastAsia" w:eastAsiaTheme="minorEastAsia"/>
          <w:sz w:val="32"/>
          <w:szCs w:val="32"/>
          <w:lang w:val="en-US" w:eastAsia="zh-CN"/>
        </w:rPr>
        <w:t>1194.06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科学技术</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0.95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468.95万元，占27%；城乡社区支出1万元，占0.05%；商业服务业等支出47.1万元，占3%。</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1722.11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1722.11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w:t>
      </w:r>
      <w:r>
        <w:rPr>
          <w:rFonts w:hint="eastAsia" w:asciiTheme="minorEastAsia" w:hAnsiTheme="minorEastAsia" w:eastAsiaTheme="minorEastAsia"/>
          <w:sz w:val="32"/>
          <w:szCs w:val="32"/>
          <w:lang w:eastAsia="zh-CN"/>
        </w:rPr>
        <w:t>群众团体事务（款）一般行政管理事务</w:t>
      </w:r>
      <w:r>
        <w:rPr>
          <w:rFonts w:hint="eastAsia" w:asciiTheme="minorEastAsia" w:hAnsiTheme="minorEastAsia" w:eastAsiaTheme="minorEastAsia"/>
          <w:sz w:val="32"/>
          <w:szCs w:val="32"/>
        </w:rPr>
        <w:t>。</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15.66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15.66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2、一般公共服务（类）</w:t>
      </w:r>
      <w:r>
        <w:rPr>
          <w:rFonts w:hint="eastAsia" w:asciiTheme="minorEastAsia" w:hAnsiTheme="minorEastAsia" w:eastAsiaTheme="minorEastAsia"/>
          <w:sz w:val="32"/>
          <w:szCs w:val="32"/>
          <w:lang w:eastAsia="zh-CN"/>
        </w:rPr>
        <w:t>群众团体事务（款）其他群众团体事务支出。</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482.51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482.51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一般公共服务（类）宣传事务（款）其他宣传事务支出。</w:t>
      </w:r>
    </w:p>
    <w:p>
      <w:pPr>
        <w:pStyle w:val="10"/>
        <w:numPr>
          <w:ilvl w:val="0"/>
          <w:numId w:val="0"/>
        </w:numPr>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年初预算为0.15万元，支出决算为0.15万元，完成年初预算的100%。</w:t>
      </w:r>
    </w:p>
    <w:p>
      <w:pPr>
        <w:pStyle w:val="10"/>
        <w:numPr>
          <w:ilvl w:val="0"/>
          <w:numId w:val="2"/>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一般公共服务（类）其他一般公共服务支出（款）其他一般公共服务支出。</w:t>
      </w:r>
    </w:p>
    <w:p>
      <w:pPr>
        <w:pStyle w:val="10"/>
        <w:numPr>
          <w:ilvl w:val="0"/>
          <w:numId w:val="0"/>
        </w:numPr>
        <w:ind w:left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年初预算为695.74万元，支出决算为695.74万元，完成年初预算的100%。</w:t>
      </w:r>
    </w:p>
    <w:p>
      <w:pPr>
        <w:pStyle w:val="10"/>
        <w:numPr>
          <w:ilvl w:val="0"/>
          <w:numId w:val="2"/>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科学技术（类）其他科学技术支出（款）其他科学技术支出。</w:t>
      </w:r>
    </w:p>
    <w:p>
      <w:pPr>
        <w:pStyle w:val="10"/>
        <w:numPr>
          <w:ilvl w:val="0"/>
          <w:numId w:val="0"/>
        </w:numPr>
        <w:ind w:left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年初预算为11万元，支出决算为11万元，完成年初预算的100%。</w:t>
      </w:r>
    </w:p>
    <w:p>
      <w:pPr>
        <w:pStyle w:val="10"/>
        <w:numPr>
          <w:ilvl w:val="0"/>
          <w:numId w:val="2"/>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社会保障和就业（类）行政事业单位养老支出（款）事业单位离退休。</w:t>
      </w:r>
    </w:p>
    <w:p>
      <w:pPr>
        <w:pStyle w:val="10"/>
        <w:numPr>
          <w:ilvl w:val="0"/>
          <w:numId w:val="0"/>
        </w:numPr>
        <w:ind w:left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年初预算为45.63万元，支出决算45.63万元，完成年度预算的100%。</w:t>
      </w:r>
    </w:p>
    <w:p>
      <w:pPr>
        <w:pStyle w:val="10"/>
        <w:numPr>
          <w:ilvl w:val="0"/>
          <w:numId w:val="2"/>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社会保障和就业（类）行政事业单位养老支出（款）其他行政事业单位养老支出。</w:t>
      </w:r>
    </w:p>
    <w:p>
      <w:pPr>
        <w:pStyle w:val="10"/>
        <w:numPr>
          <w:ilvl w:val="0"/>
          <w:numId w:val="0"/>
        </w:numPr>
        <w:ind w:leftChars="250" w:firstLine="320" w:firstLineChars="1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年初预算为1.26万元，支出决算1.26万元，完成年度预算的100%。</w:t>
      </w:r>
    </w:p>
    <w:p>
      <w:pPr>
        <w:pStyle w:val="10"/>
        <w:numPr>
          <w:ilvl w:val="0"/>
          <w:numId w:val="2"/>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社会保障和就业（类）抚恤（款）其他优抚支出。</w:t>
      </w:r>
    </w:p>
    <w:p>
      <w:pPr>
        <w:pStyle w:val="10"/>
        <w:numPr>
          <w:ilvl w:val="0"/>
          <w:numId w:val="0"/>
        </w:numPr>
        <w:ind w:leftChars="250" w:firstLine="320" w:firstLineChars="1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年初预算为32.07万元，支出决算32.07万元，完成年度预算的100%。</w:t>
      </w:r>
    </w:p>
    <w:p>
      <w:pPr>
        <w:pStyle w:val="10"/>
        <w:numPr>
          <w:ilvl w:val="0"/>
          <w:numId w:val="0"/>
        </w:numPr>
        <w:ind w:leftChars="250" w:firstLine="320" w:firstLineChars="1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9、社会保障和就业（类）其他社会保障和就业支出（款）其他社会保障和就业支出。</w:t>
      </w:r>
    </w:p>
    <w:p>
      <w:pPr>
        <w:pStyle w:val="10"/>
        <w:numPr>
          <w:ilvl w:val="0"/>
          <w:numId w:val="0"/>
        </w:numPr>
        <w:ind w:left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年初预算为390万元，支出决算390万元，完成年度预算100%。</w:t>
      </w:r>
    </w:p>
    <w:p>
      <w:pPr>
        <w:pStyle w:val="10"/>
        <w:numPr>
          <w:ilvl w:val="0"/>
          <w:numId w:val="2"/>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城乡社区（类）城乡社区管理事务（款）其他城乡社区管理事务支出</w:t>
      </w:r>
    </w:p>
    <w:p>
      <w:pPr>
        <w:pStyle w:val="10"/>
        <w:numPr>
          <w:ilvl w:val="0"/>
          <w:numId w:val="0"/>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年初预算为1万元，支出决算1万元，完成年度预算的100%。</w:t>
      </w:r>
    </w:p>
    <w:p>
      <w:pPr>
        <w:pStyle w:val="10"/>
        <w:numPr>
          <w:ilvl w:val="0"/>
          <w:numId w:val="2"/>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商业服务业（类）其他商业服务业等支出（款）其他商业服务业等支出。</w:t>
      </w:r>
    </w:p>
    <w:p>
      <w:pPr>
        <w:pStyle w:val="10"/>
        <w:numPr>
          <w:ilvl w:val="0"/>
          <w:numId w:val="0"/>
        </w:numPr>
        <w:ind w:left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年初预算为47.1万元，支出决算47.1万元，完成年度预算100%。</w:t>
      </w:r>
    </w:p>
    <w:p>
      <w:pPr>
        <w:pStyle w:val="10"/>
        <w:ind w:firstLine="640" w:firstLineChars="20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1722.11</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951.46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55.25</w:t>
      </w:r>
      <w:r>
        <w:rPr>
          <w:rFonts w:hint="eastAsia" w:asciiTheme="minorEastAsia" w:hAnsiTheme="minorEastAsia" w:eastAsiaTheme="minorEastAsia"/>
          <w:sz w:val="32"/>
          <w:szCs w:val="32"/>
        </w:rPr>
        <w:t>%,主要包括主要包括</w:t>
      </w:r>
      <w:r>
        <w:rPr>
          <w:rFonts w:hint="eastAsia" w:asciiTheme="minorEastAsia" w:hAnsiTheme="minorEastAsia" w:eastAsiaTheme="minorEastAsia"/>
          <w:sz w:val="32"/>
          <w:szCs w:val="32"/>
          <w:lang w:val="zh-CN"/>
        </w:rPr>
        <w:t>离休费</w:t>
      </w:r>
      <w:r>
        <w:rPr>
          <w:rFonts w:hint="eastAsia" w:asciiTheme="minorEastAsia" w:hAnsiTheme="minorEastAsia" w:eastAsiaTheme="minorEastAsia"/>
          <w:sz w:val="32"/>
          <w:szCs w:val="32"/>
          <w:lang w:val="en-US" w:eastAsia="zh-CN"/>
        </w:rPr>
        <w:t>46.89万元</w:t>
      </w:r>
      <w:r>
        <w:rPr>
          <w:rFonts w:hint="eastAsia" w:asciiTheme="minorEastAsia" w:hAnsiTheme="minorEastAsia" w:eastAsiaTheme="minorEastAsia"/>
          <w:sz w:val="32"/>
          <w:szCs w:val="32"/>
          <w:lang w:val="zh-CN"/>
        </w:rPr>
        <w:t>、抚恤金</w:t>
      </w:r>
      <w:r>
        <w:rPr>
          <w:rFonts w:hint="eastAsia" w:asciiTheme="minorEastAsia" w:hAnsiTheme="minorEastAsia" w:eastAsiaTheme="minorEastAsia"/>
          <w:sz w:val="32"/>
          <w:szCs w:val="32"/>
          <w:lang w:val="en-US" w:eastAsia="zh-CN"/>
        </w:rPr>
        <w:t>32.07万元</w:t>
      </w:r>
      <w:r>
        <w:rPr>
          <w:rFonts w:hint="eastAsia" w:asciiTheme="minorEastAsia" w:hAnsiTheme="minorEastAsia" w:eastAsiaTheme="minorEastAsia"/>
          <w:sz w:val="32"/>
          <w:szCs w:val="32"/>
          <w:lang w:val="zh-CN"/>
        </w:rPr>
        <w:t>、生活补助</w:t>
      </w:r>
      <w:r>
        <w:rPr>
          <w:rFonts w:hint="eastAsia" w:asciiTheme="minorEastAsia" w:hAnsiTheme="minorEastAsia" w:eastAsiaTheme="minorEastAsia"/>
          <w:sz w:val="32"/>
          <w:szCs w:val="32"/>
          <w:lang w:val="en-US" w:eastAsia="zh-CN"/>
        </w:rPr>
        <w:t>872.51万元</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770.65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44.75</w:t>
      </w:r>
      <w:r>
        <w:rPr>
          <w:rFonts w:hint="eastAsia" w:asciiTheme="minorEastAsia" w:hAnsiTheme="minorEastAsia" w:eastAsiaTheme="minorEastAsia"/>
          <w:sz w:val="32"/>
          <w:szCs w:val="32"/>
        </w:rPr>
        <w:t>%，主要包括工会经费</w:t>
      </w:r>
      <w:r>
        <w:rPr>
          <w:rFonts w:hint="eastAsia" w:asciiTheme="minorEastAsia" w:hAnsiTheme="minorEastAsia" w:eastAsiaTheme="minorEastAsia"/>
          <w:sz w:val="32"/>
          <w:szCs w:val="32"/>
          <w:lang w:val="en-US" w:eastAsia="zh-CN"/>
        </w:rPr>
        <w:t>723.55万元</w:t>
      </w:r>
      <w:r>
        <w:rPr>
          <w:rFonts w:hint="eastAsia" w:asciiTheme="minorEastAsia" w:hAnsiTheme="minorEastAsia" w:eastAsiaTheme="minorEastAsia"/>
          <w:sz w:val="32"/>
          <w:szCs w:val="32"/>
        </w:rPr>
        <w:t>、其他商品和服务支出</w:t>
      </w:r>
      <w:r>
        <w:rPr>
          <w:rFonts w:hint="eastAsia" w:asciiTheme="minorEastAsia" w:hAnsiTheme="minorEastAsia" w:eastAsiaTheme="minorEastAsia"/>
          <w:sz w:val="32"/>
          <w:szCs w:val="32"/>
          <w:lang w:val="en-US" w:eastAsia="zh-CN"/>
        </w:rPr>
        <w:t>47.1万元</w:t>
      </w:r>
      <w:r>
        <w:rPr>
          <w:rFonts w:hint="eastAsia"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七、一般公共预算财政拨款“三公”经费支出决算情况说明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万元，由于预算数为0，无法计算百分比，主要原因为本年未安排因公出国（境）；与上年相比无变化，主要原因是未安排外事出访活动。</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万元，由于预算数为0，无法计算百分比，主要原因为</w:t>
      </w:r>
      <w:r>
        <w:rPr>
          <w:rFonts w:hint="eastAsia" w:asciiTheme="minorEastAsia" w:hAnsiTheme="minorEastAsia" w:eastAsiaTheme="minorEastAsia"/>
          <w:sz w:val="32"/>
          <w:szCs w:val="32"/>
          <w:lang w:eastAsia="zh-CN"/>
        </w:rPr>
        <w:t>本年未安排公务接待支出；</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主要原因为</w:t>
      </w:r>
      <w:r>
        <w:rPr>
          <w:rFonts w:hint="eastAsia" w:asciiTheme="minorEastAsia" w:hAnsiTheme="minorEastAsia" w:eastAsiaTheme="minorEastAsia"/>
          <w:sz w:val="32"/>
          <w:szCs w:val="32"/>
          <w:lang w:eastAsia="zh-CN"/>
        </w:rPr>
        <w:t>本年未安排公务接待支出</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公务用车购置费支出由于预算数为0，无法计算百分比，决算数为0，主要原因为本年未购置公务用车；与上年相比无变化，主要原因为本年未购置公务用车。</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万元，由于预算数为0，无法计算百分比，主要原因为本年</w:t>
      </w:r>
      <w:r>
        <w:rPr>
          <w:rFonts w:hint="eastAsia" w:asciiTheme="minorEastAsia" w:hAnsiTheme="minorEastAsia" w:eastAsiaTheme="minorEastAsia"/>
          <w:sz w:val="32"/>
          <w:szCs w:val="32"/>
          <w:lang w:eastAsia="zh-CN"/>
        </w:rPr>
        <w:t>无运行维护费支出；</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主要原因为本年</w:t>
      </w:r>
      <w:r>
        <w:rPr>
          <w:rFonts w:hint="eastAsia" w:asciiTheme="minorEastAsia" w:hAnsiTheme="minorEastAsia" w:eastAsiaTheme="minorEastAsia"/>
          <w:sz w:val="32"/>
          <w:szCs w:val="32"/>
          <w:lang w:eastAsia="zh-CN"/>
        </w:rPr>
        <w:t>无运行维护费支出</w:t>
      </w:r>
      <w:bookmarkStart w:id="0" w:name="_GoBack"/>
      <w:bookmarkEnd w:id="0"/>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w:t>
      </w:r>
    </w:p>
    <w:p>
      <w:pPr>
        <w:pStyle w:val="10"/>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p>
    <w:p>
      <w:pPr>
        <w:ind w:firstLine="800" w:firstLineChars="25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0"/>
        <w:ind w:firstLine="640" w:firstLineChars="200"/>
        <w:rPr>
          <w:rFonts w:hAnsi="黑体"/>
          <w:b/>
          <w:sz w:val="32"/>
          <w:szCs w:val="32"/>
        </w:rPr>
      </w:pPr>
      <w:r>
        <w:rPr>
          <w:rFonts w:hint="eastAsia" w:hAnsi="黑体"/>
          <w:b/>
          <w:sz w:val="32"/>
          <w:szCs w:val="32"/>
        </w:rPr>
        <w:t>八、政府性基金预算收入支出决算情况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本部门无政府性基金收支。</w:t>
      </w:r>
    </w:p>
    <w:p>
      <w:pPr>
        <w:pStyle w:val="10"/>
        <w:numPr>
          <w:ilvl w:val="0"/>
          <w:numId w:val="0"/>
        </w:numPr>
        <w:ind w:firstLine="640" w:firstLineChars="200"/>
        <w:rPr>
          <w:rFonts w:hint="eastAsia" w:hAnsi="黑体"/>
          <w:b/>
          <w:sz w:val="32"/>
          <w:szCs w:val="32"/>
          <w:lang w:eastAsia="zh-CN"/>
        </w:rPr>
      </w:pPr>
      <w:r>
        <w:rPr>
          <w:rFonts w:hint="eastAsia" w:hAnsi="黑体"/>
          <w:b/>
          <w:sz w:val="32"/>
          <w:szCs w:val="32"/>
          <w:lang w:val="en-US" w:eastAsia="zh-CN"/>
        </w:rPr>
        <w:t>九、</w:t>
      </w:r>
      <w:r>
        <w:rPr>
          <w:rFonts w:hint="eastAsia" w:hAnsi="黑体"/>
          <w:b/>
          <w:sz w:val="32"/>
          <w:szCs w:val="32"/>
        </w:rPr>
        <w:t>国有资本经营预算财政拨款支出决算</w:t>
      </w:r>
      <w:r>
        <w:rPr>
          <w:rFonts w:hint="eastAsia" w:hAnsi="黑体"/>
          <w:b/>
          <w:sz w:val="32"/>
          <w:szCs w:val="32"/>
          <w:lang w:eastAsia="zh-CN"/>
        </w:rPr>
        <w:t>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本部门</w:t>
      </w:r>
      <w:r>
        <w:rPr>
          <w:rFonts w:hint="eastAsia" w:asciiTheme="minorEastAsia" w:hAnsiTheme="minorEastAsia" w:eastAsiaTheme="minorEastAsia"/>
          <w:sz w:val="32"/>
          <w:szCs w:val="32"/>
        </w:rPr>
        <w:t>无国有资本经营预算财政拨款支出</w:t>
      </w:r>
      <w:r>
        <w:rPr>
          <w:rFonts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十、机关运行经费支出说明</w:t>
      </w:r>
    </w:p>
    <w:p>
      <w:pPr>
        <w:pStyle w:val="10"/>
        <w:numPr>
          <w:ilvl w:val="0"/>
          <w:numId w:val="0"/>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岳阳市总工会2021年机关运行经费当年一般公共决算拨款4万元，为退休人员日常公用经费，与上年相比减少0.1万元，减少原因为1名离休人员死亡。</w:t>
      </w:r>
    </w:p>
    <w:p>
      <w:pPr>
        <w:pStyle w:val="10"/>
        <w:ind w:firstLine="640" w:firstLineChars="200"/>
        <w:rPr>
          <w:rFonts w:hAnsi="黑体"/>
          <w:b/>
          <w:sz w:val="32"/>
          <w:szCs w:val="32"/>
        </w:rPr>
      </w:pPr>
      <w:r>
        <w:rPr>
          <w:rFonts w:hint="eastAsia" w:hAnsi="黑体"/>
          <w:b/>
          <w:sz w:val="32"/>
          <w:szCs w:val="32"/>
        </w:rPr>
        <w:t>十一、一般性支出情况说明</w:t>
      </w:r>
    </w:p>
    <w:p>
      <w:pPr>
        <w:ind w:firstLine="640" w:firstLineChars="200"/>
        <w:rPr>
          <w:rFonts w:hint="eastAsia" w:hAnsi="黑体"/>
          <w:b/>
          <w:sz w:val="32"/>
          <w:szCs w:val="32"/>
        </w:rPr>
      </w:pPr>
      <w:r>
        <w:rPr>
          <w:rFonts w:hint="eastAsia" w:asciiTheme="minorEastAsia" w:hAnsiTheme="minorEastAsia"/>
          <w:sz w:val="32"/>
          <w:szCs w:val="32"/>
          <w:lang w:val="en-US" w:eastAsia="zh-CN"/>
        </w:rPr>
        <w:t>因市财政未负担本部门相关活动经费，未使用财政资金开支培训费、会议费，未举办节庆、晚会、论坛、赛事活动。</w:t>
      </w:r>
    </w:p>
    <w:p>
      <w:pPr>
        <w:pStyle w:val="10"/>
        <w:ind w:firstLine="640" w:firstLineChars="200"/>
        <w:rPr>
          <w:rFonts w:hAnsi="黑体"/>
          <w:b/>
          <w:sz w:val="32"/>
          <w:szCs w:val="32"/>
        </w:rPr>
      </w:pPr>
      <w:r>
        <w:rPr>
          <w:rFonts w:hint="eastAsia" w:hAnsi="黑体"/>
          <w:b/>
          <w:sz w:val="32"/>
          <w:szCs w:val="32"/>
        </w:rPr>
        <w:t>十二、政府采购支出说明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 万元、政府采购工程支出0 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0"/>
        <w:ind w:firstLine="640" w:firstLineChars="200"/>
        <w:rPr>
          <w:rFonts w:hAnsi="黑体"/>
          <w:b/>
          <w:sz w:val="32"/>
          <w:szCs w:val="32"/>
        </w:rPr>
      </w:pPr>
      <w:r>
        <w:rPr>
          <w:rFonts w:hint="eastAsia" w:hAnsi="黑体"/>
          <w:b/>
          <w:sz w:val="32"/>
          <w:szCs w:val="32"/>
        </w:rPr>
        <w:t>十三、国有资产占用情况说明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ind w:firstLine="640" w:firstLineChars="200"/>
        <w:rPr>
          <w:rFonts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市财政、市总配套帮扶</w:t>
      </w:r>
      <w:r>
        <w:rPr>
          <w:rFonts w:hint="eastAsia" w:cs="黑体" w:asciiTheme="minorEastAsia" w:hAnsiTheme="minorEastAsia"/>
          <w:color w:val="000000"/>
          <w:kern w:val="0"/>
          <w:sz w:val="32"/>
          <w:szCs w:val="32"/>
        </w:rPr>
        <w:t>项目开展了部门评价，涉及一般公共预算支出</w:t>
      </w:r>
      <w:r>
        <w:rPr>
          <w:rFonts w:hint="eastAsia" w:cs="黑体" w:asciiTheme="minorEastAsia" w:hAnsiTheme="minorEastAsia"/>
          <w:color w:val="000000"/>
          <w:kern w:val="0"/>
          <w:sz w:val="32"/>
          <w:szCs w:val="32"/>
          <w:lang w:val="en-US" w:eastAsia="zh-CN"/>
        </w:rPr>
        <w:t>300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val="en-US" w:eastAsia="zh-CN"/>
        </w:rPr>
        <w:t>将项目支出后的实际状况分析与申报的绩效目标对比，对部室项目支出的产出指标和效益指标细化后三级绩效指标进行量化、具体分析。</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市财政、市总配套帮扶资金</w:t>
      </w:r>
      <w:r>
        <w:rPr>
          <w:rFonts w:hint="eastAsia" w:cs="黑体" w:asciiTheme="minorEastAsia" w:hAnsiTheme="minorEastAsia"/>
          <w:color w:val="000000"/>
          <w:kern w:val="0"/>
          <w:sz w:val="32"/>
          <w:szCs w:val="32"/>
        </w:rPr>
        <w:t>严格按照文件规定执行。资金分配方案确定后，直接发放给个人的，由帮扶中心集体研究后，制作实名制汇总表，并及时打卡发放到位；资金发放到县市区的，权益保障部会同财务资产部共同下发拨款通知单，注明资金总额、资金来源、资金性质、资金金额和资金使用要求。资金全部实行银行卡发放，无现金发放情况，银行对账单据作为原始凭证。</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202</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eastAsia="zh-CN"/>
        </w:rPr>
        <w:t>市财政、市总配套帮扶资金</w:t>
      </w:r>
      <w:r>
        <w:rPr>
          <w:rFonts w:hint="eastAsia" w:cs="黑体" w:asciiTheme="minorEastAsia" w:hAnsiTheme="minorEastAsia"/>
          <w:color w:val="000000"/>
          <w:kern w:val="0"/>
          <w:sz w:val="32"/>
          <w:szCs w:val="32"/>
        </w:rPr>
        <w:t>全年预算安排</w:t>
      </w:r>
      <w:r>
        <w:rPr>
          <w:rFonts w:hint="eastAsia" w:cs="黑体" w:asciiTheme="minorEastAsia" w:hAnsiTheme="minorEastAsia"/>
          <w:color w:val="000000"/>
          <w:kern w:val="0"/>
          <w:sz w:val="32"/>
          <w:szCs w:val="32"/>
          <w:lang w:val="en-US" w:eastAsia="zh-CN"/>
        </w:rPr>
        <w:t>370</w:t>
      </w:r>
      <w:r>
        <w:rPr>
          <w:rFonts w:hint="eastAsia" w:cs="黑体" w:asciiTheme="minorEastAsia" w:hAnsiTheme="minorEastAsia"/>
          <w:color w:val="000000"/>
          <w:kern w:val="0"/>
          <w:sz w:val="32"/>
          <w:szCs w:val="32"/>
        </w:rPr>
        <w:t>万元，截止12月底实际支出</w:t>
      </w:r>
      <w:r>
        <w:rPr>
          <w:rFonts w:hint="eastAsia" w:cs="黑体" w:asciiTheme="minorEastAsia" w:hAnsiTheme="minorEastAsia"/>
          <w:color w:val="000000"/>
          <w:kern w:val="0"/>
          <w:sz w:val="32"/>
          <w:szCs w:val="32"/>
          <w:lang w:val="en-US" w:eastAsia="zh-CN"/>
        </w:rPr>
        <w:t>273.79万</w:t>
      </w:r>
      <w:r>
        <w:rPr>
          <w:rFonts w:hint="eastAsia" w:cs="黑体" w:asciiTheme="minorEastAsia" w:hAnsiTheme="minorEastAsia"/>
          <w:color w:val="000000"/>
          <w:kern w:val="0"/>
          <w:sz w:val="32"/>
          <w:szCs w:val="32"/>
        </w:rPr>
        <w:t>元，</w:t>
      </w:r>
      <w:r>
        <w:rPr>
          <w:rFonts w:hint="eastAsia" w:cs="黑体" w:asciiTheme="minorEastAsia" w:hAnsiTheme="minorEastAsia"/>
          <w:color w:val="000000"/>
          <w:kern w:val="0"/>
          <w:sz w:val="32"/>
          <w:szCs w:val="32"/>
          <w:lang w:eastAsia="zh-CN"/>
        </w:rPr>
        <w:t>截止到</w:t>
      </w:r>
      <w:r>
        <w:rPr>
          <w:rFonts w:hint="eastAsia" w:cs="黑体" w:asciiTheme="minorEastAsia" w:hAnsiTheme="minorEastAsia"/>
          <w:color w:val="000000"/>
          <w:kern w:val="0"/>
          <w:sz w:val="32"/>
          <w:szCs w:val="32"/>
          <w:lang w:val="en-US" w:eastAsia="zh-CN"/>
        </w:rPr>
        <w:t>2022年1月实际支出370万元，</w:t>
      </w:r>
      <w:r>
        <w:rPr>
          <w:rFonts w:hint="eastAsia" w:cs="黑体" w:asciiTheme="minorEastAsia" w:hAnsiTheme="minorEastAsia"/>
          <w:color w:val="000000"/>
          <w:kern w:val="0"/>
          <w:sz w:val="32"/>
          <w:szCs w:val="32"/>
        </w:rPr>
        <w:t>执行率为100%。</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通过为困难职工提供生活帮扶、医疗救助、助学帮扶和送温暖，使困难职工的困难状况得到缓解，使广大困难职工切实感受到党和政府对困难职工的关怀和帮扶，充分发挥工会帮扶工作在社会救助体系中的</w:t>
      </w:r>
      <w:r>
        <w:rPr>
          <w:rFonts w:hint="eastAsia" w:cs="黑体" w:asciiTheme="minorEastAsia" w:hAnsiTheme="minorEastAsia"/>
          <w:color w:val="000000"/>
          <w:kern w:val="0"/>
          <w:sz w:val="32"/>
          <w:szCs w:val="32"/>
          <w:lang w:val="en-US" w:eastAsia="zh-CN"/>
        </w:rPr>
        <w:t>查漏补缺</w:t>
      </w:r>
      <w:r>
        <w:rPr>
          <w:rFonts w:hint="eastAsia" w:cs="黑体" w:asciiTheme="minorEastAsia" w:hAnsiTheme="minorEastAsia"/>
          <w:color w:val="000000"/>
          <w:kern w:val="0"/>
          <w:sz w:val="32"/>
          <w:szCs w:val="32"/>
        </w:rPr>
        <w:t>作用，为实现和谐发展，产生了很好社会效果。</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pStyle w:val="2"/>
        <w:keepNext w:val="0"/>
        <w:keepLines w:val="0"/>
        <w:pageBreakBefore w:val="0"/>
        <w:widowControl w:val="0"/>
        <w:kinsoku/>
        <w:wordWrap/>
        <w:overflowPunct/>
        <w:topLinePunct w:val="0"/>
        <w:bidi w:val="0"/>
        <w:adjustRightInd/>
        <w:snapToGrid/>
        <w:spacing w:line="560" w:lineRule="exact"/>
        <w:textAlignment w:val="auto"/>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市财政、市总配套帮扶</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97.4</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370</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273.79</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74</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w:t>
      </w:r>
      <w:r>
        <w:rPr>
          <w:rFonts w:hint="eastAsia" w:cs="黑体" w:asciiTheme="minorEastAsia" w:hAnsiTheme="minorEastAsia"/>
          <w:color w:val="000000"/>
          <w:kern w:val="0"/>
          <w:sz w:val="32"/>
          <w:szCs w:val="32"/>
          <w:lang w:eastAsia="zh-CN"/>
        </w:rPr>
        <w:t>见附件</w:t>
      </w:r>
      <w:r>
        <w:rPr>
          <w:rFonts w:hint="eastAsia" w:cs="黑体" w:asciiTheme="minorEastAsia" w:hAnsiTheme="minorEastAsia"/>
          <w:color w:val="000000"/>
          <w:kern w:val="0"/>
          <w:sz w:val="32"/>
          <w:szCs w:val="32"/>
        </w:rPr>
        <w:t>。发现的主要问题及原因：</w:t>
      </w:r>
      <w:r>
        <w:rPr>
          <w:rFonts w:hint="eastAsia" w:cs="黑体" w:asciiTheme="minorEastAsia" w:hAnsiTheme="minorEastAsia"/>
          <w:color w:val="000000"/>
          <w:kern w:val="0"/>
          <w:sz w:val="32"/>
          <w:szCs w:val="32"/>
          <w:lang w:val="en-US" w:eastAsia="zh-CN"/>
        </w:rPr>
        <w:t>基层单位台账管理不规范。在自查中发现，所有资金均按要求拨付到位，但在台账管理上不规范，如部分县市区将省财帮扶资金和央财、市财资金台账装订在一起，需要其提供资料的时候，难以精准提供某份台账。又如有的地方未将资料集中整理，将会议记录放在办公室，实名制汇总表在财务部，职工申请资料在帮扶中心导致需要提供资料之时又要到处找。</w:t>
      </w:r>
      <w:r>
        <w:rPr>
          <w:rFonts w:hint="eastAsia" w:cs="黑体" w:asciiTheme="minorEastAsia" w:hAnsiTheme="minorEastAsia"/>
          <w:color w:val="000000"/>
          <w:kern w:val="0"/>
          <w:sz w:val="32"/>
          <w:szCs w:val="32"/>
        </w:rPr>
        <w:t>下一步改进措施：</w:t>
      </w:r>
      <w:r>
        <w:rPr>
          <w:rFonts w:hint="eastAsia" w:cs="黑体" w:asciiTheme="minorEastAsia" w:hAnsiTheme="minorEastAsia"/>
          <w:color w:val="000000"/>
          <w:kern w:val="0"/>
          <w:sz w:val="32"/>
          <w:szCs w:val="32"/>
          <w:lang w:val="en-US" w:eastAsia="zh-CN"/>
        </w:rPr>
        <w:t>通过修改和完善了帮扶资金管理办法，加强使用对象的界定和帮扶标准的确定。同时，统筹安排全年的帮扶资金分配，在传统节假日和大型活动期间，制定相应的帮扶月度计划，有序使用帮扶资金，及时解决困难职工的当前困难。</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0"/>
        <w:rPr>
          <w:sz w:val="72"/>
          <w:szCs w:val="72"/>
        </w:rPr>
      </w:pPr>
    </w:p>
    <w:p>
      <w:pPr>
        <w:pStyle w:val="10"/>
        <w:jc w:val="both"/>
        <w:rPr>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二、机关运行经费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eastAsia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1、2021年部门决算公开表格</w:t>
      </w: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8308C"/>
    <w:multiLevelType w:val="singleLevel"/>
    <w:tmpl w:val="AFA8308C"/>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NWMwYWU5NjcxMzJmMmQzYzA3MGM1MmY2NTJmNWQifQ=="/>
  </w:docVars>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5633A58"/>
    <w:rsid w:val="06812A3F"/>
    <w:rsid w:val="06B411F0"/>
    <w:rsid w:val="087403E0"/>
    <w:rsid w:val="0B185CF6"/>
    <w:rsid w:val="0BE56081"/>
    <w:rsid w:val="105C2DA2"/>
    <w:rsid w:val="13BE003E"/>
    <w:rsid w:val="17A87124"/>
    <w:rsid w:val="24A46D1B"/>
    <w:rsid w:val="27DB542D"/>
    <w:rsid w:val="285C4CC5"/>
    <w:rsid w:val="2E6764C9"/>
    <w:rsid w:val="366364DD"/>
    <w:rsid w:val="370B6762"/>
    <w:rsid w:val="41AF0BD3"/>
    <w:rsid w:val="428C49D2"/>
    <w:rsid w:val="45F9639D"/>
    <w:rsid w:val="48551376"/>
    <w:rsid w:val="48ED43E7"/>
    <w:rsid w:val="4AB90AEA"/>
    <w:rsid w:val="5DDE7CA6"/>
    <w:rsid w:val="60A907EA"/>
    <w:rsid w:val="6145544E"/>
    <w:rsid w:val="6C222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5088</Words>
  <Characters>5477</Characters>
  <Lines>69</Lines>
  <Paragraphs>19</Paragraphs>
  <TotalTime>0</TotalTime>
  <ScaleCrop>false</ScaleCrop>
  <LinksUpToDate>false</LinksUpToDate>
  <CharactersWithSpaces>5547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Ys</cp:lastModifiedBy>
  <cp:lastPrinted>2022-07-27T12:55:00Z</cp:lastPrinted>
  <dcterms:modified xsi:type="dcterms:W3CDTF">2023-09-21T09:04:59Z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B1141A173B524FCD80542F267C1F16E8</vt:lpwstr>
  </property>
</Properties>
</file>