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61DDE" w14:textId="77777777" w:rsidR="00502089" w:rsidRDefault="0094662B">
      <w:pPr>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hint="eastAsia"/>
          <w:bCs/>
          <w:sz w:val="32"/>
          <w:szCs w:val="32"/>
        </w:rPr>
        <w:t>2-1</w:t>
      </w:r>
    </w:p>
    <w:p w14:paraId="31748E8A" w14:textId="77777777" w:rsidR="00502089" w:rsidRDefault="00502089">
      <w:pPr>
        <w:spacing w:line="348" w:lineRule="auto"/>
        <w:jc w:val="center"/>
        <w:rPr>
          <w:rFonts w:eastAsia="方正小标宋简体"/>
          <w:bCs/>
          <w:sz w:val="42"/>
          <w:szCs w:val="42"/>
        </w:rPr>
      </w:pPr>
    </w:p>
    <w:p w14:paraId="5F8D0325" w14:textId="77777777" w:rsidR="00502089" w:rsidRDefault="0094662B">
      <w:pPr>
        <w:spacing w:line="800" w:lineRule="exact"/>
        <w:jc w:val="center"/>
        <w:rPr>
          <w:rFonts w:eastAsia="方正小标宋简体"/>
          <w:bCs/>
          <w:sz w:val="46"/>
          <w:szCs w:val="46"/>
        </w:rPr>
      </w:pPr>
      <w:r>
        <w:rPr>
          <w:rFonts w:eastAsia="方正小标宋简体" w:hint="eastAsia"/>
          <w:bCs/>
          <w:sz w:val="46"/>
          <w:szCs w:val="46"/>
        </w:rPr>
        <w:t>岳阳市</w:t>
      </w:r>
      <w:r>
        <w:rPr>
          <w:rFonts w:eastAsia="方正小标宋简体" w:hint="eastAsia"/>
          <w:bCs/>
          <w:sz w:val="46"/>
          <w:szCs w:val="46"/>
        </w:rPr>
        <w:t>202</w:t>
      </w:r>
      <w:r>
        <w:rPr>
          <w:rFonts w:eastAsia="方正小标宋简体" w:hint="eastAsia"/>
          <w:bCs/>
          <w:sz w:val="46"/>
          <w:szCs w:val="46"/>
        </w:rPr>
        <w:t>1</w:t>
      </w:r>
      <w:r>
        <w:rPr>
          <w:rFonts w:eastAsia="方正小标宋简体" w:hint="eastAsia"/>
          <w:bCs/>
          <w:sz w:val="46"/>
          <w:szCs w:val="46"/>
        </w:rPr>
        <w:t>年度部门整体支出</w:t>
      </w:r>
    </w:p>
    <w:p w14:paraId="3FBE996E" w14:textId="77777777" w:rsidR="00502089" w:rsidRDefault="0094662B">
      <w:pPr>
        <w:spacing w:line="800" w:lineRule="exact"/>
        <w:jc w:val="center"/>
        <w:rPr>
          <w:rFonts w:eastAsia="方正小标宋简体"/>
          <w:bCs/>
          <w:sz w:val="46"/>
          <w:szCs w:val="46"/>
        </w:rPr>
      </w:pPr>
      <w:r>
        <w:rPr>
          <w:rFonts w:eastAsia="方正小标宋简体" w:hint="eastAsia"/>
          <w:bCs/>
          <w:sz w:val="46"/>
          <w:szCs w:val="46"/>
        </w:rPr>
        <w:t>绩效评价自评报告</w:t>
      </w:r>
    </w:p>
    <w:p w14:paraId="0E10D586" w14:textId="77777777" w:rsidR="00502089" w:rsidRDefault="00502089">
      <w:pPr>
        <w:rPr>
          <w:rFonts w:eastAsia="仿宋_GB2312"/>
          <w:b/>
          <w:sz w:val="32"/>
        </w:rPr>
      </w:pPr>
    </w:p>
    <w:p w14:paraId="36DC30E0" w14:textId="77777777" w:rsidR="00502089" w:rsidRDefault="00502089">
      <w:pPr>
        <w:rPr>
          <w:rFonts w:eastAsia="仿宋_GB2312"/>
          <w:b/>
          <w:sz w:val="32"/>
        </w:rPr>
      </w:pPr>
    </w:p>
    <w:p w14:paraId="384BC7E2" w14:textId="77777777" w:rsidR="00502089" w:rsidRDefault="00502089">
      <w:pPr>
        <w:rPr>
          <w:rFonts w:eastAsia="仿宋_GB2312"/>
          <w:b/>
          <w:sz w:val="32"/>
        </w:rPr>
      </w:pPr>
    </w:p>
    <w:p w14:paraId="4E400005" w14:textId="77777777" w:rsidR="00502089" w:rsidRDefault="0094662B">
      <w:pPr>
        <w:spacing w:beforeLines="50" w:before="301" w:line="348" w:lineRule="auto"/>
        <w:ind w:firstLineChars="150" w:firstLine="474"/>
        <w:rPr>
          <w:rFonts w:eastAsia="仿宋_GB2312"/>
          <w:sz w:val="32"/>
          <w:szCs w:val="32"/>
          <w:u w:val="single"/>
        </w:rPr>
      </w:pPr>
      <w:r>
        <w:rPr>
          <w:rFonts w:eastAsia="仿宋_GB2312" w:hint="eastAsia"/>
          <w:sz w:val="32"/>
          <w:szCs w:val="32"/>
        </w:rPr>
        <w:t>部门</w:t>
      </w:r>
      <w:r>
        <w:rPr>
          <w:rFonts w:eastAsia="仿宋_GB2312" w:hint="eastAsia"/>
          <w:sz w:val="32"/>
          <w:szCs w:val="32"/>
        </w:rPr>
        <w:t>(</w:t>
      </w:r>
      <w:r>
        <w:rPr>
          <w:rFonts w:eastAsia="仿宋_GB2312" w:hint="eastAsia"/>
          <w:sz w:val="32"/>
          <w:szCs w:val="32"/>
        </w:rPr>
        <w:t>单位</w:t>
      </w:r>
      <w:r>
        <w:rPr>
          <w:rFonts w:eastAsia="仿宋_GB2312" w:hint="eastAsia"/>
          <w:sz w:val="32"/>
          <w:szCs w:val="32"/>
        </w:rPr>
        <w:t>)</w:t>
      </w:r>
      <w:r>
        <w:rPr>
          <w:rFonts w:eastAsia="仿宋_GB2312" w:hint="eastAsia"/>
          <w:sz w:val="32"/>
          <w:szCs w:val="32"/>
        </w:rPr>
        <w:t>名称：</w:t>
      </w:r>
      <w:r>
        <w:rPr>
          <w:rFonts w:eastAsia="仿宋_GB2312" w:hint="eastAsia"/>
          <w:sz w:val="32"/>
          <w:szCs w:val="32"/>
          <w:u w:val="single"/>
        </w:rPr>
        <w:t>岳阳市市场监督管理局</w:t>
      </w:r>
    </w:p>
    <w:p w14:paraId="084D8E45" w14:textId="77777777" w:rsidR="00502089" w:rsidRDefault="0094662B">
      <w:pPr>
        <w:spacing w:beforeLines="50" w:before="301" w:line="348" w:lineRule="auto"/>
        <w:ind w:firstLineChars="150" w:firstLine="474"/>
        <w:rPr>
          <w:rFonts w:eastAsia="仿宋_GB2312"/>
          <w:spacing w:val="20"/>
          <w:sz w:val="32"/>
          <w:szCs w:val="32"/>
        </w:rPr>
      </w:pPr>
      <w:r>
        <w:rPr>
          <w:rFonts w:eastAsia="仿宋_GB2312" w:hint="eastAsia"/>
          <w:sz w:val="32"/>
          <w:szCs w:val="32"/>
        </w:rPr>
        <w:t>预</w:t>
      </w:r>
      <w:r>
        <w:rPr>
          <w:rFonts w:eastAsia="仿宋_GB2312" w:hint="eastAsia"/>
          <w:spacing w:val="30"/>
          <w:sz w:val="32"/>
          <w:szCs w:val="32"/>
        </w:rPr>
        <w:t>算编码：</w:t>
      </w:r>
      <w:r>
        <w:rPr>
          <w:rFonts w:eastAsia="仿宋_GB2312" w:hint="eastAsia"/>
          <w:spacing w:val="20"/>
          <w:sz w:val="32"/>
          <w:szCs w:val="32"/>
          <w:u w:val="single"/>
        </w:rPr>
        <w:t>506</w:t>
      </w:r>
    </w:p>
    <w:p w14:paraId="2257A75D" w14:textId="77777777" w:rsidR="00502089" w:rsidRDefault="0094662B">
      <w:pPr>
        <w:spacing w:beforeLines="50" w:before="301" w:line="348" w:lineRule="auto"/>
        <w:ind w:firstLineChars="150" w:firstLine="474"/>
        <w:rPr>
          <w:rFonts w:eastAsia="仿宋_GB2312"/>
          <w:sz w:val="32"/>
          <w:szCs w:val="32"/>
        </w:rPr>
      </w:pPr>
      <w:r>
        <w:rPr>
          <w:rFonts w:eastAsia="仿宋_GB2312" w:hint="eastAsia"/>
          <w:sz w:val="32"/>
          <w:szCs w:val="32"/>
        </w:rPr>
        <w:t>评价方式：</w:t>
      </w:r>
      <w:r>
        <w:rPr>
          <w:rFonts w:ascii="仿宋_GB2312" w:eastAsia="仿宋_GB2312" w:hint="eastAsia"/>
          <w:sz w:val="32"/>
          <w:szCs w:val="32"/>
        </w:rPr>
        <w:t>岳阳市市场监督管理局整体</w:t>
      </w:r>
      <w:r>
        <w:rPr>
          <w:rFonts w:ascii="仿宋_GB2312" w:eastAsia="仿宋_GB2312" w:hint="eastAsia"/>
          <w:sz w:val="32"/>
          <w:szCs w:val="32"/>
        </w:rPr>
        <w:t>绩效自评</w:t>
      </w:r>
    </w:p>
    <w:p w14:paraId="17BC5A67" w14:textId="77777777" w:rsidR="00502089" w:rsidRDefault="0094662B">
      <w:pPr>
        <w:spacing w:beforeLines="50" w:before="301" w:line="348" w:lineRule="auto"/>
        <w:ind w:firstLineChars="150" w:firstLine="474"/>
        <w:rPr>
          <w:rFonts w:eastAsia="仿宋_GB2312"/>
          <w:sz w:val="32"/>
          <w:szCs w:val="32"/>
        </w:rPr>
      </w:pPr>
      <w:r>
        <w:rPr>
          <w:rFonts w:eastAsia="仿宋_GB2312" w:hint="eastAsia"/>
          <w:sz w:val="32"/>
          <w:szCs w:val="32"/>
        </w:rPr>
        <w:t>评价机构：</w:t>
      </w:r>
      <w:r>
        <w:rPr>
          <w:rFonts w:ascii="仿宋_GB2312" w:eastAsia="仿宋_GB2312" w:hint="eastAsia"/>
          <w:sz w:val="32"/>
          <w:szCs w:val="32"/>
        </w:rPr>
        <w:t>岳阳市市场监督管理局绩效</w:t>
      </w:r>
      <w:r>
        <w:rPr>
          <w:rFonts w:ascii="仿宋_GB2312" w:eastAsia="仿宋_GB2312" w:hint="eastAsia"/>
          <w:sz w:val="32"/>
          <w:szCs w:val="32"/>
        </w:rPr>
        <w:t>评价组</w:t>
      </w:r>
    </w:p>
    <w:p w14:paraId="2FE4DD10" w14:textId="77777777" w:rsidR="00502089" w:rsidRDefault="00502089">
      <w:pPr>
        <w:spacing w:line="720" w:lineRule="exact"/>
        <w:ind w:firstLineChars="690" w:firstLine="2182"/>
        <w:rPr>
          <w:rFonts w:eastAsia="仿宋_GB2312"/>
          <w:sz w:val="32"/>
        </w:rPr>
      </w:pPr>
    </w:p>
    <w:p w14:paraId="7A0178C3" w14:textId="77777777" w:rsidR="00502089" w:rsidRDefault="00502089">
      <w:pPr>
        <w:spacing w:line="720" w:lineRule="exact"/>
        <w:ind w:firstLineChars="690" w:firstLine="2182"/>
        <w:rPr>
          <w:rFonts w:eastAsia="仿宋_GB2312"/>
          <w:sz w:val="32"/>
        </w:rPr>
      </w:pPr>
    </w:p>
    <w:p w14:paraId="2582DBC2" w14:textId="77777777" w:rsidR="00502089" w:rsidRDefault="00502089">
      <w:pPr>
        <w:spacing w:line="720" w:lineRule="exact"/>
        <w:ind w:firstLineChars="690" w:firstLine="2182"/>
        <w:rPr>
          <w:rFonts w:eastAsia="仿宋_GB2312"/>
          <w:sz w:val="32"/>
        </w:rPr>
      </w:pPr>
    </w:p>
    <w:p w14:paraId="28357253" w14:textId="77777777" w:rsidR="00502089" w:rsidRDefault="0094662B">
      <w:pPr>
        <w:spacing w:line="348" w:lineRule="auto"/>
        <w:jc w:val="center"/>
        <w:rPr>
          <w:rFonts w:eastAsia="仿宋_GB2312"/>
          <w:sz w:val="32"/>
        </w:rPr>
      </w:pPr>
      <w:r>
        <w:rPr>
          <w:rFonts w:eastAsia="仿宋_GB2312" w:hint="eastAsia"/>
          <w:sz w:val="32"/>
        </w:rPr>
        <w:t>报告日期：</w:t>
      </w:r>
      <w:r>
        <w:rPr>
          <w:rFonts w:eastAsia="仿宋_GB2312" w:hint="eastAsia"/>
          <w:sz w:val="32"/>
        </w:rPr>
        <w:t>2022</w:t>
      </w:r>
      <w:r>
        <w:rPr>
          <w:rFonts w:eastAsia="仿宋_GB2312" w:hint="eastAsia"/>
          <w:sz w:val="32"/>
        </w:rPr>
        <w:t>年</w:t>
      </w:r>
      <w:r>
        <w:rPr>
          <w:rFonts w:eastAsia="仿宋_GB2312" w:hint="eastAsia"/>
          <w:sz w:val="32"/>
        </w:rPr>
        <w:t>5</w:t>
      </w:r>
      <w:r>
        <w:rPr>
          <w:rFonts w:eastAsia="仿宋_GB2312" w:hint="eastAsia"/>
          <w:sz w:val="32"/>
        </w:rPr>
        <w:t>月</w:t>
      </w:r>
      <w:r>
        <w:rPr>
          <w:rFonts w:eastAsia="仿宋_GB2312" w:hint="eastAsia"/>
          <w:sz w:val="32"/>
        </w:rPr>
        <w:t>30</w:t>
      </w:r>
      <w:r>
        <w:rPr>
          <w:rFonts w:eastAsia="仿宋_GB2312" w:hint="eastAsia"/>
          <w:sz w:val="32"/>
        </w:rPr>
        <w:t>日</w:t>
      </w:r>
    </w:p>
    <w:p w14:paraId="256FB39E" w14:textId="77777777" w:rsidR="00502089" w:rsidRDefault="0094662B">
      <w:pPr>
        <w:autoSpaceDN w:val="0"/>
        <w:jc w:val="center"/>
        <w:textAlignment w:val="center"/>
        <w:rPr>
          <w:rFonts w:eastAsia="仿宋_GB2312"/>
          <w:sz w:val="32"/>
          <w:szCs w:val="32"/>
        </w:rPr>
        <w:sectPr w:rsidR="00502089">
          <w:headerReference w:type="even" r:id="rId8"/>
          <w:headerReference w:type="default" r:id="rId9"/>
          <w:footerReference w:type="even" r:id="rId10"/>
          <w:footerReference w:type="default" r:id="rId11"/>
          <w:headerReference w:type="first" r:id="rId12"/>
          <w:footerReference w:type="first" r:id="rId13"/>
          <w:pgSz w:w="11906" w:h="16838"/>
          <w:pgMar w:top="1247" w:right="1588" w:bottom="1247" w:left="1588" w:header="851" w:footer="992" w:gutter="0"/>
          <w:pgNumType w:start="1"/>
          <w:cols w:space="720"/>
          <w:docGrid w:type="linesAndChars" w:linePitch="602" w:charSpace="-782"/>
        </w:sectPr>
      </w:pPr>
      <w:r>
        <w:rPr>
          <w:rFonts w:eastAsia="仿宋_GB2312" w:hint="eastAsia"/>
          <w:sz w:val="32"/>
        </w:rPr>
        <w:t>岳阳市财政</w:t>
      </w:r>
      <w:r>
        <w:rPr>
          <w:rFonts w:eastAsia="仿宋_GB2312" w:hint="eastAsia"/>
          <w:sz w:val="32"/>
          <w:szCs w:val="32"/>
        </w:rPr>
        <w:t>局（制）</w:t>
      </w:r>
    </w:p>
    <w:tbl>
      <w:tblPr>
        <w:tblW w:w="9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4A0" w:firstRow="1" w:lastRow="0" w:firstColumn="1" w:lastColumn="0" w:noHBand="0" w:noVBand="1"/>
      </w:tblPr>
      <w:tblGrid>
        <w:gridCol w:w="1441"/>
        <w:gridCol w:w="213"/>
        <w:gridCol w:w="46"/>
        <w:gridCol w:w="1080"/>
        <w:gridCol w:w="210"/>
        <w:gridCol w:w="1145"/>
        <w:gridCol w:w="272"/>
        <w:gridCol w:w="808"/>
        <w:gridCol w:w="1479"/>
        <w:gridCol w:w="101"/>
        <w:gridCol w:w="125"/>
        <w:gridCol w:w="1060"/>
        <w:gridCol w:w="740"/>
        <w:gridCol w:w="139"/>
        <w:gridCol w:w="189"/>
        <w:gridCol w:w="885"/>
        <w:gridCol w:w="60"/>
      </w:tblGrid>
      <w:tr w:rsidR="00502089" w14:paraId="4B8D53DA" w14:textId="77777777">
        <w:trPr>
          <w:trHeight w:val="567"/>
          <w:jc w:val="center"/>
        </w:trPr>
        <w:tc>
          <w:tcPr>
            <w:tcW w:w="9993" w:type="dxa"/>
            <w:gridSpan w:val="17"/>
            <w:vAlign w:val="center"/>
          </w:tcPr>
          <w:p w14:paraId="494A899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lastRenderedPageBreak/>
              <w:t>一、部门（单位）基本概况</w:t>
            </w:r>
          </w:p>
        </w:tc>
      </w:tr>
      <w:tr w:rsidR="00502089" w14:paraId="1A56F2A1" w14:textId="77777777">
        <w:trPr>
          <w:trHeight w:val="567"/>
          <w:jc w:val="center"/>
        </w:trPr>
        <w:tc>
          <w:tcPr>
            <w:tcW w:w="1654" w:type="dxa"/>
            <w:gridSpan w:val="2"/>
            <w:vAlign w:val="center"/>
          </w:tcPr>
          <w:p w14:paraId="07D69E8D"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联系人</w:t>
            </w:r>
          </w:p>
        </w:tc>
        <w:tc>
          <w:tcPr>
            <w:tcW w:w="3561" w:type="dxa"/>
            <w:gridSpan w:val="6"/>
            <w:vAlign w:val="center"/>
          </w:tcPr>
          <w:p w14:paraId="4F8D3E3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7898D09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联络电话</w:t>
            </w:r>
          </w:p>
        </w:tc>
        <w:tc>
          <w:tcPr>
            <w:tcW w:w="3299" w:type="dxa"/>
            <w:gridSpan w:val="8"/>
            <w:vAlign w:val="center"/>
          </w:tcPr>
          <w:p w14:paraId="19883B4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0730-8224907</w:t>
            </w:r>
          </w:p>
        </w:tc>
      </w:tr>
      <w:tr w:rsidR="00502089" w14:paraId="2DACE793" w14:textId="77777777">
        <w:trPr>
          <w:trHeight w:val="567"/>
          <w:jc w:val="center"/>
        </w:trPr>
        <w:tc>
          <w:tcPr>
            <w:tcW w:w="1654" w:type="dxa"/>
            <w:gridSpan w:val="2"/>
            <w:vAlign w:val="center"/>
          </w:tcPr>
          <w:p w14:paraId="14A6CA2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人员编制</w:t>
            </w:r>
          </w:p>
        </w:tc>
        <w:tc>
          <w:tcPr>
            <w:tcW w:w="3561" w:type="dxa"/>
            <w:gridSpan w:val="6"/>
            <w:vAlign w:val="center"/>
          </w:tcPr>
          <w:p w14:paraId="5DA7095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6C1D7AF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实有人数</w:t>
            </w:r>
          </w:p>
        </w:tc>
        <w:tc>
          <w:tcPr>
            <w:tcW w:w="3299" w:type="dxa"/>
            <w:gridSpan w:val="8"/>
            <w:vAlign w:val="center"/>
          </w:tcPr>
          <w:p w14:paraId="4203FA7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5793632E" w14:textId="77777777">
        <w:trPr>
          <w:trHeight w:val="1500"/>
          <w:jc w:val="center"/>
        </w:trPr>
        <w:tc>
          <w:tcPr>
            <w:tcW w:w="1654" w:type="dxa"/>
            <w:gridSpan w:val="2"/>
            <w:vAlign w:val="center"/>
          </w:tcPr>
          <w:p w14:paraId="5D3CB04B"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职能职责概述</w:t>
            </w:r>
          </w:p>
        </w:tc>
        <w:tc>
          <w:tcPr>
            <w:tcW w:w="8339" w:type="dxa"/>
            <w:gridSpan w:val="15"/>
            <w:vAlign w:val="center"/>
          </w:tcPr>
          <w:p w14:paraId="7C44086E"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（一）</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负责市场综合监督管理。</w:t>
            </w:r>
          </w:p>
          <w:p w14:paraId="59046656"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负责市场主体统一登记注册工作。</w:t>
            </w:r>
          </w:p>
          <w:p w14:paraId="18D6CD2F"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（三）</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负责组织指导市场监管综合执法工作。</w:t>
            </w:r>
          </w:p>
          <w:p w14:paraId="038A32AF"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（四）</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依委托开展反垄断统一执法调查工作。</w:t>
            </w:r>
          </w:p>
          <w:p w14:paraId="67C7164C"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（五）</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负责监督管理市场秩序。</w:t>
            </w:r>
          </w:p>
          <w:p w14:paraId="5BAF60B0"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（六）</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负责宏观质量管理。</w:t>
            </w:r>
          </w:p>
          <w:p w14:paraId="721D1C2C"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（七）</w:t>
            </w:r>
            <w:r>
              <w:rPr>
                <w:rFonts w:ascii="仿宋_GB2312" w:eastAsia="仿宋_GB2312" w:hAnsi="仿宋_GB2312" w:cs="仿宋_GB2312" w:hint="eastAsia"/>
                <w:color w:val="333333"/>
                <w:sz w:val="24"/>
              </w:rPr>
              <w:tab/>
            </w:r>
            <w:r>
              <w:rPr>
                <w:rFonts w:ascii="仿宋_GB2312" w:eastAsia="仿宋_GB2312" w:hAnsi="仿宋_GB2312" w:cs="仿宋_GB2312" w:hint="eastAsia"/>
                <w:color w:val="333333"/>
                <w:sz w:val="24"/>
              </w:rPr>
              <w:t>负责产品质量安全监督管理。</w:t>
            </w:r>
          </w:p>
          <w:p w14:paraId="61CEB4D3"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（八）负责特种设备安全监督管理。</w:t>
            </w:r>
          </w:p>
          <w:p w14:paraId="51FBF1C5"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（九）负责食品安全监督管理综合协调。</w:t>
            </w:r>
          </w:p>
          <w:p w14:paraId="4976FAB7"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（十）负责食品安全监督管理。</w:t>
            </w:r>
          </w:p>
          <w:p w14:paraId="747D2AC0"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（十一）负责统一管理计量工作。</w:t>
            </w:r>
          </w:p>
          <w:p w14:paraId="00DDF3A7"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（十二）负责统一管理标准化工作。</w:t>
            </w:r>
          </w:p>
          <w:p w14:paraId="5DD8F05C"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（十三）负责统一管理检验检测工作。</w:t>
            </w:r>
          </w:p>
          <w:p w14:paraId="6689D715"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（十五）负责市场监督管理、知识产权领域科技和信息化建设、新闻宣传、对外交流与合作。按规定承担技术性贸易措施有关工作。</w:t>
            </w:r>
          </w:p>
          <w:p w14:paraId="510D27E1"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（十六）负责实施知识产权战略，推进知识产权强市建设。</w:t>
            </w:r>
          </w:p>
          <w:p w14:paraId="00BFC81F"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（十七）负责保护知识产权。</w:t>
            </w:r>
          </w:p>
          <w:p w14:paraId="586CF785"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（十八）负责知识产权创造运用。</w:t>
            </w:r>
          </w:p>
          <w:p w14:paraId="6760943D"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（十九）负责组织开展有关商品和服务领域消费维权工作。</w:t>
            </w:r>
          </w:p>
          <w:p w14:paraId="7F23D52D"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（二十）负责药品（含中药、民族药，下同）、医疗器械和化妆品安全监督管理。</w:t>
            </w:r>
          </w:p>
          <w:p w14:paraId="1CB62A91"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（二十一）监督实施药品、医疗器械、化妆品标准和分类管理制度，配合有关部门实施国家基</w:t>
            </w:r>
            <w:r>
              <w:rPr>
                <w:rFonts w:ascii="仿宋_GB2312" w:eastAsia="仿宋_GB2312" w:hAnsi="仿宋_GB2312" w:cs="仿宋_GB2312" w:hint="eastAsia"/>
                <w:color w:val="333333"/>
                <w:sz w:val="24"/>
              </w:rPr>
              <w:t>本药物制度。</w:t>
            </w:r>
          </w:p>
          <w:p w14:paraId="138BC309"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（二十二）负责权限范围内药品、医疗器械和化妆品质量管理。</w:t>
            </w:r>
          </w:p>
          <w:p w14:paraId="73C5F93F"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（二十三）负责权限范围内药品、医疗器械和化妆品上市后风险管理。</w:t>
            </w:r>
          </w:p>
          <w:p w14:paraId="0CF7E2F2"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（二十四）负责组织实施药品、医疗器械和化妆品监督检查。</w:t>
            </w:r>
          </w:p>
          <w:p w14:paraId="1CCA1789"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（二十五）负责指导市县市场监督管理部门承担的药品、医疗器械、化妆品有关监督管理工作。</w:t>
            </w:r>
          </w:p>
          <w:p w14:paraId="0FF5B066" w14:textId="77777777" w:rsidR="00502089" w:rsidRDefault="0094662B">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（二十六）按规定要求，承担对口事业服务机构业务工作的指导、协调和监督职责。</w:t>
            </w:r>
          </w:p>
          <w:p w14:paraId="5F7CF36C"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333333"/>
                <w:sz w:val="24"/>
              </w:rPr>
              <w:t>（二十七）完成市委、市政府交办的其他任务。</w:t>
            </w:r>
          </w:p>
        </w:tc>
      </w:tr>
      <w:tr w:rsidR="00502089" w14:paraId="41CFB17D" w14:textId="77777777">
        <w:trPr>
          <w:trHeight w:val="4109"/>
          <w:jc w:val="center"/>
        </w:trPr>
        <w:tc>
          <w:tcPr>
            <w:tcW w:w="1654" w:type="dxa"/>
            <w:gridSpan w:val="2"/>
            <w:vAlign w:val="center"/>
          </w:tcPr>
          <w:p w14:paraId="4C50B99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年度主要</w:t>
            </w:r>
          </w:p>
          <w:p w14:paraId="4FECECE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工作内容</w:t>
            </w:r>
          </w:p>
        </w:tc>
        <w:tc>
          <w:tcPr>
            <w:tcW w:w="8339" w:type="dxa"/>
            <w:gridSpan w:val="15"/>
            <w:vAlign w:val="center"/>
          </w:tcPr>
          <w:p w14:paraId="4F4987AD"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52E6DA4D"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7D51AFBC"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r>
      <w:tr w:rsidR="00502089" w14:paraId="5A99632E" w14:textId="77777777">
        <w:trPr>
          <w:trHeight w:val="2260"/>
          <w:jc w:val="center"/>
        </w:trPr>
        <w:tc>
          <w:tcPr>
            <w:tcW w:w="1654" w:type="dxa"/>
            <w:gridSpan w:val="2"/>
            <w:vAlign w:val="center"/>
          </w:tcPr>
          <w:p w14:paraId="57D8DB5B" w14:textId="77777777" w:rsidR="00502089" w:rsidRDefault="0094662B">
            <w:pPr>
              <w:autoSpaceDN w:val="0"/>
              <w:spacing w:line="320" w:lineRule="exact"/>
              <w:jc w:val="center"/>
              <w:textAlignment w:val="center"/>
              <w:rPr>
                <w:rFonts w:ascii="仿宋_GB2312" w:eastAsia="仿宋_GB2312" w:hAnsi="仿宋_GB2312" w:cs="仿宋_GB2312"/>
                <w:color w:val="000000"/>
                <w:spacing w:val="-6"/>
                <w:sz w:val="24"/>
              </w:rPr>
            </w:pPr>
            <w:r>
              <w:rPr>
                <w:rFonts w:ascii="仿宋_GB2312" w:eastAsia="仿宋_GB2312" w:hAnsi="仿宋_GB2312" w:cs="仿宋_GB2312" w:hint="eastAsia"/>
                <w:color w:val="000000"/>
                <w:spacing w:val="-6"/>
                <w:sz w:val="24"/>
              </w:rPr>
              <w:t>年度部门（单位）总体运行情况及取得的成绩</w:t>
            </w:r>
          </w:p>
        </w:tc>
        <w:tc>
          <w:tcPr>
            <w:tcW w:w="8339" w:type="dxa"/>
            <w:gridSpan w:val="15"/>
            <w:vAlign w:val="center"/>
          </w:tcPr>
          <w:p w14:paraId="35640ED2"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r>
      <w:tr w:rsidR="00502089" w14:paraId="219F5F01" w14:textId="77777777">
        <w:trPr>
          <w:trHeight w:val="567"/>
          <w:jc w:val="center"/>
        </w:trPr>
        <w:tc>
          <w:tcPr>
            <w:tcW w:w="9993" w:type="dxa"/>
            <w:gridSpan w:val="17"/>
            <w:vAlign w:val="center"/>
          </w:tcPr>
          <w:p w14:paraId="497ED43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二、部门（单位）收支情况</w:t>
            </w:r>
          </w:p>
        </w:tc>
      </w:tr>
      <w:tr w:rsidR="00502089" w14:paraId="47A01249" w14:textId="77777777">
        <w:trPr>
          <w:trHeight w:val="567"/>
          <w:jc w:val="center"/>
        </w:trPr>
        <w:tc>
          <w:tcPr>
            <w:tcW w:w="9993" w:type="dxa"/>
            <w:gridSpan w:val="17"/>
            <w:vAlign w:val="center"/>
          </w:tcPr>
          <w:p w14:paraId="7A0C5ED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年度收入情况（万元）</w:t>
            </w:r>
          </w:p>
        </w:tc>
      </w:tr>
      <w:tr w:rsidR="00502089" w14:paraId="46332AB9" w14:textId="77777777">
        <w:trPr>
          <w:trHeight w:val="567"/>
          <w:jc w:val="center"/>
        </w:trPr>
        <w:tc>
          <w:tcPr>
            <w:tcW w:w="1700" w:type="dxa"/>
            <w:gridSpan w:val="3"/>
            <w:vMerge w:val="restart"/>
            <w:vAlign w:val="center"/>
          </w:tcPr>
          <w:p w14:paraId="62EA57C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机构名称</w:t>
            </w:r>
          </w:p>
        </w:tc>
        <w:tc>
          <w:tcPr>
            <w:tcW w:w="1080" w:type="dxa"/>
            <w:vMerge w:val="restart"/>
            <w:tcBorders>
              <w:right w:val="single" w:sz="4" w:space="0" w:color="auto"/>
            </w:tcBorders>
            <w:vAlign w:val="center"/>
          </w:tcPr>
          <w:p w14:paraId="5337592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收入合计</w:t>
            </w:r>
          </w:p>
        </w:tc>
        <w:tc>
          <w:tcPr>
            <w:tcW w:w="7213" w:type="dxa"/>
            <w:gridSpan w:val="13"/>
            <w:tcBorders>
              <w:left w:val="single" w:sz="4" w:space="0" w:color="auto"/>
            </w:tcBorders>
            <w:vAlign w:val="center"/>
          </w:tcPr>
          <w:p w14:paraId="0D63BC1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502089" w14:paraId="03FC2714" w14:textId="77777777">
        <w:trPr>
          <w:trHeight w:val="1014"/>
          <w:jc w:val="center"/>
        </w:trPr>
        <w:tc>
          <w:tcPr>
            <w:tcW w:w="1700" w:type="dxa"/>
            <w:gridSpan w:val="3"/>
            <w:vMerge/>
            <w:vAlign w:val="center"/>
          </w:tcPr>
          <w:p w14:paraId="33FAE4C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vMerge/>
            <w:tcBorders>
              <w:right w:val="single" w:sz="4" w:space="0" w:color="auto"/>
            </w:tcBorders>
            <w:vAlign w:val="center"/>
          </w:tcPr>
          <w:p w14:paraId="3B27A3E0"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7AC68C5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上年结转</w:t>
            </w:r>
          </w:p>
        </w:tc>
        <w:tc>
          <w:tcPr>
            <w:tcW w:w="1080" w:type="dxa"/>
            <w:gridSpan w:val="2"/>
            <w:vAlign w:val="center"/>
          </w:tcPr>
          <w:p w14:paraId="2E028F6B"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公共财</w:t>
            </w:r>
          </w:p>
          <w:p w14:paraId="3344BD2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政拨款</w:t>
            </w:r>
          </w:p>
        </w:tc>
        <w:tc>
          <w:tcPr>
            <w:tcW w:w="1705" w:type="dxa"/>
            <w:gridSpan w:val="3"/>
            <w:vAlign w:val="center"/>
          </w:tcPr>
          <w:p w14:paraId="6F18A33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政府基金拨款</w:t>
            </w:r>
          </w:p>
        </w:tc>
        <w:tc>
          <w:tcPr>
            <w:tcW w:w="1800" w:type="dxa"/>
            <w:gridSpan w:val="2"/>
            <w:vAlign w:val="center"/>
          </w:tcPr>
          <w:p w14:paraId="1F3A0AA3"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纳入专户管理的非税收入拨款</w:t>
            </w:r>
          </w:p>
        </w:tc>
        <w:tc>
          <w:tcPr>
            <w:tcW w:w="1273" w:type="dxa"/>
            <w:gridSpan w:val="4"/>
            <w:vAlign w:val="center"/>
          </w:tcPr>
          <w:p w14:paraId="10B6D5BA"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p w14:paraId="5131F120"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w:t>
            </w:r>
          </w:p>
        </w:tc>
      </w:tr>
      <w:tr w:rsidR="00502089" w14:paraId="7FD7BAF9" w14:textId="77777777">
        <w:trPr>
          <w:trHeight w:val="772"/>
          <w:jc w:val="center"/>
        </w:trPr>
        <w:tc>
          <w:tcPr>
            <w:tcW w:w="1700" w:type="dxa"/>
            <w:gridSpan w:val="3"/>
            <w:vAlign w:val="center"/>
          </w:tcPr>
          <w:p w14:paraId="7B73E48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281427EE"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284C912E"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1C6A62A3"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3856C149"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7341DE9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4105353A"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r>
      <w:tr w:rsidR="00502089" w14:paraId="369C26CF" w14:textId="77777777">
        <w:trPr>
          <w:trHeight w:val="567"/>
          <w:jc w:val="center"/>
        </w:trPr>
        <w:tc>
          <w:tcPr>
            <w:tcW w:w="1700" w:type="dxa"/>
            <w:gridSpan w:val="3"/>
            <w:vAlign w:val="center"/>
          </w:tcPr>
          <w:p w14:paraId="122CD88C" w14:textId="77777777" w:rsidR="00502089" w:rsidRDefault="0094662B">
            <w:pPr>
              <w:spacing w:line="320" w:lineRule="exact"/>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14:paraId="5D7C3086"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05E7154"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422E6587"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08F9C6DC"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714EAD7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72620D11"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r>
      <w:tr w:rsidR="00502089" w14:paraId="7C378534" w14:textId="77777777">
        <w:trPr>
          <w:trHeight w:val="567"/>
          <w:jc w:val="center"/>
        </w:trPr>
        <w:tc>
          <w:tcPr>
            <w:tcW w:w="1700" w:type="dxa"/>
            <w:gridSpan w:val="3"/>
            <w:vAlign w:val="center"/>
          </w:tcPr>
          <w:p w14:paraId="1F89A0C1" w14:textId="77777777" w:rsidR="00502089" w:rsidRDefault="0094662B">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w:t>
            </w:r>
            <w:r>
              <w:rPr>
                <w:rFonts w:ascii="仿宋_GB2312" w:eastAsia="仿宋_GB2312" w:hAnsi="仿宋_GB2312" w:cs="仿宋_GB2312" w:hint="eastAsia"/>
                <w:sz w:val="24"/>
              </w:rPr>
              <w:t>经开区分局</w:t>
            </w:r>
          </w:p>
        </w:tc>
        <w:tc>
          <w:tcPr>
            <w:tcW w:w="1080" w:type="dxa"/>
            <w:tcBorders>
              <w:right w:val="single" w:sz="4" w:space="0" w:color="auto"/>
            </w:tcBorders>
            <w:vAlign w:val="center"/>
          </w:tcPr>
          <w:p w14:paraId="7DE8BF8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6507F5A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7D680B9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705" w:type="dxa"/>
            <w:gridSpan w:val="3"/>
            <w:vAlign w:val="center"/>
          </w:tcPr>
          <w:p w14:paraId="1B92813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800" w:type="dxa"/>
            <w:gridSpan w:val="2"/>
            <w:vAlign w:val="center"/>
          </w:tcPr>
          <w:p w14:paraId="5E740C7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25104519" w14:textId="77777777" w:rsidR="00502089" w:rsidRDefault="00502089">
            <w:pPr>
              <w:autoSpaceDN w:val="0"/>
              <w:spacing w:line="320" w:lineRule="exact"/>
              <w:textAlignment w:val="center"/>
              <w:rPr>
                <w:rFonts w:ascii="仿宋_GB2312" w:eastAsia="仿宋_GB2312" w:hAnsi="仿宋_GB2312" w:cs="仿宋_GB2312"/>
                <w:color w:val="000000"/>
                <w:sz w:val="24"/>
              </w:rPr>
            </w:pPr>
          </w:p>
        </w:tc>
      </w:tr>
      <w:tr w:rsidR="00502089" w14:paraId="520E42D2" w14:textId="77777777">
        <w:trPr>
          <w:trHeight w:val="567"/>
          <w:jc w:val="center"/>
        </w:trPr>
        <w:tc>
          <w:tcPr>
            <w:tcW w:w="1700" w:type="dxa"/>
            <w:gridSpan w:val="3"/>
            <w:vAlign w:val="center"/>
          </w:tcPr>
          <w:p w14:paraId="78FE13C6"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、南湖分局</w:t>
            </w:r>
          </w:p>
        </w:tc>
        <w:tc>
          <w:tcPr>
            <w:tcW w:w="1080" w:type="dxa"/>
            <w:tcBorders>
              <w:right w:val="single" w:sz="4" w:space="0" w:color="auto"/>
            </w:tcBorders>
            <w:vAlign w:val="center"/>
          </w:tcPr>
          <w:p w14:paraId="464984BF"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D7669EF"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12CAA170"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029FEE3A"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4C82E4D0"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5490CCD1"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r>
      <w:tr w:rsidR="00502089" w14:paraId="7CC40808" w14:textId="77777777">
        <w:trPr>
          <w:trHeight w:val="567"/>
          <w:jc w:val="center"/>
        </w:trPr>
        <w:tc>
          <w:tcPr>
            <w:tcW w:w="1700" w:type="dxa"/>
            <w:gridSpan w:val="3"/>
            <w:vAlign w:val="center"/>
          </w:tcPr>
          <w:p w14:paraId="0826446A"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w:t>
            </w:r>
            <w:r>
              <w:rPr>
                <w:rFonts w:ascii="仿宋_GB2312" w:eastAsia="仿宋_GB2312" w:hAnsi="仿宋_GB2312" w:cs="仿宋_GB2312" w:hint="eastAsia"/>
                <w:sz w:val="24"/>
              </w:rPr>
              <w:t>、城</w:t>
            </w:r>
            <w:proofErr w:type="gramStart"/>
            <w:r>
              <w:rPr>
                <w:rFonts w:ascii="仿宋_GB2312" w:eastAsia="仿宋_GB2312" w:hAnsi="仿宋_GB2312" w:cs="仿宋_GB2312" w:hint="eastAsia"/>
                <w:sz w:val="24"/>
              </w:rPr>
              <w:t>陵矶新港区</w:t>
            </w:r>
            <w:proofErr w:type="gramEnd"/>
            <w:r>
              <w:rPr>
                <w:rFonts w:ascii="仿宋_GB2312" w:eastAsia="仿宋_GB2312" w:hAnsi="仿宋_GB2312" w:cs="仿宋_GB2312" w:hint="eastAsia"/>
                <w:sz w:val="24"/>
              </w:rPr>
              <w:t>分局</w:t>
            </w:r>
          </w:p>
        </w:tc>
        <w:tc>
          <w:tcPr>
            <w:tcW w:w="1080" w:type="dxa"/>
            <w:tcBorders>
              <w:right w:val="single" w:sz="4" w:space="0" w:color="auto"/>
            </w:tcBorders>
            <w:vAlign w:val="center"/>
          </w:tcPr>
          <w:p w14:paraId="3F1B4CFB"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1565150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61E53B5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705" w:type="dxa"/>
            <w:gridSpan w:val="3"/>
            <w:vAlign w:val="center"/>
          </w:tcPr>
          <w:p w14:paraId="322315A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800" w:type="dxa"/>
            <w:gridSpan w:val="2"/>
            <w:vAlign w:val="center"/>
          </w:tcPr>
          <w:p w14:paraId="0701C03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6936F78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5F4BCB4F" w14:textId="77777777">
        <w:trPr>
          <w:trHeight w:val="567"/>
          <w:jc w:val="center"/>
        </w:trPr>
        <w:tc>
          <w:tcPr>
            <w:tcW w:w="1700" w:type="dxa"/>
            <w:gridSpan w:val="3"/>
            <w:vAlign w:val="center"/>
          </w:tcPr>
          <w:p w14:paraId="07750801"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w:t>
            </w:r>
            <w:r>
              <w:rPr>
                <w:rFonts w:ascii="仿宋_GB2312" w:eastAsia="仿宋_GB2312" w:hAnsi="仿宋_GB2312" w:cs="仿宋_GB2312" w:hint="eastAsia"/>
                <w:sz w:val="24"/>
              </w:rPr>
              <w:t>、综合行政执法支队</w:t>
            </w:r>
          </w:p>
        </w:tc>
        <w:tc>
          <w:tcPr>
            <w:tcW w:w="1080" w:type="dxa"/>
            <w:tcBorders>
              <w:right w:val="single" w:sz="4" w:space="0" w:color="auto"/>
            </w:tcBorders>
            <w:vAlign w:val="center"/>
          </w:tcPr>
          <w:p w14:paraId="2FC0D3D3" w14:textId="5FEFA317" w:rsidR="00502089" w:rsidRDefault="00427DA8">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color w:val="000000"/>
                <w:sz w:val="24"/>
              </w:rPr>
              <w:t>012.14</w:t>
            </w:r>
          </w:p>
        </w:tc>
        <w:tc>
          <w:tcPr>
            <w:tcW w:w="1355" w:type="dxa"/>
            <w:gridSpan w:val="2"/>
            <w:tcBorders>
              <w:left w:val="single" w:sz="4" w:space="0" w:color="auto"/>
            </w:tcBorders>
            <w:vAlign w:val="center"/>
          </w:tcPr>
          <w:p w14:paraId="138B07BE" w14:textId="3B2FF281" w:rsidR="00502089" w:rsidRDefault="00427DA8">
            <w:pPr>
              <w:autoSpaceDN w:val="0"/>
              <w:spacing w:line="320" w:lineRule="exact"/>
              <w:jc w:val="left"/>
              <w:textAlignment w:val="center"/>
              <w:rPr>
                <w:rFonts w:ascii="仿宋_GB2312" w:eastAsia="仿宋_GB2312" w:hAnsi="仿宋_GB2312" w:cs="仿宋_GB2312"/>
                <w:color w:val="000000"/>
                <w:sz w:val="24"/>
              </w:rPr>
            </w:pPr>
            <w:r w:rsidRPr="00427DA8">
              <w:rPr>
                <w:rFonts w:ascii="仿宋_GB2312" w:eastAsia="仿宋_GB2312" w:hAnsi="仿宋_GB2312" w:cs="仿宋_GB2312"/>
                <w:color w:val="000000"/>
                <w:sz w:val="24"/>
              </w:rPr>
              <w:t>235.97</w:t>
            </w:r>
          </w:p>
        </w:tc>
        <w:tc>
          <w:tcPr>
            <w:tcW w:w="1080" w:type="dxa"/>
            <w:gridSpan w:val="2"/>
            <w:vAlign w:val="center"/>
          </w:tcPr>
          <w:p w14:paraId="57B4BF71" w14:textId="60119510" w:rsidR="00502089" w:rsidRDefault="00427DA8">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776.17</w:t>
            </w:r>
          </w:p>
        </w:tc>
        <w:tc>
          <w:tcPr>
            <w:tcW w:w="1705" w:type="dxa"/>
            <w:gridSpan w:val="3"/>
            <w:vAlign w:val="center"/>
          </w:tcPr>
          <w:p w14:paraId="4C212D7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800" w:type="dxa"/>
            <w:gridSpan w:val="2"/>
            <w:vAlign w:val="center"/>
          </w:tcPr>
          <w:p w14:paraId="2FD9F8C9"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582A069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152B6FC4" w14:textId="77777777">
        <w:trPr>
          <w:trHeight w:val="567"/>
          <w:jc w:val="center"/>
        </w:trPr>
        <w:tc>
          <w:tcPr>
            <w:tcW w:w="1700" w:type="dxa"/>
            <w:gridSpan w:val="3"/>
            <w:vAlign w:val="center"/>
          </w:tcPr>
          <w:p w14:paraId="79C38A96"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w:t>
            </w:r>
            <w:r>
              <w:rPr>
                <w:rFonts w:ascii="仿宋_GB2312" w:eastAsia="仿宋_GB2312" w:hAnsi="仿宋_GB2312" w:cs="仿宋_GB2312" w:hint="eastAsia"/>
                <w:sz w:val="24"/>
              </w:rPr>
              <w:t>、检验检测中心</w:t>
            </w:r>
          </w:p>
        </w:tc>
        <w:tc>
          <w:tcPr>
            <w:tcW w:w="1080" w:type="dxa"/>
            <w:tcBorders>
              <w:right w:val="single" w:sz="4" w:space="0" w:color="auto"/>
            </w:tcBorders>
            <w:vAlign w:val="center"/>
          </w:tcPr>
          <w:p w14:paraId="5DA8841E"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24E154D5"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7380325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705" w:type="dxa"/>
            <w:gridSpan w:val="3"/>
            <w:vAlign w:val="center"/>
          </w:tcPr>
          <w:p w14:paraId="18190276"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1280394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5C21BBB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3BD796F9" w14:textId="77777777">
        <w:trPr>
          <w:trHeight w:val="624"/>
          <w:jc w:val="center"/>
        </w:trPr>
        <w:tc>
          <w:tcPr>
            <w:tcW w:w="9993" w:type="dxa"/>
            <w:gridSpan w:val="17"/>
            <w:vAlign w:val="center"/>
          </w:tcPr>
          <w:p w14:paraId="3E6B7796"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lastRenderedPageBreak/>
              <w:t>部门（单位）年度支出和结余情况（万元）</w:t>
            </w:r>
          </w:p>
        </w:tc>
      </w:tr>
      <w:tr w:rsidR="00502089" w14:paraId="6AB2C989" w14:textId="77777777">
        <w:trPr>
          <w:trHeight w:val="624"/>
          <w:jc w:val="center"/>
        </w:trPr>
        <w:tc>
          <w:tcPr>
            <w:tcW w:w="1700" w:type="dxa"/>
            <w:gridSpan w:val="3"/>
            <w:vMerge w:val="restart"/>
            <w:vAlign w:val="center"/>
          </w:tcPr>
          <w:p w14:paraId="58C7B45C" w14:textId="77777777" w:rsidR="00502089" w:rsidRDefault="0094662B">
            <w:pPr>
              <w:snapToGrid w:val="0"/>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14:paraId="005F087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支出合计</w:t>
            </w:r>
          </w:p>
        </w:tc>
        <w:tc>
          <w:tcPr>
            <w:tcW w:w="5200" w:type="dxa"/>
            <w:gridSpan w:val="8"/>
            <w:tcBorders>
              <w:left w:val="single" w:sz="4" w:space="0" w:color="auto"/>
              <w:bottom w:val="single" w:sz="4" w:space="0" w:color="auto"/>
              <w:right w:val="single" w:sz="4" w:space="0" w:color="auto"/>
            </w:tcBorders>
            <w:vAlign w:val="center"/>
          </w:tcPr>
          <w:p w14:paraId="58D464F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2013" w:type="dxa"/>
            <w:gridSpan w:val="5"/>
            <w:tcBorders>
              <w:left w:val="single" w:sz="4" w:space="0" w:color="auto"/>
              <w:bottom w:val="single" w:sz="4" w:space="0" w:color="auto"/>
            </w:tcBorders>
            <w:vAlign w:val="center"/>
          </w:tcPr>
          <w:p w14:paraId="673155BB"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结余</w:t>
            </w:r>
          </w:p>
        </w:tc>
      </w:tr>
      <w:tr w:rsidR="00502089" w14:paraId="7C68174B" w14:textId="77777777">
        <w:trPr>
          <w:trHeight w:val="624"/>
          <w:jc w:val="center"/>
        </w:trPr>
        <w:tc>
          <w:tcPr>
            <w:tcW w:w="1700" w:type="dxa"/>
            <w:gridSpan w:val="3"/>
            <w:vMerge/>
            <w:vAlign w:val="center"/>
          </w:tcPr>
          <w:p w14:paraId="67EA8E78" w14:textId="77777777" w:rsidR="00502089" w:rsidRDefault="00502089">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2C687B8B"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val="restart"/>
            <w:tcBorders>
              <w:top w:val="single" w:sz="4" w:space="0" w:color="auto"/>
              <w:left w:val="single" w:sz="4" w:space="0" w:color="auto"/>
            </w:tcBorders>
            <w:vAlign w:val="center"/>
          </w:tcPr>
          <w:p w14:paraId="3F58573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基本支出</w:t>
            </w:r>
          </w:p>
        </w:tc>
        <w:tc>
          <w:tcPr>
            <w:tcW w:w="2660" w:type="dxa"/>
            <w:gridSpan w:val="4"/>
            <w:tcBorders>
              <w:top w:val="single" w:sz="4" w:space="0" w:color="auto"/>
            </w:tcBorders>
            <w:vAlign w:val="center"/>
          </w:tcPr>
          <w:p w14:paraId="3B15C88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185" w:type="dxa"/>
            <w:gridSpan w:val="2"/>
            <w:vMerge w:val="restart"/>
            <w:tcBorders>
              <w:top w:val="single" w:sz="4" w:space="0" w:color="auto"/>
              <w:right w:val="single" w:sz="4" w:space="0" w:color="auto"/>
            </w:tcBorders>
            <w:vAlign w:val="center"/>
          </w:tcPr>
          <w:p w14:paraId="4DBA685D"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项目支出</w:t>
            </w:r>
          </w:p>
        </w:tc>
        <w:tc>
          <w:tcPr>
            <w:tcW w:w="1068" w:type="dxa"/>
            <w:gridSpan w:val="3"/>
            <w:vMerge w:val="restart"/>
            <w:tcBorders>
              <w:top w:val="single" w:sz="4" w:space="0" w:color="auto"/>
              <w:left w:val="single" w:sz="4" w:space="0" w:color="auto"/>
              <w:right w:val="single" w:sz="4" w:space="0" w:color="auto"/>
            </w:tcBorders>
            <w:vAlign w:val="center"/>
          </w:tcPr>
          <w:p w14:paraId="03428DA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当年结余</w:t>
            </w:r>
          </w:p>
        </w:tc>
        <w:tc>
          <w:tcPr>
            <w:tcW w:w="945" w:type="dxa"/>
            <w:gridSpan w:val="2"/>
            <w:vMerge w:val="restart"/>
            <w:tcBorders>
              <w:top w:val="single" w:sz="4" w:space="0" w:color="auto"/>
              <w:left w:val="single" w:sz="4" w:space="0" w:color="auto"/>
            </w:tcBorders>
            <w:vAlign w:val="center"/>
          </w:tcPr>
          <w:p w14:paraId="2B411FA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累计结余</w:t>
            </w:r>
          </w:p>
        </w:tc>
      </w:tr>
      <w:tr w:rsidR="00502089" w14:paraId="54BC572E" w14:textId="77777777">
        <w:trPr>
          <w:trHeight w:val="624"/>
          <w:jc w:val="center"/>
        </w:trPr>
        <w:tc>
          <w:tcPr>
            <w:tcW w:w="1700" w:type="dxa"/>
            <w:gridSpan w:val="3"/>
            <w:vMerge/>
            <w:vAlign w:val="center"/>
          </w:tcPr>
          <w:p w14:paraId="40528FFB" w14:textId="77777777" w:rsidR="00502089" w:rsidRDefault="00502089">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3A6A743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tcBorders>
              <w:left w:val="single" w:sz="4" w:space="0" w:color="auto"/>
            </w:tcBorders>
            <w:vAlign w:val="center"/>
          </w:tcPr>
          <w:p w14:paraId="20F9284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118A7AB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人员支出</w:t>
            </w:r>
          </w:p>
        </w:tc>
        <w:tc>
          <w:tcPr>
            <w:tcW w:w="1580" w:type="dxa"/>
            <w:gridSpan w:val="2"/>
            <w:vAlign w:val="center"/>
          </w:tcPr>
          <w:p w14:paraId="0892994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公用支出</w:t>
            </w:r>
          </w:p>
        </w:tc>
        <w:tc>
          <w:tcPr>
            <w:tcW w:w="1185" w:type="dxa"/>
            <w:gridSpan w:val="2"/>
            <w:vMerge/>
            <w:tcBorders>
              <w:right w:val="single" w:sz="4" w:space="0" w:color="auto"/>
            </w:tcBorders>
            <w:vAlign w:val="center"/>
          </w:tcPr>
          <w:p w14:paraId="7B0FB1C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vMerge/>
            <w:tcBorders>
              <w:left w:val="single" w:sz="4" w:space="0" w:color="auto"/>
              <w:right w:val="single" w:sz="4" w:space="0" w:color="auto"/>
            </w:tcBorders>
            <w:vAlign w:val="center"/>
          </w:tcPr>
          <w:p w14:paraId="24240FD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vMerge/>
            <w:tcBorders>
              <w:left w:val="single" w:sz="4" w:space="0" w:color="auto"/>
            </w:tcBorders>
            <w:vAlign w:val="center"/>
          </w:tcPr>
          <w:p w14:paraId="168057F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30249B26" w14:textId="77777777">
        <w:trPr>
          <w:trHeight w:val="877"/>
          <w:jc w:val="center"/>
        </w:trPr>
        <w:tc>
          <w:tcPr>
            <w:tcW w:w="1700" w:type="dxa"/>
            <w:gridSpan w:val="3"/>
            <w:vAlign w:val="center"/>
          </w:tcPr>
          <w:p w14:paraId="58696A7C"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5F26EAAA" w14:textId="77777777" w:rsidR="00502089" w:rsidRDefault="00502089">
            <w:pPr>
              <w:widowControl/>
              <w:jc w:val="righ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730570DE" w14:textId="77777777" w:rsidR="00502089" w:rsidRDefault="00502089">
            <w:pPr>
              <w:widowControl/>
              <w:jc w:val="right"/>
              <w:textAlignment w:val="center"/>
              <w:rPr>
                <w:rFonts w:ascii="仿宋_GB2312" w:eastAsia="仿宋_GB2312" w:hAnsi="仿宋_GB2312" w:cs="仿宋_GB2312"/>
                <w:color w:val="000000"/>
                <w:sz w:val="24"/>
              </w:rPr>
            </w:pPr>
          </w:p>
        </w:tc>
        <w:tc>
          <w:tcPr>
            <w:tcW w:w="1080" w:type="dxa"/>
            <w:gridSpan w:val="2"/>
            <w:vAlign w:val="center"/>
          </w:tcPr>
          <w:p w14:paraId="32C7F12E" w14:textId="77777777" w:rsidR="00502089" w:rsidRDefault="00502089">
            <w:pPr>
              <w:widowControl/>
              <w:jc w:val="right"/>
              <w:textAlignment w:val="center"/>
              <w:rPr>
                <w:rFonts w:ascii="仿宋_GB2312" w:eastAsia="仿宋_GB2312" w:hAnsi="仿宋_GB2312" w:cs="仿宋_GB2312"/>
                <w:color w:val="000000"/>
                <w:sz w:val="24"/>
              </w:rPr>
            </w:pPr>
          </w:p>
        </w:tc>
        <w:tc>
          <w:tcPr>
            <w:tcW w:w="1580" w:type="dxa"/>
            <w:gridSpan w:val="2"/>
            <w:vAlign w:val="center"/>
          </w:tcPr>
          <w:p w14:paraId="3B7C475B" w14:textId="77777777" w:rsidR="00502089" w:rsidRDefault="00502089">
            <w:pPr>
              <w:widowControl/>
              <w:jc w:val="right"/>
              <w:textAlignment w:val="center"/>
              <w:rPr>
                <w:rFonts w:ascii="仿宋_GB2312" w:eastAsia="仿宋_GB2312" w:hAnsi="仿宋_GB2312" w:cs="仿宋_GB2312"/>
                <w:color w:val="000000"/>
                <w:sz w:val="24"/>
              </w:rPr>
            </w:pPr>
          </w:p>
        </w:tc>
        <w:tc>
          <w:tcPr>
            <w:tcW w:w="1185" w:type="dxa"/>
            <w:gridSpan w:val="2"/>
            <w:vAlign w:val="center"/>
          </w:tcPr>
          <w:p w14:paraId="29CA3923" w14:textId="77777777" w:rsidR="00502089" w:rsidRDefault="00502089">
            <w:pPr>
              <w:widowControl/>
              <w:jc w:val="right"/>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4DFECDB4" w14:textId="77777777" w:rsidR="00502089" w:rsidRDefault="00502089">
            <w:pPr>
              <w:widowControl/>
              <w:jc w:val="right"/>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43265200" w14:textId="77777777" w:rsidR="00502089" w:rsidRDefault="00502089">
            <w:pPr>
              <w:widowControl/>
              <w:jc w:val="right"/>
              <w:textAlignment w:val="center"/>
              <w:rPr>
                <w:rFonts w:ascii="仿宋_GB2312" w:eastAsia="仿宋_GB2312" w:hAnsi="仿宋_GB2312" w:cs="仿宋_GB2312"/>
                <w:color w:val="000000"/>
                <w:sz w:val="24"/>
              </w:rPr>
            </w:pPr>
          </w:p>
        </w:tc>
      </w:tr>
      <w:tr w:rsidR="00502089" w14:paraId="6A74BF66" w14:textId="77777777">
        <w:trPr>
          <w:trHeight w:val="624"/>
          <w:jc w:val="center"/>
        </w:trPr>
        <w:tc>
          <w:tcPr>
            <w:tcW w:w="1700" w:type="dxa"/>
            <w:gridSpan w:val="3"/>
            <w:vAlign w:val="center"/>
          </w:tcPr>
          <w:p w14:paraId="0760CFC8" w14:textId="77777777" w:rsidR="00502089" w:rsidRDefault="0094662B">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14:paraId="280FF05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6850F4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39A7FB6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7C6535E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51D1A65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72E69C09"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13FCF5F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3638B5F5" w14:textId="77777777">
        <w:trPr>
          <w:trHeight w:val="624"/>
          <w:jc w:val="center"/>
        </w:trPr>
        <w:tc>
          <w:tcPr>
            <w:tcW w:w="1700" w:type="dxa"/>
            <w:gridSpan w:val="3"/>
            <w:vAlign w:val="center"/>
          </w:tcPr>
          <w:p w14:paraId="1BDF8E83" w14:textId="77777777" w:rsidR="00502089" w:rsidRDefault="0094662B">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w:t>
            </w:r>
            <w:r>
              <w:rPr>
                <w:rFonts w:ascii="仿宋_GB2312" w:eastAsia="仿宋_GB2312" w:hAnsi="仿宋_GB2312" w:cs="仿宋_GB2312" w:hint="eastAsia"/>
                <w:sz w:val="24"/>
              </w:rPr>
              <w:t>经开区分局</w:t>
            </w:r>
          </w:p>
        </w:tc>
        <w:tc>
          <w:tcPr>
            <w:tcW w:w="1080" w:type="dxa"/>
            <w:tcBorders>
              <w:right w:val="single" w:sz="4" w:space="0" w:color="auto"/>
            </w:tcBorders>
            <w:vAlign w:val="center"/>
          </w:tcPr>
          <w:p w14:paraId="6A6B04F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26AB501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152CC86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7210811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7E35243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57BC7D7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7525624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32B6F5A5" w14:textId="77777777">
        <w:trPr>
          <w:trHeight w:val="624"/>
          <w:jc w:val="center"/>
        </w:trPr>
        <w:tc>
          <w:tcPr>
            <w:tcW w:w="1700" w:type="dxa"/>
            <w:gridSpan w:val="3"/>
            <w:vAlign w:val="center"/>
          </w:tcPr>
          <w:p w14:paraId="38A94242"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、南湖分局</w:t>
            </w:r>
          </w:p>
        </w:tc>
        <w:tc>
          <w:tcPr>
            <w:tcW w:w="1080" w:type="dxa"/>
            <w:tcBorders>
              <w:right w:val="single" w:sz="4" w:space="0" w:color="auto"/>
            </w:tcBorders>
            <w:vAlign w:val="center"/>
          </w:tcPr>
          <w:p w14:paraId="505FB80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3243E3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20736AA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06CF0B4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4FF11470"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6EA9DE8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05CA088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697369CB" w14:textId="77777777">
        <w:trPr>
          <w:gridAfter w:val="1"/>
          <w:wAfter w:w="60" w:type="dxa"/>
          <w:trHeight w:val="624"/>
          <w:jc w:val="center"/>
        </w:trPr>
        <w:tc>
          <w:tcPr>
            <w:tcW w:w="1700" w:type="dxa"/>
            <w:gridSpan w:val="3"/>
            <w:vAlign w:val="center"/>
          </w:tcPr>
          <w:p w14:paraId="2FFA8E6A"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w:t>
            </w:r>
            <w:r>
              <w:rPr>
                <w:rFonts w:ascii="仿宋_GB2312" w:eastAsia="仿宋_GB2312" w:hAnsi="仿宋_GB2312" w:cs="仿宋_GB2312" w:hint="eastAsia"/>
                <w:sz w:val="24"/>
              </w:rPr>
              <w:t>、城</w:t>
            </w:r>
            <w:proofErr w:type="gramStart"/>
            <w:r>
              <w:rPr>
                <w:rFonts w:ascii="仿宋_GB2312" w:eastAsia="仿宋_GB2312" w:hAnsi="仿宋_GB2312" w:cs="仿宋_GB2312" w:hint="eastAsia"/>
                <w:sz w:val="24"/>
              </w:rPr>
              <w:t>陵矶新港区</w:t>
            </w:r>
            <w:proofErr w:type="gramEnd"/>
            <w:r>
              <w:rPr>
                <w:rFonts w:ascii="仿宋_GB2312" w:eastAsia="仿宋_GB2312" w:hAnsi="仿宋_GB2312" w:cs="仿宋_GB2312" w:hint="eastAsia"/>
                <w:sz w:val="24"/>
              </w:rPr>
              <w:t>分局</w:t>
            </w:r>
          </w:p>
        </w:tc>
        <w:tc>
          <w:tcPr>
            <w:tcW w:w="1080" w:type="dxa"/>
            <w:tcBorders>
              <w:right w:val="single" w:sz="4" w:space="0" w:color="auto"/>
            </w:tcBorders>
            <w:vAlign w:val="center"/>
          </w:tcPr>
          <w:p w14:paraId="3A36395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4D41DD3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72CFC24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275CBB9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2B965B4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4238026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885" w:type="dxa"/>
            <w:tcBorders>
              <w:left w:val="single" w:sz="4" w:space="0" w:color="auto"/>
            </w:tcBorders>
            <w:vAlign w:val="center"/>
          </w:tcPr>
          <w:p w14:paraId="79C08320"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4718BE68" w14:textId="77777777">
        <w:trPr>
          <w:gridAfter w:val="1"/>
          <w:wAfter w:w="60" w:type="dxa"/>
          <w:trHeight w:val="624"/>
          <w:jc w:val="center"/>
        </w:trPr>
        <w:tc>
          <w:tcPr>
            <w:tcW w:w="1700" w:type="dxa"/>
            <w:gridSpan w:val="3"/>
            <w:vAlign w:val="center"/>
          </w:tcPr>
          <w:p w14:paraId="0BAE84AA"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w:t>
            </w:r>
            <w:r>
              <w:rPr>
                <w:rFonts w:ascii="仿宋_GB2312" w:eastAsia="仿宋_GB2312" w:hAnsi="仿宋_GB2312" w:cs="仿宋_GB2312" w:hint="eastAsia"/>
                <w:sz w:val="24"/>
              </w:rPr>
              <w:t>、综合行政执法支队</w:t>
            </w:r>
          </w:p>
        </w:tc>
        <w:tc>
          <w:tcPr>
            <w:tcW w:w="1080" w:type="dxa"/>
            <w:tcBorders>
              <w:right w:val="single" w:sz="4" w:space="0" w:color="auto"/>
            </w:tcBorders>
            <w:vAlign w:val="center"/>
          </w:tcPr>
          <w:p w14:paraId="41242129" w14:textId="20772607"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946.80</w:t>
            </w:r>
          </w:p>
        </w:tc>
        <w:tc>
          <w:tcPr>
            <w:tcW w:w="1355" w:type="dxa"/>
            <w:gridSpan w:val="2"/>
            <w:tcBorders>
              <w:left w:val="single" w:sz="4" w:space="0" w:color="auto"/>
            </w:tcBorders>
            <w:vAlign w:val="center"/>
          </w:tcPr>
          <w:p w14:paraId="2218EC9A" w14:textId="5B819027"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304.64</w:t>
            </w:r>
          </w:p>
        </w:tc>
        <w:tc>
          <w:tcPr>
            <w:tcW w:w="1080" w:type="dxa"/>
            <w:gridSpan w:val="2"/>
            <w:vAlign w:val="center"/>
          </w:tcPr>
          <w:p w14:paraId="31398718" w14:textId="238943BA" w:rsidR="00502089" w:rsidRDefault="00ED7777">
            <w:pPr>
              <w:autoSpaceDN w:val="0"/>
              <w:spacing w:line="320" w:lineRule="exact"/>
              <w:jc w:val="center"/>
              <w:textAlignment w:val="center"/>
              <w:rPr>
                <w:rFonts w:ascii="仿宋_GB2312" w:eastAsia="仿宋_GB2312" w:hAnsi="仿宋_GB2312" w:cs="仿宋_GB2312"/>
                <w:color w:val="000000"/>
                <w:sz w:val="24"/>
              </w:rPr>
            </w:pPr>
            <w:r w:rsidRPr="00ED7777">
              <w:rPr>
                <w:rFonts w:ascii="仿宋_GB2312" w:eastAsia="仿宋_GB2312" w:hAnsi="仿宋_GB2312" w:cs="仿宋_GB2312"/>
                <w:color w:val="000000"/>
                <w:sz w:val="24"/>
              </w:rPr>
              <w:t>1133.39</w:t>
            </w:r>
          </w:p>
        </w:tc>
        <w:tc>
          <w:tcPr>
            <w:tcW w:w="1580" w:type="dxa"/>
            <w:gridSpan w:val="2"/>
            <w:vAlign w:val="center"/>
          </w:tcPr>
          <w:p w14:paraId="07007193" w14:textId="744B3DAE"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71.25</w:t>
            </w:r>
          </w:p>
        </w:tc>
        <w:tc>
          <w:tcPr>
            <w:tcW w:w="1185" w:type="dxa"/>
            <w:gridSpan w:val="2"/>
            <w:vAlign w:val="center"/>
          </w:tcPr>
          <w:p w14:paraId="3711BD50" w14:textId="460D4C96" w:rsidR="00502089" w:rsidRDefault="00ED7777">
            <w:pPr>
              <w:autoSpaceDN w:val="0"/>
              <w:spacing w:line="320" w:lineRule="exact"/>
              <w:jc w:val="center"/>
              <w:textAlignment w:val="center"/>
              <w:rPr>
                <w:rFonts w:ascii="仿宋_GB2312" w:eastAsia="仿宋_GB2312" w:hAnsi="仿宋_GB2312" w:cs="仿宋_GB2312"/>
                <w:color w:val="000000"/>
                <w:sz w:val="24"/>
              </w:rPr>
            </w:pPr>
            <w:r w:rsidRPr="00ED7777">
              <w:rPr>
                <w:rFonts w:ascii="仿宋_GB2312" w:eastAsia="仿宋_GB2312" w:hAnsi="仿宋_GB2312" w:cs="仿宋_GB2312"/>
                <w:color w:val="000000"/>
                <w:sz w:val="24"/>
              </w:rPr>
              <w:t>642.16</w:t>
            </w:r>
          </w:p>
        </w:tc>
        <w:tc>
          <w:tcPr>
            <w:tcW w:w="1068" w:type="dxa"/>
            <w:gridSpan w:val="3"/>
            <w:tcBorders>
              <w:right w:val="single" w:sz="4" w:space="0" w:color="auto"/>
            </w:tcBorders>
            <w:vAlign w:val="center"/>
          </w:tcPr>
          <w:p w14:paraId="3E9886A5" w14:textId="5880051E"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r>
              <w:rPr>
                <w:rFonts w:ascii="仿宋_GB2312" w:eastAsia="仿宋_GB2312" w:hAnsi="仿宋_GB2312" w:cs="仿宋_GB2312"/>
                <w:color w:val="000000"/>
                <w:sz w:val="24"/>
              </w:rPr>
              <w:t>170.63</w:t>
            </w:r>
          </w:p>
        </w:tc>
        <w:tc>
          <w:tcPr>
            <w:tcW w:w="885" w:type="dxa"/>
            <w:tcBorders>
              <w:left w:val="single" w:sz="4" w:space="0" w:color="auto"/>
            </w:tcBorders>
            <w:vAlign w:val="center"/>
          </w:tcPr>
          <w:p w14:paraId="7C7246F2" w14:textId="6C978D28"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color w:val="000000"/>
                <w:sz w:val="24"/>
              </w:rPr>
              <w:t>5.34</w:t>
            </w:r>
          </w:p>
        </w:tc>
      </w:tr>
      <w:tr w:rsidR="00502089" w14:paraId="3396B274" w14:textId="77777777">
        <w:trPr>
          <w:gridAfter w:val="1"/>
          <w:wAfter w:w="60" w:type="dxa"/>
          <w:trHeight w:val="624"/>
          <w:jc w:val="center"/>
        </w:trPr>
        <w:tc>
          <w:tcPr>
            <w:tcW w:w="1700" w:type="dxa"/>
            <w:gridSpan w:val="3"/>
            <w:vAlign w:val="center"/>
          </w:tcPr>
          <w:p w14:paraId="1B4D6570"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w:t>
            </w:r>
            <w:r>
              <w:rPr>
                <w:rFonts w:ascii="仿宋_GB2312" w:eastAsia="仿宋_GB2312" w:hAnsi="仿宋_GB2312" w:cs="仿宋_GB2312" w:hint="eastAsia"/>
                <w:sz w:val="24"/>
              </w:rPr>
              <w:t>、检验检测中心</w:t>
            </w:r>
          </w:p>
        </w:tc>
        <w:tc>
          <w:tcPr>
            <w:tcW w:w="1080" w:type="dxa"/>
            <w:tcBorders>
              <w:right w:val="single" w:sz="4" w:space="0" w:color="auto"/>
            </w:tcBorders>
            <w:vAlign w:val="center"/>
          </w:tcPr>
          <w:p w14:paraId="0339425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46B3F15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003E13E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688EADC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44AEA1B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7A7E9E3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885" w:type="dxa"/>
            <w:tcBorders>
              <w:left w:val="single" w:sz="4" w:space="0" w:color="auto"/>
            </w:tcBorders>
            <w:vAlign w:val="center"/>
          </w:tcPr>
          <w:p w14:paraId="6689127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74B37E1A" w14:textId="77777777">
        <w:trPr>
          <w:gridAfter w:val="1"/>
          <w:wAfter w:w="60" w:type="dxa"/>
          <w:trHeight w:val="624"/>
          <w:jc w:val="center"/>
        </w:trPr>
        <w:tc>
          <w:tcPr>
            <w:tcW w:w="1700" w:type="dxa"/>
            <w:gridSpan w:val="3"/>
            <w:vMerge w:val="restart"/>
            <w:vAlign w:val="center"/>
          </w:tcPr>
          <w:p w14:paraId="3748E7B4" w14:textId="77777777" w:rsidR="00502089" w:rsidRDefault="0094662B">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14:paraId="02EDBCE3"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三公经费</w:t>
            </w:r>
          </w:p>
          <w:p w14:paraId="7573F16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7153" w:type="dxa"/>
            <w:gridSpan w:val="12"/>
            <w:tcBorders>
              <w:left w:val="single" w:sz="4" w:space="0" w:color="auto"/>
            </w:tcBorders>
            <w:vAlign w:val="center"/>
          </w:tcPr>
          <w:p w14:paraId="7C02062A"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502089" w14:paraId="616B7261" w14:textId="77777777">
        <w:trPr>
          <w:gridAfter w:val="1"/>
          <w:wAfter w:w="60" w:type="dxa"/>
          <w:trHeight w:val="624"/>
          <w:jc w:val="center"/>
        </w:trPr>
        <w:tc>
          <w:tcPr>
            <w:tcW w:w="1700" w:type="dxa"/>
            <w:gridSpan w:val="3"/>
            <w:vMerge/>
            <w:vAlign w:val="center"/>
          </w:tcPr>
          <w:p w14:paraId="24F9AD99" w14:textId="77777777" w:rsidR="00502089" w:rsidRDefault="00502089">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19858DB1"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3399813D"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公务接待费</w:t>
            </w:r>
          </w:p>
        </w:tc>
        <w:tc>
          <w:tcPr>
            <w:tcW w:w="1080" w:type="dxa"/>
            <w:gridSpan w:val="2"/>
            <w:vAlign w:val="center"/>
          </w:tcPr>
          <w:p w14:paraId="22FFD50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公务用车运维费</w:t>
            </w:r>
          </w:p>
        </w:tc>
        <w:tc>
          <w:tcPr>
            <w:tcW w:w="1580" w:type="dxa"/>
            <w:gridSpan w:val="2"/>
            <w:vAlign w:val="center"/>
          </w:tcPr>
          <w:p w14:paraId="4B9B6B04"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公务用车购置费</w:t>
            </w:r>
          </w:p>
        </w:tc>
        <w:tc>
          <w:tcPr>
            <w:tcW w:w="3138" w:type="dxa"/>
            <w:gridSpan w:val="6"/>
            <w:vAlign w:val="center"/>
          </w:tcPr>
          <w:p w14:paraId="2465689F"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因公出国费</w:t>
            </w:r>
          </w:p>
        </w:tc>
      </w:tr>
      <w:tr w:rsidR="00502089" w14:paraId="69AAFC15" w14:textId="77777777">
        <w:trPr>
          <w:gridAfter w:val="1"/>
          <w:wAfter w:w="60" w:type="dxa"/>
          <w:trHeight w:val="858"/>
          <w:jc w:val="center"/>
        </w:trPr>
        <w:tc>
          <w:tcPr>
            <w:tcW w:w="1700" w:type="dxa"/>
            <w:gridSpan w:val="3"/>
            <w:vAlign w:val="center"/>
          </w:tcPr>
          <w:p w14:paraId="720FCC2D"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6318CB7D" w14:textId="77777777" w:rsidR="00502089" w:rsidRDefault="00502089">
            <w:pPr>
              <w:widowControl/>
              <w:jc w:val="righ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49435F0A" w14:textId="77777777" w:rsidR="00502089" w:rsidRDefault="00502089">
            <w:pPr>
              <w:widowControl/>
              <w:jc w:val="right"/>
              <w:textAlignment w:val="center"/>
              <w:rPr>
                <w:rFonts w:ascii="仿宋_GB2312" w:eastAsia="仿宋_GB2312" w:hAnsi="仿宋_GB2312" w:cs="仿宋_GB2312"/>
                <w:color w:val="000000"/>
                <w:sz w:val="24"/>
              </w:rPr>
            </w:pPr>
          </w:p>
        </w:tc>
        <w:tc>
          <w:tcPr>
            <w:tcW w:w="1080" w:type="dxa"/>
            <w:gridSpan w:val="2"/>
            <w:vAlign w:val="center"/>
          </w:tcPr>
          <w:p w14:paraId="38A1DA4D" w14:textId="77777777" w:rsidR="00502089" w:rsidRDefault="00502089">
            <w:pPr>
              <w:widowControl/>
              <w:jc w:val="right"/>
              <w:textAlignment w:val="center"/>
              <w:rPr>
                <w:rFonts w:ascii="仿宋_GB2312" w:eastAsia="仿宋_GB2312" w:hAnsi="仿宋_GB2312" w:cs="仿宋_GB2312"/>
                <w:color w:val="000000"/>
                <w:sz w:val="24"/>
              </w:rPr>
            </w:pPr>
          </w:p>
        </w:tc>
        <w:tc>
          <w:tcPr>
            <w:tcW w:w="1580" w:type="dxa"/>
            <w:gridSpan w:val="2"/>
            <w:vAlign w:val="center"/>
          </w:tcPr>
          <w:p w14:paraId="34408361" w14:textId="77777777" w:rsidR="00502089" w:rsidRDefault="00502089">
            <w:pPr>
              <w:widowControl/>
              <w:jc w:val="right"/>
              <w:textAlignment w:val="center"/>
              <w:rPr>
                <w:rFonts w:ascii="仿宋_GB2312" w:eastAsia="仿宋_GB2312" w:hAnsi="仿宋_GB2312" w:cs="仿宋_GB2312"/>
                <w:color w:val="000000"/>
                <w:sz w:val="24"/>
              </w:rPr>
            </w:pPr>
          </w:p>
        </w:tc>
        <w:tc>
          <w:tcPr>
            <w:tcW w:w="3138" w:type="dxa"/>
            <w:gridSpan w:val="6"/>
            <w:vAlign w:val="center"/>
          </w:tcPr>
          <w:p w14:paraId="29FCFE0D" w14:textId="77777777" w:rsidR="00502089" w:rsidRDefault="00502089">
            <w:pPr>
              <w:widowControl/>
              <w:jc w:val="right"/>
              <w:textAlignment w:val="center"/>
              <w:rPr>
                <w:rFonts w:ascii="仿宋_GB2312" w:eastAsia="仿宋_GB2312" w:hAnsi="仿宋_GB2312" w:cs="仿宋_GB2312"/>
                <w:color w:val="000000"/>
                <w:sz w:val="24"/>
              </w:rPr>
            </w:pPr>
          </w:p>
        </w:tc>
      </w:tr>
      <w:tr w:rsidR="00502089" w14:paraId="31547E4A" w14:textId="77777777">
        <w:trPr>
          <w:gridAfter w:val="1"/>
          <w:wAfter w:w="60" w:type="dxa"/>
          <w:trHeight w:val="624"/>
          <w:jc w:val="center"/>
        </w:trPr>
        <w:tc>
          <w:tcPr>
            <w:tcW w:w="1700" w:type="dxa"/>
            <w:gridSpan w:val="3"/>
            <w:vAlign w:val="center"/>
          </w:tcPr>
          <w:p w14:paraId="5F9596C8"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14:paraId="08C658B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3C471B9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0EFA0391"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28677C6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138" w:type="dxa"/>
            <w:gridSpan w:val="6"/>
            <w:vAlign w:val="center"/>
          </w:tcPr>
          <w:p w14:paraId="251BA9F9"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41320D19" w14:textId="77777777">
        <w:trPr>
          <w:gridAfter w:val="1"/>
          <w:wAfter w:w="60" w:type="dxa"/>
          <w:trHeight w:val="624"/>
          <w:jc w:val="center"/>
        </w:trPr>
        <w:tc>
          <w:tcPr>
            <w:tcW w:w="1700" w:type="dxa"/>
            <w:gridSpan w:val="3"/>
            <w:vAlign w:val="center"/>
          </w:tcPr>
          <w:p w14:paraId="117DA5A4"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w:t>
            </w:r>
            <w:r>
              <w:rPr>
                <w:rFonts w:ascii="仿宋_GB2312" w:eastAsia="仿宋_GB2312" w:hAnsi="仿宋_GB2312" w:cs="仿宋_GB2312" w:hint="eastAsia"/>
                <w:sz w:val="24"/>
              </w:rPr>
              <w:t>经开区分局</w:t>
            </w:r>
          </w:p>
        </w:tc>
        <w:tc>
          <w:tcPr>
            <w:tcW w:w="1080" w:type="dxa"/>
            <w:tcBorders>
              <w:right w:val="single" w:sz="4" w:space="0" w:color="auto"/>
            </w:tcBorders>
            <w:vAlign w:val="center"/>
          </w:tcPr>
          <w:p w14:paraId="1C48465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1BC04A0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3AE5E6F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20DB1A9B"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138" w:type="dxa"/>
            <w:gridSpan w:val="6"/>
            <w:vAlign w:val="center"/>
          </w:tcPr>
          <w:p w14:paraId="1098639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7085D9D1" w14:textId="77777777">
        <w:trPr>
          <w:gridAfter w:val="1"/>
          <w:wAfter w:w="60" w:type="dxa"/>
          <w:trHeight w:val="624"/>
          <w:jc w:val="center"/>
        </w:trPr>
        <w:tc>
          <w:tcPr>
            <w:tcW w:w="1700" w:type="dxa"/>
            <w:gridSpan w:val="3"/>
            <w:vAlign w:val="center"/>
          </w:tcPr>
          <w:p w14:paraId="382D3F1D"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、南湖分局</w:t>
            </w:r>
          </w:p>
        </w:tc>
        <w:tc>
          <w:tcPr>
            <w:tcW w:w="1080" w:type="dxa"/>
            <w:tcBorders>
              <w:right w:val="single" w:sz="4" w:space="0" w:color="auto"/>
            </w:tcBorders>
            <w:vAlign w:val="center"/>
          </w:tcPr>
          <w:p w14:paraId="3ADB1CD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2EF489E"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30C19251"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0D16FAC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138" w:type="dxa"/>
            <w:gridSpan w:val="6"/>
            <w:vAlign w:val="center"/>
          </w:tcPr>
          <w:p w14:paraId="459E99F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789E716A" w14:textId="77777777">
        <w:trPr>
          <w:gridAfter w:val="1"/>
          <w:wAfter w:w="60" w:type="dxa"/>
          <w:trHeight w:val="624"/>
          <w:jc w:val="center"/>
        </w:trPr>
        <w:tc>
          <w:tcPr>
            <w:tcW w:w="1700" w:type="dxa"/>
            <w:gridSpan w:val="3"/>
            <w:vAlign w:val="center"/>
          </w:tcPr>
          <w:p w14:paraId="5A022A80"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w:t>
            </w:r>
            <w:r>
              <w:rPr>
                <w:rFonts w:ascii="仿宋_GB2312" w:eastAsia="仿宋_GB2312" w:hAnsi="仿宋_GB2312" w:cs="仿宋_GB2312" w:hint="eastAsia"/>
                <w:sz w:val="24"/>
              </w:rPr>
              <w:t>、城</w:t>
            </w:r>
            <w:proofErr w:type="gramStart"/>
            <w:r>
              <w:rPr>
                <w:rFonts w:ascii="仿宋_GB2312" w:eastAsia="仿宋_GB2312" w:hAnsi="仿宋_GB2312" w:cs="仿宋_GB2312" w:hint="eastAsia"/>
                <w:sz w:val="24"/>
              </w:rPr>
              <w:t>陵矶新港区</w:t>
            </w:r>
            <w:proofErr w:type="gramEnd"/>
            <w:r>
              <w:rPr>
                <w:rFonts w:ascii="仿宋_GB2312" w:eastAsia="仿宋_GB2312" w:hAnsi="仿宋_GB2312" w:cs="仿宋_GB2312" w:hint="eastAsia"/>
                <w:sz w:val="24"/>
              </w:rPr>
              <w:t>分局</w:t>
            </w:r>
          </w:p>
        </w:tc>
        <w:tc>
          <w:tcPr>
            <w:tcW w:w="1080" w:type="dxa"/>
            <w:tcBorders>
              <w:right w:val="single" w:sz="4" w:space="0" w:color="auto"/>
            </w:tcBorders>
            <w:vAlign w:val="center"/>
          </w:tcPr>
          <w:p w14:paraId="202548D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1683FD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2766E05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30BA633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138" w:type="dxa"/>
            <w:gridSpan w:val="6"/>
            <w:vAlign w:val="center"/>
          </w:tcPr>
          <w:p w14:paraId="797E2D5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7C9D2FA0" w14:textId="77777777">
        <w:trPr>
          <w:gridAfter w:val="1"/>
          <w:wAfter w:w="60" w:type="dxa"/>
          <w:trHeight w:val="624"/>
          <w:jc w:val="center"/>
        </w:trPr>
        <w:tc>
          <w:tcPr>
            <w:tcW w:w="1700" w:type="dxa"/>
            <w:gridSpan w:val="3"/>
            <w:vAlign w:val="center"/>
          </w:tcPr>
          <w:p w14:paraId="7171F7CD"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w:t>
            </w:r>
            <w:r>
              <w:rPr>
                <w:rFonts w:ascii="仿宋_GB2312" w:eastAsia="仿宋_GB2312" w:hAnsi="仿宋_GB2312" w:cs="仿宋_GB2312" w:hint="eastAsia"/>
                <w:sz w:val="24"/>
              </w:rPr>
              <w:t>、综合行政执法支队</w:t>
            </w:r>
          </w:p>
        </w:tc>
        <w:tc>
          <w:tcPr>
            <w:tcW w:w="1080" w:type="dxa"/>
            <w:tcBorders>
              <w:right w:val="single" w:sz="4" w:space="0" w:color="auto"/>
            </w:tcBorders>
            <w:vAlign w:val="center"/>
          </w:tcPr>
          <w:p w14:paraId="3C3C5CE6" w14:textId="68E2B66F"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color w:val="000000"/>
                <w:sz w:val="24"/>
              </w:rPr>
              <w:t>1.93</w:t>
            </w:r>
          </w:p>
        </w:tc>
        <w:tc>
          <w:tcPr>
            <w:tcW w:w="1355" w:type="dxa"/>
            <w:gridSpan w:val="2"/>
            <w:tcBorders>
              <w:left w:val="single" w:sz="4" w:space="0" w:color="auto"/>
            </w:tcBorders>
            <w:vAlign w:val="center"/>
          </w:tcPr>
          <w:p w14:paraId="72C4ACE8" w14:textId="74786048"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color w:val="000000"/>
                <w:sz w:val="24"/>
              </w:rPr>
              <w:t>.87</w:t>
            </w:r>
          </w:p>
        </w:tc>
        <w:tc>
          <w:tcPr>
            <w:tcW w:w="1080" w:type="dxa"/>
            <w:gridSpan w:val="2"/>
            <w:vAlign w:val="center"/>
          </w:tcPr>
          <w:p w14:paraId="7E2A39D0" w14:textId="303D38A6"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7.06</w:t>
            </w:r>
          </w:p>
        </w:tc>
        <w:tc>
          <w:tcPr>
            <w:tcW w:w="1580" w:type="dxa"/>
            <w:gridSpan w:val="2"/>
            <w:vAlign w:val="center"/>
          </w:tcPr>
          <w:p w14:paraId="34F8D261" w14:textId="37B308DA"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3138" w:type="dxa"/>
            <w:gridSpan w:val="6"/>
            <w:vAlign w:val="center"/>
          </w:tcPr>
          <w:p w14:paraId="48ABA9C8" w14:textId="6A677726" w:rsidR="00502089" w:rsidRDefault="00ED7777">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1AB78BA5" w14:textId="77777777">
        <w:trPr>
          <w:gridAfter w:val="1"/>
          <w:wAfter w:w="60" w:type="dxa"/>
          <w:trHeight w:val="821"/>
          <w:jc w:val="center"/>
        </w:trPr>
        <w:tc>
          <w:tcPr>
            <w:tcW w:w="1700" w:type="dxa"/>
            <w:gridSpan w:val="3"/>
            <w:vAlign w:val="center"/>
          </w:tcPr>
          <w:p w14:paraId="35390264"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w:t>
            </w:r>
            <w:r>
              <w:rPr>
                <w:rFonts w:ascii="仿宋_GB2312" w:eastAsia="仿宋_GB2312" w:hAnsi="仿宋_GB2312" w:cs="仿宋_GB2312" w:hint="eastAsia"/>
                <w:sz w:val="24"/>
              </w:rPr>
              <w:t>、检验检测中心</w:t>
            </w:r>
          </w:p>
        </w:tc>
        <w:tc>
          <w:tcPr>
            <w:tcW w:w="1080" w:type="dxa"/>
            <w:tcBorders>
              <w:right w:val="single" w:sz="4" w:space="0" w:color="auto"/>
            </w:tcBorders>
            <w:vAlign w:val="center"/>
          </w:tcPr>
          <w:p w14:paraId="671D742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6FFD83A9"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6BB0CA8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785678A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138" w:type="dxa"/>
            <w:gridSpan w:val="6"/>
            <w:vAlign w:val="center"/>
          </w:tcPr>
          <w:p w14:paraId="28608AB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522630C8" w14:textId="77777777">
        <w:trPr>
          <w:gridAfter w:val="1"/>
          <w:wAfter w:w="60" w:type="dxa"/>
          <w:trHeight w:val="624"/>
          <w:jc w:val="center"/>
        </w:trPr>
        <w:tc>
          <w:tcPr>
            <w:tcW w:w="1700" w:type="dxa"/>
            <w:gridSpan w:val="3"/>
            <w:vMerge w:val="restart"/>
            <w:vAlign w:val="center"/>
          </w:tcPr>
          <w:p w14:paraId="0E74ECA5" w14:textId="77777777" w:rsidR="00502089" w:rsidRDefault="0094662B">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机构名称</w:t>
            </w:r>
          </w:p>
        </w:tc>
        <w:tc>
          <w:tcPr>
            <w:tcW w:w="1080" w:type="dxa"/>
            <w:vMerge w:val="restart"/>
            <w:tcBorders>
              <w:right w:val="single" w:sz="4" w:space="0" w:color="auto"/>
            </w:tcBorders>
            <w:vAlign w:val="center"/>
          </w:tcPr>
          <w:p w14:paraId="36A7362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固定资产</w:t>
            </w:r>
          </w:p>
          <w:p w14:paraId="47D5698F"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6079" w:type="dxa"/>
            <w:gridSpan w:val="10"/>
            <w:tcBorders>
              <w:left w:val="single" w:sz="4" w:space="0" w:color="auto"/>
              <w:right w:val="single" w:sz="4" w:space="0" w:color="auto"/>
            </w:tcBorders>
            <w:vAlign w:val="center"/>
          </w:tcPr>
          <w:p w14:paraId="613F624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074" w:type="dxa"/>
            <w:gridSpan w:val="2"/>
            <w:vMerge w:val="restart"/>
            <w:tcBorders>
              <w:left w:val="single" w:sz="4" w:space="0" w:color="auto"/>
            </w:tcBorders>
            <w:vAlign w:val="center"/>
          </w:tcPr>
          <w:p w14:paraId="57AAE52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tc>
      </w:tr>
      <w:tr w:rsidR="00502089" w14:paraId="1024F3C5" w14:textId="77777777">
        <w:trPr>
          <w:gridAfter w:val="1"/>
          <w:wAfter w:w="60" w:type="dxa"/>
          <w:trHeight w:val="624"/>
          <w:jc w:val="center"/>
        </w:trPr>
        <w:tc>
          <w:tcPr>
            <w:tcW w:w="1700" w:type="dxa"/>
            <w:gridSpan w:val="3"/>
            <w:vMerge/>
            <w:vAlign w:val="center"/>
          </w:tcPr>
          <w:p w14:paraId="1E2A4F29" w14:textId="77777777" w:rsidR="00502089" w:rsidRDefault="00502089">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582B9DF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1C576D1D"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在用固定资产</w:t>
            </w:r>
          </w:p>
        </w:tc>
        <w:tc>
          <w:tcPr>
            <w:tcW w:w="3644" w:type="dxa"/>
            <w:gridSpan w:val="6"/>
            <w:tcBorders>
              <w:right w:val="single" w:sz="4" w:space="0" w:color="auto"/>
            </w:tcBorders>
            <w:vAlign w:val="center"/>
          </w:tcPr>
          <w:p w14:paraId="6101B25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出租固定资产</w:t>
            </w:r>
          </w:p>
        </w:tc>
        <w:tc>
          <w:tcPr>
            <w:tcW w:w="1074" w:type="dxa"/>
            <w:gridSpan w:val="2"/>
            <w:vMerge/>
            <w:tcBorders>
              <w:left w:val="single" w:sz="4" w:space="0" w:color="auto"/>
            </w:tcBorders>
            <w:vAlign w:val="center"/>
          </w:tcPr>
          <w:p w14:paraId="1923DEB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05AFA3D4" w14:textId="77777777">
        <w:trPr>
          <w:gridAfter w:val="1"/>
          <w:wAfter w:w="60" w:type="dxa"/>
          <w:trHeight w:val="855"/>
          <w:jc w:val="center"/>
        </w:trPr>
        <w:tc>
          <w:tcPr>
            <w:tcW w:w="1700" w:type="dxa"/>
            <w:gridSpan w:val="3"/>
            <w:vAlign w:val="center"/>
          </w:tcPr>
          <w:p w14:paraId="74A890C0"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01C5FAD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2334723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2E0E10E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74" w:type="dxa"/>
            <w:gridSpan w:val="2"/>
            <w:vAlign w:val="center"/>
          </w:tcPr>
          <w:p w14:paraId="6CAB60DB"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140B7A78" w14:textId="77777777">
        <w:trPr>
          <w:gridAfter w:val="1"/>
          <w:wAfter w:w="60" w:type="dxa"/>
          <w:trHeight w:val="624"/>
          <w:jc w:val="center"/>
        </w:trPr>
        <w:tc>
          <w:tcPr>
            <w:tcW w:w="1700" w:type="dxa"/>
            <w:gridSpan w:val="3"/>
            <w:vAlign w:val="center"/>
          </w:tcPr>
          <w:p w14:paraId="3E2CAFA4"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14:paraId="535B0630"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6609309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0999B97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74" w:type="dxa"/>
            <w:gridSpan w:val="2"/>
            <w:vAlign w:val="center"/>
          </w:tcPr>
          <w:p w14:paraId="696CF54D"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7555CD31" w14:textId="77777777">
        <w:trPr>
          <w:gridAfter w:val="1"/>
          <w:wAfter w:w="60" w:type="dxa"/>
          <w:trHeight w:val="624"/>
          <w:jc w:val="center"/>
        </w:trPr>
        <w:tc>
          <w:tcPr>
            <w:tcW w:w="1700" w:type="dxa"/>
            <w:gridSpan w:val="3"/>
            <w:vAlign w:val="center"/>
          </w:tcPr>
          <w:p w14:paraId="17660BDD"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w:t>
            </w:r>
            <w:r>
              <w:rPr>
                <w:rFonts w:ascii="仿宋_GB2312" w:eastAsia="仿宋_GB2312" w:hAnsi="仿宋_GB2312" w:cs="仿宋_GB2312" w:hint="eastAsia"/>
                <w:sz w:val="24"/>
              </w:rPr>
              <w:t>经开区分局</w:t>
            </w:r>
          </w:p>
        </w:tc>
        <w:tc>
          <w:tcPr>
            <w:tcW w:w="1080" w:type="dxa"/>
            <w:tcBorders>
              <w:right w:val="single" w:sz="4" w:space="0" w:color="auto"/>
            </w:tcBorders>
            <w:vAlign w:val="center"/>
          </w:tcPr>
          <w:p w14:paraId="40E1CE9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31BF3E4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10C46E2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74" w:type="dxa"/>
            <w:gridSpan w:val="2"/>
            <w:vAlign w:val="center"/>
          </w:tcPr>
          <w:p w14:paraId="5AC2918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444F1636" w14:textId="77777777">
        <w:trPr>
          <w:gridAfter w:val="1"/>
          <w:wAfter w:w="60" w:type="dxa"/>
          <w:trHeight w:val="624"/>
          <w:jc w:val="center"/>
        </w:trPr>
        <w:tc>
          <w:tcPr>
            <w:tcW w:w="1700" w:type="dxa"/>
            <w:gridSpan w:val="3"/>
            <w:vAlign w:val="center"/>
          </w:tcPr>
          <w:p w14:paraId="77ADD93E"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、南湖分局</w:t>
            </w:r>
          </w:p>
        </w:tc>
        <w:tc>
          <w:tcPr>
            <w:tcW w:w="1080" w:type="dxa"/>
            <w:tcBorders>
              <w:right w:val="single" w:sz="4" w:space="0" w:color="auto"/>
            </w:tcBorders>
            <w:vAlign w:val="center"/>
          </w:tcPr>
          <w:p w14:paraId="637416E2"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779EC393"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20C1D8B0"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74" w:type="dxa"/>
            <w:gridSpan w:val="2"/>
            <w:vAlign w:val="center"/>
          </w:tcPr>
          <w:p w14:paraId="47A29C3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2E490BC5" w14:textId="77777777">
        <w:trPr>
          <w:gridAfter w:val="1"/>
          <w:wAfter w:w="60" w:type="dxa"/>
          <w:trHeight w:val="624"/>
          <w:jc w:val="center"/>
        </w:trPr>
        <w:tc>
          <w:tcPr>
            <w:tcW w:w="1700" w:type="dxa"/>
            <w:gridSpan w:val="3"/>
            <w:vAlign w:val="center"/>
          </w:tcPr>
          <w:p w14:paraId="2913EC9C"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w:t>
            </w:r>
            <w:r>
              <w:rPr>
                <w:rFonts w:ascii="仿宋_GB2312" w:eastAsia="仿宋_GB2312" w:hAnsi="仿宋_GB2312" w:cs="仿宋_GB2312" w:hint="eastAsia"/>
                <w:sz w:val="24"/>
              </w:rPr>
              <w:t>、城</w:t>
            </w:r>
            <w:proofErr w:type="gramStart"/>
            <w:r>
              <w:rPr>
                <w:rFonts w:ascii="仿宋_GB2312" w:eastAsia="仿宋_GB2312" w:hAnsi="仿宋_GB2312" w:cs="仿宋_GB2312" w:hint="eastAsia"/>
                <w:sz w:val="24"/>
              </w:rPr>
              <w:t>陵矶新港区</w:t>
            </w:r>
            <w:proofErr w:type="gramEnd"/>
            <w:r>
              <w:rPr>
                <w:rFonts w:ascii="仿宋_GB2312" w:eastAsia="仿宋_GB2312" w:hAnsi="仿宋_GB2312" w:cs="仿宋_GB2312" w:hint="eastAsia"/>
                <w:sz w:val="24"/>
              </w:rPr>
              <w:t>分局</w:t>
            </w:r>
          </w:p>
        </w:tc>
        <w:tc>
          <w:tcPr>
            <w:tcW w:w="1080" w:type="dxa"/>
            <w:tcBorders>
              <w:right w:val="single" w:sz="4" w:space="0" w:color="auto"/>
            </w:tcBorders>
            <w:vAlign w:val="center"/>
          </w:tcPr>
          <w:p w14:paraId="7C68F21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611C38E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12BF694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74" w:type="dxa"/>
            <w:gridSpan w:val="2"/>
            <w:vAlign w:val="center"/>
          </w:tcPr>
          <w:p w14:paraId="5435C81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17FE2201" w14:textId="77777777">
        <w:trPr>
          <w:gridAfter w:val="1"/>
          <w:wAfter w:w="60" w:type="dxa"/>
          <w:trHeight w:val="624"/>
          <w:jc w:val="center"/>
        </w:trPr>
        <w:tc>
          <w:tcPr>
            <w:tcW w:w="1700" w:type="dxa"/>
            <w:gridSpan w:val="3"/>
            <w:vAlign w:val="center"/>
          </w:tcPr>
          <w:p w14:paraId="43554501"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w:t>
            </w:r>
            <w:r>
              <w:rPr>
                <w:rFonts w:ascii="仿宋_GB2312" w:eastAsia="仿宋_GB2312" w:hAnsi="仿宋_GB2312" w:cs="仿宋_GB2312" w:hint="eastAsia"/>
                <w:sz w:val="24"/>
              </w:rPr>
              <w:t>、综合行政执法支队</w:t>
            </w:r>
          </w:p>
        </w:tc>
        <w:tc>
          <w:tcPr>
            <w:tcW w:w="1080" w:type="dxa"/>
            <w:tcBorders>
              <w:right w:val="single" w:sz="4" w:space="0" w:color="auto"/>
            </w:tcBorders>
            <w:vAlign w:val="center"/>
          </w:tcPr>
          <w:p w14:paraId="3945194C" w14:textId="2C5EF125" w:rsidR="00502089" w:rsidRDefault="00EA53F1">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8</w:t>
            </w:r>
            <w:r>
              <w:rPr>
                <w:rFonts w:ascii="仿宋_GB2312" w:eastAsia="仿宋_GB2312" w:hAnsi="仿宋_GB2312" w:cs="仿宋_GB2312"/>
                <w:color w:val="000000"/>
                <w:sz w:val="24"/>
              </w:rPr>
              <w:t>4.58</w:t>
            </w:r>
          </w:p>
        </w:tc>
        <w:tc>
          <w:tcPr>
            <w:tcW w:w="2435" w:type="dxa"/>
            <w:gridSpan w:val="4"/>
            <w:tcBorders>
              <w:left w:val="single" w:sz="4" w:space="0" w:color="auto"/>
            </w:tcBorders>
            <w:vAlign w:val="center"/>
          </w:tcPr>
          <w:p w14:paraId="2AE83B99" w14:textId="45F6E536" w:rsidR="00502089" w:rsidRDefault="00EA53F1">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8</w:t>
            </w:r>
            <w:r>
              <w:rPr>
                <w:rFonts w:ascii="仿宋_GB2312" w:eastAsia="仿宋_GB2312" w:hAnsi="仿宋_GB2312" w:cs="仿宋_GB2312"/>
                <w:color w:val="000000"/>
                <w:sz w:val="24"/>
              </w:rPr>
              <w:t>4.58</w:t>
            </w:r>
          </w:p>
        </w:tc>
        <w:tc>
          <w:tcPr>
            <w:tcW w:w="3644" w:type="dxa"/>
            <w:gridSpan w:val="6"/>
            <w:vAlign w:val="center"/>
          </w:tcPr>
          <w:p w14:paraId="2A431EE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74" w:type="dxa"/>
            <w:gridSpan w:val="2"/>
            <w:vAlign w:val="center"/>
          </w:tcPr>
          <w:p w14:paraId="6C050783"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502089" w14:paraId="1E3B84BD" w14:textId="77777777">
        <w:trPr>
          <w:gridAfter w:val="1"/>
          <w:wAfter w:w="60" w:type="dxa"/>
          <w:trHeight w:val="624"/>
          <w:jc w:val="center"/>
        </w:trPr>
        <w:tc>
          <w:tcPr>
            <w:tcW w:w="1700" w:type="dxa"/>
            <w:gridSpan w:val="3"/>
            <w:vAlign w:val="center"/>
          </w:tcPr>
          <w:p w14:paraId="0B6B4C1F" w14:textId="77777777" w:rsidR="00502089" w:rsidRDefault="0094662B">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w:t>
            </w:r>
            <w:r>
              <w:rPr>
                <w:rFonts w:ascii="仿宋_GB2312" w:eastAsia="仿宋_GB2312" w:hAnsi="仿宋_GB2312" w:cs="仿宋_GB2312" w:hint="eastAsia"/>
                <w:sz w:val="24"/>
              </w:rPr>
              <w:t>、检验检测中心</w:t>
            </w:r>
          </w:p>
        </w:tc>
        <w:tc>
          <w:tcPr>
            <w:tcW w:w="1080" w:type="dxa"/>
            <w:tcBorders>
              <w:right w:val="single" w:sz="4" w:space="0" w:color="auto"/>
            </w:tcBorders>
            <w:vAlign w:val="center"/>
          </w:tcPr>
          <w:p w14:paraId="2E53E6E1"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63CD0041"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4A8FB87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074" w:type="dxa"/>
            <w:gridSpan w:val="2"/>
            <w:vAlign w:val="center"/>
          </w:tcPr>
          <w:p w14:paraId="06A5B5C9"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3911A221" w14:textId="77777777">
        <w:trPr>
          <w:gridAfter w:val="1"/>
          <w:wAfter w:w="60" w:type="dxa"/>
          <w:trHeight w:val="567"/>
          <w:jc w:val="center"/>
        </w:trPr>
        <w:tc>
          <w:tcPr>
            <w:tcW w:w="9933" w:type="dxa"/>
            <w:gridSpan w:val="16"/>
            <w:vAlign w:val="center"/>
          </w:tcPr>
          <w:p w14:paraId="6C5FFA4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三、部门（单位）整体支出绩效自评情况</w:t>
            </w:r>
          </w:p>
        </w:tc>
      </w:tr>
      <w:tr w:rsidR="00502089" w14:paraId="258480F7" w14:textId="77777777">
        <w:trPr>
          <w:gridAfter w:val="1"/>
          <w:wAfter w:w="60" w:type="dxa"/>
          <w:trHeight w:val="567"/>
          <w:jc w:val="center"/>
        </w:trPr>
        <w:tc>
          <w:tcPr>
            <w:tcW w:w="1441" w:type="dxa"/>
            <w:vMerge w:val="restart"/>
            <w:vAlign w:val="center"/>
          </w:tcPr>
          <w:p w14:paraId="74859D2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整体支出绩效定性目标及实施计划完成情况</w:t>
            </w:r>
          </w:p>
        </w:tc>
        <w:tc>
          <w:tcPr>
            <w:tcW w:w="3774" w:type="dxa"/>
            <w:gridSpan w:val="7"/>
            <w:vAlign w:val="center"/>
          </w:tcPr>
          <w:p w14:paraId="44EA16B0"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预期目标</w:t>
            </w:r>
          </w:p>
        </w:tc>
        <w:tc>
          <w:tcPr>
            <w:tcW w:w="4718" w:type="dxa"/>
            <w:gridSpan w:val="8"/>
            <w:vAlign w:val="center"/>
          </w:tcPr>
          <w:p w14:paraId="6375492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实际完成</w:t>
            </w:r>
          </w:p>
        </w:tc>
      </w:tr>
      <w:tr w:rsidR="00502089" w14:paraId="12C55E88" w14:textId="77777777">
        <w:trPr>
          <w:gridAfter w:val="1"/>
          <w:wAfter w:w="60" w:type="dxa"/>
          <w:trHeight w:val="2425"/>
          <w:jc w:val="center"/>
        </w:trPr>
        <w:tc>
          <w:tcPr>
            <w:tcW w:w="1441" w:type="dxa"/>
            <w:vMerge/>
            <w:vAlign w:val="center"/>
          </w:tcPr>
          <w:p w14:paraId="675439C0" w14:textId="77777777" w:rsidR="00502089" w:rsidRDefault="00502089">
            <w:pPr>
              <w:spacing w:line="320" w:lineRule="exact"/>
              <w:rPr>
                <w:rFonts w:ascii="仿宋_GB2312" w:eastAsia="仿宋_GB2312" w:hAnsi="仿宋_GB2312" w:cs="仿宋_GB2312"/>
                <w:sz w:val="24"/>
              </w:rPr>
            </w:pPr>
          </w:p>
        </w:tc>
        <w:tc>
          <w:tcPr>
            <w:tcW w:w="3774" w:type="dxa"/>
            <w:gridSpan w:val="7"/>
            <w:vAlign w:val="center"/>
          </w:tcPr>
          <w:p w14:paraId="25387988"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tc>
        <w:tc>
          <w:tcPr>
            <w:tcW w:w="4718" w:type="dxa"/>
            <w:gridSpan w:val="8"/>
            <w:vAlign w:val="center"/>
          </w:tcPr>
          <w:p w14:paraId="029B16C6" w14:textId="77777777" w:rsidR="00502089" w:rsidRDefault="00502089">
            <w:pPr>
              <w:autoSpaceDN w:val="0"/>
              <w:spacing w:line="320" w:lineRule="exact"/>
              <w:textAlignment w:val="center"/>
              <w:rPr>
                <w:rFonts w:ascii="仿宋_GB2312" w:eastAsia="仿宋_GB2312" w:hAnsi="仿宋_GB2312" w:cs="仿宋_GB2312"/>
                <w:sz w:val="24"/>
              </w:rPr>
            </w:pPr>
          </w:p>
        </w:tc>
      </w:tr>
      <w:tr w:rsidR="00502089" w14:paraId="49AEE3A7" w14:textId="77777777">
        <w:trPr>
          <w:gridAfter w:val="1"/>
          <w:wAfter w:w="60" w:type="dxa"/>
          <w:trHeight w:val="567"/>
          <w:jc w:val="center"/>
        </w:trPr>
        <w:tc>
          <w:tcPr>
            <w:tcW w:w="1441" w:type="dxa"/>
            <w:vMerge w:val="restart"/>
            <w:vAlign w:val="center"/>
          </w:tcPr>
          <w:p w14:paraId="38C84E84"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w:t>
            </w:r>
          </w:p>
          <w:p w14:paraId="7778F6E4"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绩效定量目标及实施计划完成情况</w:t>
            </w:r>
          </w:p>
        </w:tc>
        <w:tc>
          <w:tcPr>
            <w:tcW w:w="2966" w:type="dxa"/>
            <w:gridSpan w:val="6"/>
            <w:vAlign w:val="center"/>
          </w:tcPr>
          <w:p w14:paraId="76A479F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评价内容</w:t>
            </w:r>
          </w:p>
        </w:tc>
        <w:tc>
          <w:tcPr>
            <w:tcW w:w="2388" w:type="dxa"/>
            <w:gridSpan w:val="3"/>
            <w:vAlign w:val="center"/>
          </w:tcPr>
          <w:p w14:paraId="1EE803BA"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绩效目标</w:t>
            </w:r>
          </w:p>
        </w:tc>
        <w:tc>
          <w:tcPr>
            <w:tcW w:w="3138" w:type="dxa"/>
            <w:gridSpan w:val="6"/>
            <w:vAlign w:val="center"/>
          </w:tcPr>
          <w:p w14:paraId="45E3A7F3"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完成情况</w:t>
            </w:r>
          </w:p>
        </w:tc>
      </w:tr>
      <w:tr w:rsidR="00502089" w14:paraId="534B4DAC" w14:textId="77777777">
        <w:trPr>
          <w:gridAfter w:val="1"/>
          <w:wAfter w:w="60" w:type="dxa"/>
          <w:trHeight w:val="454"/>
          <w:jc w:val="center"/>
        </w:trPr>
        <w:tc>
          <w:tcPr>
            <w:tcW w:w="1441" w:type="dxa"/>
            <w:vMerge/>
            <w:vAlign w:val="center"/>
          </w:tcPr>
          <w:p w14:paraId="5560575B" w14:textId="77777777" w:rsidR="00502089" w:rsidRDefault="00502089">
            <w:pPr>
              <w:spacing w:line="320" w:lineRule="exact"/>
              <w:rPr>
                <w:rFonts w:ascii="仿宋_GB2312" w:eastAsia="仿宋_GB2312" w:hAnsi="仿宋_GB2312" w:cs="仿宋_GB2312"/>
                <w:sz w:val="24"/>
              </w:rPr>
            </w:pPr>
          </w:p>
        </w:tc>
        <w:tc>
          <w:tcPr>
            <w:tcW w:w="1549" w:type="dxa"/>
            <w:gridSpan w:val="4"/>
            <w:vMerge w:val="restart"/>
            <w:vAlign w:val="center"/>
          </w:tcPr>
          <w:p w14:paraId="6C042828"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产出目标</w:t>
            </w:r>
          </w:p>
          <w:p w14:paraId="7685682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（部门工作实绩，包含上级部门和市委市政府布置的重点工作、实事任务等，根据部门实际进行调整细化）</w:t>
            </w:r>
          </w:p>
        </w:tc>
        <w:tc>
          <w:tcPr>
            <w:tcW w:w="1417" w:type="dxa"/>
            <w:gridSpan w:val="2"/>
            <w:vMerge w:val="restart"/>
            <w:vAlign w:val="center"/>
          </w:tcPr>
          <w:p w14:paraId="76F9E0C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质量指标</w:t>
            </w:r>
          </w:p>
        </w:tc>
        <w:tc>
          <w:tcPr>
            <w:tcW w:w="2388" w:type="dxa"/>
            <w:gridSpan w:val="3"/>
            <w:vAlign w:val="center"/>
          </w:tcPr>
          <w:p w14:paraId="6B323F09" w14:textId="77777777" w:rsidR="00502089" w:rsidRDefault="0094662B">
            <w:pPr>
              <w:spacing w:line="360" w:lineRule="exact"/>
              <w:jc w:val="center"/>
              <w:rPr>
                <w:rFonts w:eastAsia="仿宋_GB2312"/>
                <w:sz w:val="24"/>
              </w:rPr>
            </w:pPr>
            <w:r>
              <w:rPr>
                <w:rFonts w:eastAsia="仿宋_GB2312" w:hint="eastAsia"/>
                <w:sz w:val="24"/>
              </w:rPr>
              <w:t>指标</w:t>
            </w:r>
            <w:r>
              <w:rPr>
                <w:rFonts w:eastAsia="仿宋_GB2312" w:hint="eastAsia"/>
                <w:sz w:val="24"/>
              </w:rPr>
              <w:t>1</w:t>
            </w:r>
            <w:r>
              <w:rPr>
                <w:rFonts w:eastAsia="仿宋_GB2312" w:hint="eastAsia"/>
                <w:sz w:val="24"/>
              </w:rPr>
              <w:t>：</w:t>
            </w:r>
          </w:p>
        </w:tc>
        <w:tc>
          <w:tcPr>
            <w:tcW w:w="3138" w:type="dxa"/>
            <w:gridSpan w:val="6"/>
            <w:vAlign w:val="center"/>
          </w:tcPr>
          <w:p w14:paraId="01A93462"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1A93FE40" w14:textId="77777777">
        <w:trPr>
          <w:gridAfter w:val="1"/>
          <w:wAfter w:w="60" w:type="dxa"/>
          <w:trHeight w:val="454"/>
          <w:jc w:val="center"/>
        </w:trPr>
        <w:tc>
          <w:tcPr>
            <w:tcW w:w="1441" w:type="dxa"/>
            <w:vMerge/>
            <w:vAlign w:val="center"/>
          </w:tcPr>
          <w:p w14:paraId="0AEF9090"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2389916C"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6F9C9D0B" w14:textId="77777777" w:rsidR="00502089" w:rsidRDefault="00502089">
            <w:pPr>
              <w:spacing w:line="320" w:lineRule="exact"/>
              <w:rPr>
                <w:rFonts w:ascii="仿宋_GB2312" w:eastAsia="仿宋_GB2312" w:hAnsi="仿宋_GB2312" w:cs="仿宋_GB2312"/>
                <w:sz w:val="24"/>
              </w:rPr>
            </w:pPr>
          </w:p>
        </w:tc>
        <w:tc>
          <w:tcPr>
            <w:tcW w:w="2388" w:type="dxa"/>
            <w:gridSpan w:val="3"/>
            <w:vAlign w:val="center"/>
          </w:tcPr>
          <w:p w14:paraId="6641B3C4" w14:textId="77777777" w:rsidR="00502089" w:rsidRDefault="0094662B">
            <w:pPr>
              <w:spacing w:line="360" w:lineRule="exact"/>
              <w:jc w:val="center"/>
              <w:rPr>
                <w:rFonts w:eastAsia="仿宋_GB2312"/>
                <w:sz w:val="24"/>
              </w:rPr>
            </w:pPr>
            <w:r>
              <w:rPr>
                <w:rFonts w:ascii="仿宋_GB2312" w:eastAsia="仿宋_GB2312" w:hAnsi="仿宋_GB2312" w:cs="仿宋_GB2312" w:hint="eastAsia"/>
                <w:color w:val="333333"/>
                <w:sz w:val="24"/>
              </w:rPr>
              <w:t>指标</w:t>
            </w:r>
            <w:r>
              <w:rPr>
                <w:rFonts w:ascii="仿宋_GB2312" w:eastAsia="仿宋_GB2312" w:hAnsi="仿宋_GB2312" w:cs="仿宋_GB2312" w:hint="eastAsia"/>
                <w:color w:val="333333"/>
                <w:sz w:val="24"/>
              </w:rPr>
              <w:t>2</w:t>
            </w:r>
            <w:r>
              <w:rPr>
                <w:rFonts w:ascii="仿宋_GB2312" w:eastAsia="仿宋_GB2312" w:hAnsi="仿宋_GB2312" w:cs="仿宋_GB2312" w:hint="eastAsia"/>
                <w:color w:val="333333"/>
                <w:sz w:val="24"/>
              </w:rPr>
              <w:t>：</w:t>
            </w:r>
          </w:p>
        </w:tc>
        <w:tc>
          <w:tcPr>
            <w:tcW w:w="3138" w:type="dxa"/>
            <w:gridSpan w:val="6"/>
            <w:vAlign w:val="center"/>
          </w:tcPr>
          <w:p w14:paraId="019A6150"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44D5B835" w14:textId="77777777">
        <w:trPr>
          <w:gridAfter w:val="1"/>
          <w:wAfter w:w="60" w:type="dxa"/>
          <w:trHeight w:val="454"/>
          <w:jc w:val="center"/>
        </w:trPr>
        <w:tc>
          <w:tcPr>
            <w:tcW w:w="1441" w:type="dxa"/>
            <w:vMerge/>
            <w:vAlign w:val="center"/>
          </w:tcPr>
          <w:p w14:paraId="3A8D9BF8"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65A53958"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0E95C8A0" w14:textId="77777777" w:rsidR="00502089" w:rsidRDefault="00502089">
            <w:pPr>
              <w:spacing w:line="320" w:lineRule="exact"/>
              <w:rPr>
                <w:rFonts w:ascii="仿宋_GB2312" w:eastAsia="仿宋_GB2312" w:hAnsi="仿宋_GB2312" w:cs="仿宋_GB2312"/>
                <w:sz w:val="24"/>
              </w:rPr>
            </w:pPr>
          </w:p>
        </w:tc>
        <w:tc>
          <w:tcPr>
            <w:tcW w:w="2388" w:type="dxa"/>
            <w:gridSpan w:val="3"/>
            <w:vAlign w:val="center"/>
          </w:tcPr>
          <w:p w14:paraId="233E6BEE" w14:textId="77777777" w:rsidR="00502089" w:rsidRDefault="0094662B">
            <w:pPr>
              <w:spacing w:line="360" w:lineRule="exact"/>
              <w:jc w:val="center"/>
              <w:rPr>
                <w:rFonts w:eastAsia="仿宋_GB2312"/>
                <w:sz w:val="24"/>
              </w:rPr>
            </w:pPr>
            <w:r>
              <w:rPr>
                <w:rFonts w:eastAsia="仿宋_GB2312" w:hint="eastAsia"/>
                <w:sz w:val="24"/>
              </w:rPr>
              <w:t>指标</w:t>
            </w:r>
            <w:r>
              <w:rPr>
                <w:rFonts w:eastAsia="仿宋_GB2312" w:hint="eastAsia"/>
                <w:sz w:val="24"/>
              </w:rPr>
              <w:t>3</w:t>
            </w:r>
            <w:r>
              <w:rPr>
                <w:rFonts w:eastAsia="仿宋_GB2312" w:hint="eastAsia"/>
                <w:sz w:val="24"/>
              </w:rPr>
              <w:t>：次</w:t>
            </w:r>
          </w:p>
        </w:tc>
        <w:tc>
          <w:tcPr>
            <w:tcW w:w="3138" w:type="dxa"/>
            <w:gridSpan w:val="6"/>
            <w:vAlign w:val="center"/>
          </w:tcPr>
          <w:p w14:paraId="2CBF6014"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75260A07" w14:textId="77777777">
        <w:trPr>
          <w:gridAfter w:val="1"/>
          <w:wAfter w:w="60" w:type="dxa"/>
          <w:trHeight w:val="454"/>
          <w:jc w:val="center"/>
        </w:trPr>
        <w:tc>
          <w:tcPr>
            <w:tcW w:w="1441" w:type="dxa"/>
            <w:vMerge/>
            <w:vAlign w:val="center"/>
          </w:tcPr>
          <w:p w14:paraId="56089408"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2223DB63"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54A42EB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数量指标</w:t>
            </w:r>
          </w:p>
        </w:tc>
        <w:tc>
          <w:tcPr>
            <w:tcW w:w="2388" w:type="dxa"/>
            <w:gridSpan w:val="3"/>
            <w:vAlign w:val="center"/>
          </w:tcPr>
          <w:p w14:paraId="39A03250"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1</w:t>
            </w:r>
            <w:r>
              <w:rPr>
                <w:rFonts w:eastAsia="仿宋_GB2312" w:hint="eastAsia"/>
                <w:sz w:val="24"/>
              </w:rPr>
              <w:t>：</w:t>
            </w:r>
          </w:p>
        </w:tc>
        <w:tc>
          <w:tcPr>
            <w:tcW w:w="3138" w:type="dxa"/>
            <w:gridSpan w:val="6"/>
            <w:vAlign w:val="center"/>
          </w:tcPr>
          <w:p w14:paraId="51B7041F"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155C950D" w14:textId="77777777">
        <w:trPr>
          <w:gridAfter w:val="1"/>
          <w:wAfter w:w="60" w:type="dxa"/>
          <w:trHeight w:val="461"/>
          <w:jc w:val="center"/>
        </w:trPr>
        <w:tc>
          <w:tcPr>
            <w:tcW w:w="1441" w:type="dxa"/>
            <w:vMerge/>
            <w:vAlign w:val="center"/>
          </w:tcPr>
          <w:p w14:paraId="4F5B968B"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07AB30D6"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4D7D2927"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55A0ABD6"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2</w:t>
            </w:r>
            <w:r>
              <w:rPr>
                <w:rFonts w:eastAsia="仿宋_GB2312" w:hint="eastAsia"/>
                <w:sz w:val="24"/>
              </w:rPr>
              <w:t>：</w:t>
            </w:r>
          </w:p>
        </w:tc>
        <w:tc>
          <w:tcPr>
            <w:tcW w:w="3138" w:type="dxa"/>
            <w:gridSpan w:val="6"/>
            <w:vAlign w:val="center"/>
          </w:tcPr>
          <w:p w14:paraId="0FED1573"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7A06F87A" w14:textId="77777777">
        <w:trPr>
          <w:gridAfter w:val="1"/>
          <w:wAfter w:w="60" w:type="dxa"/>
          <w:trHeight w:val="461"/>
          <w:jc w:val="center"/>
        </w:trPr>
        <w:tc>
          <w:tcPr>
            <w:tcW w:w="1441" w:type="dxa"/>
            <w:vMerge/>
            <w:vAlign w:val="center"/>
          </w:tcPr>
          <w:p w14:paraId="1BCED703"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691B45E9"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5655E1D8"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7C61261"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3</w:t>
            </w:r>
            <w:r>
              <w:rPr>
                <w:rFonts w:eastAsia="仿宋_GB2312" w:hint="eastAsia"/>
                <w:sz w:val="24"/>
              </w:rPr>
              <w:t>：</w:t>
            </w:r>
          </w:p>
        </w:tc>
        <w:tc>
          <w:tcPr>
            <w:tcW w:w="3138" w:type="dxa"/>
            <w:gridSpan w:val="6"/>
            <w:vAlign w:val="center"/>
          </w:tcPr>
          <w:p w14:paraId="44BBF731"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52144CDE" w14:textId="77777777">
        <w:trPr>
          <w:gridAfter w:val="1"/>
          <w:wAfter w:w="60" w:type="dxa"/>
          <w:trHeight w:val="461"/>
          <w:jc w:val="center"/>
        </w:trPr>
        <w:tc>
          <w:tcPr>
            <w:tcW w:w="1441" w:type="dxa"/>
            <w:vMerge/>
            <w:vAlign w:val="center"/>
          </w:tcPr>
          <w:p w14:paraId="78774CD0"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13CAC85E"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65757AEA"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66F948C2"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4</w:t>
            </w:r>
            <w:r>
              <w:rPr>
                <w:rFonts w:eastAsia="仿宋_GB2312" w:hint="eastAsia"/>
                <w:sz w:val="24"/>
              </w:rPr>
              <w:t>：</w:t>
            </w:r>
          </w:p>
        </w:tc>
        <w:tc>
          <w:tcPr>
            <w:tcW w:w="3138" w:type="dxa"/>
            <w:gridSpan w:val="6"/>
            <w:vAlign w:val="center"/>
          </w:tcPr>
          <w:p w14:paraId="04692DF2"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0123E50D" w14:textId="77777777">
        <w:trPr>
          <w:gridAfter w:val="1"/>
          <w:wAfter w:w="60" w:type="dxa"/>
          <w:trHeight w:val="461"/>
          <w:jc w:val="center"/>
        </w:trPr>
        <w:tc>
          <w:tcPr>
            <w:tcW w:w="1441" w:type="dxa"/>
            <w:vMerge/>
            <w:vAlign w:val="center"/>
          </w:tcPr>
          <w:p w14:paraId="6FD5C413"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76D00E86"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26CA342D"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64061D0"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5</w:t>
            </w:r>
            <w:r>
              <w:rPr>
                <w:rFonts w:eastAsia="仿宋_GB2312" w:hint="eastAsia"/>
                <w:sz w:val="24"/>
              </w:rPr>
              <w:t>：</w:t>
            </w:r>
          </w:p>
        </w:tc>
        <w:tc>
          <w:tcPr>
            <w:tcW w:w="3138" w:type="dxa"/>
            <w:gridSpan w:val="6"/>
            <w:vAlign w:val="center"/>
          </w:tcPr>
          <w:p w14:paraId="5EF53CA1" w14:textId="77777777" w:rsidR="00502089" w:rsidRDefault="00502089">
            <w:pPr>
              <w:autoSpaceDN w:val="0"/>
              <w:spacing w:line="320" w:lineRule="exact"/>
              <w:jc w:val="center"/>
              <w:textAlignment w:val="center"/>
              <w:rPr>
                <w:rFonts w:ascii="仿宋_GB2312" w:eastAsia="仿宋_GB2312" w:hAnsi="仿宋_GB2312" w:cs="仿宋_GB2312"/>
                <w:bCs/>
                <w:color w:val="000000"/>
                <w:sz w:val="24"/>
              </w:rPr>
            </w:pPr>
          </w:p>
        </w:tc>
      </w:tr>
      <w:tr w:rsidR="00502089" w14:paraId="6AF7148A" w14:textId="77777777">
        <w:trPr>
          <w:gridAfter w:val="1"/>
          <w:wAfter w:w="60" w:type="dxa"/>
          <w:trHeight w:val="461"/>
          <w:jc w:val="center"/>
        </w:trPr>
        <w:tc>
          <w:tcPr>
            <w:tcW w:w="1441" w:type="dxa"/>
            <w:vMerge/>
            <w:vAlign w:val="center"/>
          </w:tcPr>
          <w:p w14:paraId="5916E12A"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5DC8E000"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7E4639D6"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6725BEC6" w14:textId="77777777" w:rsidR="00502089" w:rsidRDefault="0094662B">
            <w:pPr>
              <w:spacing w:line="360" w:lineRule="exact"/>
              <w:jc w:val="center"/>
              <w:rPr>
                <w:rFonts w:eastAsia="仿宋_GB2312"/>
                <w:sz w:val="24"/>
              </w:rPr>
            </w:pPr>
            <w:r>
              <w:rPr>
                <w:rFonts w:eastAsia="仿宋_GB2312" w:hint="eastAsia"/>
                <w:sz w:val="24"/>
              </w:rPr>
              <w:t>指标</w:t>
            </w:r>
            <w:r>
              <w:rPr>
                <w:rFonts w:eastAsia="仿宋_GB2312" w:hint="eastAsia"/>
                <w:sz w:val="24"/>
              </w:rPr>
              <w:t>6</w:t>
            </w:r>
            <w:r>
              <w:rPr>
                <w:rFonts w:eastAsia="仿宋_GB2312" w:hint="eastAsia"/>
                <w:sz w:val="24"/>
              </w:rPr>
              <w:t>：</w:t>
            </w:r>
          </w:p>
        </w:tc>
        <w:tc>
          <w:tcPr>
            <w:tcW w:w="3138" w:type="dxa"/>
            <w:gridSpan w:val="6"/>
            <w:vAlign w:val="center"/>
          </w:tcPr>
          <w:p w14:paraId="2E14B1D5" w14:textId="77777777" w:rsidR="00502089" w:rsidRDefault="00502089">
            <w:pPr>
              <w:jc w:val="center"/>
              <w:rPr>
                <w:rFonts w:eastAsia="仿宋_GB2312"/>
                <w:sz w:val="24"/>
              </w:rPr>
            </w:pPr>
          </w:p>
        </w:tc>
      </w:tr>
      <w:tr w:rsidR="00502089" w14:paraId="62004BBE" w14:textId="77777777">
        <w:trPr>
          <w:gridAfter w:val="1"/>
          <w:wAfter w:w="60" w:type="dxa"/>
          <w:trHeight w:val="461"/>
          <w:jc w:val="center"/>
        </w:trPr>
        <w:tc>
          <w:tcPr>
            <w:tcW w:w="1441" w:type="dxa"/>
            <w:vMerge/>
            <w:vAlign w:val="center"/>
          </w:tcPr>
          <w:p w14:paraId="23DBDC02"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44940587"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7DA4ECD9"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B1F34BF" w14:textId="77777777" w:rsidR="00502089" w:rsidRDefault="0094662B">
            <w:pPr>
              <w:spacing w:line="360" w:lineRule="exact"/>
              <w:jc w:val="center"/>
              <w:rPr>
                <w:rFonts w:eastAsia="仿宋_GB2312"/>
                <w:sz w:val="24"/>
              </w:rPr>
            </w:pPr>
            <w:r>
              <w:rPr>
                <w:rFonts w:eastAsia="仿宋_GB2312" w:hint="eastAsia"/>
                <w:sz w:val="24"/>
              </w:rPr>
              <w:t>指标</w:t>
            </w:r>
            <w:r>
              <w:rPr>
                <w:rFonts w:eastAsia="仿宋_GB2312" w:hint="eastAsia"/>
                <w:sz w:val="24"/>
              </w:rPr>
              <w:t>7</w:t>
            </w:r>
            <w:r>
              <w:rPr>
                <w:rFonts w:eastAsia="仿宋_GB2312" w:hint="eastAsia"/>
                <w:sz w:val="24"/>
              </w:rPr>
              <w:t>：</w:t>
            </w:r>
          </w:p>
        </w:tc>
        <w:tc>
          <w:tcPr>
            <w:tcW w:w="3138" w:type="dxa"/>
            <w:gridSpan w:val="6"/>
            <w:vAlign w:val="center"/>
          </w:tcPr>
          <w:p w14:paraId="37375D3A" w14:textId="77777777" w:rsidR="00502089" w:rsidRDefault="00502089">
            <w:pPr>
              <w:jc w:val="center"/>
              <w:rPr>
                <w:rFonts w:eastAsia="仿宋_GB2312"/>
                <w:sz w:val="24"/>
              </w:rPr>
            </w:pPr>
          </w:p>
        </w:tc>
      </w:tr>
      <w:tr w:rsidR="00502089" w14:paraId="5E3FB92A" w14:textId="77777777">
        <w:trPr>
          <w:gridAfter w:val="1"/>
          <w:wAfter w:w="60" w:type="dxa"/>
          <w:trHeight w:val="461"/>
          <w:jc w:val="center"/>
        </w:trPr>
        <w:tc>
          <w:tcPr>
            <w:tcW w:w="1441" w:type="dxa"/>
            <w:vMerge/>
            <w:vAlign w:val="center"/>
          </w:tcPr>
          <w:p w14:paraId="4066916A"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39E55DBC"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2F49C10D"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B7FDBB3" w14:textId="77777777" w:rsidR="00502089" w:rsidRDefault="0094662B">
            <w:pPr>
              <w:spacing w:line="360" w:lineRule="exact"/>
              <w:jc w:val="center"/>
              <w:rPr>
                <w:rFonts w:eastAsia="仿宋_GB2312"/>
                <w:sz w:val="24"/>
              </w:rPr>
            </w:pPr>
            <w:r>
              <w:rPr>
                <w:rFonts w:eastAsia="仿宋_GB2312" w:hint="eastAsia"/>
                <w:sz w:val="24"/>
              </w:rPr>
              <w:t>指标</w:t>
            </w:r>
            <w:r>
              <w:rPr>
                <w:rFonts w:eastAsia="仿宋_GB2312" w:hint="eastAsia"/>
                <w:sz w:val="24"/>
              </w:rPr>
              <w:t>8</w:t>
            </w:r>
            <w:r>
              <w:rPr>
                <w:rFonts w:eastAsia="仿宋_GB2312" w:hint="eastAsia"/>
                <w:sz w:val="24"/>
              </w:rPr>
              <w:t>：</w:t>
            </w:r>
          </w:p>
        </w:tc>
        <w:tc>
          <w:tcPr>
            <w:tcW w:w="3138" w:type="dxa"/>
            <w:gridSpan w:val="6"/>
            <w:vAlign w:val="center"/>
          </w:tcPr>
          <w:p w14:paraId="331C42E9" w14:textId="77777777" w:rsidR="00502089" w:rsidRDefault="00502089">
            <w:pPr>
              <w:jc w:val="center"/>
              <w:rPr>
                <w:rFonts w:eastAsia="仿宋_GB2312"/>
                <w:sz w:val="24"/>
              </w:rPr>
            </w:pPr>
          </w:p>
        </w:tc>
      </w:tr>
      <w:tr w:rsidR="00502089" w14:paraId="4E7C1763" w14:textId="77777777">
        <w:trPr>
          <w:gridAfter w:val="1"/>
          <w:wAfter w:w="60" w:type="dxa"/>
          <w:trHeight w:val="454"/>
          <w:jc w:val="center"/>
        </w:trPr>
        <w:tc>
          <w:tcPr>
            <w:tcW w:w="1441" w:type="dxa"/>
            <w:vMerge w:val="restart"/>
            <w:vAlign w:val="center"/>
          </w:tcPr>
          <w:p w14:paraId="4DAF55E6" w14:textId="77777777" w:rsidR="00502089" w:rsidRDefault="00502089">
            <w:pPr>
              <w:spacing w:line="320" w:lineRule="exact"/>
              <w:rPr>
                <w:rFonts w:ascii="仿宋_GB2312" w:eastAsia="仿宋_GB2312" w:hAnsi="仿宋_GB2312" w:cs="仿宋_GB2312"/>
                <w:sz w:val="24"/>
              </w:rPr>
            </w:pPr>
          </w:p>
        </w:tc>
        <w:tc>
          <w:tcPr>
            <w:tcW w:w="1549" w:type="dxa"/>
            <w:gridSpan w:val="4"/>
            <w:vMerge w:val="restart"/>
            <w:vAlign w:val="center"/>
          </w:tcPr>
          <w:p w14:paraId="5A7F49FF"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604695A0"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时效指标</w:t>
            </w:r>
          </w:p>
        </w:tc>
        <w:tc>
          <w:tcPr>
            <w:tcW w:w="2388" w:type="dxa"/>
            <w:gridSpan w:val="3"/>
            <w:vAlign w:val="center"/>
          </w:tcPr>
          <w:p w14:paraId="0EE6FABD"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1</w:t>
            </w:r>
            <w:r>
              <w:rPr>
                <w:rFonts w:eastAsia="仿宋_GB2312" w:hint="eastAsia"/>
                <w:sz w:val="24"/>
              </w:rPr>
              <w:t>：</w:t>
            </w:r>
          </w:p>
        </w:tc>
        <w:tc>
          <w:tcPr>
            <w:tcW w:w="3138" w:type="dxa"/>
            <w:gridSpan w:val="6"/>
            <w:vAlign w:val="center"/>
          </w:tcPr>
          <w:p w14:paraId="4E2DCF72" w14:textId="77777777" w:rsidR="00502089" w:rsidRDefault="00502089">
            <w:pPr>
              <w:jc w:val="center"/>
              <w:rPr>
                <w:rFonts w:ascii="仿宋_GB2312" w:eastAsia="仿宋_GB2312" w:hAnsi="仿宋_GB2312" w:cs="仿宋_GB2312"/>
                <w:bCs/>
                <w:color w:val="000000"/>
                <w:sz w:val="24"/>
              </w:rPr>
            </w:pPr>
          </w:p>
        </w:tc>
      </w:tr>
      <w:tr w:rsidR="00502089" w14:paraId="0111C417" w14:textId="77777777">
        <w:trPr>
          <w:gridAfter w:val="1"/>
          <w:wAfter w:w="60" w:type="dxa"/>
          <w:trHeight w:val="454"/>
          <w:jc w:val="center"/>
        </w:trPr>
        <w:tc>
          <w:tcPr>
            <w:tcW w:w="1441" w:type="dxa"/>
            <w:vMerge/>
            <w:vAlign w:val="center"/>
          </w:tcPr>
          <w:p w14:paraId="099A1C0B"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783274C2"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42B6417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388" w:type="dxa"/>
            <w:gridSpan w:val="3"/>
            <w:vAlign w:val="center"/>
          </w:tcPr>
          <w:p w14:paraId="64FA7055" w14:textId="77777777" w:rsidR="00502089" w:rsidRDefault="0094662B">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2</w:t>
            </w:r>
            <w:r>
              <w:rPr>
                <w:rFonts w:eastAsia="仿宋_GB2312" w:hint="eastAsia"/>
                <w:sz w:val="24"/>
              </w:rPr>
              <w:t>：</w:t>
            </w:r>
          </w:p>
        </w:tc>
        <w:tc>
          <w:tcPr>
            <w:tcW w:w="3138" w:type="dxa"/>
            <w:gridSpan w:val="6"/>
            <w:vAlign w:val="center"/>
          </w:tcPr>
          <w:p w14:paraId="76B4619D" w14:textId="77777777" w:rsidR="00502089" w:rsidRDefault="00502089">
            <w:pPr>
              <w:jc w:val="center"/>
              <w:rPr>
                <w:rFonts w:ascii="仿宋_GB2312" w:eastAsia="仿宋_GB2312" w:hAnsi="仿宋_GB2312" w:cs="仿宋_GB2312"/>
                <w:bCs/>
                <w:color w:val="000000"/>
                <w:sz w:val="24"/>
              </w:rPr>
            </w:pPr>
          </w:p>
        </w:tc>
      </w:tr>
      <w:tr w:rsidR="00502089" w14:paraId="522F2C23" w14:textId="77777777">
        <w:trPr>
          <w:gridAfter w:val="1"/>
          <w:wAfter w:w="60" w:type="dxa"/>
          <w:trHeight w:val="454"/>
          <w:jc w:val="center"/>
        </w:trPr>
        <w:tc>
          <w:tcPr>
            <w:tcW w:w="1441" w:type="dxa"/>
            <w:vMerge/>
            <w:vAlign w:val="center"/>
          </w:tcPr>
          <w:p w14:paraId="219C6A2B"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08A1B5DD"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3ECA8DC7"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7BADED1C"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38" w:type="dxa"/>
            <w:gridSpan w:val="6"/>
            <w:vAlign w:val="center"/>
          </w:tcPr>
          <w:p w14:paraId="5A6E3D36"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6D222253" w14:textId="77777777">
        <w:trPr>
          <w:gridAfter w:val="1"/>
          <w:wAfter w:w="60" w:type="dxa"/>
          <w:trHeight w:val="454"/>
          <w:jc w:val="center"/>
        </w:trPr>
        <w:tc>
          <w:tcPr>
            <w:tcW w:w="1441" w:type="dxa"/>
            <w:vMerge/>
            <w:vAlign w:val="center"/>
          </w:tcPr>
          <w:p w14:paraId="76BD2DA7"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528D51EF"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128D17D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成本指标</w:t>
            </w:r>
          </w:p>
        </w:tc>
        <w:tc>
          <w:tcPr>
            <w:tcW w:w="2388" w:type="dxa"/>
            <w:gridSpan w:val="3"/>
            <w:vAlign w:val="center"/>
          </w:tcPr>
          <w:p w14:paraId="49D7662C"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c>
          <w:tcPr>
            <w:tcW w:w="3138" w:type="dxa"/>
            <w:gridSpan w:val="6"/>
            <w:vAlign w:val="center"/>
          </w:tcPr>
          <w:p w14:paraId="67777721"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6F364327" w14:textId="77777777">
        <w:trPr>
          <w:gridAfter w:val="1"/>
          <w:wAfter w:w="60" w:type="dxa"/>
          <w:trHeight w:val="454"/>
          <w:jc w:val="center"/>
        </w:trPr>
        <w:tc>
          <w:tcPr>
            <w:tcW w:w="1441" w:type="dxa"/>
            <w:vMerge/>
            <w:vAlign w:val="center"/>
          </w:tcPr>
          <w:p w14:paraId="518BB539"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77B43B46"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5852D807"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2388" w:type="dxa"/>
            <w:gridSpan w:val="3"/>
            <w:vAlign w:val="center"/>
          </w:tcPr>
          <w:p w14:paraId="7D365816"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c>
          <w:tcPr>
            <w:tcW w:w="3138" w:type="dxa"/>
            <w:gridSpan w:val="6"/>
            <w:vAlign w:val="center"/>
          </w:tcPr>
          <w:p w14:paraId="28DE3223"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3FE09816" w14:textId="77777777">
        <w:trPr>
          <w:gridAfter w:val="1"/>
          <w:wAfter w:w="60" w:type="dxa"/>
          <w:trHeight w:val="454"/>
          <w:jc w:val="center"/>
        </w:trPr>
        <w:tc>
          <w:tcPr>
            <w:tcW w:w="1441" w:type="dxa"/>
            <w:vMerge/>
            <w:vAlign w:val="center"/>
          </w:tcPr>
          <w:p w14:paraId="0FBB123A"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16B6F3A5"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Merge/>
            <w:vAlign w:val="center"/>
          </w:tcPr>
          <w:p w14:paraId="03ADB9BE" w14:textId="77777777" w:rsidR="00502089" w:rsidRDefault="00502089">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ABB555D"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38" w:type="dxa"/>
            <w:gridSpan w:val="6"/>
            <w:vAlign w:val="center"/>
          </w:tcPr>
          <w:p w14:paraId="3FC6921F"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3C1CD59A" w14:textId="77777777">
        <w:trPr>
          <w:gridAfter w:val="1"/>
          <w:wAfter w:w="60" w:type="dxa"/>
          <w:trHeight w:val="454"/>
          <w:jc w:val="center"/>
        </w:trPr>
        <w:tc>
          <w:tcPr>
            <w:tcW w:w="1441" w:type="dxa"/>
            <w:vMerge/>
            <w:vAlign w:val="center"/>
          </w:tcPr>
          <w:p w14:paraId="26376241" w14:textId="77777777" w:rsidR="00502089" w:rsidRDefault="00502089">
            <w:pPr>
              <w:spacing w:line="320" w:lineRule="exact"/>
              <w:rPr>
                <w:rFonts w:ascii="仿宋_GB2312" w:eastAsia="仿宋_GB2312" w:hAnsi="仿宋_GB2312" w:cs="仿宋_GB2312"/>
                <w:sz w:val="24"/>
              </w:rPr>
            </w:pPr>
          </w:p>
        </w:tc>
        <w:tc>
          <w:tcPr>
            <w:tcW w:w="1549" w:type="dxa"/>
            <w:gridSpan w:val="4"/>
            <w:vMerge w:val="restart"/>
            <w:vAlign w:val="center"/>
          </w:tcPr>
          <w:p w14:paraId="35C11E6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效益目标</w:t>
            </w:r>
          </w:p>
          <w:p w14:paraId="4CB8E1A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（预期实现的效益）</w:t>
            </w:r>
          </w:p>
        </w:tc>
        <w:tc>
          <w:tcPr>
            <w:tcW w:w="1417" w:type="dxa"/>
            <w:gridSpan w:val="2"/>
            <w:vAlign w:val="center"/>
          </w:tcPr>
          <w:p w14:paraId="6BB5F4B9"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w:t>
            </w:r>
          </w:p>
        </w:tc>
        <w:tc>
          <w:tcPr>
            <w:tcW w:w="2388" w:type="dxa"/>
            <w:gridSpan w:val="3"/>
            <w:vAlign w:val="center"/>
          </w:tcPr>
          <w:p w14:paraId="3E7A3F5D"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2DDAAD3"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CEF4AE7"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38" w:type="dxa"/>
            <w:gridSpan w:val="6"/>
            <w:vAlign w:val="center"/>
          </w:tcPr>
          <w:p w14:paraId="43194946"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0CBC9FD1" w14:textId="77777777">
        <w:trPr>
          <w:gridAfter w:val="1"/>
          <w:wAfter w:w="60" w:type="dxa"/>
          <w:trHeight w:val="454"/>
          <w:jc w:val="center"/>
        </w:trPr>
        <w:tc>
          <w:tcPr>
            <w:tcW w:w="1441" w:type="dxa"/>
            <w:vMerge/>
            <w:vAlign w:val="center"/>
          </w:tcPr>
          <w:p w14:paraId="393B4040"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311C9FC8"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Align w:val="center"/>
          </w:tcPr>
          <w:p w14:paraId="322A8EE7"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经济效益</w:t>
            </w:r>
          </w:p>
        </w:tc>
        <w:tc>
          <w:tcPr>
            <w:tcW w:w="2388" w:type="dxa"/>
            <w:gridSpan w:val="3"/>
            <w:vAlign w:val="center"/>
          </w:tcPr>
          <w:p w14:paraId="25B90631"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62F4A36"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F3ECD3D"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38" w:type="dxa"/>
            <w:gridSpan w:val="6"/>
            <w:vAlign w:val="center"/>
          </w:tcPr>
          <w:p w14:paraId="47546BE9"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393B8314" w14:textId="77777777">
        <w:trPr>
          <w:gridAfter w:val="1"/>
          <w:wAfter w:w="60" w:type="dxa"/>
          <w:trHeight w:val="454"/>
          <w:jc w:val="center"/>
        </w:trPr>
        <w:tc>
          <w:tcPr>
            <w:tcW w:w="1441" w:type="dxa"/>
            <w:vMerge/>
            <w:vAlign w:val="center"/>
          </w:tcPr>
          <w:p w14:paraId="3B4BC40E"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64AD3097"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Align w:val="center"/>
          </w:tcPr>
          <w:p w14:paraId="632DF316"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w:t>
            </w:r>
          </w:p>
        </w:tc>
        <w:tc>
          <w:tcPr>
            <w:tcW w:w="2388" w:type="dxa"/>
            <w:gridSpan w:val="3"/>
            <w:vAlign w:val="center"/>
          </w:tcPr>
          <w:p w14:paraId="74D371D9"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EC39062"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F86F7DC"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38" w:type="dxa"/>
            <w:gridSpan w:val="6"/>
            <w:vAlign w:val="center"/>
          </w:tcPr>
          <w:p w14:paraId="57DFA14A"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7EFDFB54" w14:textId="77777777">
        <w:trPr>
          <w:gridAfter w:val="1"/>
          <w:wAfter w:w="60" w:type="dxa"/>
          <w:trHeight w:val="454"/>
          <w:jc w:val="center"/>
        </w:trPr>
        <w:tc>
          <w:tcPr>
            <w:tcW w:w="1441" w:type="dxa"/>
            <w:vMerge/>
            <w:vAlign w:val="center"/>
          </w:tcPr>
          <w:p w14:paraId="3B205F06" w14:textId="77777777" w:rsidR="00502089" w:rsidRDefault="00502089">
            <w:pPr>
              <w:spacing w:line="320" w:lineRule="exact"/>
              <w:rPr>
                <w:rFonts w:ascii="仿宋_GB2312" w:eastAsia="仿宋_GB2312" w:hAnsi="仿宋_GB2312" w:cs="仿宋_GB2312"/>
                <w:sz w:val="24"/>
              </w:rPr>
            </w:pPr>
          </w:p>
        </w:tc>
        <w:tc>
          <w:tcPr>
            <w:tcW w:w="1549" w:type="dxa"/>
            <w:gridSpan w:val="4"/>
            <w:vMerge/>
            <w:vAlign w:val="center"/>
          </w:tcPr>
          <w:p w14:paraId="63EA2AF7" w14:textId="77777777" w:rsidR="00502089" w:rsidRDefault="00502089">
            <w:pPr>
              <w:autoSpaceDN w:val="0"/>
              <w:spacing w:line="320" w:lineRule="exact"/>
              <w:rPr>
                <w:rFonts w:ascii="仿宋_GB2312" w:eastAsia="仿宋_GB2312" w:hAnsi="仿宋_GB2312" w:cs="仿宋_GB2312"/>
                <w:sz w:val="24"/>
              </w:rPr>
            </w:pPr>
          </w:p>
        </w:tc>
        <w:tc>
          <w:tcPr>
            <w:tcW w:w="1417" w:type="dxa"/>
            <w:gridSpan w:val="2"/>
            <w:vAlign w:val="center"/>
          </w:tcPr>
          <w:p w14:paraId="297F3201"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社会公众或服务对象满意度</w:t>
            </w:r>
          </w:p>
        </w:tc>
        <w:tc>
          <w:tcPr>
            <w:tcW w:w="2388" w:type="dxa"/>
            <w:gridSpan w:val="3"/>
            <w:vAlign w:val="center"/>
          </w:tcPr>
          <w:p w14:paraId="0FAE15E6"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c>
          <w:tcPr>
            <w:tcW w:w="3138" w:type="dxa"/>
            <w:gridSpan w:val="6"/>
            <w:vAlign w:val="center"/>
          </w:tcPr>
          <w:p w14:paraId="248AE19D" w14:textId="77777777" w:rsidR="00502089" w:rsidRDefault="00502089">
            <w:pPr>
              <w:autoSpaceDN w:val="0"/>
              <w:spacing w:line="320" w:lineRule="exact"/>
              <w:jc w:val="center"/>
              <w:textAlignment w:val="center"/>
              <w:rPr>
                <w:rFonts w:ascii="仿宋_GB2312" w:eastAsia="仿宋_GB2312" w:hAnsi="仿宋_GB2312" w:cs="仿宋_GB2312"/>
                <w:b/>
                <w:color w:val="000000"/>
                <w:sz w:val="24"/>
              </w:rPr>
            </w:pPr>
          </w:p>
        </w:tc>
      </w:tr>
      <w:tr w:rsidR="00502089" w14:paraId="07B14373" w14:textId="77777777">
        <w:trPr>
          <w:gridAfter w:val="1"/>
          <w:wAfter w:w="60" w:type="dxa"/>
          <w:trHeight w:val="567"/>
          <w:jc w:val="center"/>
        </w:trPr>
        <w:tc>
          <w:tcPr>
            <w:tcW w:w="2990" w:type="dxa"/>
            <w:gridSpan w:val="5"/>
            <w:vAlign w:val="center"/>
          </w:tcPr>
          <w:p w14:paraId="709FC7AA"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绩效自评综合得分</w:t>
            </w:r>
          </w:p>
        </w:tc>
        <w:tc>
          <w:tcPr>
            <w:tcW w:w="6943" w:type="dxa"/>
            <w:gridSpan w:val="11"/>
            <w:vAlign w:val="center"/>
          </w:tcPr>
          <w:p w14:paraId="3CBBB23B" w14:textId="77777777" w:rsidR="00502089" w:rsidRDefault="0094662B">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97</w:t>
            </w:r>
            <w:r>
              <w:rPr>
                <w:rFonts w:ascii="仿宋_GB2312" w:eastAsia="仿宋_GB2312" w:hAnsi="仿宋_GB2312" w:cs="仿宋_GB2312" w:hint="eastAsia"/>
                <w:color w:val="000000"/>
                <w:sz w:val="24"/>
              </w:rPr>
              <w:t>分</w:t>
            </w:r>
          </w:p>
        </w:tc>
      </w:tr>
      <w:tr w:rsidR="00502089" w14:paraId="75D9137C" w14:textId="77777777">
        <w:trPr>
          <w:gridAfter w:val="1"/>
          <w:wAfter w:w="60" w:type="dxa"/>
          <w:trHeight w:val="567"/>
          <w:jc w:val="center"/>
        </w:trPr>
        <w:tc>
          <w:tcPr>
            <w:tcW w:w="2990" w:type="dxa"/>
            <w:gridSpan w:val="5"/>
            <w:vAlign w:val="center"/>
          </w:tcPr>
          <w:p w14:paraId="3675473A"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评价等次</w:t>
            </w:r>
          </w:p>
        </w:tc>
        <w:tc>
          <w:tcPr>
            <w:tcW w:w="6943" w:type="dxa"/>
            <w:gridSpan w:val="11"/>
            <w:vAlign w:val="center"/>
          </w:tcPr>
          <w:p w14:paraId="4C3A5B9A" w14:textId="77777777" w:rsidR="00502089" w:rsidRDefault="0094662B">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优秀</w:t>
            </w:r>
          </w:p>
        </w:tc>
      </w:tr>
      <w:tr w:rsidR="00502089" w14:paraId="1C21C0A3" w14:textId="77777777">
        <w:trPr>
          <w:gridAfter w:val="1"/>
          <w:wAfter w:w="60" w:type="dxa"/>
          <w:trHeight w:val="680"/>
          <w:jc w:val="center"/>
        </w:trPr>
        <w:tc>
          <w:tcPr>
            <w:tcW w:w="9933" w:type="dxa"/>
            <w:gridSpan w:val="16"/>
            <w:vAlign w:val="center"/>
          </w:tcPr>
          <w:p w14:paraId="23CD7582"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四、评价人员</w:t>
            </w:r>
          </w:p>
        </w:tc>
      </w:tr>
      <w:tr w:rsidR="00502089" w14:paraId="3032DF81" w14:textId="77777777">
        <w:trPr>
          <w:gridAfter w:val="1"/>
          <w:wAfter w:w="60" w:type="dxa"/>
          <w:trHeight w:val="567"/>
          <w:jc w:val="center"/>
        </w:trPr>
        <w:tc>
          <w:tcPr>
            <w:tcW w:w="1654" w:type="dxa"/>
            <w:gridSpan w:val="2"/>
            <w:vAlign w:val="center"/>
          </w:tcPr>
          <w:p w14:paraId="55E800D5"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姓名</w:t>
            </w:r>
          </w:p>
        </w:tc>
        <w:tc>
          <w:tcPr>
            <w:tcW w:w="3561" w:type="dxa"/>
            <w:gridSpan w:val="6"/>
            <w:vAlign w:val="center"/>
          </w:tcPr>
          <w:p w14:paraId="4074E07E"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职务</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职称</w:t>
            </w:r>
          </w:p>
        </w:tc>
        <w:tc>
          <w:tcPr>
            <w:tcW w:w="1479" w:type="dxa"/>
            <w:vAlign w:val="center"/>
          </w:tcPr>
          <w:p w14:paraId="5ED517F0"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单位</w:t>
            </w:r>
          </w:p>
        </w:tc>
        <w:tc>
          <w:tcPr>
            <w:tcW w:w="3239" w:type="dxa"/>
            <w:gridSpan w:val="7"/>
            <w:vAlign w:val="center"/>
          </w:tcPr>
          <w:p w14:paraId="30044E0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签字</w:t>
            </w:r>
          </w:p>
        </w:tc>
      </w:tr>
      <w:tr w:rsidR="00502089" w14:paraId="7A73AAFF" w14:textId="77777777">
        <w:trPr>
          <w:gridAfter w:val="1"/>
          <w:wAfter w:w="60" w:type="dxa"/>
          <w:trHeight w:val="680"/>
          <w:jc w:val="center"/>
        </w:trPr>
        <w:tc>
          <w:tcPr>
            <w:tcW w:w="1654" w:type="dxa"/>
            <w:gridSpan w:val="2"/>
            <w:vAlign w:val="center"/>
          </w:tcPr>
          <w:p w14:paraId="2AB513B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7FC2CBCA"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6F1102EF"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39" w:type="dxa"/>
            <w:gridSpan w:val="7"/>
            <w:vAlign w:val="center"/>
          </w:tcPr>
          <w:p w14:paraId="7AAA8315"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61CF2608" w14:textId="77777777">
        <w:trPr>
          <w:gridAfter w:val="1"/>
          <w:wAfter w:w="60" w:type="dxa"/>
          <w:trHeight w:val="680"/>
          <w:jc w:val="center"/>
        </w:trPr>
        <w:tc>
          <w:tcPr>
            <w:tcW w:w="1654" w:type="dxa"/>
            <w:gridSpan w:val="2"/>
            <w:vAlign w:val="center"/>
          </w:tcPr>
          <w:p w14:paraId="4273E7E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73947F1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22DC0D44"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39" w:type="dxa"/>
            <w:gridSpan w:val="7"/>
            <w:vAlign w:val="center"/>
          </w:tcPr>
          <w:p w14:paraId="6EF5ABDD"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2B8F8EC0" w14:textId="77777777">
        <w:trPr>
          <w:gridAfter w:val="1"/>
          <w:wAfter w:w="60" w:type="dxa"/>
          <w:trHeight w:val="680"/>
          <w:jc w:val="center"/>
        </w:trPr>
        <w:tc>
          <w:tcPr>
            <w:tcW w:w="1654" w:type="dxa"/>
            <w:gridSpan w:val="2"/>
            <w:vAlign w:val="center"/>
          </w:tcPr>
          <w:p w14:paraId="62F2FEB6"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1F2264FC"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0588DB5C"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39" w:type="dxa"/>
            <w:gridSpan w:val="7"/>
            <w:vAlign w:val="center"/>
          </w:tcPr>
          <w:p w14:paraId="6E541AA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6FC9C780" w14:textId="77777777">
        <w:trPr>
          <w:gridAfter w:val="1"/>
          <w:wAfter w:w="60" w:type="dxa"/>
          <w:trHeight w:val="680"/>
          <w:jc w:val="center"/>
        </w:trPr>
        <w:tc>
          <w:tcPr>
            <w:tcW w:w="1654" w:type="dxa"/>
            <w:gridSpan w:val="2"/>
            <w:vAlign w:val="center"/>
          </w:tcPr>
          <w:p w14:paraId="3D642EFF"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476BBEE8"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0B87B50F" w14:textId="77777777" w:rsidR="00502089" w:rsidRDefault="0094662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39" w:type="dxa"/>
            <w:gridSpan w:val="7"/>
            <w:vAlign w:val="center"/>
          </w:tcPr>
          <w:p w14:paraId="7039ADB4" w14:textId="77777777" w:rsidR="00502089" w:rsidRDefault="00502089">
            <w:pPr>
              <w:autoSpaceDN w:val="0"/>
              <w:spacing w:line="320" w:lineRule="exact"/>
              <w:jc w:val="center"/>
              <w:textAlignment w:val="center"/>
              <w:rPr>
                <w:rFonts w:ascii="仿宋_GB2312" w:eastAsia="仿宋_GB2312" w:hAnsi="仿宋_GB2312" w:cs="仿宋_GB2312"/>
                <w:color w:val="000000"/>
                <w:sz w:val="24"/>
              </w:rPr>
            </w:pPr>
          </w:p>
        </w:tc>
      </w:tr>
      <w:tr w:rsidR="00502089" w14:paraId="6583C7B2" w14:textId="77777777">
        <w:trPr>
          <w:gridAfter w:val="1"/>
          <w:wAfter w:w="60" w:type="dxa"/>
          <w:trHeight w:val="2722"/>
          <w:jc w:val="center"/>
        </w:trPr>
        <w:tc>
          <w:tcPr>
            <w:tcW w:w="9933" w:type="dxa"/>
            <w:gridSpan w:val="16"/>
            <w:vAlign w:val="center"/>
          </w:tcPr>
          <w:p w14:paraId="2AF7761B"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proofErr w:type="gramStart"/>
            <w:r>
              <w:rPr>
                <w:rFonts w:ascii="仿宋_GB2312" w:eastAsia="仿宋_GB2312" w:hAnsi="仿宋_GB2312" w:cs="仿宋_GB2312" w:hint="eastAsia"/>
                <w:color w:val="000000"/>
                <w:sz w:val="24"/>
              </w:rPr>
              <w:lastRenderedPageBreak/>
              <w:t>评价组</w:t>
            </w:r>
            <w:proofErr w:type="gramEnd"/>
            <w:r>
              <w:rPr>
                <w:rFonts w:ascii="仿宋_GB2312" w:eastAsia="仿宋_GB2312" w:hAnsi="仿宋_GB2312" w:cs="仿宋_GB2312" w:hint="eastAsia"/>
                <w:color w:val="000000"/>
                <w:sz w:val="24"/>
              </w:rPr>
              <w:t>组长（签字）：</w:t>
            </w:r>
          </w:p>
          <w:p w14:paraId="727AC658"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6B180452"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136A9C6D"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7BFFC4F4"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1E33D029"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44C570C3"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年月日</w:t>
            </w:r>
          </w:p>
        </w:tc>
      </w:tr>
      <w:tr w:rsidR="00502089" w14:paraId="12F92850" w14:textId="77777777">
        <w:trPr>
          <w:gridAfter w:val="1"/>
          <w:wAfter w:w="60" w:type="dxa"/>
          <w:trHeight w:val="2722"/>
          <w:jc w:val="center"/>
        </w:trPr>
        <w:tc>
          <w:tcPr>
            <w:tcW w:w="9933" w:type="dxa"/>
            <w:gridSpan w:val="16"/>
            <w:vAlign w:val="center"/>
          </w:tcPr>
          <w:p w14:paraId="0B90F639"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部门（单位）意见：</w:t>
            </w:r>
          </w:p>
          <w:p w14:paraId="5342942A"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3C3AF696"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3D129E7A"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0E567AD3" w14:textId="77777777" w:rsidR="00502089" w:rsidRDefault="00502089">
            <w:pPr>
              <w:autoSpaceDN w:val="0"/>
              <w:spacing w:line="320" w:lineRule="exact"/>
              <w:jc w:val="left"/>
              <w:textAlignment w:val="center"/>
              <w:rPr>
                <w:rFonts w:ascii="仿宋_GB2312" w:eastAsia="仿宋_GB2312" w:hAnsi="仿宋_GB2312" w:cs="仿宋_GB2312"/>
                <w:color w:val="000000"/>
                <w:sz w:val="24"/>
              </w:rPr>
            </w:pPr>
          </w:p>
          <w:p w14:paraId="26B2B597"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部门（单位）负责人（签章）：</w:t>
            </w:r>
          </w:p>
          <w:p w14:paraId="30ED1987"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年月日</w:t>
            </w:r>
          </w:p>
        </w:tc>
      </w:tr>
      <w:tr w:rsidR="00502089" w14:paraId="0607F1CE" w14:textId="77777777">
        <w:trPr>
          <w:trHeight w:val="2794"/>
          <w:jc w:val="center"/>
        </w:trPr>
        <w:tc>
          <w:tcPr>
            <w:tcW w:w="9993" w:type="dxa"/>
            <w:gridSpan w:val="17"/>
            <w:vAlign w:val="center"/>
          </w:tcPr>
          <w:p w14:paraId="7B8C377C" w14:textId="77777777" w:rsidR="00502089" w:rsidRDefault="0094662B">
            <w:pPr>
              <w:spacing w:line="320" w:lineRule="exact"/>
              <w:rPr>
                <w:rFonts w:eastAsia="仿宋_GB2312"/>
                <w:sz w:val="24"/>
              </w:rPr>
            </w:pPr>
            <w:r>
              <w:rPr>
                <w:rFonts w:eastAsia="仿宋_GB2312" w:hint="eastAsia"/>
                <w:sz w:val="24"/>
              </w:rPr>
              <w:t>财政部门归口业务科室意见：</w:t>
            </w:r>
          </w:p>
          <w:p w14:paraId="4D39999D" w14:textId="77777777" w:rsidR="00502089" w:rsidRDefault="00502089">
            <w:pPr>
              <w:spacing w:line="320" w:lineRule="exact"/>
              <w:rPr>
                <w:rFonts w:eastAsia="仿宋_GB2312"/>
                <w:sz w:val="24"/>
              </w:rPr>
            </w:pPr>
          </w:p>
          <w:p w14:paraId="35C708C2" w14:textId="77777777" w:rsidR="00502089" w:rsidRDefault="00502089">
            <w:pPr>
              <w:spacing w:line="320" w:lineRule="exact"/>
              <w:rPr>
                <w:rFonts w:eastAsia="仿宋_GB2312"/>
                <w:sz w:val="24"/>
              </w:rPr>
            </w:pPr>
          </w:p>
          <w:p w14:paraId="2FA7C375" w14:textId="77777777" w:rsidR="00502089" w:rsidRDefault="00502089">
            <w:pPr>
              <w:spacing w:line="320" w:lineRule="exact"/>
              <w:rPr>
                <w:rFonts w:eastAsia="仿宋_GB2312"/>
                <w:sz w:val="24"/>
              </w:rPr>
            </w:pPr>
          </w:p>
          <w:p w14:paraId="52023632" w14:textId="77777777" w:rsidR="00502089" w:rsidRDefault="00502089">
            <w:pPr>
              <w:spacing w:line="320" w:lineRule="exact"/>
              <w:rPr>
                <w:rFonts w:eastAsia="仿宋_GB2312"/>
                <w:sz w:val="24"/>
              </w:rPr>
            </w:pPr>
          </w:p>
          <w:p w14:paraId="39E5FC13" w14:textId="77777777" w:rsidR="00502089" w:rsidRDefault="0094662B">
            <w:pPr>
              <w:spacing w:line="320" w:lineRule="exact"/>
              <w:rPr>
                <w:rFonts w:eastAsia="仿宋_GB2312"/>
                <w:sz w:val="24"/>
              </w:rPr>
            </w:pPr>
            <w:r>
              <w:rPr>
                <w:rFonts w:eastAsia="仿宋_GB2312" w:hint="eastAsia"/>
                <w:sz w:val="24"/>
              </w:rPr>
              <w:t>财政部门归口业务科室负责人（签章）：</w:t>
            </w:r>
          </w:p>
          <w:p w14:paraId="47042B8F" w14:textId="77777777" w:rsidR="00502089" w:rsidRDefault="0094662B">
            <w:pPr>
              <w:autoSpaceDN w:val="0"/>
              <w:spacing w:line="320" w:lineRule="exact"/>
              <w:jc w:val="left"/>
              <w:textAlignment w:val="center"/>
              <w:rPr>
                <w:rFonts w:ascii="仿宋_GB2312" w:eastAsia="仿宋_GB2312" w:hAnsi="仿宋_GB2312" w:cs="仿宋_GB2312"/>
                <w:color w:val="000000"/>
                <w:sz w:val="24"/>
              </w:rPr>
            </w:pPr>
            <w:r>
              <w:rPr>
                <w:rFonts w:eastAsia="仿宋_GB2312" w:hint="eastAsia"/>
                <w:sz w:val="24"/>
              </w:rPr>
              <w:t>年月日</w:t>
            </w:r>
          </w:p>
        </w:tc>
      </w:tr>
    </w:tbl>
    <w:p w14:paraId="79D4320A" w14:textId="77777777" w:rsidR="00502089" w:rsidRDefault="0094662B">
      <w:pPr>
        <w:rPr>
          <w:rFonts w:eastAsia="仿宋_GB2312" w:cs="仿宋_GB2312"/>
          <w:bCs/>
          <w:sz w:val="28"/>
          <w:szCs w:val="28"/>
        </w:rPr>
      </w:pPr>
      <w:r>
        <w:rPr>
          <w:rFonts w:eastAsia="仿宋_GB2312" w:cs="仿宋_GB2312" w:hint="eastAsia"/>
          <w:bCs/>
          <w:sz w:val="28"/>
          <w:szCs w:val="28"/>
        </w:rPr>
        <w:t>填报人（签名）：</w:t>
      </w:r>
      <w:proofErr w:type="gramStart"/>
      <w:r>
        <w:rPr>
          <w:rFonts w:eastAsia="仿宋_GB2312" w:cs="仿宋_GB2312" w:hint="eastAsia"/>
          <w:bCs/>
          <w:sz w:val="28"/>
          <w:szCs w:val="28"/>
        </w:rPr>
        <w:t>徐瑶</w:t>
      </w:r>
      <w:proofErr w:type="gramEnd"/>
      <w:r>
        <w:rPr>
          <w:rFonts w:eastAsia="仿宋_GB2312" w:cs="仿宋_GB2312" w:hint="eastAsia"/>
          <w:bCs/>
          <w:sz w:val="28"/>
          <w:szCs w:val="28"/>
        </w:rPr>
        <w:t xml:space="preserve">               </w:t>
      </w:r>
      <w:r>
        <w:rPr>
          <w:rFonts w:eastAsia="仿宋_GB2312" w:cs="仿宋_GB2312" w:hint="eastAsia"/>
          <w:bCs/>
          <w:sz w:val="28"/>
          <w:szCs w:val="28"/>
        </w:rPr>
        <w:t>联系电话：</w:t>
      </w:r>
      <w:r>
        <w:rPr>
          <w:rFonts w:eastAsia="仿宋_GB2312" w:cs="仿宋_GB2312" w:hint="eastAsia"/>
          <w:bCs/>
          <w:sz w:val="28"/>
          <w:szCs w:val="28"/>
        </w:rPr>
        <w:t>0730-8224907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8"/>
      </w:tblGrid>
      <w:tr w:rsidR="00502089" w14:paraId="662D8112" w14:textId="77777777">
        <w:trPr>
          <w:trHeight w:val="12998"/>
          <w:jc w:val="center"/>
        </w:trPr>
        <w:tc>
          <w:tcPr>
            <w:tcW w:w="9558" w:type="dxa"/>
          </w:tcPr>
          <w:p w14:paraId="5C90B167" w14:textId="77777777" w:rsidR="00502089" w:rsidRDefault="0094662B">
            <w:pPr>
              <w:jc w:val="center"/>
              <w:rPr>
                <w:rFonts w:ascii="黑体" w:eastAsia="黑体" w:hAnsi="黑体" w:cs="黑体"/>
                <w:bCs/>
                <w:sz w:val="28"/>
                <w:szCs w:val="28"/>
              </w:rPr>
            </w:pPr>
            <w:r>
              <w:rPr>
                <w:rFonts w:ascii="黑体" w:eastAsia="黑体" w:hAnsi="黑体" w:cs="黑体" w:hint="eastAsia"/>
                <w:bCs/>
                <w:sz w:val="28"/>
                <w:szCs w:val="28"/>
              </w:rPr>
              <w:lastRenderedPageBreak/>
              <w:t>五、评价报告综述（文字部分）</w:t>
            </w:r>
          </w:p>
          <w:p w14:paraId="35F29B5A" w14:textId="77777777" w:rsidR="00502089" w:rsidRDefault="00502089">
            <w:pPr>
              <w:spacing w:line="440" w:lineRule="exact"/>
              <w:ind w:firstLineChars="200" w:firstLine="640"/>
              <w:rPr>
                <w:rFonts w:eastAsia="仿宋_GB2312"/>
                <w:sz w:val="32"/>
                <w:szCs w:val="32"/>
              </w:rPr>
            </w:pPr>
          </w:p>
          <w:p w14:paraId="373EAADB" w14:textId="77777777" w:rsidR="00502089" w:rsidRDefault="0094662B">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一、部门（单位）概况</w:t>
            </w:r>
          </w:p>
          <w:p w14:paraId="7A2D6142"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（一）部门（单位）基本情况</w:t>
            </w:r>
          </w:p>
          <w:p w14:paraId="39F908AE" w14:textId="77777777" w:rsidR="00502089" w:rsidRDefault="0094662B">
            <w:pPr>
              <w:pStyle w:val="a9"/>
              <w:shd w:val="clear" w:color="auto" w:fill="FFFFFF"/>
              <w:spacing w:before="0" w:beforeAutospacing="0" w:after="0" w:afterAutospacing="0"/>
              <w:ind w:firstLineChars="150" w:firstLine="420"/>
              <w:rPr>
                <w:rFonts w:ascii="Arial" w:hAnsi="Arial" w:cs="Arial"/>
                <w:b/>
                <w:sz w:val="28"/>
              </w:rPr>
            </w:pPr>
            <w:r>
              <w:rPr>
                <w:rFonts w:ascii="仿宋_GB2312" w:eastAsia="仿宋_GB2312" w:hAnsi="仿宋_GB2312" w:cs="仿宋_GB2312" w:hint="eastAsia"/>
                <w:b/>
                <w:sz w:val="28"/>
                <w:szCs w:val="28"/>
              </w:rPr>
              <w:t>1</w:t>
            </w:r>
            <w:r>
              <w:rPr>
                <w:rFonts w:ascii="仿宋_GB2312" w:eastAsia="仿宋_GB2312" w:hAnsi="仿宋_GB2312" w:cs="仿宋_GB2312" w:hint="eastAsia"/>
                <w:b/>
                <w:sz w:val="28"/>
                <w:szCs w:val="28"/>
              </w:rPr>
              <w:t>、机构设置</w:t>
            </w:r>
          </w:p>
          <w:p w14:paraId="21CEBDAD" w14:textId="77777777" w:rsidR="00502089" w:rsidRDefault="0094662B">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根据</w:t>
            </w:r>
            <w:r>
              <w:rPr>
                <w:rFonts w:ascii="仿宋_GB2312" w:eastAsia="仿宋_GB2312" w:hAnsi="仿宋_GB2312" w:cs="仿宋_GB2312" w:hint="eastAsia"/>
                <w:color w:val="333333"/>
                <w:sz w:val="28"/>
                <w:szCs w:val="28"/>
              </w:rPr>
              <w:t>市委</w:t>
            </w:r>
            <w:r>
              <w:rPr>
                <w:rFonts w:ascii="仿宋_GB2312" w:eastAsia="仿宋_GB2312" w:hAnsi="仿宋_GB2312" w:cs="仿宋_GB2312" w:hint="eastAsia"/>
                <w:color w:val="333333"/>
                <w:sz w:val="28"/>
                <w:szCs w:val="28"/>
              </w:rPr>
              <w:t>编</w:t>
            </w:r>
            <w:r>
              <w:rPr>
                <w:rFonts w:ascii="仿宋_GB2312" w:eastAsia="仿宋_GB2312" w:hAnsi="仿宋_GB2312" w:cs="仿宋_GB2312" w:hint="eastAsia"/>
                <w:color w:val="333333"/>
                <w:sz w:val="28"/>
                <w:szCs w:val="28"/>
              </w:rPr>
              <w:t>办</w:t>
            </w:r>
            <w:r>
              <w:rPr>
                <w:rFonts w:ascii="仿宋_GB2312" w:eastAsia="仿宋_GB2312" w:hAnsi="仿宋_GB2312" w:cs="仿宋_GB2312" w:hint="eastAsia"/>
                <w:color w:val="333333"/>
                <w:sz w:val="28"/>
                <w:szCs w:val="28"/>
              </w:rPr>
              <w:t>核定，我局</w:t>
            </w:r>
            <w:r>
              <w:rPr>
                <w:rFonts w:ascii="仿宋_GB2312" w:eastAsia="仿宋_GB2312" w:hAnsi="仿宋_GB2312" w:cs="仿宋_GB2312" w:hint="eastAsia"/>
                <w:color w:val="333333"/>
                <w:sz w:val="28"/>
                <w:szCs w:val="28"/>
              </w:rPr>
              <w:t>设置机构</w:t>
            </w:r>
            <w:r>
              <w:rPr>
                <w:rFonts w:ascii="仿宋_GB2312" w:eastAsia="仿宋_GB2312" w:hAnsi="仿宋_GB2312" w:cs="仿宋_GB2312" w:hint="eastAsia"/>
                <w:color w:val="333333"/>
                <w:sz w:val="28"/>
                <w:szCs w:val="28"/>
              </w:rPr>
              <w:t>43</w:t>
            </w:r>
            <w:r>
              <w:rPr>
                <w:rFonts w:ascii="仿宋_GB2312" w:eastAsia="仿宋_GB2312" w:hAnsi="仿宋_GB2312" w:cs="仿宋_GB2312" w:hint="eastAsia"/>
                <w:color w:val="333333"/>
                <w:sz w:val="28"/>
                <w:szCs w:val="28"/>
              </w:rPr>
              <w:t>个，其中</w:t>
            </w:r>
            <w:r>
              <w:rPr>
                <w:rFonts w:ascii="仿宋_GB2312" w:eastAsia="仿宋_GB2312" w:hAnsi="仿宋_GB2312" w:cs="仿宋_GB2312" w:hint="eastAsia"/>
                <w:color w:val="333333"/>
                <w:sz w:val="28"/>
                <w:szCs w:val="28"/>
              </w:rPr>
              <w:t>内设机构</w:t>
            </w:r>
            <w:r>
              <w:rPr>
                <w:rFonts w:ascii="仿宋_GB2312" w:eastAsia="仿宋_GB2312" w:hAnsi="仿宋_GB2312" w:cs="仿宋_GB2312" w:hint="eastAsia"/>
                <w:color w:val="333333"/>
                <w:sz w:val="28"/>
                <w:szCs w:val="28"/>
              </w:rPr>
              <w:t>33</w:t>
            </w:r>
            <w:r>
              <w:rPr>
                <w:rFonts w:ascii="仿宋_GB2312" w:eastAsia="仿宋_GB2312" w:hAnsi="仿宋_GB2312" w:cs="仿宋_GB2312" w:hint="eastAsia"/>
                <w:color w:val="333333"/>
                <w:sz w:val="28"/>
                <w:szCs w:val="28"/>
              </w:rPr>
              <w:t>个，</w:t>
            </w:r>
            <w:r>
              <w:rPr>
                <w:rFonts w:ascii="仿宋_GB2312" w:eastAsia="仿宋_GB2312" w:hAnsi="仿宋_GB2312" w:cs="仿宋_GB2312" w:hint="eastAsia"/>
                <w:color w:val="333333"/>
                <w:sz w:val="28"/>
                <w:szCs w:val="28"/>
              </w:rPr>
              <w:t>副处级综合行政执法支队</w:t>
            </w:r>
            <w:r>
              <w:rPr>
                <w:rFonts w:ascii="仿宋_GB2312" w:eastAsia="仿宋_GB2312" w:hAnsi="仿宋_GB2312" w:cs="仿宋_GB2312" w:hint="eastAsia"/>
                <w:color w:val="333333"/>
                <w:sz w:val="28"/>
                <w:szCs w:val="28"/>
              </w:rPr>
              <w:t>1</w:t>
            </w:r>
            <w:r>
              <w:rPr>
                <w:rFonts w:ascii="仿宋_GB2312" w:eastAsia="仿宋_GB2312" w:hAnsi="仿宋_GB2312" w:cs="仿宋_GB2312" w:hint="eastAsia"/>
                <w:color w:val="333333"/>
                <w:sz w:val="28"/>
                <w:szCs w:val="28"/>
              </w:rPr>
              <w:t>个，</w:t>
            </w:r>
            <w:r>
              <w:rPr>
                <w:rFonts w:ascii="仿宋_GB2312" w:eastAsia="仿宋_GB2312" w:hAnsi="仿宋_GB2312" w:cs="仿宋_GB2312" w:hint="eastAsia"/>
                <w:color w:val="333333"/>
                <w:sz w:val="28"/>
                <w:szCs w:val="28"/>
              </w:rPr>
              <w:t>直属事业</w:t>
            </w:r>
            <w:r>
              <w:rPr>
                <w:rFonts w:ascii="仿宋_GB2312" w:eastAsia="仿宋_GB2312" w:hAnsi="仿宋_GB2312" w:cs="仿宋_GB2312" w:hint="eastAsia"/>
                <w:color w:val="333333"/>
                <w:sz w:val="28"/>
                <w:szCs w:val="28"/>
              </w:rPr>
              <w:t>单位</w:t>
            </w:r>
            <w:r>
              <w:rPr>
                <w:rFonts w:ascii="仿宋_GB2312" w:eastAsia="仿宋_GB2312" w:hAnsi="仿宋_GB2312" w:cs="仿宋_GB2312" w:hint="eastAsia"/>
                <w:color w:val="333333"/>
                <w:sz w:val="28"/>
                <w:szCs w:val="28"/>
              </w:rPr>
              <w:t>4</w:t>
            </w:r>
            <w:r>
              <w:rPr>
                <w:rFonts w:ascii="仿宋_GB2312" w:eastAsia="仿宋_GB2312" w:hAnsi="仿宋_GB2312" w:cs="仿宋_GB2312" w:hint="eastAsia"/>
                <w:color w:val="333333"/>
                <w:sz w:val="28"/>
                <w:szCs w:val="28"/>
              </w:rPr>
              <w:t>个，</w:t>
            </w:r>
            <w:r>
              <w:rPr>
                <w:rFonts w:ascii="仿宋_GB2312" w:eastAsia="仿宋_GB2312" w:hAnsi="仿宋_GB2312" w:cs="仿宋_GB2312" w:hint="eastAsia"/>
                <w:color w:val="333333"/>
                <w:sz w:val="28"/>
                <w:szCs w:val="28"/>
              </w:rPr>
              <w:t>直属分局</w:t>
            </w:r>
            <w:r>
              <w:rPr>
                <w:rFonts w:ascii="仿宋_GB2312" w:eastAsia="仿宋_GB2312" w:hAnsi="仿宋_GB2312" w:cs="仿宋_GB2312" w:hint="eastAsia"/>
                <w:color w:val="333333"/>
                <w:sz w:val="28"/>
                <w:szCs w:val="28"/>
              </w:rPr>
              <w:t>3</w:t>
            </w:r>
            <w:r>
              <w:rPr>
                <w:rFonts w:ascii="仿宋_GB2312" w:eastAsia="仿宋_GB2312" w:hAnsi="仿宋_GB2312" w:cs="仿宋_GB2312" w:hint="eastAsia"/>
                <w:color w:val="333333"/>
                <w:sz w:val="28"/>
                <w:szCs w:val="28"/>
              </w:rPr>
              <w:t>个。</w:t>
            </w:r>
          </w:p>
          <w:p w14:paraId="134F4DBF" w14:textId="77777777" w:rsidR="00502089" w:rsidRDefault="0094662B">
            <w:pPr>
              <w:pStyle w:val="a9"/>
              <w:shd w:val="clear" w:color="auto" w:fill="FFFFFF"/>
              <w:spacing w:before="0" w:beforeAutospacing="0" w:after="0" w:afterAutospacing="0"/>
              <w:ind w:firstLine="570"/>
              <w:rPr>
                <w:rFonts w:ascii="仿宋_GB2312" w:eastAsia="仿宋_GB2312"/>
                <w:sz w:val="28"/>
                <w:szCs w:val="28"/>
              </w:rPr>
            </w:pPr>
            <w:r>
              <w:rPr>
                <w:rFonts w:ascii="仿宋_GB2312" w:eastAsia="仿宋_GB2312" w:hAnsi="仿宋_GB2312" w:cs="仿宋_GB2312" w:hint="eastAsia"/>
                <w:sz w:val="28"/>
                <w:szCs w:val="28"/>
              </w:rPr>
              <w:t>内设科室分别是办公室、</w:t>
            </w:r>
            <w:r>
              <w:rPr>
                <w:rFonts w:ascii="仿宋_GB2312" w:eastAsia="仿宋_GB2312" w:hint="eastAsia"/>
                <w:sz w:val="28"/>
                <w:szCs w:val="28"/>
              </w:rPr>
              <w:tab/>
            </w:r>
            <w:r>
              <w:rPr>
                <w:rFonts w:ascii="仿宋_GB2312" w:eastAsia="仿宋_GB2312" w:hint="eastAsia"/>
                <w:sz w:val="28"/>
                <w:szCs w:val="28"/>
              </w:rPr>
              <w:t>综合规划和科技信息化科</w:t>
            </w:r>
            <w:r>
              <w:rPr>
                <w:rFonts w:ascii="仿宋_GB2312" w:eastAsia="仿宋_GB2312" w:hAnsi="仿宋_GB2312" w:cs="仿宋_GB2312" w:hint="eastAsia"/>
                <w:sz w:val="28"/>
                <w:szCs w:val="28"/>
              </w:rPr>
              <w:t>、</w:t>
            </w:r>
            <w:r>
              <w:rPr>
                <w:rFonts w:ascii="仿宋_GB2312" w:eastAsia="仿宋_GB2312" w:hint="eastAsia"/>
                <w:sz w:val="28"/>
                <w:szCs w:val="28"/>
              </w:rPr>
              <w:t>政策法规科</w:t>
            </w:r>
            <w:r>
              <w:rPr>
                <w:rFonts w:ascii="仿宋_GB2312" w:eastAsia="仿宋_GB2312" w:hint="eastAsia"/>
                <w:sz w:val="28"/>
                <w:szCs w:val="28"/>
              </w:rPr>
              <w:t>、</w:t>
            </w:r>
            <w:r>
              <w:rPr>
                <w:rFonts w:ascii="仿宋_GB2312" w:eastAsia="仿宋_GB2312" w:hint="eastAsia"/>
                <w:sz w:val="28"/>
                <w:szCs w:val="28"/>
              </w:rPr>
              <w:t>信用监督管理科</w:t>
            </w:r>
            <w:r>
              <w:rPr>
                <w:rFonts w:ascii="仿宋_GB2312" w:eastAsia="仿宋_GB2312" w:hint="eastAsia"/>
                <w:sz w:val="28"/>
                <w:szCs w:val="28"/>
              </w:rPr>
              <w:t>、</w:t>
            </w:r>
            <w:r>
              <w:rPr>
                <w:rFonts w:ascii="仿宋_GB2312" w:eastAsia="仿宋_GB2312" w:hint="eastAsia"/>
                <w:sz w:val="28"/>
                <w:szCs w:val="28"/>
              </w:rPr>
              <w:t>网络交易监督管理科</w:t>
            </w:r>
            <w:r>
              <w:rPr>
                <w:rFonts w:ascii="仿宋_GB2312" w:eastAsia="仿宋_GB2312" w:hint="eastAsia"/>
                <w:sz w:val="28"/>
                <w:szCs w:val="28"/>
              </w:rPr>
              <w:t>、</w:t>
            </w:r>
            <w:r>
              <w:rPr>
                <w:rFonts w:ascii="仿宋_GB2312" w:eastAsia="仿宋_GB2312" w:hint="eastAsia"/>
                <w:sz w:val="28"/>
                <w:szCs w:val="28"/>
              </w:rPr>
              <w:t>广告监督管理科</w:t>
            </w:r>
            <w:r>
              <w:rPr>
                <w:rFonts w:ascii="仿宋_GB2312" w:eastAsia="仿宋_GB2312" w:hAnsi="仿宋_GB2312" w:cs="仿宋_GB2312" w:hint="eastAsia"/>
                <w:sz w:val="28"/>
                <w:szCs w:val="28"/>
              </w:rPr>
              <w:t>、</w:t>
            </w:r>
            <w:r>
              <w:rPr>
                <w:rFonts w:ascii="仿宋_GB2312" w:eastAsia="仿宋_GB2312" w:hint="eastAsia"/>
                <w:sz w:val="28"/>
                <w:szCs w:val="28"/>
              </w:rPr>
              <w:t>登记注册科</w:t>
            </w:r>
            <w:r>
              <w:rPr>
                <w:rFonts w:ascii="仿宋_GB2312" w:eastAsia="仿宋_GB2312" w:hAnsi="仿宋_GB2312" w:cs="仿宋_GB2312" w:hint="eastAsia"/>
                <w:sz w:val="28"/>
                <w:szCs w:val="28"/>
              </w:rPr>
              <w:t>、</w:t>
            </w:r>
            <w:r>
              <w:rPr>
                <w:rFonts w:ascii="仿宋_GB2312" w:eastAsia="仿宋_GB2312" w:hint="eastAsia"/>
                <w:sz w:val="28"/>
                <w:szCs w:val="28"/>
              </w:rPr>
              <w:t>市场规范管理科</w:t>
            </w:r>
            <w:r>
              <w:rPr>
                <w:rFonts w:ascii="仿宋_GB2312" w:eastAsia="仿宋_GB2312" w:hAnsi="仿宋_GB2312" w:cs="仿宋_GB2312" w:hint="eastAsia"/>
                <w:sz w:val="28"/>
                <w:szCs w:val="28"/>
              </w:rPr>
              <w:t>、</w:t>
            </w:r>
            <w:r>
              <w:rPr>
                <w:rFonts w:ascii="仿宋_GB2312" w:eastAsia="仿宋_GB2312" w:hint="eastAsia"/>
                <w:sz w:val="28"/>
                <w:szCs w:val="28"/>
              </w:rPr>
              <w:t>反不正当竞争和反垄断科</w:t>
            </w:r>
            <w:r>
              <w:rPr>
                <w:rFonts w:ascii="仿宋_GB2312" w:eastAsia="仿宋_GB2312" w:hAnsi="仿宋_GB2312" w:cs="仿宋_GB2312" w:hint="eastAsia"/>
                <w:sz w:val="28"/>
                <w:szCs w:val="28"/>
              </w:rPr>
              <w:t>、</w:t>
            </w:r>
            <w:r>
              <w:rPr>
                <w:rFonts w:ascii="仿宋_GB2312" w:eastAsia="仿宋_GB2312" w:hint="eastAsia"/>
                <w:sz w:val="28"/>
                <w:szCs w:val="28"/>
              </w:rPr>
              <w:t>价格监督管理科</w:t>
            </w:r>
            <w:r>
              <w:rPr>
                <w:rFonts w:ascii="仿宋_GB2312" w:eastAsia="仿宋_GB2312" w:hAnsi="仿宋_GB2312" w:cs="仿宋_GB2312" w:hint="eastAsia"/>
                <w:sz w:val="28"/>
                <w:szCs w:val="28"/>
              </w:rPr>
              <w:t>、</w:t>
            </w:r>
            <w:r>
              <w:rPr>
                <w:rFonts w:ascii="仿宋_GB2312" w:eastAsia="仿宋_GB2312" w:hint="eastAsia"/>
                <w:sz w:val="28"/>
                <w:szCs w:val="28"/>
              </w:rPr>
              <w:t>投诉举报科</w:t>
            </w:r>
            <w:r>
              <w:rPr>
                <w:rFonts w:ascii="仿宋_GB2312" w:eastAsia="仿宋_GB2312" w:hAnsi="仿宋_GB2312" w:cs="仿宋_GB2312" w:hint="eastAsia"/>
                <w:sz w:val="28"/>
                <w:szCs w:val="28"/>
              </w:rPr>
              <w:t>、</w:t>
            </w:r>
            <w:r>
              <w:rPr>
                <w:rFonts w:ascii="仿宋_GB2312" w:eastAsia="仿宋_GB2312" w:hint="eastAsia"/>
                <w:sz w:val="28"/>
                <w:szCs w:val="28"/>
              </w:rPr>
              <w:t>质量发展科</w:t>
            </w:r>
            <w:r>
              <w:rPr>
                <w:rFonts w:ascii="仿宋_GB2312" w:eastAsia="仿宋_GB2312" w:hint="eastAsia"/>
                <w:sz w:val="28"/>
                <w:szCs w:val="28"/>
              </w:rPr>
              <w:t>、</w:t>
            </w:r>
            <w:r>
              <w:rPr>
                <w:rFonts w:ascii="仿宋_GB2312" w:eastAsia="仿宋_GB2312" w:hint="eastAsia"/>
                <w:sz w:val="28"/>
                <w:szCs w:val="28"/>
              </w:rPr>
              <w:t>产品质量安全监督管理科</w:t>
            </w:r>
            <w:r>
              <w:rPr>
                <w:rFonts w:ascii="仿宋_GB2312" w:eastAsia="仿宋_GB2312" w:hAnsi="仿宋_GB2312" w:cs="仿宋_GB2312" w:hint="eastAsia"/>
                <w:sz w:val="28"/>
                <w:szCs w:val="28"/>
              </w:rPr>
              <w:t>、</w:t>
            </w:r>
            <w:r>
              <w:rPr>
                <w:rFonts w:ascii="仿宋_GB2312" w:eastAsia="仿宋_GB2312" w:hint="eastAsia"/>
                <w:sz w:val="28"/>
                <w:szCs w:val="28"/>
              </w:rPr>
              <w:t>食品安全协调科</w:t>
            </w:r>
            <w:r>
              <w:rPr>
                <w:rFonts w:ascii="仿宋_GB2312" w:eastAsia="仿宋_GB2312" w:hAnsi="仿宋_GB2312" w:cs="仿宋_GB2312" w:hint="eastAsia"/>
                <w:sz w:val="28"/>
                <w:szCs w:val="28"/>
              </w:rPr>
              <w:t>、</w:t>
            </w:r>
            <w:r>
              <w:rPr>
                <w:rFonts w:ascii="仿宋_GB2312" w:eastAsia="仿宋_GB2312" w:hint="eastAsia"/>
                <w:sz w:val="28"/>
                <w:szCs w:val="28"/>
              </w:rPr>
              <w:t>食品生产安全监督管理科</w:t>
            </w:r>
            <w:r>
              <w:rPr>
                <w:rFonts w:ascii="仿宋_GB2312" w:eastAsia="仿宋_GB2312" w:hint="eastAsia"/>
                <w:sz w:val="28"/>
                <w:szCs w:val="28"/>
              </w:rPr>
              <w:t>、</w:t>
            </w:r>
            <w:r>
              <w:rPr>
                <w:rFonts w:ascii="仿宋_GB2312" w:eastAsia="仿宋_GB2312" w:hint="eastAsia"/>
                <w:sz w:val="28"/>
                <w:szCs w:val="28"/>
              </w:rPr>
              <w:t>食品经营安全监督管理科</w:t>
            </w:r>
            <w:r>
              <w:rPr>
                <w:rFonts w:ascii="仿宋_GB2312" w:eastAsia="仿宋_GB2312" w:hint="eastAsia"/>
                <w:sz w:val="28"/>
                <w:szCs w:val="28"/>
              </w:rPr>
              <w:t>、</w:t>
            </w:r>
            <w:r>
              <w:rPr>
                <w:rFonts w:ascii="仿宋_GB2312" w:eastAsia="仿宋_GB2312" w:hint="eastAsia"/>
                <w:sz w:val="28"/>
                <w:szCs w:val="28"/>
              </w:rPr>
              <w:t>特殊食品和化妆品安全监督管理科</w:t>
            </w:r>
            <w:r>
              <w:rPr>
                <w:rFonts w:ascii="仿宋_GB2312" w:eastAsia="仿宋_GB2312" w:hint="eastAsia"/>
                <w:sz w:val="28"/>
                <w:szCs w:val="28"/>
              </w:rPr>
              <w:t>、</w:t>
            </w:r>
            <w:r>
              <w:rPr>
                <w:rFonts w:ascii="仿宋_GB2312" w:eastAsia="仿宋_GB2312" w:hint="eastAsia"/>
                <w:sz w:val="28"/>
                <w:szCs w:val="28"/>
              </w:rPr>
              <w:t>餐饮食品安全监督管理科</w:t>
            </w:r>
            <w:r>
              <w:rPr>
                <w:rFonts w:ascii="仿宋_GB2312" w:eastAsia="仿宋_GB2312" w:hint="eastAsia"/>
                <w:sz w:val="28"/>
                <w:szCs w:val="28"/>
              </w:rPr>
              <w:t>、</w:t>
            </w:r>
            <w:r>
              <w:rPr>
                <w:rFonts w:ascii="仿宋_GB2312" w:eastAsia="仿宋_GB2312" w:hint="eastAsia"/>
                <w:sz w:val="28"/>
                <w:szCs w:val="28"/>
              </w:rPr>
              <w:t>抽检监测管理科</w:t>
            </w:r>
            <w:r>
              <w:rPr>
                <w:rFonts w:ascii="仿宋_GB2312" w:eastAsia="仿宋_GB2312" w:hint="eastAsia"/>
                <w:sz w:val="28"/>
                <w:szCs w:val="28"/>
              </w:rPr>
              <w:t>、</w:t>
            </w:r>
            <w:r>
              <w:rPr>
                <w:rFonts w:ascii="仿宋_GB2312" w:eastAsia="仿宋_GB2312" w:hint="eastAsia"/>
                <w:sz w:val="28"/>
                <w:szCs w:val="28"/>
              </w:rPr>
              <w:t>药品生产指导协调科</w:t>
            </w:r>
            <w:r>
              <w:rPr>
                <w:rFonts w:ascii="仿宋_GB2312" w:eastAsia="仿宋_GB2312" w:hint="eastAsia"/>
                <w:sz w:val="28"/>
                <w:szCs w:val="28"/>
              </w:rPr>
              <w:t>、</w:t>
            </w:r>
            <w:r>
              <w:rPr>
                <w:rFonts w:ascii="仿宋_GB2312" w:eastAsia="仿宋_GB2312" w:hint="eastAsia"/>
                <w:sz w:val="28"/>
                <w:szCs w:val="28"/>
              </w:rPr>
              <w:t>药品流通监督管理科</w:t>
            </w:r>
            <w:r>
              <w:rPr>
                <w:rFonts w:ascii="仿宋_GB2312" w:eastAsia="仿宋_GB2312" w:hint="eastAsia"/>
                <w:sz w:val="28"/>
                <w:szCs w:val="28"/>
              </w:rPr>
              <w:t>、</w:t>
            </w:r>
            <w:r>
              <w:rPr>
                <w:rFonts w:ascii="仿宋_GB2312" w:eastAsia="仿宋_GB2312" w:hint="eastAsia"/>
                <w:sz w:val="28"/>
                <w:szCs w:val="28"/>
              </w:rPr>
              <w:t>医疗器械监督管理科</w:t>
            </w:r>
            <w:r>
              <w:rPr>
                <w:rFonts w:ascii="仿宋_GB2312" w:eastAsia="仿宋_GB2312" w:hint="eastAsia"/>
                <w:sz w:val="28"/>
                <w:szCs w:val="28"/>
              </w:rPr>
              <w:t>、</w:t>
            </w:r>
            <w:r>
              <w:rPr>
                <w:rFonts w:ascii="仿宋_GB2312" w:eastAsia="仿宋_GB2312" w:hint="eastAsia"/>
                <w:sz w:val="28"/>
                <w:szCs w:val="28"/>
              </w:rPr>
              <w:t>特种设备安全监察科</w:t>
            </w:r>
            <w:r>
              <w:rPr>
                <w:rFonts w:ascii="仿宋_GB2312" w:eastAsia="仿宋_GB2312" w:hint="eastAsia"/>
                <w:sz w:val="28"/>
                <w:szCs w:val="28"/>
              </w:rPr>
              <w:t>、</w:t>
            </w:r>
            <w:r>
              <w:rPr>
                <w:rFonts w:ascii="仿宋_GB2312" w:eastAsia="仿宋_GB2312" w:hint="eastAsia"/>
                <w:sz w:val="28"/>
                <w:szCs w:val="28"/>
              </w:rPr>
              <w:t>计量科</w:t>
            </w:r>
            <w:r>
              <w:rPr>
                <w:rFonts w:ascii="仿宋_GB2312" w:eastAsia="仿宋_GB2312" w:hint="eastAsia"/>
                <w:sz w:val="28"/>
                <w:szCs w:val="28"/>
              </w:rPr>
              <w:t>、</w:t>
            </w:r>
            <w:r>
              <w:rPr>
                <w:rFonts w:ascii="仿宋_GB2312" w:eastAsia="仿宋_GB2312" w:hint="eastAsia"/>
                <w:sz w:val="28"/>
                <w:szCs w:val="28"/>
              </w:rPr>
              <w:t>标准化科</w:t>
            </w:r>
            <w:r>
              <w:rPr>
                <w:rFonts w:ascii="仿宋_GB2312" w:eastAsia="仿宋_GB2312" w:hint="eastAsia"/>
                <w:sz w:val="28"/>
                <w:szCs w:val="28"/>
              </w:rPr>
              <w:t>、</w:t>
            </w:r>
            <w:r>
              <w:rPr>
                <w:rFonts w:ascii="仿宋_GB2312" w:eastAsia="仿宋_GB2312" w:hint="eastAsia"/>
                <w:sz w:val="28"/>
                <w:szCs w:val="28"/>
              </w:rPr>
              <w:t>认证认可监督管理科</w:t>
            </w:r>
            <w:r>
              <w:rPr>
                <w:rFonts w:ascii="仿宋_GB2312" w:eastAsia="仿宋_GB2312" w:hint="eastAsia"/>
                <w:sz w:val="28"/>
                <w:szCs w:val="28"/>
              </w:rPr>
              <w:t>、</w:t>
            </w:r>
            <w:r>
              <w:rPr>
                <w:rFonts w:ascii="仿宋_GB2312" w:eastAsia="仿宋_GB2312" w:hint="eastAsia"/>
                <w:sz w:val="28"/>
                <w:szCs w:val="28"/>
              </w:rPr>
              <w:t>知识产权运用促进科</w:t>
            </w:r>
            <w:r>
              <w:rPr>
                <w:rFonts w:ascii="仿宋_GB2312" w:eastAsia="仿宋_GB2312" w:hint="eastAsia"/>
                <w:sz w:val="28"/>
                <w:szCs w:val="28"/>
              </w:rPr>
              <w:t>、</w:t>
            </w:r>
            <w:r>
              <w:rPr>
                <w:rFonts w:ascii="仿宋_GB2312" w:eastAsia="仿宋_GB2312" w:hint="eastAsia"/>
                <w:sz w:val="28"/>
                <w:szCs w:val="28"/>
              </w:rPr>
              <w:t>知识产权保护科</w:t>
            </w:r>
            <w:r>
              <w:rPr>
                <w:rFonts w:ascii="仿宋_GB2312" w:eastAsia="仿宋_GB2312" w:hint="eastAsia"/>
                <w:sz w:val="28"/>
                <w:szCs w:val="28"/>
              </w:rPr>
              <w:t>、</w:t>
            </w:r>
            <w:r>
              <w:rPr>
                <w:rFonts w:ascii="仿宋_GB2312" w:eastAsia="仿宋_GB2312" w:hint="eastAsia"/>
                <w:sz w:val="28"/>
                <w:szCs w:val="28"/>
              </w:rPr>
              <w:t>消费者权益保护科</w:t>
            </w:r>
            <w:r>
              <w:rPr>
                <w:rFonts w:ascii="仿宋_GB2312" w:eastAsia="仿宋_GB2312" w:hint="eastAsia"/>
                <w:sz w:val="28"/>
                <w:szCs w:val="28"/>
              </w:rPr>
              <w:t>、</w:t>
            </w:r>
            <w:r>
              <w:rPr>
                <w:rFonts w:ascii="仿宋_GB2312" w:eastAsia="仿宋_GB2312" w:hint="eastAsia"/>
                <w:sz w:val="28"/>
                <w:szCs w:val="28"/>
              </w:rPr>
              <w:t>财务和审计科</w:t>
            </w:r>
            <w:r>
              <w:rPr>
                <w:rFonts w:ascii="仿宋_GB2312" w:eastAsia="仿宋_GB2312" w:hint="eastAsia"/>
                <w:sz w:val="28"/>
                <w:szCs w:val="28"/>
              </w:rPr>
              <w:t>、</w:t>
            </w:r>
            <w:r>
              <w:rPr>
                <w:rFonts w:ascii="仿宋_GB2312" w:eastAsia="仿宋_GB2312" w:hint="eastAsia"/>
                <w:sz w:val="28"/>
                <w:szCs w:val="28"/>
              </w:rPr>
              <w:t>人事科</w:t>
            </w:r>
            <w:r>
              <w:rPr>
                <w:rFonts w:ascii="仿宋_GB2312" w:eastAsia="仿宋_GB2312" w:hint="eastAsia"/>
                <w:sz w:val="28"/>
                <w:szCs w:val="28"/>
              </w:rPr>
              <w:t>、</w:t>
            </w:r>
            <w:r>
              <w:rPr>
                <w:rFonts w:ascii="仿宋_GB2312" w:eastAsia="仿宋_GB2312" w:hint="eastAsia"/>
                <w:sz w:val="28"/>
                <w:szCs w:val="28"/>
              </w:rPr>
              <w:t>机关党委（纪委）</w:t>
            </w:r>
            <w:r>
              <w:rPr>
                <w:rFonts w:ascii="仿宋_GB2312" w:eastAsia="仿宋_GB2312" w:hint="eastAsia"/>
                <w:sz w:val="28"/>
                <w:szCs w:val="28"/>
              </w:rPr>
              <w:t>、</w:t>
            </w:r>
            <w:r>
              <w:rPr>
                <w:rFonts w:ascii="仿宋_GB2312" w:eastAsia="仿宋_GB2312" w:hint="eastAsia"/>
                <w:sz w:val="28"/>
                <w:szCs w:val="28"/>
              </w:rPr>
              <w:t>离退休人员管理服务科</w:t>
            </w:r>
            <w:r>
              <w:rPr>
                <w:rFonts w:ascii="仿宋_GB2312" w:eastAsia="仿宋_GB2312" w:hint="eastAsia"/>
                <w:sz w:val="28"/>
                <w:szCs w:val="28"/>
              </w:rPr>
              <w:t>。</w:t>
            </w:r>
          </w:p>
          <w:p w14:paraId="64665F31" w14:textId="77777777" w:rsidR="00502089" w:rsidRDefault="0094662B">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副处级综合行政执法支队是岳阳市市场监管综合行政执法支队。</w:t>
            </w:r>
          </w:p>
          <w:p w14:paraId="465ECD97" w14:textId="77777777" w:rsidR="00502089" w:rsidRDefault="0094662B">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直属事业单位为岳阳市检验检测中心，岳阳市食品药品审评认证与不良反应监测中心，岳阳市市场监督管理局机关事务管理中心，岳阳市消费者维权服务中心。</w:t>
            </w:r>
          </w:p>
          <w:p w14:paraId="3E01FE2F" w14:textId="77777777" w:rsidR="00502089" w:rsidRDefault="0094662B">
            <w:pPr>
              <w:pStyle w:val="a9"/>
              <w:shd w:val="clear" w:color="auto" w:fill="FFFFFF"/>
              <w:spacing w:before="0" w:beforeAutospacing="0" w:after="0" w:afterAutospacing="0"/>
              <w:ind w:firstLine="573"/>
              <w:rPr>
                <w:rFonts w:ascii="Arial" w:hAnsi="Arial" w:cs="Arial"/>
                <w:sz w:val="28"/>
              </w:rPr>
            </w:pPr>
            <w:r>
              <w:rPr>
                <w:rFonts w:ascii="仿宋_GB2312" w:eastAsia="仿宋_GB2312" w:hAnsi="仿宋_GB2312" w:cs="仿宋_GB2312" w:hint="eastAsia"/>
                <w:color w:val="333333"/>
                <w:sz w:val="28"/>
                <w:szCs w:val="28"/>
              </w:rPr>
              <w:t>直属</w:t>
            </w:r>
            <w:r>
              <w:rPr>
                <w:rFonts w:ascii="仿宋_GB2312" w:eastAsia="仿宋_GB2312" w:hAnsi="仿宋_GB2312" w:cs="仿宋_GB2312" w:hint="eastAsia"/>
                <w:color w:val="333333"/>
                <w:sz w:val="28"/>
                <w:szCs w:val="28"/>
              </w:rPr>
              <w:t>分局</w:t>
            </w:r>
            <w:r>
              <w:rPr>
                <w:rFonts w:ascii="仿宋_GB2312" w:eastAsia="仿宋_GB2312" w:hAnsi="仿宋_GB2312" w:cs="仿宋_GB2312" w:hint="eastAsia"/>
                <w:sz w:val="28"/>
                <w:szCs w:val="28"/>
              </w:rPr>
              <w:t>分别是岳阳市</w:t>
            </w:r>
            <w:r>
              <w:rPr>
                <w:rFonts w:ascii="仿宋_GB2312" w:eastAsia="仿宋_GB2312" w:hAnsi="仿宋_GB2312" w:cs="仿宋_GB2312" w:hint="eastAsia"/>
                <w:sz w:val="28"/>
                <w:szCs w:val="28"/>
              </w:rPr>
              <w:t>市场监督</w:t>
            </w:r>
            <w:r>
              <w:rPr>
                <w:rFonts w:ascii="仿宋_GB2312" w:eastAsia="仿宋_GB2312" w:hAnsi="仿宋_GB2312" w:cs="仿宋_GB2312" w:hint="eastAsia"/>
                <w:sz w:val="28"/>
                <w:szCs w:val="28"/>
              </w:rPr>
              <w:t>管理局</w:t>
            </w:r>
            <w:r>
              <w:rPr>
                <w:rFonts w:ascii="仿宋_GB2312" w:eastAsia="仿宋_GB2312" w:hAnsi="仿宋_GB2312" w:cs="仿宋_GB2312" w:hint="eastAsia"/>
                <w:sz w:val="28"/>
                <w:szCs w:val="28"/>
              </w:rPr>
              <w:t>经济技术开发区分局</w:t>
            </w:r>
            <w:r>
              <w:rPr>
                <w:rFonts w:ascii="仿宋_GB2312" w:eastAsia="仿宋_GB2312" w:hAnsi="仿宋_GB2312" w:cs="仿宋_GB2312" w:hint="eastAsia"/>
                <w:sz w:val="28"/>
                <w:szCs w:val="28"/>
              </w:rPr>
              <w:t>、岳阳市</w:t>
            </w:r>
            <w:r>
              <w:rPr>
                <w:rFonts w:ascii="仿宋_GB2312" w:eastAsia="仿宋_GB2312" w:hAnsi="仿宋_GB2312" w:cs="仿宋_GB2312" w:hint="eastAsia"/>
                <w:sz w:val="28"/>
                <w:szCs w:val="28"/>
              </w:rPr>
              <w:t>市</w:t>
            </w:r>
            <w:r>
              <w:rPr>
                <w:rFonts w:ascii="仿宋_GB2312" w:eastAsia="仿宋_GB2312" w:hAnsi="仿宋_GB2312" w:cs="仿宋_GB2312" w:hint="eastAsia"/>
                <w:sz w:val="28"/>
                <w:szCs w:val="28"/>
              </w:rPr>
              <w:lastRenderedPageBreak/>
              <w:t>场监督</w:t>
            </w:r>
            <w:r>
              <w:rPr>
                <w:rFonts w:ascii="仿宋_GB2312" w:eastAsia="仿宋_GB2312" w:hAnsi="仿宋_GB2312" w:cs="仿宋_GB2312" w:hint="eastAsia"/>
                <w:sz w:val="28"/>
                <w:szCs w:val="28"/>
              </w:rPr>
              <w:t>管理局</w:t>
            </w:r>
            <w:r>
              <w:rPr>
                <w:rFonts w:ascii="仿宋_GB2312" w:eastAsia="仿宋_GB2312" w:hAnsi="仿宋_GB2312" w:cs="仿宋_GB2312" w:hint="eastAsia"/>
                <w:sz w:val="28"/>
                <w:szCs w:val="28"/>
              </w:rPr>
              <w:t>南湖新区分局</w:t>
            </w:r>
            <w:r>
              <w:rPr>
                <w:rFonts w:ascii="仿宋_GB2312" w:eastAsia="仿宋_GB2312" w:hAnsi="仿宋_GB2312" w:cs="仿宋_GB2312" w:hint="eastAsia"/>
                <w:sz w:val="28"/>
                <w:szCs w:val="28"/>
              </w:rPr>
              <w:t>、岳阳市</w:t>
            </w:r>
            <w:r>
              <w:rPr>
                <w:rFonts w:ascii="仿宋_GB2312" w:eastAsia="仿宋_GB2312" w:hAnsi="仿宋_GB2312" w:cs="仿宋_GB2312" w:hint="eastAsia"/>
                <w:sz w:val="28"/>
                <w:szCs w:val="28"/>
              </w:rPr>
              <w:t>市场监督</w:t>
            </w:r>
            <w:r>
              <w:rPr>
                <w:rFonts w:ascii="仿宋_GB2312" w:eastAsia="仿宋_GB2312" w:hAnsi="仿宋_GB2312" w:cs="仿宋_GB2312" w:hint="eastAsia"/>
                <w:sz w:val="28"/>
                <w:szCs w:val="28"/>
              </w:rPr>
              <w:t>管理局</w:t>
            </w:r>
            <w:r>
              <w:rPr>
                <w:rFonts w:ascii="仿宋_GB2312" w:eastAsia="仿宋_GB2312" w:hAnsi="仿宋_GB2312" w:cs="仿宋_GB2312" w:hint="eastAsia"/>
                <w:sz w:val="28"/>
                <w:szCs w:val="28"/>
              </w:rPr>
              <w:t>城</w:t>
            </w:r>
            <w:proofErr w:type="gramStart"/>
            <w:r>
              <w:rPr>
                <w:rFonts w:ascii="仿宋_GB2312" w:eastAsia="仿宋_GB2312" w:hAnsi="仿宋_GB2312" w:cs="仿宋_GB2312" w:hint="eastAsia"/>
                <w:sz w:val="28"/>
                <w:szCs w:val="28"/>
              </w:rPr>
              <w:t>陵矶新港区</w:t>
            </w:r>
            <w:proofErr w:type="gramEnd"/>
            <w:r>
              <w:rPr>
                <w:rFonts w:ascii="仿宋_GB2312" w:eastAsia="仿宋_GB2312" w:hAnsi="仿宋_GB2312" w:cs="仿宋_GB2312" w:hint="eastAsia"/>
                <w:sz w:val="28"/>
                <w:szCs w:val="28"/>
              </w:rPr>
              <w:t>分局。</w:t>
            </w:r>
          </w:p>
          <w:p w14:paraId="6D81333A" w14:textId="77777777" w:rsidR="00502089" w:rsidRDefault="0094662B">
            <w:pPr>
              <w:pStyle w:val="a9"/>
              <w:shd w:val="clear" w:color="auto" w:fill="FFFFFF"/>
              <w:spacing w:before="0" w:beforeAutospacing="0" w:after="0" w:afterAutospacing="0"/>
              <w:ind w:firstLine="570"/>
              <w:rPr>
                <w:rFonts w:ascii="Arial" w:hAnsi="Arial" w:cs="Arial"/>
                <w:b/>
                <w:bCs/>
                <w:sz w:val="28"/>
              </w:rPr>
            </w:pPr>
            <w:r>
              <w:rPr>
                <w:rFonts w:ascii="Arial" w:hAnsi="Arial" w:cs="Arial" w:hint="eastAsia"/>
                <w:b/>
                <w:bCs/>
                <w:sz w:val="28"/>
              </w:rPr>
              <w:t>2</w:t>
            </w:r>
            <w:r>
              <w:rPr>
                <w:rFonts w:ascii="Arial" w:hAnsi="Arial" w:cs="Arial" w:hint="eastAsia"/>
                <w:b/>
                <w:bCs/>
                <w:sz w:val="28"/>
              </w:rPr>
              <w:t>、人员情况</w:t>
            </w:r>
          </w:p>
          <w:p w14:paraId="10973654" w14:textId="77777777" w:rsidR="00502089" w:rsidRDefault="0094662B">
            <w:pPr>
              <w:pStyle w:val="a9"/>
              <w:shd w:val="clear" w:color="auto" w:fill="FFFFFF"/>
              <w:spacing w:before="0" w:beforeAutospacing="0" w:after="0" w:afterAutospacing="0"/>
              <w:ind w:firstLine="570"/>
              <w:rPr>
                <w:rFonts w:ascii="仿宋_GB2312" w:eastAsia="仿宋_GB2312" w:hAnsi="仿宋_GB2312" w:cs="仿宋_GB2312"/>
                <w:sz w:val="28"/>
                <w:szCs w:val="28"/>
              </w:rPr>
            </w:pPr>
            <w:r>
              <w:rPr>
                <w:rFonts w:ascii="仿宋_GB2312" w:eastAsia="仿宋_GB2312" w:hAnsi="仿宋_GB2312" w:cs="仿宋_GB2312" w:hint="eastAsia"/>
                <w:sz w:val="28"/>
                <w:szCs w:val="28"/>
              </w:rPr>
              <w:t>2020</w:t>
            </w:r>
            <w:r>
              <w:rPr>
                <w:rFonts w:ascii="仿宋_GB2312" w:eastAsia="仿宋_GB2312" w:hAnsi="仿宋_GB2312" w:cs="仿宋_GB2312" w:hint="eastAsia"/>
                <w:sz w:val="28"/>
                <w:szCs w:val="28"/>
              </w:rPr>
              <w:t>年末编制人数</w:t>
            </w:r>
            <w:r>
              <w:rPr>
                <w:rFonts w:ascii="仿宋_GB2312" w:eastAsia="仿宋_GB2312" w:hAnsi="仿宋_GB2312" w:cs="仿宋_GB2312" w:hint="eastAsia"/>
                <w:sz w:val="28"/>
                <w:szCs w:val="28"/>
              </w:rPr>
              <w:t>539</w:t>
            </w:r>
            <w:r>
              <w:rPr>
                <w:rFonts w:ascii="仿宋_GB2312" w:eastAsia="仿宋_GB2312" w:hAnsi="仿宋_GB2312" w:cs="仿宋_GB2312" w:hint="eastAsia"/>
                <w:sz w:val="28"/>
                <w:szCs w:val="28"/>
              </w:rPr>
              <w:t>人，其中行政编制</w:t>
            </w:r>
            <w:r>
              <w:rPr>
                <w:rFonts w:ascii="仿宋_GB2312" w:eastAsia="仿宋_GB2312" w:hAnsi="仿宋_GB2312" w:cs="仿宋_GB2312" w:hint="eastAsia"/>
                <w:sz w:val="28"/>
                <w:szCs w:val="28"/>
              </w:rPr>
              <w:t>218</w:t>
            </w:r>
            <w:r>
              <w:rPr>
                <w:rFonts w:ascii="仿宋_GB2312" w:eastAsia="仿宋_GB2312" w:hAnsi="仿宋_GB2312" w:cs="仿宋_GB2312" w:hint="eastAsia"/>
                <w:sz w:val="28"/>
                <w:szCs w:val="28"/>
              </w:rPr>
              <w:t>人，综合执法编制</w:t>
            </w:r>
            <w:r>
              <w:rPr>
                <w:rFonts w:ascii="仿宋_GB2312" w:eastAsia="仿宋_GB2312" w:hAnsi="仿宋_GB2312" w:cs="仿宋_GB2312" w:hint="eastAsia"/>
                <w:sz w:val="28"/>
                <w:szCs w:val="28"/>
              </w:rPr>
              <w:t>125</w:t>
            </w:r>
            <w:r>
              <w:rPr>
                <w:rFonts w:ascii="仿宋_GB2312" w:eastAsia="仿宋_GB2312" w:hAnsi="仿宋_GB2312" w:cs="仿宋_GB2312" w:hint="eastAsia"/>
                <w:sz w:val="28"/>
                <w:szCs w:val="28"/>
              </w:rPr>
              <w:t>人，工勤编制</w:t>
            </w: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人，</w:t>
            </w:r>
            <w:proofErr w:type="gramStart"/>
            <w:r>
              <w:rPr>
                <w:rFonts w:ascii="仿宋_GB2312" w:eastAsia="仿宋_GB2312" w:hAnsi="仿宋_GB2312" w:cs="仿宋_GB2312" w:hint="eastAsia"/>
                <w:sz w:val="28"/>
                <w:szCs w:val="28"/>
              </w:rPr>
              <w:t>参公编制</w:t>
            </w:r>
            <w:proofErr w:type="gramEnd"/>
            <w:r>
              <w:rPr>
                <w:rFonts w:ascii="仿宋_GB2312" w:eastAsia="仿宋_GB2312" w:hAnsi="仿宋_GB2312" w:cs="仿宋_GB2312" w:hint="eastAsia"/>
                <w:sz w:val="28"/>
                <w:szCs w:val="28"/>
              </w:rPr>
              <w:t>14</w:t>
            </w:r>
            <w:r>
              <w:rPr>
                <w:rFonts w:ascii="仿宋_GB2312" w:eastAsia="仿宋_GB2312" w:hAnsi="仿宋_GB2312" w:cs="仿宋_GB2312" w:hint="eastAsia"/>
                <w:sz w:val="28"/>
                <w:szCs w:val="28"/>
              </w:rPr>
              <w:t>人，全额拨款事业编制</w:t>
            </w:r>
            <w:r>
              <w:rPr>
                <w:rFonts w:ascii="仿宋_GB2312" w:eastAsia="仿宋_GB2312" w:hAnsi="仿宋_GB2312" w:cs="仿宋_GB2312" w:hint="eastAsia"/>
                <w:sz w:val="28"/>
                <w:szCs w:val="28"/>
              </w:rPr>
              <w:t>147</w:t>
            </w:r>
            <w:r>
              <w:rPr>
                <w:rFonts w:ascii="仿宋_GB2312" w:eastAsia="仿宋_GB2312" w:hAnsi="仿宋_GB2312" w:cs="仿宋_GB2312" w:hint="eastAsia"/>
                <w:sz w:val="28"/>
                <w:szCs w:val="28"/>
              </w:rPr>
              <w:t>人，差额编制</w:t>
            </w:r>
            <w:r>
              <w:rPr>
                <w:rFonts w:ascii="仿宋_GB2312" w:eastAsia="仿宋_GB2312" w:hAnsi="仿宋_GB2312" w:cs="仿宋_GB2312" w:hint="eastAsia"/>
                <w:sz w:val="28"/>
                <w:szCs w:val="28"/>
              </w:rPr>
              <w:t>22</w:t>
            </w:r>
            <w:r>
              <w:rPr>
                <w:rFonts w:ascii="仿宋_GB2312" w:eastAsia="仿宋_GB2312" w:hAnsi="仿宋_GB2312" w:cs="仿宋_GB2312" w:hint="eastAsia"/>
                <w:sz w:val="28"/>
                <w:szCs w:val="28"/>
              </w:rPr>
              <w:t>人。编制内实有在职人数</w:t>
            </w:r>
            <w:r>
              <w:rPr>
                <w:rFonts w:ascii="仿宋_GB2312" w:eastAsia="仿宋_GB2312" w:hAnsi="仿宋_GB2312" w:cs="仿宋_GB2312" w:hint="eastAsia"/>
                <w:sz w:val="28"/>
                <w:szCs w:val="28"/>
              </w:rPr>
              <w:t>565</w:t>
            </w:r>
            <w:r>
              <w:rPr>
                <w:rFonts w:ascii="仿宋_GB2312" w:eastAsia="仿宋_GB2312" w:hAnsi="仿宋_GB2312" w:cs="仿宋_GB2312" w:hint="eastAsia"/>
                <w:sz w:val="28"/>
                <w:szCs w:val="28"/>
              </w:rPr>
              <w:t>人，人员编制及实有在职人数减少，主要是因机构改革导致原岳阳楼区分局下划至区政府管理，但该单位</w:t>
            </w:r>
            <w:r>
              <w:rPr>
                <w:rFonts w:ascii="仿宋_GB2312" w:eastAsia="仿宋_GB2312" w:hAnsi="仿宋_GB2312" w:cs="仿宋_GB2312" w:hint="eastAsia"/>
                <w:sz w:val="28"/>
                <w:szCs w:val="28"/>
              </w:rPr>
              <w:t>2020</w:t>
            </w:r>
            <w:r>
              <w:rPr>
                <w:rFonts w:ascii="仿宋_GB2312" w:eastAsia="仿宋_GB2312" w:hAnsi="仿宋_GB2312" w:cs="仿宋_GB2312" w:hint="eastAsia"/>
                <w:sz w:val="28"/>
                <w:szCs w:val="28"/>
              </w:rPr>
              <w:t>年预算执行仍留在市级财政管理体制内。</w:t>
            </w:r>
          </w:p>
          <w:p w14:paraId="140BEA8B" w14:textId="77777777" w:rsidR="00502089" w:rsidRDefault="0094662B">
            <w:pPr>
              <w:pStyle w:val="a9"/>
              <w:shd w:val="clear" w:color="auto" w:fill="FFFFFF"/>
              <w:spacing w:before="0" w:beforeAutospacing="0" w:after="0" w:afterAutospacing="0"/>
              <w:ind w:firstLine="570"/>
              <w:rPr>
                <w:rFonts w:ascii="Arial" w:hAnsi="Arial" w:cs="Arial"/>
                <w:b/>
                <w:bCs/>
                <w:sz w:val="28"/>
              </w:rPr>
            </w:pPr>
            <w:r>
              <w:rPr>
                <w:rFonts w:ascii="Arial" w:hAnsi="Arial" w:cs="Arial" w:hint="eastAsia"/>
                <w:b/>
                <w:bCs/>
                <w:sz w:val="28"/>
              </w:rPr>
              <w:t>3</w:t>
            </w:r>
            <w:r>
              <w:rPr>
                <w:rFonts w:ascii="Arial" w:hAnsi="Arial" w:cs="Arial" w:hint="eastAsia"/>
                <w:b/>
                <w:bCs/>
                <w:sz w:val="28"/>
              </w:rPr>
              <w:t>、</w:t>
            </w:r>
            <w:r>
              <w:rPr>
                <w:rFonts w:ascii="Arial" w:hAnsi="Arial" w:cs="Arial"/>
                <w:b/>
                <w:bCs/>
                <w:sz w:val="28"/>
              </w:rPr>
              <w:t>职能职责</w:t>
            </w:r>
            <w:r>
              <w:rPr>
                <w:rFonts w:ascii="Arial" w:hAnsi="Arial" w:cs="Arial"/>
                <w:b/>
                <w:bCs/>
                <w:sz w:val="28"/>
              </w:rPr>
              <w:t> </w:t>
            </w:r>
          </w:p>
          <w:p w14:paraId="2831888D"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w:t>
            </w:r>
            <w:r>
              <w:rPr>
                <w:rFonts w:ascii="仿宋_GB2312" w:eastAsia="仿宋_GB2312" w:hint="eastAsia"/>
                <w:sz w:val="28"/>
                <w:szCs w:val="28"/>
              </w:rPr>
              <w:t>信、公平竞争的市场环境。</w:t>
            </w:r>
          </w:p>
          <w:p w14:paraId="0F504997" w14:textId="77777777" w:rsidR="00502089" w:rsidRDefault="0094662B">
            <w:pPr>
              <w:pStyle w:val="Bodytext1"/>
              <w:spacing w:after="140" w:line="360" w:lineRule="auto"/>
              <w:ind w:firstLine="540"/>
              <w:rPr>
                <w:rFonts w:ascii="仿宋_GB2312" w:eastAsia="仿宋_GB2312"/>
                <w:sz w:val="28"/>
                <w:szCs w:val="28"/>
              </w:rPr>
            </w:pPr>
            <w:r>
              <w:rPr>
                <w:rFonts w:ascii="仿宋_GB2312" w:eastAsia="仿宋_GB2312" w:hint="eastAsia"/>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14:paraId="1623DA75" w14:textId="77777777" w:rsidR="00502089" w:rsidRDefault="0094662B">
            <w:pPr>
              <w:pStyle w:val="Bodytext1"/>
              <w:spacing w:after="100" w:line="360" w:lineRule="auto"/>
              <w:ind w:firstLine="54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三</w:t>
            </w:r>
            <w:r>
              <w:rPr>
                <w:rFonts w:ascii="仿宋_GB2312" w:eastAsia="仿宋_GB2312" w:hint="eastAsia"/>
                <w:sz w:val="28"/>
                <w:szCs w:val="28"/>
              </w:rPr>
              <w:t>）负责组织指导市场监管综合执法工作。指导县市区市场监管综合执法队伍整合和建设，推动实行统一的市场监管。组织指导或直接查处违法案件，规范市场监管行政执法行为。</w:t>
            </w:r>
          </w:p>
          <w:p w14:paraId="7880819C"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（四）依委托开展反垄断统一执法调查工作。统筹推进竞争政策实施，组织实施公平竞争审查制度。依委</w:t>
            </w:r>
            <w:r>
              <w:rPr>
                <w:rFonts w:ascii="仿宋_GB2312" w:eastAsia="仿宋_GB2312" w:hint="eastAsia"/>
                <w:sz w:val="28"/>
                <w:szCs w:val="28"/>
              </w:rPr>
              <w:t>托协助开展垄断协议、滥用市场支配地位和滥用行政权力排除、限制竞争等反垄断执法调查工作，指导企业在国外的反</w:t>
            </w:r>
            <w:r>
              <w:rPr>
                <w:rFonts w:ascii="仿宋_GB2312" w:eastAsia="仿宋_GB2312" w:hint="eastAsia"/>
                <w:sz w:val="28"/>
                <w:szCs w:val="28"/>
              </w:rPr>
              <w:lastRenderedPageBreak/>
              <w:t>垄断应诉工作。</w:t>
            </w:r>
          </w:p>
          <w:p w14:paraId="74F925F8"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14:paraId="1532954E"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（六）负责宏观质量管理。贯彻国家、省质量发展的有关政</w:t>
            </w:r>
            <w:r>
              <w:rPr>
                <w:rFonts w:ascii="仿宋_GB2312" w:eastAsia="仿宋_GB2312" w:hint="eastAsia"/>
                <w:sz w:val="28"/>
                <w:szCs w:val="28"/>
              </w:rPr>
              <w:t>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14:paraId="50968EB4"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（七）负责产品质量安全监督管理。负责产品质量安全监督抽查和风险监控工作，组织实施质量分级制度、质量安全追溯制度。负责工业产品生产许可证证后管理。负责纤维质量监督检验工作。</w:t>
            </w:r>
          </w:p>
          <w:p w14:paraId="3AED602A"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Ansi="宋体" w:hint="eastAsia"/>
                <w:sz w:val="28"/>
                <w:szCs w:val="28"/>
              </w:rPr>
              <w:t>（</w:t>
            </w:r>
            <w:r>
              <w:rPr>
                <w:rFonts w:ascii="仿宋_GB2312" w:eastAsia="仿宋_GB2312" w:hAnsi="宋体" w:hint="eastAsia"/>
                <w:sz w:val="28"/>
                <w:szCs w:val="28"/>
              </w:rPr>
              <w:t>八</w:t>
            </w:r>
            <w:r>
              <w:rPr>
                <w:rFonts w:ascii="仿宋_GB2312" w:eastAsia="仿宋_GB2312" w:hAnsi="宋体" w:hint="eastAsia"/>
                <w:sz w:val="28"/>
                <w:szCs w:val="28"/>
              </w:rPr>
              <w:t>）</w:t>
            </w:r>
            <w:r>
              <w:rPr>
                <w:rFonts w:ascii="仿宋_GB2312" w:eastAsia="仿宋_GB2312" w:hint="eastAsia"/>
                <w:sz w:val="28"/>
                <w:szCs w:val="28"/>
              </w:rPr>
              <w:t>负责特种设备安全监督管理。综合管理特种设备</w:t>
            </w:r>
            <w:r>
              <w:rPr>
                <w:rFonts w:ascii="仿宋_GB2312" w:eastAsia="仿宋_GB2312" w:hint="eastAsia"/>
                <w:sz w:val="28"/>
                <w:szCs w:val="28"/>
              </w:rPr>
              <w:t>安全监察、监督工作，监督检查高耗能特种设备节能标准和锅炉生产、进口、销售环节环境保护标准的执行情况。按规定权限组织调查处理特种设备事故并进行统计分析。</w:t>
            </w:r>
          </w:p>
          <w:p w14:paraId="3F8EFDC1"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（九）负责食品安全监督管理综合协调。负责食品安全应急体系建设，组织指导重大食品安全事件应急处置和调查处理工作。落实食品安全重要信</w:t>
            </w:r>
            <w:r>
              <w:rPr>
                <w:rFonts w:ascii="仿宋_GB2312" w:eastAsia="仿宋_GB2312" w:hint="eastAsia"/>
                <w:sz w:val="28"/>
                <w:szCs w:val="28"/>
              </w:rPr>
              <w:lastRenderedPageBreak/>
              <w:t>息直报制度。承担市食品安全委员会日常工作。</w:t>
            </w:r>
          </w:p>
          <w:p w14:paraId="6BA9AE6D"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十）负责食品安全监督管理。建立覆盖食品生产、流通、消费全过程的监督检查制度和隐患排查治理机制并组织实施，防范区域性、系统性食品安全风险。推动建立食品生产经营者落实主体责任的机制，健全食品</w:t>
            </w:r>
            <w:r>
              <w:rPr>
                <w:rFonts w:ascii="仿宋_GB2312" w:eastAsia="仿宋_GB2312" w:hint="eastAsia"/>
                <w:sz w:val="28"/>
                <w:szCs w:val="28"/>
              </w:rPr>
              <w:t>安全追溯体系。组织开展食品安全监督抽检、风险监测、核查处置和风险预警、风险交流等工作。组织实施特殊食品监督管理。负责食盐专营管理和食盐安全监督管理。</w:t>
            </w:r>
          </w:p>
          <w:p w14:paraId="67957937" w14:textId="77777777" w:rsidR="00502089" w:rsidRDefault="0094662B">
            <w:pPr>
              <w:pStyle w:val="Bodytext1"/>
              <w:spacing w:after="60" w:line="360" w:lineRule="auto"/>
              <w:ind w:firstLine="540"/>
              <w:rPr>
                <w:rFonts w:ascii="仿宋_GB2312" w:eastAsia="仿宋_GB2312"/>
                <w:sz w:val="28"/>
                <w:szCs w:val="28"/>
              </w:rPr>
            </w:pPr>
            <w:r>
              <w:rPr>
                <w:rFonts w:ascii="仿宋_GB2312" w:eastAsia="仿宋_GB2312" w:hint="eastAsia"/>
                <w:sz w:val="28"/>
                <w:szCs w:val="28"/>
              </w:rPr>
              <w:t>（十一）负责统一管理计量工作。推行国家法定计量单位，执行国家计量制度</w:t>
            </w:r>
            <w:r>
              <w:rPr>
                <w:rFonts w:ascii="仿宋_GB2312" w:eastAsia="仿宋_GB2312" w:hint="eastAsia"/>
                <w:sz w:val="28"/>
                <w:szCs w:val="28"/>
              </w:rPr>
              <w:t>,</w:t>
            </w:r>
            <w:r>
              <w:rPr>
                <w:rFonts w:ascii="仿宋_GB2312" w:eastAsia="仿宋_GB2312" w:hint="eastAsia"/>
                <w:sz w:val="28"/>
                <w:szCs w:val="28"/>
              </w:rPr>
              <w:t>依职权管理计量器具及量值传递和比对工作。规范、监督商品量和市场计量行为。</w:t>
            </w:r>
          </w:p>
          <w:p w14:paraId="6C58294A"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w:t>
            </w:r>
            <w:r>
              <w:rPr>
                <w:rFonts w:ascii="仿宋_GB2312" w:eastAsia="仿宋_GB2312" w:hint="eastAsia"/>
                <w:sz w:val="28"/>
                <w:szCs w:val="28"/>
              </w:rPr>
              <w:t>码工作；依据法定职责，对标准的制定进行指导监督，对标准的实施进行监督检查。推行采用国际标准。</w:t>
            </w:r>
          </w:p>
          <w:p w14:paraId="0D34F4D2"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（十三）负责统一管理检验检测工作。组织实施检验检测机构资质认定监督管理；协调推进检验检测机构改革；规范检验检测市场，完善检验检测体系，指导协调检验检测行业发展。</w:t>
            </w:r>
          </w:p>
          <w:p w14:paraId="43A0D65C"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（十四）负责统一管理、监督和综合协调认证认可工作。依法监督管理全市认证认可和合格评定有关活动。</w:t>
            </w:r>
          </w:p>
          <w:p w14:paraId="0C4C587F"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（十五）负责市场监督管理、知识产权领域科技和信息化建设、新闻宣传、对外交流与合作。按规定承担技术性贸易措施有关工作。</w:t>
            </w:r>
          </w:p>
          <w:p w14:paraId="67EBC824"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lastRenderedPageBreak/>
              <w:t>（十六）负责实施知识产权战略，推进知识产权</w:t>
            </w:r>
            <w:r>
              <w:rPr>
                <w:rFonts w:ascii="仿宋_GB2312" w:eastAsia="仿宋_GB2312" w:hint="eastAsia"/>
                <w:sz w:val="28"/>
                <w:szCs w:val="28"/>
              </w:rPr>
              <w:t>强市建设。制定知识产权创造、保护、运用的管理措施并组织实施。建设知识产权公共服务体系，推动知识产权信息传播利用，建设知识产权人才队伍。</w:t>
            </w:r>
          </w:p>
          <w:p w14:paraId="5B69FC45"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（十七）负责保护知识产权。落实严格保护专利、商标、原产地地理标志等相关工作，建设知识产权保护体系，指导监督商标、专利及原产地地理标志执法。</w:t>
            </w:r>
          </w:p>
          <w:p w14:paraId="0BFFD230"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（十八）负责知识产权创造运用。开展知识产权运营体系建设，指导重大经济活动知识产权评议，规范知识产权交易和无形资产评估，促进知识产权转移转化，推动知识产权高质量发展。</w:t>
            </w:r>
          </w:p>
          <w:p w14:paraId="702F3D39"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14:paraId="5F4C9FFA"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（二十）负责药品（含中药、民族药，下同）、医疗器械和化妆品安全监督管理。贯彻执行国家、省关于药品、医疗器械、化妆品安全监督管理的法律、法规和规章，拟订地方性政策规划并组织实施。</w:t>
            </w:r>
          </w:p>
          <w:p w14:paraId="19A225CB"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（二十一）监督实施药品、医疗器械、化妆品标准和分类管理制度，配合有关部门实施国家基本药物制度。</w:t>
            </w:r>
          </w:p>
          <w:p w14:paraId="7C90ACC4"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（二十二）负责权限范围内药品、医疗器械和化妆品质量管理。监督实施药品、医疗器械经营质量管理规范，监督实施化妆品经营、使用卫生标准和技术规范。</w:t>
            </w:r>
          </w:p>
          <w:p w14:paraId="5540DB1B"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（二十三）负责权限范围内药品、医疗器械和化妆品上市后风险管理。</w:t>
            </w:r>
            <w:r>
              <w:rPr>
                <w:rFonts w:ascii="仿宋_GB2312" w:eastAsia="仿宋_GB2312" w:hint="eastAsia"/>
                <w:sz w:val="28"/>
                <w:szCs w:val="28"/>
              </w:rPr>
              <w:lastRenderedPageBreak/>
              <w:t>组织开展药品不良反应、医疗器械不良</w:t>
            </w:r>
            <w:r>
              <w:rPr>
                <w:rFonts w:ascii="仿宋_GB2312" w:eastAsia="仿宋_GB2312" w:hint="eastAsia"/>
                <w:sz w:val="28"/>
                <w:szCs w:val="28"/>
              </w:rPr>
              <w:t>事件和化妆品不良反应的监测、评价和处置工作。依法承担药品、医疗器械和化妆品安全应急管理工作。</w:t>
            </w:r>
          </w:p>
          <w:p w14:paraId="3422770C" w14:textId="77777777" w:rsidR="00502089" w:rsidRDefault="0094662B">
            <w:pPr>
              <w:pStyle w:val="Bodytext1"/>
              <w:spacing w:line="360" w:lineRule="auto"/>
              <w:ind w:firstLine="540"/>
              <w:rPr>
                <w:rFonts w:ascii="仿宋_GB2312" w:eastAsia="仿宋_GB2312"/>
                <w:sz w:val="28"/>
                <w:szCs w:val="28"/>
              </w:rPr>
            </w:pPr>
            <w:r>
              <w:rPr>
                <w:rFonts w:ascii="仿宋_GB2312" w:eastAsia="仿宋_GB2312" w:hint="eastAsia"/>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14:paraId="293DD1D7"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（二十五）负责指导市县市场监督管理部门承担的药品、医疗器械、化妆品有关监督管理工作。</w:t>
            </w:r>
          </w:p>
          <w:p w14:paraId="43A7EDB6"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（二十六）按规定要求，承担对口事业服务机构业务工作的指导、协调和监督职责。</w:t>
            </w:r>
          </w:p>
          <w:p w14:paraId="1C573955" w14:textId="77777777" w:rsidR="00502089" w:rsidRDefault="0094662B">
            <w:pPr>
              <w:pStyle w:val="Bodytext1"/>
              <w:spacing w:line="360" w:lineRule="auto"/>
              <w:ind w:firstLine="520"/>
              <w:rPr>
                <w:rFonts w:ascii="仿宋_GB2312" w:eastAsia="仿宋_GB2312"/>
                <w:sz w:val="28"/>
                <w:szCs w:val="28"/>
              </w:rPr>
            </w:pPr>
            <w:r>
              <w:rPr>
                <w:rFonts w:ascii="仿宋_GB2312" w:eastAsia="仿宋_GB2312" w:hint="eastAsia"/>
                <w:sz w:val="28"/>
                <w:szCs w:val="28"/>
              </w:rPr>
              <w:t>（二十七）完成市委、市政府交办的其他任务。</w:t>
            </w:r>
          </w:p>
          <w:p w14:paraId="593F4007" w14:textId="77777777" w:rsidR="00502089" w:rsidRDefault="0094662B">
            <w:pPr>
              <w:spacing w:line="560" w:lineRule="exact"/>
              <w:ind w:firstLineChars="200" w:firstLine="562"/>
              <w:rPr>
                <w:rFonts w:ascii="宋体" w:hAnsi="宋体" w:cs="宋体"/>
                <w:b/>
                <w:sz w:val="28"/>
                <w:szCs w:val="28"/>
              </w:rPr>
            </w:pPr>
            <w:r>
              <w:rPr>
                <w:rFonts w:ascii="宋体" w:hAnsi="宋体" w:cs="宋体" w:hint="eastAsia"/>
                <w:b/>
                <w:sz w:val="28"/>
                <w:szCs w:val="28"/>
              </w:rPr>
              <w:t>4</w:t>
            </w:r>
            <w:r>
              <w:rPr>
                <w:rFonts w:ascii="宋体" w:hAnsi="宋体" w:cs="宋体" w:hint="eastAsia"/>
                <w:b/>
                <w:sz w:val="28"/>
                <w:szCs w:val="28"/>
              </w:rPr>
              <w:t>、部门整体支出管</w:t>
            </w:r>
            <w:r>
              <w:rPr>
                <w:rFonts w:ascii="宋体" w:hAnsi="宋体" w:cs="宋体" w:hint="eastAsia"/>
                <w:b/>
                <w:sz w:val="28"/>
                <w:szCs w:val="28"/>
              </w:rPr>
              <w:t>理状况</w:t>
            </w:r>
          </w:p>
          <w:p w14:paraId="6A8837B0"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2020</w:t>
            </w:r>
            <w:r>
              <w:rPr>
                <w:rFonts w:ascii="仿宋_GB2312" w:eastAsia="仿宋_GB2312" w:hAnsi="仿宋_GB2312" w:cs="仿宋_GB2312" w:hint="eastAsia"/>
                <w:color w:val="333333"/>
                <w:kern w:val="0"/>
                <w:sz w:val="28"/>
                <w:szCs w:val="28"/>
              </w:rPr>
              <w:t>年，</w:t>
            </w:r>
            <w:r>
              <w:rPr>
                <w:rFonts w:ascii="仿宋_GB2312" w:eastAsia="仿宋_GB2312" w:hAnsi="仿宋_GB2312" w:cs="仿宋_GB2312" w:hint="eastAsia"/>
                <w:color w:val="333333"/>
                <w:kern w:val="0"/>
                <w:sz w:val="28"/>
                <w:szCs w:val="28"/>
              </w:rPr>
              <w:t>我局</w:t>
            </w:r>
            <w:r>
              <w:rPr>
                <w:rFonts w:ascii="仿宋_GB2312" w:eastAsia="仿宋_GB2312" w:hAnsi="仿宋_GB2312" w:cs="仿宋_GB2312" w:hint="eastAsia"/>
                <w:color w:val="333333"/>
                <w:kern w:val="0"/>
                <w:sz w:val="28"/>
                <w:szCs w:val="28"/>
              </w:rPr>
              <w:t>为加强部门整体支出管理，提高资金使用效益，除日常的管理工作之外，我局在部门整体支出管理方面开展了如下工作：</w:t>
            </w:r>
          </w:p>
          <w:p w14:paraId="06CD5167"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w:t>
            </w:r>
            <w:r>
              <w:rPr>
                <w:rFonts w:ascii="仿宋_GB2312" w:eastAsia="仿宋_GB2312" w:hAnsi="仿宋_GB2312" w:cs="仿宋_GB2312" w:hint="eastAsia"/>
                <w:color w:val="333333"/>
                <w:kern w:val="0"/>
                <w:sz w:val="28"/>
                <w:szCs w:val="28"/>
              </w:rPr>
              <w:t>、重视预算支出绩效评估工作，成立了以局领导和</w:t>
            </w:r>
            <w:r>
              <w:rPr>
                <w:rFonts w:ascii="仿宋_GB2312" w:eastAsia="仿宋_GB2312" w:hAnsi="仿宋_GB2312" w:cs="仿宋_GB2312" w:hint="eastAsia"/>
                <w:color w:val="333333"/>
                <w:kern w:val="0"/>
                <w:sz w:val="28"/>
                <w:szCs w:val="28"/>
              </w:rPr>
              <w:t>法制科</w:t>
            </w:r>
            <w:r>
              <w:rPr>
                <w:rFonts w:ascii="仿宋_GB2312" w:eastAsia="仿宋_GB2312" w:hAnsi="仿宋_GB2312" w:cs="仿宋_GB2312" w:hint="eastAsia"/>
                <w:color w:val="333333"/>
                <w:kern w:val="0"/>
                <w:sz w:val="28"/>
                <w:szCs w:val="28"/>
              </w:rPr>
              <w:t>及相关科室负责人组成的预算支出绩效评估领导小组，强化了各科室的预算管理意识。</w:t>
            </w:r>
          </w:p>
          <w:p w14:paraId="0DB89691"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w:t>
            </w:r>
            <w:r>
              <w:rPr>
                <w:rFonts w:ascii="仿宋_GB2312" w:eastAsia="仿宋_GB2312" w:hAnsi="仿宋_GB2312" w:cs="仿宋_GB2312" w:hint="eastAsia"/>
                <w:color w:val="333333"/>
                <w:kern w:val="0"/>
                <w:sz w:val="28"/>
                <w:szCs w:val="28"/>
              </w:rPr>
              <w:t>、重视财政预算资金管理方面制度的学习，不断提高各科室的</w:t>
            </w:r>
            <w:r>
              <w:rPr>
                <w:rFonts w:ascii="仿宋_GB2312" w:eastAsia="仿宋_GB2312" w:hAnsi="仿宋_GB2312" w:cs="仿宋_GB2312" w:hint="eastAsia"/>
                <w:color w:val="333333"/>
                <w:kern w:val="0"/>
                <w:sz w:val="28"/>
                <w:szCs w:val="28"/>
              </w:rPr>
              <w:t>专项资金管理</w:t>
            </w:r>
            <w:r>
              <w:rPr>
                <w:rFonts w:ascii="仿宋_GB2312" w:eastAsia="仿宋_GB2312" w:hAnsi="仿宋_GB2312" w:cs="仿宋_GB2312" w:hint="eastAsia"/>
                <w:color w:val="333333"/>
                <w:kern w:val="0"/>
                <w:sz w:val="28"/>
                <w:szCs w:val="28"/>
              </w:rPr>
              <w:t>能力。</w:t>
            </w:r>
          </w:p>
          <w:p w14:paraId="7D74EA5A"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w:t>
            </w:r>
            <w:r>
              <w:rPr>
                <w:rFonts w:ascii="仿宋_GB2312" w:eastAsia="仿宋_GB2312" w:hAnsi="仿宋_GB2312" w:cs="仿宋_GB2312" w:hint="eastAsia"/>
                <w:color w:val="333333"/>
                <w:kern w:val="0"/>
                <w:sz w:val="28"/>
                <w:szCs w:val="28"/>
              </w:rPr>
              <w:t>、建立了</w:t>
            </w:r>
            <w:r>
              <w:rPr>
                <w:rFonts w:ascii="仿宋_GB2312" w:eastAsia="仿宋_GB2312" w:hAnsi="仿宋_GB2312" w:cs="仿宋_GB2312" w:hint="eastAsia"/>
                <w:color w:val="333333"/>
                <w:kern w:val="0"/>
                <w:sz w:val="28"/>
                <w:szCs w:val="28"/>
              </w:rPr>
              <w:t>财务管理制度</w:t>
            </w:r>
            <w:r>
              <w:rPr>
                <w:rFonts w:ascii="仿宋_GB2312" w:eastAsia="仿宋_GB2312" w:hAnsi="仿宋_GB2312" w:cs="仿宋_GB2312" w:hint="eastAsia"/>
                <w:color w:val="333333"/>
                <w:kern w:val="0"/>
                <w:sz w:val="28"/>
                <w:szCs w:val="28"/>
              </w:rPr>
              <w:t>，并不断进行完善和修订。</w:t>
            </w:r>
          </w:p>
          <w:p w14:paraId="094F68F3"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4</w:t>
            </w:r>
            <w:r>
              <w:rPr>
                <w:rFonts w:ascii="仿宋_GB2312" w:eastAsia="仿宋_GB2312" w:hAnsi="仿宋_GB2312" w:cs="仿宋_GB2312" w:hint="eastAsia"/>
                <w:color w:val="333333"/>
                <w:kern w:val="0"/>
                <w:sz w:val="28"/>
                <w:szCs w:val="28"/>
              </w:rPr>
              <w:t>、严格制度的执行，特别是</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三公</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经费的</w:t>
            </w:r>
            <w:r>
              <w:rPr>
                <w:rFonts w:ascii="仿宋_GB2312" w:eastAsia="仿宋_GB2312" w:hAnsi="仿宋_GB2312" w:cs="仿宋_GB2312" w:hint="eastAsia"/>
                <w:color w:val="333333"/>
                <w:kern w:val="0"/>
                <w:sz w:val="28"/>
                <w:szCs w:val="28"/>
              </w:rPr>
              <w:t>管理</w:t>
            </w:r>
            <w:r>
              <w:rPr>
                <w:rFonts w:ascii="仿宋_GB2312" w:eastAsia="仿宋_GB2312" w:hAnsi="仿宋_GB2312" w:cs="仿宋_GB2312" w:hint="eastAsia"/>
                <w:color w:val="333333"/>
                <w:kern w:val="0"/>
                <w:sz w:val="28"/>
                <w:szCs w:val="28"/>
              </w:rPr>
              <w:t>。通过加强对公务用车</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招待费</w:t>
            </w:r>
            <w:r>
              <w:rPr>
                <w:rFonts w:ascii="仿宋_GB2312" w:eastAsia="仿宋_GB2312" w:hAnsi="仿宋_GB2312" w:cs="仿宋_GB2312" w:hint="eastAsia"/>
                <w:color w:val="333333"/>
                <w:kern w:val="0"/>
                <w:sz w:val="28"/>
                <w:szCs w:val="28"/>
              </w:rPr>
              <w:t>的</w:t>
            </w:r>
            <w:r>
              <w:rPr>
                <w:rFonts w:ascii="仿宋_GB2312" w:eastAsia="仿宋_GB2312" w:hAnsi="仿宋_GB2312" w:cs="仿宋_GB2312" w:hint="eastAsia"/>
                <w:color w:val="333333"/>
                <w:kern w:val="0"/>
                <w:sz w:val="28"/>
                <w:szCs w:val="28"/>
              </w:rPr>
              <w:t>严格控制，</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三公</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经费较好的控制在预算范围之内。</w:t>
            </w:r>
          </w:p>
          <w:p w14:paraId="4679D545"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（二）部门（单位）整体支出规模、使用方向和主要内容、涉及范围等</w:t>
            </w:r>
          </w:p>
          <w:p w14:paraId="4AF78B3D" w14:textId="77777777" w:rsidR="00502089" w:rsidRDefault="0094662B">
            <w:pPr>
              <w:spacing w:line="560" w:lineRule="exact"/>
              <w:ind w:firstLineChars="200" w:firstLine="560"/>
              <w:rPr>
                <w:rFonts w:ascii="黑体" w:eastAsia="黑体" w:hAnsi="黑体" w:cs="黑体"/>
                <w:b/>
                <w:sz w:val="28"/>
                <w:szCs w:val="28"/>
              </w:rPr>
            </w:pPr>
            <w:r>
              <w:rPr>
                <w:rFonts w:ascii="黑体" w:eastAsia="黑体" w:hAnsi="黑体" w:cs="黑体" w:hint="eastAsia"/>
                <w:bCs/>
                <w:sz w:val="28"/>
                <w:szCs w:val="28"/>
              </w:rPr>
              <w:t>1</w:t>
            </w:r>
            <w:r>
              <w:rPr>
                <w:rFonts w:ascii="黑体" w:eastAsia="黑体" w:hAnsi="黑体" w:cs="黑体" w:hint="eastAsia"/>
                <w:bCs/>
                <w:sz w:val="28"/>
                <w:szCs w:val="28"/>
              </w:rPr>
              <w:t>、年度部门预算收支情况及</w:t>
            </w:r>
            <w:r>
              <w:rPr>
                <w:rFonts w:ascii="宋体" w:hAnsi="宋体" w:cs="宋体" w:hint="eastAsia"/>
                <w:b/>
                <w:sz w:val="28"/>
                <w:szCs w:val="28"/>
              </w:rPr>
              <w:t>使用方向和主要内容、涉及范围</w:t>
            </w:r>
          </w:p>
          <w:p w14:paraId="15A56E77"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根据财政部门的预算批复，我局年度部门收支预算情况如下：</w:t>
            </w:r>
          </w:p>
          <w:p w14:paraId="068B93C4" w14:textId="77777777" w:rsidR="00502089" w:rsidRDefault="0094662B">
            <w:pPr>
              <w:widowControl/>
              <w:spacing w:line="480" w:lineRule="auto"/>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         </w:t>
            </w:r>
            <w:r>
              <w:rPr>
                <w:rFonts w:ascii="仿宋_GB2312" w:eastAsia="仿宋_GB2312" w:hAnsi="仿宋_GB2312" w:cs="仿宋_GB2312" w:hint="eastAsia"/>
                <w:color w:val="333333"/>
                <w:kern w:val="0"/>
                <w:sz w:val="28"/>
                <w:szCs w:val="28"/>
              </w:rPr>
              <w:t>单位：万元</w:t>
            </w:r>
          </w:p>
          <w:tbl>
            <w:tblPr>
              <w:tblW w:w="9441" w:type="dxa"/>
              <w:tblInd w:w="1"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4536"/>
              <w:gridCol w:w="4905"/>
            </w:tblGrid>
            <w:tr w:rsidR="00502089" w14:paraId="7BD7261C"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33B07316" w14:textId="77777777" w:rsidR="00502089" w:rsidRDefault="0094662B">
                  <w:pPr>
                    <w:widowControl/>
                    <w:spacing w:line="480" w:lineRule="auto"/>
                    <w:rPr>
                      <w:rFonts w:ascii="黑体" w:eastAsia="黑体" w:hAnsi="宋体" w:cs="宋体"/>
                      <w:color w:val="333333"/>
                      <w:kern w:val="0"/>
                      <w:sz w:val="28"/>
                      <w:szCs w:val="28"/>
                    </w:rPr>
                  </w:pPr>
                  <w:r>
                    <w:rPr>
                      <w:rFonts w:ascii="黑体" w:eastAsia="黑体" w:hAnsi="宋体" w:cs="宋体" w:hint="eastAsia"/>
                      <w:color w:val="333333"/>
                      <w:kern w:val="0"/>
                      <w:sz w:val="28"/>
                      <w:szCs w:val="28"/>
                    </w:rPr>
                    <w:t>预算项目</w:t>
                  </w:r>
                </w:p>
              </w:tc>
              <w:tc>
                <w:tcPr>
                  <w:tcW w:w="4905" w:type="dxa"/>
                  <w:tcBorders>
                    <w:top w:val="outset" w:sz="6" w:space="0" w:color="000000"/>
                    <w:left w:val="outset" w:sz="6" w:space="0" w:color="000000"/>
                    <w:bottom w:val="outset" w:sz="6" w:space="0" w:color="000000"/>
                    <w:right w:val="outset" w:sz="6" w:space="0" w:color="000000"/>
                  </w:tcBorders>
                  <w:vAlign w:val="center"/>
                </w:tcPr>
                <w:p w14:paraId="133BE544" w14:textId="77777777" w:rsidR="00502089" w:rsidRDefault="0094662B">
                  <w:pPr>
                    <w:widowControl/>
                    <w:spacing w:line="480" w:lineRule="auto"/>
                    <w:ind w:firstLineChars="800" w:firstLine="2240"/>
                    <w:rPr>
                      <w:rFonts w:ascii="黑体" w:eastAsia="黑体" w:hAnsi="宋体" w:cs="宋体"/>
                      <w:color w:val="333333"/>
                      <w:kern w:val="0"/>
                      <w:sz w:val="28"/>
                      <w:szCs w:val="28"/>
                    </w:rPr>
                  </w:pPr>
                  <w:r>
                    <w:rPr>
                      <w:rFonts w:ascii="黑体" w:eastAsia="黑体" w:hAnsi="宋体" w:cs="宋体" w:hint="eastAsia"/>
                      <w:color w:val="333333"/>
                      <w:kern w:val="0"/>
                      <w:sz w:val="28"/>
                      <w:szCs w:val="28"/>
                    </w:rPr>
                    <w:t>合计</w:t>
                  </w:r>
                </w:p>
              </w:tc>
            </w:tr>
            <w:tr w:rsidR="00502089" w14:paraId="50356353" w14:textId="77777777">
              <w:trPr>
                <w:trHeight w:val="469"/>
              </w:trPr>
              <w:tc>
                <w:tcPr>
                  <w:tcW w:w="4536" w:type="dxa"/>
                  <w:tcBorders>
                    <w:top w:val="outset" w:sz="6" w:space="0" w:color="000000"/>
                    <w:left w:val="outset" w:sz="6" w:space="0" w:color="000000"/>
                    <w:bottom w:val="outset" w:sz="6" w:space="0" w:color="000000"/>
                    <w:right w:val="outset" w:sz="6" w:space="0" w:color="000000"/>
                  </w:tcBorders>
                  <w:vAlign w:val="center"/>
                </w:tcPr>
                <w:p w14:paraId="07DDFA29" w14:textId="77777777" w:rsidR="00502089" w:rsidRDefault="0094662B">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一、本年收入</w:t>
                  </w:r>
                </w:p>
              </w:tc>
              <w:tc>
                <w:tcPr>
                  <w:tcW w:w="4905" w:type="dxa"/>
                  <w:tcBorders>
                    <w:top w:val="outset" w:sz="6" w:space="0" w:color="000000"/>
                    <w:left w:val="outset" w:sz="6" w:space="0" w:color="000000"/>
                    <w:bottom w:val="outset" w:sz="6" w:space="0" w:color="000000"/>
                    <w:right w:val="outset" w:sz="6" w:space="0" w:color="000000"/>
                  </w:tcBorders>
                  <w:vAlign w:val="center"/>
                </w:tcPr>
                <w:p w14:paraId="69D29F47" w14:textId="77777777" w:rsidR="00502089" w:rsidRDefault="00502089">
                  <w:pPr>
                    <w:widowControl/>
                    <w:jc w:val="center"/>
                    <w:textAlignment w:val="center"/>
                    <w:rPr>
                      <w:rFonts w:ascii="宋体" w:hAnsi="宋体" w:cs="宋体"/>
                      <w:color w:val="333333"/>
                      <w:kern w:val="0"/>
                      <w:sz w:val="24"/>
                    </w:rPr>
                  </w:pPr>
                </w:p>
              </w:tc>
            </w:tr>
            <w:tr w:rsidR="00502089" w14:paraId="56411CA5" w14:textId="77777777">
              <w:trPr>
                <w:trHeight w:val="477"/>
              </w:trPr>
              <w:tc>
                <w:tcPr>
                  <w:tcW w:w="4536" w:type="dxa"/>
                  <w:tcBorders>
                    <w:top w:val="outset" w:sz="6" w:space="0" w:color="000000"/>
                    <w:left w:val="outset" w:sz="6" w:space="0" w:color="000000"/>
                    <w:bottom w:val="outset" w:sz="6" w:space="0" w:color="000000"/>
                    <w:right w:val="outset" w:sz="6" w:space="0" w:color="000000"/>
                  </w:tcBorders>
                  <w:vAlign w:val="center"/>
                </w:tcPr>
                <w:p w14:paraId="2B303CA6" w14:textId="77777777" w:rsidR="00502089" w:rsidRDefault="0094662B">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经费拨款</w:t>
                  </w:r>
                  <w:r>
                    <w:rPr>
                      <w:rFonts w:ascii="宋体" w:hAnsi="宋体" w:cs="宋体" w:hint="eastAsia"/>
                      <w:color w:val="000000"/>
                      <w:kern w:val="0"/>
                      <w:sz w:val="24"/>
                      <w:lang w:bidi="ar"/>
                    </w:rPr>
                    <w:t>(</w:t>
                  </w:r>
                  <w:r>
                    <w:rPr>
                      <w:rFonts w:ascii="宋体" w:hAnsi="宋体" w:cs="宋体" w:hint="eastAsia"/>
                      <w:color w:val="000000"/>
                      <w:kern w:val="0"/>
                      <w:sz w:val="24"/>
                      <w:lang w:bidi="ar"/>
                    </w:rPr>
                    <w:t>补助</w:t>
                  </w:r>
                  <w:r>
                    <w:rPr>
                      <w:rFonts w:ascii="宋体" w:hAnsi="宋体" w:cs="宋体" w:hint="eastAsia"/>
                      <w:color w:val="000000"/>
                      <w:kern w:val="0"/>
                      <w:sz w:val="24"/>
                      <w:lang w:bidi="ar"/>
                    </w:rPr>
                    <w:t>)</w:t>
                  </w:r>
                </w:p>
              </w:tc>
              <w:tc>
                <w:tcPr>
                  <w:tcW w:w="4905" w:type="dxa"/>
                  <w:tcBorders>
                    <w:top w:val="outset" w:sz="6" w:space="0" w:color="000000"/>
                    <w:left w:val="outset" w:sz="6" w:space="0" w:color="000000"/>
                    <w:bottom w:val="outset" w:sz="6" w:space="0" w:color="000000"/>
                    <w:right w:val="outset" w:sz="6" w:space="0" w:color="000000"/>
                  </w:tcBorders>
                  <w:vAlign w:val="center"/>
                </w:tcPr>
                <w:p w14:paraId="74936971" w14:textId="77777777" w:rsidR="00502089" w:rsidRDefault="00502089">
                  <w:pPr>
                    <w:widowControl/>
                    <w:jc w:val="center"/>
                    <w:textAlignment w:val="center"/>
                    <w:rPr>
                      <w:rFonts w:ascii="宋体" w:hAnsi="宋体" w:cs="宋体"/>
                      <w:color w:val="333333"/>
                      <w:kern w:val="0"/>
                      <w:sz w:val="24"/>
                    </w:rPr>
                  </w:pPr>
                </w:p>
              </w:tc>
            </w:tr>
            <w:tr w:rsidR="00502089" w14:paraId="7A81E978" w14:textId="77777777">
              <w:trPr>
                <w:trHeight w:val="579"/>
              </w:trPr>
              <w:tc>
                <w:tcPr>
                  <w:tcW w:w="4536" w:type="dxa"/>
                  <w:tcBorders>
                    <w:top w:val="outset" w:sz="6" w:space="0" w:color="000000"/>
                    <w:left w:val="outset" w:sz="6" w:space="0" w:color="000000"/>
                    <w:bottom w:val="outset" w:sz="6" w:space="0" w:color="000000"/>
                    <w:right w:val="outset" w:sz="6" w:space="0" w:color="000000"/>
                  </w:tcBorders>
                  <w:vAlign w:val="center"/>
                </w:tcPr>
                <w:p w14:paraId="1AF4C4E1" w14:textId="77777777" w:rsidR="00502089" w:rsidRDefault="0094662B">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纳入一般公共预算管理的非税收入拨款</w:t>
                  </w:r>
                </w:p>
              </w:tc>
              <w:tc>
                <w:tcPr>
                  <w:tcW w:w="4905" w:type="dxa"/>
                  <w:tcBorders>
                    <w:top w:val="outset" w:sz="6" w:space="0" w:color="000000"/>
                    <w:left w:val="outset" w:sz="6" w:space="0" w:color="000000"/>
                    <w:bottom w:val="outset" w:sz="6" w:space="0" w:color="000000"/>
                    <w:right w:val="outset" w:sz="6" w:space="0" w:color="000000"/>
                  </w:tcBorders>
                  <w:vAlign w:val="center"/>
                </w:tcPr>
                <w:p w14:paraId="3B31A489" w14:textId="77777777" w:rsidR="00502089" w:rsidRDefault="00502089">
                  <w:pPr>
                    <w:widowControl/>
                    <w:spacing w:line="480" w:lineRule="auto"/>
                    <w:ind w:firstLineChars="900" w:firstLine="2160"/>
                    <w:rPr>
                      <w:rFonts w:ascii="宋体" w:hAnsi="宋体" w:cs="宋体"/>
                      <w:color w:val="333333"/>
                      <w:kern w:val="0"/>
                      <w:sz w:val="24"/>
                    </w:rPr>
                  </w:pPr>
                </w:p>
              </w:tc>
            </w:tr>
            <w:tr w:rsidR="00502089" w14:paraId="6BE226CC"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64E6884B"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二、本年支出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7B078E11" w14:textId="77777777" w:rsidR="00502089" w:rsidRDefault="00502089">
                  <w:pPr>
                    <w:widowControl/>
                    <w:spacing w:line="480" w:lineRule="auto"/>
                    <w:jc w:val="center"/>
                    <w:rPr>
                      <w:rFonts w:ascii="宋体" w:hAnsi="宋体" w:cs="宋体"/>
                      <w:color w:val="333333"/>
                      <w:kern w:val="0"/>
                      <w:sz w:val="24"/>
                    </w:rPr>
                  </w:pPr>
                </w:p>
              </w:tc>
            </w:tr>
            <w:tr w:rsidR="00502089" w14:paraId="1D8CDF1D"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5DF74D6E"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基本支出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73624F66" w14:textId="77777777" w:rsidR="00502089" w:rsidRDefault="00502089">
                  <w:pPr>
                    <w:widowControl/>
                    <w:spacing w:line="480" w:lineRule="auto"/>
                    <w:jc w:val="center"/>
                    <w:rPr>
                      <w:rFonts w:ascii="宋体" w:hAnsi="宋体" w:cs="宋体"/>
                      <w:color w:val="333333"/>
                      <w:kern w:val="0"/>
                      <w:sz w:val="24"/>
                    </w:rPr>
                  </w:pPr>
                </w:p>
              </w:tc>
            </w:tr>
            <w:tr w:rsidR="00502089" w14:paraId="6AFEADCB"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4058141B"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其中：财政拨款支出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0E082EF9" w14:textId="77777777" w:rsidR="00502089" w:rsidRDefault="00502089">
                  <w:pPr>
                    <w:widowControl/>
                    <w:spacing w:line="480" w:lineRule="auto"/>
                    <w:jc w:val="center"/>
                    <w:rPr>
                      <w:rFonts w:ascii="宋体" w:hAnsi="宋体" w:cs="宋体"/>
                      <w:color w:val="333333"/>
                      <w:kern w:val="0"/>
                      <w:sz w:val="24"/>
                    </w:rPr>
                  </w:pPr>
                </w:p>
              </w:tc>
            </w:tr>
            <w:tr w:rsidR="00502089" w14:paraId="4C1BD46B"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475E2C72"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项目支出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02DBFA3E" w14:textId="77777777" w:rsidR="00502089" w:rsidRDefault="00502089">
                  <w:pPr>
                    <w:widowControl/>
                    <w:spacing w:line="480" w:lineRule="auto"/>
                    <w:jc w:val="center"/>
                    <w:rPr>
                      <w:rFonts w:ascii="宋体" w:hAnsi="宋体" w:cs="宋体"/>
                      <w:color w:val="333333"/>
                      <w:kern w:val="0"/>
                      <w:sz w:val="24"/>
                    </w:rPr>
                  </w:pPr>
                </w:p>
              </w:tc>
            </w:tr>
            <w:tr w:rsidR="00502089" w14:paraId="43413FDC"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62B0FA0B"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其中：财政拨款支出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3A755B6D" w14:textId="77777777" w:rsidR="00502089" w:rsidRDefault="00502089">
                  <w:pPr>
                    <w:widowControl/>
                    <w:spacing w:line="480" w:lineRule="auto"/>
                    <w:jc w:val="center"/>
                    <w:rPr>
                      <w:rFonts w:ascii="宋体" w:hAnsi="宋体" w:cs="宋体"/>
                      <w:color w:val="333333"/>
                      <w:kern w:val="0"/>
                      <w:sz w:val="24"/>
                    </w:rPr>
                  </w:pPr>
                </w:p>
              </w:tc>
            </w:tr>
            <w:tr w:rsidR="00502089" w14:paraId="1434E7A5"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393BBDE7" w14:textId="77777777" w:rsidR="00502089" w:rsidRDefault="0094662B">
                  <w:pPr>
                    <w:widowControl/>
                    <w:spacing w:line="480" w:lineRule="auto"/>
                    <w:rPr>
                      <w:rFonts w:ascii="宋体" w:hAnsi="宋体" w:cs="宋体"/>
                      <w:color w:val="333333"/>
                      <w:kern w:val="0"/>
                      <w:sz w:val="24"/>
                    </w:rPr>
                  </w:pPr>
                  <w:r>
                    <w:rPr>
                      <w:rFonts w:ascii="宋体" w:hAnsi="宋体" w:cs="宋体" w:hint="eastAsia"/>
                      <w:color w:val="333333"/>
                      <w:kern w:val="0"/>
                      <w:sz w:val="24"/>
                    </w:rPr>
                    <w:t>支出预算合计</w:t>
                  </w:r>
                </w:p>
              </w:tc>
              <w:tc>
                <w:tcPr>
                  <w:tcW w:w="4905" w:type="dxa"/>
                  <w:tcBorders>
                    <w:top w:val="outset" w:sz="6" w:space="0" w:color="000000"/>
                    <w:left w:val="outset" w:sz="6" w:space="0" w:color="000000"/>
                    <w:bottom w:val="outset" w:sz="6" w:space="0" w:color="000000"/>
                    <w:right w:val="outset" w:sz="6" w:space="0" w:color="000000"/>
                  </w:tcBorders>
                  <w:vAlign w:val="center"/>
                </w:tcPr>
                <w:p w14:paraId="43F11EBC" w14:textId="77777777" w:rsidR="00502089" w:rsidRDefault="00502089">
                  <w:pPr>
                    <w:widowControl/>
                    <w:spacing w:line="480" w:lineRule="auto"/>
                    <w:jc w:val="center"/>
                    <w:rPr>
                      <w:rFonts w:ascii="宋体" w:hAnsi="宋体" w:cs="宋体"/>
                      <w:color w:val="333333"/>
                      <w:kern w:val="0"/>
                      <w:sz w:val="24"/>
                    </w:rPr>
                  </w:pPr>
                </w:p>
              </w:tc>
            </w:tr>
          </w:tbl>
          <w:p w14:paraId="4CA75425"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从预算批复分析，年度预算收入</w:t>
            </w:r>
            <w:r>
              <w:rPr>
                <w:rFonts w:ascii="仿宋_GB2312" w:eastAsia="仿宋_GB2312" w:hAnsi="仿宋_GB2312" w:cs="仿宋_GB2312" w:hint="eastAsia"/>
                <w:bCs/>
                <w:sz w:val="28"/>
                <w:szCs w:val="28"/>
              </w:rPr>
              <w:t>12247.93</w:t>
            </w:r>
            <w:r>
              <w:rPr>
                <w:rFonts w:ascii="仿宋_GB2312" w:eastAsia="仿宋_GB2312" w:hAnsi="仿宋_GB2312" w:cs="仿宋_GB2312" w:hint="eastAsia"/>
                <w:bCs/>
                <w:sz w:val="28"/>
                <w:szCs w:val="28"/>
              </w:rPr>
              <w:t>万元，全部为财政拨款收入，全年预算支出</w:t>
            </w:r>
            <w:r>
              <w:rPr>
                <w:rFonts w:ascii="仿宋_GB2312" w:eastAsia="仿宋_GB2312" w:hAnsi="仿宋_GB2312" w:cs="仿宋_GB2312" w:hint="eastAsia"/>
                <w:bCs/>
                <w:sz w:val="28"/>
                <w:szCs w:val="28"/>
              </w:rPr>
              <w:t>12247.93</w:t>
            </w:r>
            <w:r>
              <w:rPr>
                <w:rFonts w:ascii="仿宋_GB2312" w:eastAsia="仿宋_GB2312" w:hAnsi="仿宋_GB2312" w:cs="仿宋_GB2312" w:hint="eastAsia"/>
                <w:bCs/>
                <w:sz w:val="28"/>
                <w:szCs w:val="28"/>
              </w:rPr>
              <w:t>万元，其中基本支出</w:t>
            </w:r>
            <w:r>
              <w:rPr>
                <w:rFonts w:ascii="仿宋_GB2312" w:eastAsia="仿宋_GB2312" w:hAnsi="仿宋_GB2312" w:cs="仿宋_GB2312" w:hint="eastAsia"/>
                <w:bCs/>
                <w:sz w:val="28"/>
                <w:szCs w:val="28"/>
              </w:rPr>
              <w:t>10095.79</w:t>
            </w:r>
            <w:r>
              <w:rPr>
                <w:rFonts w:ascii="仿宋_GB2312" w:eastAsia="仿宋_GB2312" w:hAnsi="仿宋_GB2312" w:cs="仿宋_GB2312" w:hint="eastAsia"/>
                <w:bCs/>
                <w:sz w:val="28"/>
                <w:szCs w:val="28"/>
              </w:rPr>
              <w:t>万元，占总支出的</w:t>
            </w:r>
            <w:r>
              <w:rPr>
                <w:rFonts w:ascii="仿宋_GB2312" w:eastAsia="仿宋_GB2312" w:hAnsi="仿宋_GB2312" w:cs="仿宋_GB2312" w:hint="eastAsia"/>
                <w:bCs/>
                <w:sz w:val="28"/>
                <w:szCs w:val="28"/>
              </w:rPr>
              <w:t>82.43%</w:t>
            </w:r>
            <w:r>
              <w:rPr>
                <w:rFonts w:ascii="仿宋_GB2312" w:eastAsia="仿宋_GB2312" w:hAnsi="仿宋_GB2312" w:cs="仿宋_GB2312" w:hint="eastAsia"/>
                <w:bCs/>
                <w:sz w:val="28"/>
                <w:szCs w:val="28"/>
              </w:rPr>
              <w:t>，使用内容为人员经费和日常公用经费。项目支出</w:t>
            </w:r>
            <w:r>
              <w:rPr>
                <w:rFonts w:ascii="仿宋_GB2312" w:eastAsia="仿宋_GB2312" w:hAnsi="仿宋_GB2312" w:cs="仿宋_GB2312" w:hint="eastAsia"/>
                <w:bCs/>
                <w:sz w:val="28"/>
                <w:szCs w:val="28"/>
              </w:rPr>
              <w:t>2152.14</w:t>
            </w:r>
            <w:r>
              <w:rPr>
                <w:rFonts w:ascii="仿宋_GB2312" w:eastAsia="仿宋_GB2312" w:hAnsi="仿宋_GB2312" w:cs="仿宋_GB2312" w:hint="eastAsia"/>
                <w:bCs/>
                <w:sz w:val="28"/>
                <w:szCs w:val="28"/>
              </w:rPr>
              <w:t>万元，占支出的</w:t>
            </w:r>
            <w:r>
              <w:rPr>
                <w:rFonts w:ascii="仿宋_GB2312" w:eastAsia="仿宋_GB2312" w:hAnsi="仿宋_GB2312" w:cs="仿宋_GB2312" w:hint="eastAsia"/>
                <w:bCs/>
                <w:sz w:val="28"/>
                <w:szCs w:val="28"/>
              </w:rPr>
              <w:t>17.57%</w:t>
            </w:r>
            <w:r>
              <w:rPr>
                <w:rFonts w:ascii="仿宋_GB2312" w:eastAsia="仿宋_GB2312" w:hAnsi="仿宋_GB2312" w:cs="仿宋_GB2312" w:hint="eastAsia"/>
                <w:bCs/>
                <w:sz w:val="28"/>
                <w:szCs w:val="28"/>
              </w:rPr>
              <w:t>。使用内容为：打击传销等市场监管执法</w:t>
            </w:r>
            <w:r>
              <w:rPr>
                <w:rFonts w:ascii="仿宋_GB2312" w:eastAsia="仿宋_GB2312" w:hAnsi="仿宋_GB2312" w:cs="仿宋_GB2312" w:hint="eastAsia"/>
                <w:bCs/>
                <w:sz w:val="28"/>
                <w:szCs w:val="28"/>
              </w:rPr>
              <w:t>699</w:t>
            </w:r>
            <w:r>
              <w:rPr>
                <w:rFonts w:ascii="仿宋_GB2312" w:eastAsia="仿宋_GB2312" w:hAnsi="仿宋_GB2312" w:cs="仿宋_GB2312" w:hint="eastAsia"/>
                <w:bCs/>
                <w:sz w:val="28"/>
                <w:szCs w:val="28"/>
              </w:rPr>
              <w:t>万元，非税收入征收成本</w:t>
            </w:r>
            <w:r>
              <w:rPr>
                <w:rFonts w:ascii="仿宋_GB2312" w:eastAsia="仿宋_GB2312" w:hAnsi="仿宋_GB2312" w:cs="仿宋_GB2312" w:hint="eastAsia"/>
                <w:bCs/>
                <w:sz w:val="28"/>
                <w:szCs w:val="28"/>
              </w:rPr>
              <w:t>441</w:t>
            </w:r>
            <w:r>
              <w:rPr>
                <w:rFonts w:ascii="仿宋_GB2312" w:eastAsia="仿宋_GB2312" w:hAnsi="仿宋_GB2312" w:cs="仿宋_GB2312" w:hint="eastAsia"/>
                <w:bCs/>
                <w:sz w:val="28"/>
                <w:szCs w:val="28"/>
              </w:rPr>
              <w:t>万元，办公设备购置等</w:t>
            </w:r>
            <w:r>
              <w:rPr>
                <w:rFonts w:ascii="仿宋_GB2312" w:eastAsia="仿宋_GB2312" w:hAnsi="仿宋_GB2312" w:cs="仿宋_GB2312" w:hint="eastAsia"/>
                <w:bCs/>
                <w:sz w:val="28"/>
                <w:szCs w:val="28"/>
              </w:rPr>
              <w:t>30</w:t>
            </w:r>
            <w:r>
              <w:rPr>
                <w:rFonts w:ascii="仿宋_GB2312" w:eastAsia="仿宋_GB2312" w:hAnsi="仿宋_GB2312" w:cs="仿宋_GB2312" w:hint="eastAsia"/>
                <w:bCs/>
                <w:sz w:val="28"/>
                <w:szCs w:val="28"/>
              </w:rPr>
              <w:t>万元，商事制度改革、商标广告管理等市场主体管理专项</w:t>
            </w:r>
            <w:r>
              <w:rPr>
                <w:rFonts w:ascii="仿宋_GB2312" w:eastAsia="仿宋_GB2312" w:hAnsi="仿宋_GB2312" w:cs="仿宋_GB2312" w:hint="eastAsia"/>
                <w:bCs/>
                <w:sz w:val="28"/>
                <w:szCs w:val="28"/>
              </w:rPr>
              <w:t>269.80</w:t>
            </w:r>
            <w:r>
              <w:rPr>
                <w:rFonts w:ascii="仿宋_GB2312" w:eastAsia="仿宋_GB2312" w:hAnsi="仿宋_GB2312" w:cs="仿宋_GB2312" w:hint="eastAsia"/>
                <w:bCs/>
                <w:sz w:val="28"/>
                <w:szCs w:val="28"/>
              </w:rPr>
              <w:t>万元，大型修缮</w:t>
            </w:r>
            <w:r>
              <w:rPr>
                <w:rFonts w:ascii="仿宋_GB2312" w:eastAsia="仿宋_GB2312" w:hAnsi="仿宋_GB2312" w:cs="仿宋_GB2312" w:hint="eastAsia"/>
                <w:bCs/>
                <w:sz w:val="28"/>
                <w:szCs w:val="28"/>
              </w:rPr>
              <w:t>122.15</w:t>
            </w:r>
            <w:r>
              <w:rPr>
                <w:rFonts w:ascii="仿宋_GB2312" w:eastAsia="仿宋_GB2312" w:hAnsi="仿宋_GB2312" w:cs="仿宋_GB2312" w:hint="eastAsia"/>
                <w:bCs/>
                <w:sz w:val="28"/>
                <w:szCs w:val="28"/>
              </w:rPr>
              <w:t>万元，重点工业产品食品监督抽查、强制检定、政府质量考核工作、政府质量考核工作、标准化、</w:t>
            </w:r>
            <w:r>
              <w:rPr>
                <w:rFonts w:ascii="仿宋_GB2312" w:eastAsia="仿宋_GB2312" w:hAnsi="仿宋_GB2312" w:cs="仿宋_GB2312" w:hint="eastAsia"/>
                <w:bCs/>
                <w:sz w:val="28"/>
                <w:szCs w:val="28"/>
              </w:rPr>
              <w:t>专项打假及投诉处理、纤维及制品质量监督、其他民生领域质量监督、法人库及条码管理等质量基础管理专项</w:t>
            </w:r>
            <w:r>
              <w:rPr>
                <w:rFonts w:ascii="仿宋_GB2312" w:eastAsia="仿宋_GB2312" w:hAnsi="仿宋_GB2312" w:cs="仿宋_GB2312" w:hint="eastAsia"/>
                <w:bCs/>
                <w:sz w:val="28"/>
                <w:szCs w:val="28"/>
              </w:rPr>
              <w:t>288</w:t>
            </w:r>
            <w:r>
              <w:rPr>
                <w:rFonts w:ascii="仿宋_GB2312" w:eastAsia="仿宋_GB2312" w:hAnsi="仿宋_GB2312" w:cs="仿宋_GB2312" w:hint="eastAsia"/>
                <w:bCs/>
                <w:sz w:val="28"/>
                <w:szCs w:val="28"/>
              </w:rPr>
              <w:t>万元，特种设备安全监管专项</w:t>
            </w:r>
            <w:r>
              <w:rPr>
                <w:rFonts w:ascii="仿宋_GB2312" w:eastAsia="仿宋_GB2312" w:hAnsi="仿宋_GB2312" w:cs="仿宋_GB2312" w:hint="eastAsia"/>
                <w:bCs/>
                <w:sz w:val="28"/>
                <w:szCs w:val="28"/>
              </w:rPr>
              <w:t>27</w:t>
            </w:r>
            <w:r>
              <w:rPr>
                <w:rFonts w:ascii="仿宋_GB2312" w:eastAsia="仿宋_GB2312" w:hAnsi="仿宋_GB2312" w:cs="仿宋_GB2312" w:hint="eastAsia"/>
                <w:bCs/>
                <w:sz w:val="28"/>
                <w:szCs w:val="28"/>
              </w:rPr>
              <w:t>万元，食品药品安全监管</w:t>
            </w:r>
            <w:r>
              <w:rPr>
                <w:rFonts w:ascii="仿宋_GB2312" w:eastAsia="仿宋_GB2312" w:hAnsi="仿宋_GB2312" w:cs="仿宋_GB2312" w:hint="eastAsia"/>
                <w:bCs/>
                <w:sz w:val="28"/>
                <w:szCs w:val="28"/>
              </w:rPr>
              <w:t>275.19</w:t>
            </w:r>
            <w:r>
              <w:rPr>
                <w:rFonts w:ascii="仿宋_GB2312" w:eastAsia="仿宋_GB2312" w:hAnsi="仿宋_GB2312" w:cs="仿宋_GB2312" w:hint="eastAsia"/>
                <w:bCs/>
                <w:sz w:val="28"/>
                <w:szCs w:val="28"/>
              </w:rPr>
              <w:t>万元。</w:t>
            </w:r>
          </w:p>
          <w:p w14:paraId="4A53F9EA" w14:textId="77777777" w:rsidR="00502089" w:rsidRDefault="0094662B">
            <w:pPr>
              <w:spacing w:line="560" w:lineRule="exact"/>
              <w:ind w:firstLineChars="100" w:firstLine="280"/>
              <w:rPr>
                <w:rFonts w:ascii="宋体" w:hAnsi="宋体" w:cs="宋体"/>
                <w:b/>
                <w:sz w:val="28"/>
                <w:szCs w:val="28"/>
              </w:rPr>
            </w:pPr>
            <w:r>
              <w:rPr>
                <w:rFonts w:ascii="黑体" w:eastAsia="黑体" w:hAnsi="黑体" w:cs="黑体" w:hint="eastAsia"/>
                <w:bCs/>
                <w:sz w:val="28"/>
                <w:szCs w:val="28"/>
              </w:rPr>
              <w:lastRenderedPageBreak/>
              <w:t>2</w:t>
            </w:r>
            <w:r>
              <w:rPr>
                <w:rFonts w:ascii="黑体" w:eastAsia="黑体" w:hAnsi="黑体" w:cs="黑体" w:hint="eastAsia"/>
                <w:bCs/>
                <w:sz w:val="28"/>
                <w:szCs w:val="28"/>
              </w:rPr>
              <w:t>、年度部门决算收支情况及</w:t>
            </w:r>
            <w:r>
              <w:rPr>
                <w:rFonts w:ascii="宋体" w:hAnsi="宋体" w:cs="宋体" w:hint="eastAsia"/>
                <w:b/>
                <w:sz w:val="28"/>
                <w:szCs w:val="28"/>
              </w:rPr>
              <w:t>使用方向和主要内容、涉及范围</w:t>
            </w:r>
          </w:p>
          <w:p w14:paraId="12A7641F" w14:textId="77777777" w:rsidR="00502089" w:rsidRDefault="0094662B">
            <w:pPr>
              <w:spacing w:line="560" w:lineRule="exact"/>
              <w:ind w:firstLineChars="1400" w:firstLine="3360"/>
              <w:rPr>
                <w:rFonts w:ascii="仿宋_GB2312" w:eastAsia="仿宋_GB2312" w:hAnsi="仿宋_GB2312" w:cs="仿宋_GB2312"/>
                <w:bCs/>
                <w:sz w:val="28"/>
                <w:szCs w:val="28"/>
              </w:rPr>
            </w:pPr>
            <w:r>
              <w:rPr>
                <w:rFonts w:ascii="宋体" w:hAnsi="宋体" w:cs="宋体" w:hint="eastAsia"/>
                <w:sz w:val="24"/>
              </w:rPr>
              <w:t>收入</w:t>
            </w:r>
            <w:r>
              <w:rPr>
                <w:rFonts w:ascii="宋体" w:hAnsi="宋体" w:cs="宋体" w:hint="eastAsia"/>
                <w:sz w:val="24"/>
              </w:rPr>
              <w:t>决</w:t>
            </w:r>
            <w:r>
              <w:rPr>
                <w:rFonts w:ascii="宋体" w:hAnsi="宋体" w:cs="宋体" w:hint="eastAsia"/>
                <w:sz w:val="24"/>
              </w:rPr>
              <w:t>算情况</w:t>
            </w:r>
          </w:p>
          <w:tbl>
            <w:tblPr>
              <w:tblW w:w="0" w:type="auto"/>
              <w:tblLayout w:type="fixed"/>
              <w:tblCellMar>
                <w:left w:w="0" w:type="dxa"/>
                <w:right w:w="0" w:type="dxa"/>
              </w:tblCellMar>
              <w:tblLook w:val="04A0" w:firstRow="1" w:lastRow="0" w:firstColumn="1" w:lastColumn="0" w:noHBand="0" w:noVBand="1"/>
            </w:tblPr>
            <w:tblGrid>
              <w:gridCol w:w="1520"/>
              <w:gridCol w:w="1595"/>
              <w:gridCol w:w="1390"/>
              <w:gridCol w:w="1460"/>
              <w:gridCol w:w="1140"/>
              <w:gridCol w:w="1688"/>
            </w:tblGrid>
            <w:tr w:rsidR="00502089" w14:paraId="1B677D52" w14:textId="77777777">
              <w:trPr>
                <w:trHeight w:val="285"/>
              </w:trPr>
              <w:tc>
                <w:tcPr>
                  <w:tcW w:w="1520" w:type="dxa"/>
                  <w:tcBorders>
                    <w:top w:val="nil"/>
                    <w:left w:val="nil"/>
                    <w:bottom w:val="nil"/>
                    <w:right w:val="nil"/>
                  </w:tcBorders>
                  <w:noWrap/>
                  <w:tcMar>
                    <w:top w:w="15" w:type="dxa"/>
                    <w:left w:w="15" w:type="dxa"/>
                    <w:right w:w="15" w:type="dxa"/>
                  </w:tcMar>
                  <w:vAlign w:val="center"/>
                </w:tcPr>
                <w:p w14:paraId="3AB8B222" w14:textId="77777777" w:rsidR="00502089" w:rsidRDefault="00502089">
                  <w:pPr>
                    <w:rPr>
                      <w:rFonts w:ascii="宋体" w:hAnsi="宋体" w:cs="宋体"/>
                      <w:sz w:val="24"/>
                    </w:rPr>
                  </w:pPr>
                </w:p>
              </w:tc>
              <w:tc>
                <w:tcPr>
                  <w:tcW w:w="1595" w:type="dxa"/>
                  <w:tcBorders>
                    <w:top w:val="nil"/>
                    <w:left w:val="nil"/>
                    <w:bottom w:val="nil"/>
                    <w:right w:val="nil"/>
                  </w:tcBorders>
                  <w:noWrap/>
                  <w:tcMar>
                    <w:top w:w="15" w:type="dxa"/>
                    <w:left w:w="15" w:type="dxa"/>
                    <w:right w:w="15" w:type="dxa"/>
                  </w:tcMar>
                  <w:vAlign w:val="center"/>
                </w:tcPr>
                <w:p w14:paraId="5A969705" w14:textId="77777777" w:rsidR="00502089" w:rsidRDefault="00502089">
                  <w:pPr>
                    <w:rPr>
                      <w:rFonts w:ascii="宋体" w:hAnsi="宋体" w:cs="宋体"/>
                      <w:sz w:val="24"/>
                    </w:rPr>
                  </w:pPr>
                </w:p>
              </w:tc>
              <w:tc>
                <w:tcPr>
                  <w:tcW w:w="1385" w:type="dxa"/>
                  <w:tcBorders>
                    <w:top w:val="nil"/>
                    <w:left w:val="nil"/>
                    <w:bottom w:val="nil"/>
                    <w:right w:val="nil"/>
                  </w:tcBorders>
                  <w:noWrap/>
                  <w:tcMar>
                    <w:top w:w="15" w:type="dxa"/>
                    <w:left w:w="15" w:type="dxa"/>
                    <w:right w:w="15" w:type="dxa"/>
                  </w:tcMar>
                  <w:vAlign w:val="center"/>
                </w:tcPr>
                <w:p w14:paraId="5E2C7E65" w14:textId="77777777" w:rsidR="00502089" w:rsidRDefault="00502089">
                  <w:pPr>
                    <w:rPr>
                      <w:rFonts w:ascii="宋体" w:hAnsi="宋体" w:cs="宋体"/>
                      <w:sz w:val="24"/>
                    </w:rPr>
                  </w:pPr>
                </w:p>
              </w:tc>
              <w:tc>
                <w:tcPr>
                  <w:tcW w:w="1460" w:type="dxa"/>
                  <w:tcBorders>
                    <w:top w:val="nil"/>
                    <w:left w:val="nil"/>
                    <w:bottom w:val="nil"/>
                    <w:right w:val="nil"/>
                  </w:tcBorders>
                  <w:noWrap/>
                  <w:tcMar>
                    <w:top w:w="15" w:type="dxa"/>
                    <w:left w:w="15" w:type="dxa"/>
                    <w:right w:w="15" w:type="dxa"/>
                  </w:tcMar>
                  <w:vAlign w:val="center"/>
                </w:tcPr>
                <w:p w14:paraId="6BF9D1E3" w14:textId="77777777" w:rsidR="00502089" w:rsidRDefault="00502089">
                  <w:pPr>
                    <w:rPr>
                      <w:rFonts w:ascii="宋体" w:hAnsi="宋体" w:cs="宋体"/>
                      <w:sz w:val="24"/>
                    </w:rPr>
                  </w:pPr>
                </w:p>
              </w:tc>
              <w:tc>
                <w:tcPr>
                  <w:tcW w:w="2828" w:type="dxa"/>
                  <w:gridSpan w:val="2"/>
                  <w:tcBorders>
                    <w:top w:val="nil"/>
                    <w:left w:val="nil"/>
                    <w:bottom w:val="nil"/>
                    <w:right w:val="nil"/>
                  </w:tcBorders>
                  <w:noWrap/>
                  <w:tcMar>
                    <w:top w:w="15" w:type="dxa"/>
                    <w:left w:w="15" w:type="dxa"/>
                    <w:right w:w="15" w:type="dxa"/>
                  </w:tcMar>
                  <w:vAlign w:val="center"/>
                </w:tcPr>
                <w:p w14:paraId="69F5F290"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金额单位：万元</w:t>
                  </w:r>
                </w:p>
              </w:tc>
            </w:tr>
            <w:tr w:rsidR="00502089" w14:paraId="451E52D5" w14:textId="77777777">
              <w:trPr>
                <w:trHeight w:val="465"/>
              </w:trPr>
              <w:tc>
                <w:tcPr>
                  <w:tcW w:w="152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6C3F61B1"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单位名称</w:t>
                  </w:r>
                </w:p>
              </w:tc>
              <w:tc>
                <w:tcPr>
                  <w:tcW w:w="159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5693B843"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预算收入</w:t>
                  </w:r>
                </w:p>
              </w:tc>
              <w:tc>
                <w:tcPr>
                  <w:tcW w:w="139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7C10D101"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决算收入</w:t>
                  </w:r>
                </w:p>
              </w:tc>
              <w:tc>
                <w:tcPr>
                  <w:tcW w:w="14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2C2F1E6F"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年末结余</w:t>
                  </w:r>
                </w:p>
              </w:tc>
              <w:tc>
                <w:tcPr>
                  <w:tcW w:w="114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26AF4099"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上年结余</w:t>
                  </w:r>
                </w:p>
              </w:tc>
              <w:tc>
                <w:tcPr>
                  <w:tcW w:w="1683"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2C4DF0DF"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本年结余</w:t>
                  </w:r>
                </w:p>
              </w:tc>
            </w:tr>
            <w:tr w:rsidR="00502089" w14:paraId="2B4AFE9B" w14:textId="77777777">
              <w:trPr>
                <w:trHeight w:val="728"/>
              </w:trPr>
              <w:tc>
                <w:tcPr>
                  <w:tcW w:w="152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375C9B95" w14:textId="77777777" w:rsidR="00502089" w:rsidRDefault="0094662B">
                  <w:pPr>
                    <w:widowControl/>
                    <w:jc w:val="left"/>
                    <w:textAlignment w:val="center"/>
                    <w:rPr>
                      <w:rFonts w:ascii="宋体" w:hAnsi="宋体" w:cs="宋体"/>
                      <w:sz w:val="24"/>
                    </w:rPr>
                  </w:pPr>
                  <w:r>
                    <w:rPr>
                      <w:rFonts w:ascii="宋体" w:hAnsi="宋体" w:cs="宋体" w:hint="eastAsia"/>
                      <w:sz w:val="24"/>
                    </w:rPr>
                    <w:t>市场监管局</w:t>
                  </w:r>
                </w:p>
              </w:tc>
              <w:tc>
                <w:tcPr>
                  <w:tcW w:w="1590" w:type="dxa"/>
                  <w:tcBorders>
                    <w:top w:val="nil"/>
                    <w:left w:val="nil"/>
                    <w:bottom w:val="single" w:sz="4" w:space="0" w:color="auto"/>
                    <w:right w:val="single" w:sz="4" w:space="0" w:color="auto"/>
                  </w:tcBorders>
                  <w:noWrap/>
                  <w:tcMar>
                    <w:top w:w="15" w:type="dxa"/>
                    <w:left w:w="15" w:type="dxa"/>
                    <w:right w:w="15" w:type="dxa"/>
                  </w:tcMar>
                  <w:vAlign w:val="center"/>
                </w:tcPr>
                <w:p w14:paraId="76C973AC" w14:textId="77777777" w:rsidR="00502089" w:rsidRDefault="00502089">
                  <w:pPr>
                    <w:widowControl/>
                    <w:jc w:val="right"/>
                    <w:textAlignment w:val="center"/>
                    <w:rPr>
                      <w:rFonts w:ascii="宋体" w:hAnsi="宋体" w:cs="宋体"/>
                      <w:sz w:val="24"/>
                    </w:rPr>
                  </w:pPr>
                </w:p>
              </w:tc>
              <w:tc>
                <w:tcPr>
                  <w:tcW w:w="1390" w:type="dxa"/>
                  <w:tcBorders>
                    <w:top w:val="nil"/>
                    <w:left w:val="nil"/>
                    <w:bottom w:val="single" w:sz="4" w:space="0" w:color="auto"/>
                    <w:right w:val="single" w:sz="4" w:space="0" w:color="auto"/>
                  </w:tcBorders>
                  <w:noWrap/>
                  <w:tcMar>
                    <w:top w:w="15" w:type="dxa"/>
                    <w:left w:w="15" w:type="dxa"/>
                    <w:right w:w="15" w:type="dxa"/>
                  </w:tcMar>
                  <w:vAlign w:val="center"/>
                </w:tcPr>
                <w:p w14:paraId="296797CE" w14:textId="77777777" w:rsidR="00502089" w:rsidRDefault="00502089">
                  <w:pPr>
                    <w:widowControl/>
                    <w:jc w:val="right"/>
                    <w:textAlignment w:val="center"/>
                    <w:rPr>
                      <w:rFonts w:ascii="宋体" w:hAnsi="宋体" w:cs="宋体"/>
                      <w:sz w:val="24"/>
                    </w:rPr>
                  </w:pPr>
                </w:p>
              </w:tc>
              <w:tc>
                <w:tcPr>
                  <w:tcW w:w="1460" w:type="dxa"/>
                  <w:tcBorders>
                    <w:top w:val="nil"/>
                    <w:left w:val="nil"/>
                    <w:bottom w:val="single" w:sz="4" w:space="0" w:color="auto"/>
                    <w:right w:val="single" w:sz="4" w:space="0" w:color="auto"/>
                  </w:tcBorders>
                  <w:noWrap/>
                  <w:tcMar>
                    <w:top w:w="15" w:type="dxa"/>
                    <w:left w:w="15" w:type="dxa"/>
                    <w:right w:w="15" w:type="dxa"/>
                  </w:tcMar>
                  <w:vAlign w:val="center"/>
                </w:tcPr>
                <w:p w14:paraId="0637794E" w14:textId="77777777" w:rsidR="00502089" w:rsidRDefault="00502089">
                  <w:pPr>
                    <w:widowControl/>
                    <w:jc w:val="right"/>
                    <w:textAlignment w:val="center"/>
                    <w:rPr>
                      <w:rFonts w:ascii="宋体" w:hAnsi="宋体" w:cs="宋体"/>
                      <w:sz w:val="24"/>
                    </w:rPr>
                  </w:pPr>
                </w:p>
              </w:tc>
              <w:tc>
                <w:tcPr>
                  <w:tcW w:w="1140" w:type="dxa"/>
                  <w:tcBorders>
                    <w:top w:val="nil"/>
                    <w:left w:val="nil"/>
                    <w:bottom w:val="single" w:sz="4" w:space="0" w:color="auto"/>
                    <w:right w:val="single" w:sz="4" w:space="0" w:color="auto"/>
                  </w:tcBorders>
                  <w:noWrap/>
                  <w:tcMar>
                    <w:top w:w="15" w:type="dxa"/>
                    <w:left w:w="15" w:type="dxa"/>
                    <w:right w:w="15" w:type="dxa"/>
                  </w:tcMar>
                  <w:vAlign w:val="center"/>
                </w:tcPr>
                <w:p w14:paraId="1935530B" w14:textId="77777777" w:rsidR="00502089" w:rsidRDefault="00502089">
                  <w:pPr>
                    <w:widowControl/>
                    <w:jc w:val="right"/>
                    <w:textAlignment w:val="center"/>
                    <w:rPr>
                      <w:rFonts w:ascii="宋体" w:hAnsi="宋体" w:cs="宋体"/>
                      <w:sz w:val="24"/>
                    </w:rPr>
                  </w:pPr>
                </w:p>
              </w:tc>
              <w:tc>
                <w:tcPr>
                  <w:tcW w:w="1683" w:type="dxa"/>
                  <w:tcBorders>
                    <w:top w:val="nil"/>
                    <w:left w:val="nil"/>
                    <w:bottom w:val="single" w:sz="4" w:space="0" w:color="auto"/>
                    <w:right w:val="single" w:sz="4" w:space="0" w:color="auto"/>
                  </w:tcBorders>
                  <w:noWrap/>
                  <w:tcMar>
                    <w:top w:w="15" w:type="dxa"/>
                    <w:left w:w="15" w:type="dxa"/>
                    <w:right w:w="15" w:type="dxa"/>
                  </w:tcMar>
                  <w:vAlign w:val="center"/>
                </w:tcPr>
                <w:p w14:paraId="2DBF9F32" w14:textId="77777777" w:rsidR="00502089" w:rsidRDefault="00502089">
                  <w:pPr>
                    <w:widowControl/>
                    <w:jc w:val="right"/>
                    <w:textAlignment w:val="center"/>
                    <w:rPr>
                      <w:rFonts w:ascii="宋体" w:hAnsi="宋体" w:cs="宋体"/>
                      <w:sz w:val="24"/>
                    </w:rPr>
                  </w:pPr>
                </w:p>
              </w:tc>
            </w:tr>
          </w:tbl>
          <w:p w14:paraId="7716580C" w14:textId="77777777" w:rsidR="00502089" w:rsidRDefault="0094662B">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支出决算情况</w:t>
            </w:r>
          </w:p>
          <w:p w14:paraId="2F3CB919" w14:textId="77777777" w:rsidR="00502089" w:rsidRDefault="0094662B">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金额单位：万元</w:t>
            </w:r>
          </w:p>
          <w:tbl>
            <w:tblPr>
              <w:tblW w:w="0" w:type="auto"/>
              <w:tblLayout w:type="fixed"/>
              <w:tblCellMar>
                <w:left w:w="0" w:type="dxa"/>
                <w:right w:w="0" w:type="dxa"/>
              </w:tblCellMar>
              <w:tblLook w:val="04A0" w:firstRow="1" w:lastRow="0" w:firstColumn="1" w:lastColumn="0" w:noHBand="0" w:noVBand="1"/>
            </w:tblPr>
            <w:tblGrid>
              <w:gridCol w:w="1400"/>
              <w:gridCol w:w="1088"/>
              <w:gridCol w:w="1425"/>
              <w:gridCol w:w="1461"/>
              <w:gridCol w:w="1445"/>
              <w:gridCol w:w="1912"/>
            </w:tblGrid>
            <w:tr w:rsidR="00502089" w14:paraId="2AFB605F" w14:textId="77777777">
              <w:trPr>
                <w:trHeight w:val="420"/>
              </w:trPr>
              <w:tc>
                <w:tcPr>
                  <w:tcW w:w="1400" w:type="dxa"/>
                  <w:tcBorders>
                    <w:top w:val="single" w:sz="4" w:space="0" w:color="auto"/>
                    <w:left w:val="single" w:sz="4" w:space="0" w:color="auto"/>
                    <w:bottom w:val="single" w:sz="4" w:space="0" w:color="auto"/>
                    <w:right w:val="nil"/>
                  </w:tcBorders>
                  <w:noWrap/>
                  <w:tcMar>
                    <w:top w:w="15" w:type="dxa"/>
                    <w:left w:w="15" w:type="dxa"/>
                    <w:right w:w="15" w:type="dxa"/>
                  </w:tcMar>
                  <w:vAlign w:val="center"/>
                </w:tcPr>
                <w:p w14:paraId="4795CDEC" w14:textId="77777777" w:rsidR="00502089" w:rsidRDefault="00502089">
                  <w:pPr>
                    <w:widowControl/>
                    <w:jc w:val="center"/>
                    <w:textAlignment w:val="center"/>
                    <w:rPr>
                      <w:rFonts w:ascii="宋体" w:hAnsi="宋体" w:cs="宋体"/>
                      <w:kern w:val="0"/>
                      <w:sz w:val="24"/>
                      <w:lang w:bidi="ar"/>
                    </w:rPr>
                  </w:pPr>
                </w:p>
              </w:tc>
              <w:tc>
                <w:tcPr>
                  <w:tcW w:w="2513"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5909A868" w14:textId="77777777" w:rsidR="00502089" w:rsidRDefault="0094662B">
                  <w:pPr>
                    <w:widowControl/>
                    <w:textAlignment w:val="center"/>
                    <w:rPr>
                      <w:rFonts w:ascii="宋体" w:hAnsi="宋体" w:cs="宋体"/>
                      <w:sz w:val="24"/>
                    </w:rPr>
                  </w:pPr>
                  <w:r>
                    <w:rPr>
                      <w:rFonts w:ascii="宋体" w:hAnsi="宋体" w:cs="宋体" w:hint="eastAsia"/>
                      <w:kern w:val="0"/>
                      <w:sz w:val="24"/>
                      <w:lang w:bidi="ar"/>
                    </w:rPr>
                    <w:t>预算批复</w:t>
                  </w:r>
                </w:p>
              </w:tc>
              <w:tc>
                <w:tcPr>
                  <w:tcW w:w="1461" w:type="dxa"/>
                  <w:tcBorders>
                    <w:top w:val="single" w:sz="4" w:space="0" w:color="auto"/>
                    <w:left w:val="nil"/>
                    <w:bottom w:val="single" w:sz="4" w:space="0" w:color="auto"/>
                    <w:right w:val="nil"/>
                  </w:tcBorders>
                  <w:noWrap/>
                  <w:tcMar>
                    <w:top w:w="15" w:type="dxa"/>
                    <w:left w:w="15" w:type="dxa"/>
                    <w:right w:w="15" w:type="dxa"/>
                  </w:tcMar>
                  <w:vAlign w:val="center"/>
                </w:tcPr>
                <w:p w14:paraId="628E772B" w14:textId="77777777" w:rsidR="00502089" w:rsidRDefault="00502089">
                  <w:pPr>
                    <w:widowControl/>
                    <w:jc w:val="center"/>
                    <w:textAlignment w:val="center"/>
                    <w:rPr>
                      <w:rFonts w:ascii="宋体" w:hAnsi="宋体" w:cs="宋体"/>
                      <w:kern w:val="0"/>
                      <w:sz w:val="24"/>
                      <w:lang w:bidi="ar"/>
                    </w:rPr>
                  </w:pPr>
                </w:p>
              </w:tc>
              <w:tc>
                <w:tcPr>
                  <w:tcW w:w="3357"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0E7EA136" w14:textId="77777777" w:rsidR="00502089" w:rsidRDefault="0094662B">
                  <w:pPr>
                    <w:widowControl/>
                    <w:textAlignment w:val="center"/>
                    <w:rPr>
                      <w:rFonts w:ascii="宋体" w:hAnsi="宋体" w:cs="宋体"/>
                      <w:sz w:val="24"/>
                    </w:rPr>
                  </w:pPr>
                  <w:r>
                    <w:rPr>
                      <w:rFonts w:ascii="宋体" w:hAnsi="宋体" w:cs="宋体" w:hint="eastAsia"/>
                      <w:kern w:val="0"/>
                      <w:sz w:val="24"/>
                      <w:lang w:bidi="ar"/>
                    </w:rPr>
                    <w:t>决算数据</w:t>
                  </w:r>
                </w:p>
              </w:tc>
            </w:tr>
            <w:tr w:rsidR="00502089" w14:paraId="4FA35A76" w14:textId="77777777">
              <w:trPr>
                <w:trHeight w:val="420"/>
              </w:trPr>
              <w:tc>
                <w:tcPr>
                  <w:tcW w:w="1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08ACE87E" w14:textId="77777777" w:rsidR="00502089" w:rsidRDefault="0094662B">
                  <w:pPr>
                    <w:widowControl/>
                    <w:jc w:val="left"/>
                    <w:textAlignment w:val="center"/>
                    <w:rPr>
                      <w:rFonts w:ascii="宋体" w:hAnsi="宋体" w:cs="宋体"/>
                      <w:kern w:val="0"/>
                      <w:sz w:val="24"/>
                      <w:lang w:bidi="ar"/>
                    </w:rPr>
                  </w:pPr>
                  <w:r>
                    <w:rPr>
                      <w:rFonts w:ascii="宋体" w:hAnsi="宋体" w:cs="宋体" w:hint="eastAsia"/>
                      <w:kern w:val="0"/>
                      <w:sz w:val="24"/>
                      <w:lang w:bidi="ar"/>
                    </w:rPr>
                    <w:t>合计</w:t>
                  </w:r>
                </w:p>
              </w:tc>
              <w:tc>
                <w:tcPr>
                  <w:tcW w:w="1088"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C5FE44A"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基本支出</w:t>
                  </w:r>
                </w:p>
              </w:tc>
              <w:tc>
                <w:tcPr>
                  <w:tcW w:w="1425" w:type="dxa"/>
                  <w:tcBorders>
                    <w:top w:val="nil"/>
                    <w:left w:val="nil"/>
                    <w:bottom w:val="single" w:sz="4" w:space="0" w:color="auto"/>
                    <w:right w:val="single" w:sz="4" w:space="0" w:color="auto"/>
                  </w:tcBorders>
                  <w:noWrap/>
                  <w:tcMar>
                    <w:top w:w="15" w:type="dxa"/>
                    <w:left w:w="15" w:type="dxa"/>
                    <w:right w:w="15" w:type="dxa"/>
                  </w:tcMar>
                  <w:vAlign w:val="center"/>
                </w:tcPr>
                <w:p w14:paraId="35C5E5C4"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项目支出</w:t>
                  </w:r>
                </w:p>
              </w:tc>
              <w:tc>
                <w:tcPr>
                  <w:tcW w:w="1461" w:type="dxa"/>
                  <w:tcBorders>
                    <w:top w:val="nil"/>
                    <w:left w:val="nil"/>
                    <w:bottom w:val="single" w:sz="4" w:space="0" w:color="auto"/>
                    <w:right w:val="single" w:sz="4" w:space="0" w:color="auto"/>
                  </w:tcBorders>
                  <w:noWrap/>
                  <w:tcMar>
                    <w:top w:w="15" w:type="dxa"/>
                    <w:left w:w="15" w:type="dxa"/>
                    <w:right w:w="15" w:type="dxa"/>
                  </w:tcMar>
                  <w:vAlign w:val="center"/>
                </w:tcPr>
                <w:p w14:paraId="040C65DA" w14:textId="77777777" w:rsidR="00502089" w:rsidRDefault="0094662B">
                  <w:pPr>
                    <w:widowControl/>
                    <w:jc w:val="left"/>
                    <w:textAlignment w:val="center"/>
                    <w:rPr>
                      <w:rFonts w:ascii="宋体" w:hAnsi="宋体" w:cs="宋体"/>
                      <w:kern w:val="0"/>
                      <w:sz w:val="24"/>
                      <w:lang w:bidi="ar"/>
                    </w:rPr>
                  </w:pPr>
                  <w:r>
                    <w:rPr>
                      <w:rFonts w:ascii="宋体" w:hAnsi="宋体" w:cs="宋体" w:hint="eastAsia"/>
                      <w:kern w:val="0"/>
                      <w:sz w:val="24"/>
                      <w:lang w:bidi="ar"/>
                    </w:rPr>
                    <w:t>合计</w:t>
                  </w:r>
                </w:p>
              </w:tc>
              <w:tc>
                <w:tcPr>
                  <w:tcW w:w="1445" w:type="dxa"/>
                  <w:tcBorders>
                    <w:top w:val="nil"/>
                    <w:left w:val="nil"/>
                    <w:bottom w:val="single" w:sz="4" w:space="0" w:color="auto"/>
                    <w:right w:val="single" w:sz="4" w:space="0" w:color="auto"/>
                  </w:tcBorders>
                  <w:noWrap/>
                  <w:tcMar>
                    <w:top w:w="15" w:type="dxa"/>
                    <w:left w:w="15" w:type="dxa"/>
                    <w:right w:w="15" w:type="dxa"/>
                  </w:tcMar>
                  <w:vAlign w:val="center"/>
                </w:tcPr>
                <w:p w14:paraId="6AAC00E8"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基本支出</w:t>
                  </w:r>
                </w:p>
              </w:tc>
              <w:tc>
                <w:tcPr>
                  <w:tcW w:w="1912" w:type="dxa"/>
                  <w:tcBorders>
                    <w:top w:val="nil"/>
                    <w:left w:val="nil"/>
                    <w:bottom w:val="single" w:sz="4" w:space="0" w:color="auto"/>
                    <w:right w:val="single" w:sz="4" w:space="0" w:color="auto"/>
                  </w:tcBorders>
                  <w:noWrap/>
                  <w:tcMar>
                    <w:top w:w="15" w:type="dxa"/>
                    <w:left w:w="15" w:type="dxa"/>
                    <w:right w:w="15" w:type="dxa"/>
                  </w:tcMar>
                  <w:vAlign w:val="center"/>
                </w:tcPr>
                <w:p w14:paraId="63ABC4A2"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项目支出</w:t>
                  </w:r>
                </w:p>
              </w:tc>
            </w:tr>
            <w:tr w:rsidR="00502089" w14:paraId="0EAFC202" w14:textId="77777777">
              <w:trPr>
                <w:trHeight w:val="420"/>
              </w:trPr>
              <w:tc>
                <w:tcPr>
                  <w:tcW w:w="1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48D23204" w14:textId="77777777" w:rsidR="00502089" w:rsidRDefault="00502089">
                  <w:pPr>
                    <w:widowControl/>
                    <w:jc w:val="right"/>
                    <w:textAlignment w:val="center"/>
                    <w:rPr>
                      <w:rFonts w:ascii="宋体" w:hAnsi="宋体" w:cs="宋体"/>
                      <w:kern w:val="0"/>
                      <w:sz w:val="24"/>
                      <w:lang w:bidi="ar"/>
                    </w:rPr>
                  </w:pPr>
                </w:p>
              </w:tc>
              <w:tc>
                <w:tcPr>
                  <w:tcW w:w="1088"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42D5926D" w14:textId="77777777" w:rsidR="00502089" w:rsidRDefault="00502089">
                  <w:pPr>
                    <w:widowControl/>
                    <w:jc w:val="right"/>
                    <w:textAlignment w:val="center"/>
                    <w:rPr>
                      <w:rFonts w:ascii="宋体" w:hAnsi="宋体" w:cs="宋体"/>
                      <w:sz w:val="24"/>
                    </w:rPr>
                  </w:pPr>
                </w:p>
              </w:tc>
              <w:tc>
                <w:tcPr>
                  <w:tcW w:w="1425" w:type="dxa"/>
                  <w:tcBorders>
                    <w:top w:val="nil"/>
                    <w:left w:val="nil"/>
                    <w:bottom w:val="single" w:sz="4" w:space="0" w:color="auto"/>
                    <w:right w:val="single" w:sz="4" w:space="0" w:color="auto"/>
                  </w:tcBorders>
                  <w:noWrap/>
                  <w:tcMar>
                    <w:top w:w="15" w:type="dxa"/>
                    <w:left w:w="15" w:type="dxa"/>
                    <w:right w:w="15" w:type="dxa"/>
                  </w:tcMar>
                  <w:vAlign w:val="center"/>
                </w:tcPr>
                <w:p w14:paraId="165F4AAC" w14:textId="77777777" w:rsidR="00502089" w:rsidRDefault="00502089">
                  <w:pPr>
                    <w:widowControl/>
                    <w:jc w:val="right"/>
                    <w:textAlignment w:val="center"/>
                    <w:rPr>
                      <w:rFonts w:ascii="宋体" w:hAnsi="宋体" w:cs="宋体"/>
                      <w:sz w:val="24"/>
                    </w:rPr>
                  </w:pPr>
                </w:p>
              </w:tc>
              <w:tc>
                <w:tcPr>
                  <w:tcW w:w="1461" w:type="dxa"/>
                  <w:tcBorders>
                    <w:top w:val="nil"/>
                    <w:left w:val="nil"/>
                    <w:bottom w:val="single" w:sz="4" w:space="0" w:color="auto"/>
                    <w:right w:val="single" w:sz="4" w:space="0" w:color="auto"/>
                  </w:tcBorders>
                  <w:noWrap/>
                  <w:tcMar>
                    <w:top w:w="15" w:type="dxa"/>
                    <w:left w:w="15" w:type="dxa"/>
                    <w:right w:w="15" w:type="dxa"/>
                  </w:tcMar>
                  <w:vAlign w:val="center"/>
                </w:tcPr>
                <w:p w14:paraId="60C0719D" w14:textId="77777777" w:rsidR="00502089" w:rsidRDefault="00502089">
                  <w:pPr>
                    <w:widowControl/>
                    <w:jc w:val="right"/>
                    <w:textAlignment w:val="center"/>
                    <w:rPr>
                      <w:rFonts w:ascii="宋体" w:hAnsi="宋体" w:cs="宋体"/>
                      <w:kern w:val="0"/>
                      <w:sz w:val="24"/>
                      <w:lang w:bidi="ar"/>
                    </w:rPr>
                  </w:pPr>
                </w:p>
              </w:tc>
              <w:tc>
                <w:tcPr>
                  <w:tcW w:w="1445" w:type="dxa"/>
                  <w:tcBorders>
                    <w:top w:val="nil"/>
                    <w:left w:val="nil"/>
                    <w:bottom w:val="single" w:sz="4" w:space="0" w:color="auto"/>
                    <w:right w:val="single" w:sz="4" w:space="0" w:color="auto"/>
                  </w:tcBorders>
                  <w:noWrap/>
                  <w:tcMar>
                    <w:top w:w="15" w:type="dxa"/>
                    <w:left w:w="15" w:type="dxa"/>
                    <w:right w:w="15" w:type="dxa"/>
                  </w:tcMar>
                  <w:vAlign w:val="center"/>
                </w:tcPr>
                <w:p w14:paraId="51D378AA" w14:textId="77777777" w:rsidR="00502089" w:rsidRDefault="00502089">
                  <w:pPr>
                    <w:widowControl/>
                    <w:jc w:val="right"/>
                    <w:textAlignment w:val="center"/>
                    <w:rPr>
                      <w:rFonts w:ascii="宋体" w:hAnsi="宋体" w:cs="宋体"/>
                      <w:sz w:val="24"/>
                    </w:rPr>
                  </w:pPr>
                </w:p>
              </w:tc>
              <w:tc>
                <w:tcPr>
                  <w:tcW w:w="1912" w:type="dxa"/>
                  <w:tcBorders>
                    <w:top w:val="nil"/>
                    <w:left w:val="nil"/>
                    <w:bottom w:val="single" w:sz="4" w:space="0" w:color="auto"/>
                    <w:right w:val="single" w:sz="4" w:space="0" w:color="auto"/>
                  </w:tcBorders>
                  <w:noWrap/>
                  <w:tcMar>
                    <w:top w:w="15" w:type="dxa"/>
                    <w:left w:w="15" w:type="dxa"/>
                    <w:right w:w="15" w:type="dxa"/>
                  </w:tcMar>
                  <w:vAlign w:val="center"/>
                </w:tcPr>
                <w:p w14:paraId="38C8E96D" w14:textId="77777777" w:rsidR="00502089" w:rsidRDefault="00502089">
                  <w:pPr>
                    <w:widowControl/>
                    <w:jc w:val="right"/>
                    <w:textAlignment w:val="center"/>
                    <w:rPr>
                      <w:rFonts w:ascii="宋体" w:hAnsi="宋体" w:cs="宋体"/>
                      <w:sz w:val="24"/>
                    </w:rPr>
                  </w:pPr>
                </w:p>
              </w:tc>
            </w:tr>
          </w:tbl>
          <w:p w14:paraId="07B27E2D" w14:textId="77777777" w:rsidR="00502089" w:rsidRDefault="0094662B">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从上述数据分析：</w:t>
            </w:r>
            <w:r>
              <w:rPr>
                <w:rFonts w:ascii="仿宋_GB2312" w:eastAsia="仿宋_GB2312" w:hAnsi="仿宋_GB2312" w:cs="仿宋_GB2312" w:hint="eastAsia"/>
                <w:bCs/>
                <w:sz w:val="28"/>
                <w:szCs w:val="28"/>
              </w:rPr>
              <w:t>2020</w:t>
            </w:r>
            <w:r>
              <w:rPr>
                <w:rFonts w:ascii="仿宋_GB2312" w:eastAsia="仿宋_GB2312" w:hAnsi="仿宋_GB2312" w:cs="仿宋_GB2312" w:hint="eastAsia"/>
                <w:bCs/>
                <w:sz w:val="28"/>
                <w:szCs w:val="28"/>
              </w:rPr>
              <w:t>年预算收入</w:t>
            </w:r>
            <w:r>
              <w:rPr>
                <w:rFonts w:ascii="仿宋_GB2312" w:eastAsia="仿宋_GB2312" w:hAnsi="仿宋_GB2312" w:cs="仿宋_GB2312" w:hint="eastAsia"/>
                <w:bCs/>
                <w:sz w:val="28"/>
                <w:szCs w:val="28"/>
              </w:rPr>
              <w:t>12247.93</w:t>
            </w:r>
            <w:r>
              <w:rPr>
                <w:rFonts w:ascii="仿宋_GB2312" w:eastAsia="仿宋_GB2312" w:hAnsi="仿宋_GB2312" w:cs="仿宋_GB2312" w:hint="eastAsia"/>
                <w:bCs/>
                <w:sz w:val="28"/>
                <w:szCs w:val="28"/>
              </w:rPr>
              <w:t>万元，决算</w:t>
            </w:r>
            <w:r>
              <w:rPr>
                <w:rFonts w:ascii="仿宋_GB2312" w:eastAsia="仿宋_GB2312" w:hAnsi="仿宋_GB2312" w:cs="仿宋_GB2312" w:hint="eastAsia"/>
                <w:bCs/>
                <w:sz w:val="28"/>
                <w:szCs w:val="28"/>
              </w:rPr>
              <w:t>19487.75</w:t>
            </w:r>
            <w:r>
              <w:rPr>
                <w:rFonts w:ascii="仿宋_GB2312" w:eastAsia="仿宋_GB2312" w:hAnsi="仿宋_GB2312" w:cs="仿宋_GB2312" w:hint="eastAsia"/>
                <w:bCs/>
                <w:sz w:val="28"/>
                <w:szCs w:val="28"/>
              </w:rPr>
              <w:t>万元，收入增加主要是省级财政追加专项资金，市级财政代编食品药品监管专项资金、知识产权管理专项资金，市级财政追加综合绩效考核资金、平安建设工作考评奖励、基本工资调标、非税超收可用资金等。结余减少主要上年度已列收入的专项资金跨年度使用。</w:t>
            </w:r>
          </w:p>
          <w:p w14:paraId="659F47B5" w14:textId="77777777" w:rsidR="00502089" w:rsidRDefault="0094662B">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二、部门（单位）整体支出管理及使用情况</w:t>
            </w:r>
          </w:p>
          <w:p w14:paraId="2A8ECFE9"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（一）基本支出</w:t>
            </w:r>
          </w:p>
          <w:p w14:paraId="43CAD95D"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Pr>
                <w:rFonts w:ascii="仿宋_GB2312" w:eastAsia="仿宋_GB2312" w:hAnsi="仿宋_GB2312" w:cs="仿宋_GB2312" w:hint="eastAsia"/>
                <w:bCs/>
                <w:sz w:val="28"/>
                <w:szCs w:val="28"/>
              </w:rPr>
              <w:t>、人员经费和公用经费</w:t>
            </w:r>
            <w:r>
              <w:rPr>
                <w:rFonts w:ascii="仿宋_GB2312" w:eastAsia="仿宋_GB2312" w:hAnsi="仿宋_GB2312" w:cs="仿宋_GB2312" w:hint="eastAsia"/>
                <w:bCs/>
                <w:sz w:val="28"/>
                <w:szCs w:val="28"/>
              </w:rPr>
              <w:t>管理情况</w:t>
            </w:r>
          </w:p>
          <w:p w14:paraId="580195B5" w14:textId="77777777" w:rsidR="00502089" w:rsidRDefault="0094662B">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我局基本支出主要包括人员经费和公用经费，具体为工资福利支出、对个人和家庭补助支出、一般商品和服务支出</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基本支出的管理和使用情况如下：</w:t>
            </w:r>
          </w:p>
          <w:p w14:paraId="4FD92130"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基本支出执行情况表</w:t>
            </w:r>
          </w:p>
          <w:tbl>
            <w:tblPr>
              <w:tblW w:w="0" w:type="auto"/>
              <w:tblLayout w:type="fixed"/>
              <w:tblCellMar>
                <w:left w:w="0" w:type="dxa"/>
                <w:right w:w="0" w:type="dxa"/>
              </w:tblCellMar>
              <w:tblLook w:val="04A0" w:firstRow="1" w:lastRow="0" w:firstColumn="1" w:lastColumn="0" w:noHBand="0" w:noVBand="1"/>
            </w:tblPr>
            <w:tblGrid>
              <w:gridCol w:w="3400"/>
              <w:gridCol w:w="2631"/>
              <w:gridCol w:w="2738"/>
            </w:tblGrid>
            <w:tr w:rsidR="00502089" w14:paraId="50903543" w14:textId="77777777">
              <w:trPr>
                <w:trHeight w:val="375"/>
              </w:trPr>
              <w:tc>
                <w:tcPr>
                  <w:tcW w:w="3400" w:type="dxa"/>
                  <w:tcBorders>
                    <w:top w:val="nil"/>
                    <w:left w:val="nil"/>
                    <w:bottom w:val="nil"/>
                    <w:right w:val="nil"/>
                  </w:tcBorders>
                  <w:noWrap/>
                  <w:tcMar>
                    <w:top w:w="15" w:type="dxa"/>
                    <w:left w:w="15" w:type="dxa"/>
                    <w:right w:w="15" w:type="dxa"/>
                  </w:tcMar>
                  <w:vAlign w:val="center"/>
                </w:tcPr>
                <w:p w14:paraId="57DAFF82" w14:textId="77777777" w:rsidR="00502089" w:rsidRDefault="00502089">
                  <w:pPr>
                    <w:rPr>
                      <w:rFonts w:ascii="宋体" w:hAnsi="宋体" w:cs="宋体"/>
                      <w:sz w:val="24"/>
                    </w:rPr>
                  </w:pPr>
                </w:p>
              </w:tc>
              <w:tc>
                <w:tcPr>
                  <w:tcW w:w="2631" w:type="dxa"/>
                  <w:tcBorders>
                    <w:top w:val="nil"/>
                    <w:left w:val="nil"/>
                    <w:bottom w:val="nil"/>
                    <w:right w:val="nil"/>
                  </w:tcBorders>
                  <w:noWrap/>
                  <w:tcMar>
                    <w:top w:w="15" w:type="dxa"/>
                    <w:left w:w="15" w:type="dxa"/>
                    <w:right w:w="15" w:type="dxa"/>
                  </w:tcMar>
                  <w:vAlign w:val="center"/>
                </w:tcPr>
                <w:p w14:paraId="07890C9A" w14:textId="77777777" w:rsidR="00502089" w:rsidRDefault="00502089">
                  <w:pPr>
                    <w:rPr>
                      <w:rFonts w:ascii="宋体" w:hAnsi="宋体" w:cs="宋体"/>
                      <w:sz w:val="24"/>
                    </w:rPr>
                  </w:pPr>
                </w:p>
              </w:tc>
              <w:tc>
                <w:tcPr>
                  <w:tcW w:w="2738" w:type="dxa"/>
                  <w:tcBorders>
                    <w:top w:val="nil"/>
                    <w:left w:val="nil"/>
                    <w:bottom w:val="nil"/>
                    <w:right w:val="nil"/>
                  </w:tcBorders>
                  <w:noWrap/>
                  <w:tcMar>
                    <w:top w:w="15" w:type="dxa"/>
                    <w:left w:w="15" w:type="dxa"/>
                    <w:right w:w="15" w:type="dxa"/>
                  </w:tcMar>
                  <w:vAlign w:val="center"/>
                </w:tcPr>
                <w:p w14:paraId="2FB5126A"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金额单位</w:t>
                  </w:r>
                  <w:r>
                    <w:rPr>
                      <w:rFonts w:ascii="宋体" w:hAnsi="宋体" w:cs="宋体" w:hint="eastAsia"/>
                      <w:kern w:val="0"/>
                      <w:sz w:val="24"/>
                      <w:lang w:bidi="ar"/>
                    </w:rPr>
                    <w:t>:</w:t>
                  </w:r>
                  <w:r>
                    <w:rPr>
                      <w:rFonts w:ascii="宋体" w:hAnsi="宋体" w:cs="宋体" w:hint="eastAsia"/>
                      <w:kern w:val="0"/>
                      <w:sz w:val="24"/>
                      <w:lang w:bidi="ar"/>
                    </w:rPr>
                    <w:t>万元</w:t>
                  </w:r>
                </w:p>
              </w:tc>
            </w:tr>
            <w:tr w:rsidR="00502089" w14:paraId="5ACBBC3A" w14:textId="77777777">
              <w:trPr>
                <w:trHeight w:val="435"/>
              </w:trPr>
              <w:tc>
                <w:tcPr>
                  <w:tcW w:w="340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4758337D"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项目</w:t>
                  </w:r>
                </w:p>
              </w:tc>
              <w:tc>
                <w:tcPr>
                  <w:tcW w:w="2626" w:type="dxa"/>
                  <w:tcBorders>
                    <w:top w:val="single" w:sz="4" w:space="0" w:color="auto"/>
                    <w:left w:val="nil"/>
                    <w:bottom w:val="single" w:sz="4" w:space="0" w:color="auto"/>
                    <w:right w:val="nil"/>
                  </w:tcBorders>
                  <w:noWrap/>
                  <w:tcMar>
                    <w:top w:w="15" w:type="dxa"/>
                    <w:left w:w="15" w:type="dxa"/>
                    <w:right w:w="15" w:type="dxa"/>
                  </w:tcMar>
                  <w:vAlign w:val="center"/>
                </w:tcPr>
                <w:p w14:paraId="1DBC2EAF"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预算批复</w:t>
                  </w:r>
                </w:p>
              </w:tc>
              <w:tc>
                <w:tcPr>
                  <w:tcW w:w="273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757B51B" w14:textId="77777777" w:rsidR="00502089" w:rsidRDefault="0094662B">
                  <w:pPr>
                    <w:widowControl/>
                    <w:jc w:val="center"/>
                    <w:textAlignment w:val="center"/>
                    <w:rPr>
                      <w:rFonts w:ascii="宋体" w:hAnsi="宋体" w:cs="宋体"/>
                      <w:sz w:val="24"/>
                    </w:rPr>
                  </w:pPr>
                  <w:r>
                    <w:rPr>
                      <w:rFonts w:ascii="宋体" w:hAnsi="宋体" w:cs="宋体" w:hint="eastAsia"/>
                      <w:kern w:val="0"/>
                      <w:sz w:val="24"/>
                      <w:lang w:bidi="ar"/>
                    </w:rPr>
                    <w:t>决算数据</w:t>
                  </w:r>
                </w:p>
              </w:tc>
            </w:tr>
            <w:tr w:rsidR="00502089" w14:paraId="5D56707E" w14:textId="77777777">
              <w:trPr>
                <w:trHeight w:val="420"/>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5500DABB"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工资福利支出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1CD413B9" w14:textId="77777777" w:rsidR="00502089" w:rsidRDefault="00502089">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0F05673E" w14:textId="77777777" w:rsidR="00502089" w:rsidRDefault="00502089">
                  <w:pPr>
                    <w:widowControl/>
                    <w:jc w:val="right"/>
                    <w:textAlignment w:val="center"/>
                    <w:rPr>
                      <w:rFonts w:ascii="宋体" w:hAnsi="宋体" w:cs="宋体"/>
                      <w:sz w:val="24"/>
                    </w:rPr>
                  </w:pPr>
                </w:p>
              </w:tc>
            </w:tr>
            <w:tr w:rsidR="00502089" w14:paraId="4EF32899"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582669BD"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商品和服务支出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54B35AF0" w14:textId="77777777" w:rsidR="00502089" w:rsidRDefault="00502089">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7FB49CE0" w14:textId="77777777" w:rsidR="00502089" w:rsidRDefault="00502089">
                  <w:pPr>
                    <w:widowControl/>
                    <w:jc w:val="right"/>
                    <w:textAlignment w:val="center"/>
                    <w:rPr>
                      <w:rFonts w:ascii="宋体" w:hAnsi="宋体" w:cs="宋体"/>
                      <w:sz w:val="24"/>
                    </w:rPr>
                  </w:pPr>
                </w:p>
              </w:tc>
            </w:tr>
            <w:tr w:rsidR="00502089" w14:paraId="1290E16A"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1694CB9"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对个人和家庭补助支出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1FB13890" w14:textId="77777777" w:rsidR="00502089" w:rsidRDefault="00502089">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6CD3C09B" w14:textId="77777777" w:rsidR="00502089" w:rsidRDefault="00502089">
                  <w:pPr>
                    <w:widowControl/>
                    <w:jc w:val="right"/>
                    <w:textAlignment w:val="center"/>
                    <w:rPr>
                      <w:rFonts w:ascii="宋体" w:hAnsi="宋体" w:cs="宋体"/>
                      <w:sz w:val="24"/>
                    </w:rPr>
                  </w:pPr>
                </w:p>
              </w:tc>
            </w:tr>
            <w:tr w:rsidR="00502089" w14:paraId="4AE1B408"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5B245096"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合计</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1B34635C" w14:textId="77777777" w:rsidR="00502089" w:rsidRDefault="00502089">
                  <w:pPr>
                    <w:jc w:val="right"/>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43D4843B" w14:textId="77777777" w:rsidR="00502089" w:rsidRDefault="00502089">
                  <w:pPr>
                    <w:jc w:val="right"/>
                    <w:rPr>
                      <w:rFonts w:ascii="宋体" w:hAnsi="宋体" w:cs="宋体"/>
                      <w:sz w:val="24"/>
                    </w:rPr>
                  </w:pPr>
                </w:p>
              </w:tc>
            </w:tr>
          </w:tbl>
          <w:p w14:paraId="4FC486A0"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从上表分析：基本支出超支</w:t>
            </w:r>
            <w:r>
              <w:rPr>
                <w:rFonts w:ascii="仿宋_GB2312" w:eastAsia="仿宋_GB2312" w:hAnsi="仿宋_GB2312" w:cs="仿宋_GB2312" w:hint="eastAsia"/>
                <w:bCs/>
                <w:sz w:val="28"/>
                <w:szCs w:val="28"/>
              </w:rPr>
              <w:t>3779.49</w:t>
            </w:r>
            <w:r>
              <w:rPr>
                <w:rFonts w:ascii="仿宋_GB2312" w:eastAsia="仿宋_GB2312" w:hAnsi="仿宋_GB2312" w:cs="仿宋_GB2312" w:hint="eastAsia"/>
                <w:bCs/>
                <w:sz w:val="28"/>
                <w:szCs w:val="28"/>
              </w:rPr>
              <w:t>万元，主要是工资福利支出增加</w:t>
            </w:r>
            <w:r>
              <w:rPr>
                <w:rFonts w:ascii="仿宋_GB2312" w:eastAsia="仿宋_GB2312" w:hAnsi="仿宋_GB2312" w:cs="仿宋_GB2312" w:hint="eastAsia"/>
                <w:bCs/>
                <w:sz w:val="28"/>
                <w:szCs w:val="28"/>
              </w:rPr>
              <w:t>2303.95</w:t>
            </w:r>
            <w:r>
              <w:rPr>
                <w:rFonts w:ascii="仿宋_GB2312" w:eastAsia="仿宋_GB2312" w:hAnsi="仿宋_GB2312" w:cs="仿宋_GB2312" w:hint="eastAsia"/>
                <w:bCs/>
                <w:sz w:val="28"/>
                <w:szCs w:val="28"/>
              </w:rPr>
              <w:t>万元，商品和服务支出增加</w:t>
            </w:r>
            <w:r>
              <w:rPr>
                <w:rFonts w:ascii="仿宋_GB2312" w:eastAsia="仿宋_GB2312" w:hAnsi="仿宋_GB2312" w:cs="仿宋_GB2312" w:hint="eastAsia"/>
                <w:bCs/>
                <w:sz w:val="28"/>
                <w:szCs w:val="28"/>
              </w:rPr>
              <w:t>418.70</w:t>
            </w:r>
            <w:r>
              <w:rPr>
                <w:rFonts w:ascii="仿宋_GB2312" w:eastAsia="仿宋_GB2312" w:hAnsi="仿宋_GB2312" w:cs="仿宋_GB2312" w:hint="eastAsia"/>
                <w:bCs/>
                <w:sz w:val="28"/>
                <w:szCs w:val="28"/>
              </w:rPr>
              <w:t>万元，对个人和家庭补助支出增加</w:t>
            </w:r>
            <w:r>
              <w:rPr>
                <w:rFonts w:ascii="仿宋_GB2312" w:eastAsia="仿宋_GB2312" w:hAnsi="仿宋_GB2312" w:cs="仿宋_GB2312" w:hint="eastAsia"/>
                <w:bCs/>
                <w:sz w:val="28"/>
                <w:szCs w:val="28"/>
              </w:rPr>
              <w:t>1056.84</w:t>
            </w:r>
            <w:r>
              <w:rPr>
                <w:rFonts w:ascii="仿宋_GB2312" w:eastAsia="仿宋_GB2312" w:hAnsi="仿宋_GB2312" w:cs="仿宋_GB2312" w:hint="eastAsia"/>
                <w:bCs/>
                <w:sz w:val="28"/>
                <w:szCs w:val="28"/>
              </w:rPr>
              <w:t>万元。人员支出增加主要是增加了</w:t>
            </w:r>
            <w:r>
              <w:rPr>
                <w:rFonts w:ascii="仿宋_GB2312" w:eastAsia="仿宋_GB2312" w:hAnsi="仿宋_GB2312" w:cs="仿宋_GB2312" w:hint="eastAsia"/>
                <w:bCs/>
                <w:sz w:val="28"/>
                <w:szCs w:val="28"/>
              </w:rPr>
              <w:t>综合绩效考核资金、平安建设考评奖励、第十三个月工资三项支出，公用经费支出增加主要是增加了事业人员车补。</w:t>
            </w:r>
          </w:p>
          <w:p w14:paraId="416D7B4C"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w:t>
            </w:r>
            <w:r>
              <w:rPr>
                <w:rFonts w:ascii="仿宋_GB2312" w:eastAsia="仿宋_GB2312" w:hAnsi="仿宋_GB2312" w:cs="仿宋_GB2312" w:hint="eastAsia"/>
                <w:bCs/>
                <w:sz w:val="28"/>
                <w:szCs w:val="28"/>
              </w:rPr>
              <w:t>、“三公经费”支出使用和管理情况</w:t>
            </w:r>
          </w:p>
          <w:p w14:paraId="201FDDEA" w14:textId="77777777" w:rsidR="00502089" w:rsidRDefault="0094662B">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“三公”经费执行情况表</w:t>
            </w:r>
          </w:p>
          <w:tbl>
            <w:tblPr>
              <w:tblW w:w="0" w:type="auto"/>
              <w:tblLayout w:type="fixed"/>
              <w:tblCellMar>
                <w:left w:w="0" w:type="dxa"/>
                <w:right w:w="0" w:type="dxa"/>
              </w:tblCellMar>
              <w:tblLook w:val="04A0" w:firstRow="1" w:lastRow="0" w:firstColumn="1" w:lastColumn="0" w:noHBand="0" w:noVBand="1"/>
            </w:tblPr>
            <w:tblGrid>
              <w:gridCol w:w="2584"/>
              <w:gridCol w:w="2811"/>
              <w:gridCol w:w="3383"/>
            </w:tblGrid>
            <w:tr w:rsidR="00502089" w14:paraId="3C837377" w14:textId="77777777">
              <w:trPr>
                <w:trHeight w:val="375"/>
              </w:trPr>
              <w:tc>
                <w:tcPr>
                  <w:tcW w:w="2584" w:type="dxa"/>
                  <w:tcBorders>
                    <w:top w:val="nil"/>
                    <w:left w:val="nil"/>
                    <w:bottom w:val="nil"/>
                    <w:right w:val="nil"/>
                  </w:tcBorders>
                  <w:noWrap/>
                  <w:tcMar>
                    <w:top w:w="15" w:type="dxa"/>
                    <w:left w:w="15" w:type="dxa"/>
                    <w:right w:w="15" w:type="dxa"/>
                  </w:tcMar>
                  <w:vAlign w:val="center"/>
                </w:tcPr>
                <w:p w14:paraId="0191228B" w14:textId="77777777" w:rsidR="00502089" w:rsidRDefault="00502089">
                  <w:pPr>
                    <w:rPr>
                      <w:rFonts w:ascii="宋体" w:hAnsi="宋体" w:cs="宋体"/>
                      <w:sz w:val="24"/>
                    </w:rPr>
                  </w:pPr>
                </w:p>
              </w:tc>
              <w:tc>
                <w:tcPr>
                  <w:tcW w:w="2811" w:type="dxa"/>
                  <w:tcBorders>
                    <w:top w:val="nil"/>
                    <w:left w:val="nil"/>
                    <w:bottom w:val="nil"/>
                    <w:right w:val="nil"/>
                  </w:tcBorders>
                  <w:noWrap/>
                  <w:tcMar>
                    <w:top w:w="15" w:type="dxa"/>
                    <w:left w:w="15" w:type="dxa"/>
                    <w:right w:w="15" w:type="dxa"/>
                  </w:tcMar>
                  <w:vAlign w:val="center"/>
                </w:tcPr>
                <w:p w14:paraId="37E6DB61" w14:textId="77777777" w:rsidR="00502089" w:rsidRDefault="00502089">
                  <w:pPr>
                    <w:rPr>
                      <w:rFonts w:ascii="宋体" w:hAnsi="宋体" w:cs="宋体"/>
                      <w:sz w:val="24"/>
                    </w:rPr>
                  </w:pPr>
                </w:p>
              </w:tc>
              <w:tc>
                <w:tcPr>
                  <w:tcW w:w="3383" w:type="dxa"/>
                  <w:tcBorders>
                    <w:top w:val="nil"/>
                    <w:left w:val="nil"/>
                    <w:bottom w:val="nil"/>
                    <w:right w:val="nil"/>
                  </w:tcBorders>
                  <w:noWrap/>
                  <w:tcMar>
                    <w:top w:w="15" w:type="dxa"/>
                    <w:left w:w="15" w:type="dxa"/>
                    <w:right w:w="15" w:type="dxa"/>
                  </w:tcMar>
                  <w:vAlign w:val="center"/>
                </w:tcPr>
                <w:p w14:paraId="2E7AEA83" w14:textId="77777777" w:rsidR="00502089" w:rsidRDefault="00502089">
                  <w:pPr>
                    <w:rPr>
                      <w:rFonts w:ascii="宋体" w:hAnsi="宋体" w:cs="宋体"/>
                      <w:sz w:val="24"/>
                    </w:rPr>
                  </w:pPr>
                </w:p>
              </w:tc>
            </w:tr>
            <w:tr w:rsidR="00502089" w14:paraId="3255136D" w14:textId="77777777">
              <w:trPr>
                <w:trHeight w:val="435"/>
              </w:trPr>
              <w:tc>
                <w:tcPr>
                  <w:tcW w:w="258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19F167D6"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项目</w:t>
                  </w:r>
                </w:p>
              </w:tc>
              <w:tc>
                <w:tcPr>
                  <w:tcW w:w="2806"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5D293AC8" w14:textId="77777777" w:rsidR="00502089" w:rsidRDefault="0094662B">
                  <w:pPr>
                    <w:widowControl/>
                    <w:jc w:val="left"/>
                    <w:textAlignment w:val="center"/>
                    <w:rPr>
                      <w:rFonts w:ascii="宋体" w:hAnsi="宋体" w:cs="宋体"/>
                      <w:kern w:val="0"/>
                      <w:sz w:val="24"/>
                      <w:lang w:bidi="ar"/>
                    </w:rPr>
                  </w:pPr>
                  <w:r>
                    <w:rPr>
                      <w:rFonts w:ascii="宋体" w:hAnsi="宋体" w:cs="宋体" w:hint="eastAsia"/>
                      <w:kern w:val="0"/>
                      <w:sz w:val="24"/>
                      <w:lang w:bidi="ar"/>
                    </w:rPr>
                    <w:t>本年发生额</w:t>
                  </w:r>
                </w:p>
              </w:tc>
              <w:tc>
                <w:tcPr>
                  <w:tcW w:w="3383" w:type="dxa"/>
                  <w:tcBorders>
                    <w:top w:val="single" w:sz="4" w:space="0" w:color="auto"/>
                    <w:left w:val="single" w:sz="4" w:space="0" w:color="auto"/>
                    <w:bottom w:val="single" w:sz="4" w:space="0" w:color="auto"/>
                    <w:right w:val="nil"/>
                  </w:tcBorders>
                  <w:noWrap/>
                  <w:tcMar>
                    <w:top w:w="15" w:type="dxa"/>
                    <w:left w:w="15" w:type="dxa"/>
                    <w:right w:w="15" w:type="dxa"/>
                  </w:tcMar>
                  <w:vAlign w:val="center"/>
                </w:tcPr>
                <w:p w14:paraId="11C0F3C9" w14:textId="77777777" w:rsidR="00502089" w:rsidRDefault="0094662B">
                  <w:pPr>
                    <w:widowControl/>
                    <w:ind w:firstLineChars="400" w:firstLine="960"/>
                    <w:jc w:val="left"/>
                    <w:textAlignment w:val="center"/>
                    <w:rPr>
                      <w:rFonts w:ascii="宋体" w:hAnsi="宋体" w:cs="宋体"/>
                      <w:sz w:val="24"/>
                    </w:rPr>
                  </w:pPr>
                  <w:r>
                    <w:rPr>
                      <w:rFonts w:ascii="宋体" w:hAnsi="宋体" w:cs="宋体" w:hint="eastAsia"/>
                      <w:kern w:val="0"/>
                      <w:sz w:val="24"/>
                      <w:lang w:bidi="ar"/>
                    </w:rPr>
                    <w:t>预算批复</w:t>
                  </w:r>
                </w:p>
              </w:tc>
            </w:tr>
            <w:tr w:rsidR="00502089" w14:paraId="338C137E" w14:textId="77777777">
              <w:trPr>
                <w:trHeight w:val="420"/>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04D7194A"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公务接待费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4AF1D372" w14:textId="77777777" w:rsidR="00502089" w:rsidRDefault="00502089">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3A4992A8" w14:textId="77777777" w:rsidR="00502089" w:rsidRDefault="00502089">
                  <w:pPr>
                    <w:widowControl/>
                    <w:jc w:val="right"/>
                    <w:textAlignment w:val="center"/>
                    <w:rPr>
                      <w:rFonts w:ascii="宋体" w:hAnsi="宋体" w:cs="宋体"/>
                      <w:sz w:val="24"/>
                    </w:rPr>
                  </w:pPr>
                </w:p>
              </w:tc>
            </w:tr>
            <w:tr w:rsidR="00502089" w14:paraId="6BD53FAB"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1FD4A829"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公务车运行维护费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3C43E923" w14:textId="77777777" w:rsidR="00502089" w:rsidRDefault="00502089">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1453BF0E" w14:textId="77777777" w:rsidR="00502089" w:rsidRDefault="00502089">
                  <w:pPr>
                    <w:widowControl/>
                    <w:jc w:val="right"/>
                    <w:textAlignment w:val="center"/>
                    <w:rPr>
                      <w:rFonts w:ascii="宋体" w:hAnsi="宋体" w:cs="宋体"/>
                      <w:sz w:val="24"/>
                    </w:rPr>
                  </w:pPr>
                </w:p>
              </w:tc>
            </w:tr>
            <w:tr w:rsidR="00502089" w14:paraId="28E13D5C"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EF87D2D"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公务用车购置费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4DE72381" w14:textId="77777777" w:rsidR="00502089" w:rsidRDefault="00502089">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3749E4F4" w14:textId="77777777" w:rsidR="00502089" w:rsidRDefault="00502089">
                  <w:pPr>
                    <w:widowControl/>
                    <w:jc w:val="right"/>
                    <w:textAlignment w:val="center"/>
                    <w:rPr>
                      <w:rFonts w:ascii="宋体" w:hAnsi="宋体" w:cs="宋体"/>
                      <w:sz w:val="24"/>
                    </w:rPr>
                  </w:pPr>
                </w:p>
              </w:tc>
            </w:tr>
            <w:tr w:rsidR="00502089" w14:paraId="51CF2F95"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3FBA84B"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因公出国费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48743617" w14:textId="77777777" w:rsidR="00502089" w:rsidRDefault="00502089">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2D4BD8F6" w14:textId="77777777" w:rsidR="00502089" w:rsidRDefault="00502089">
                  <w:pPr>
                    <w:widowControl/>
                    <w:jc w:val="right"/>
                    <w:textAlignment w:val="center"/>
                    <w:rPr>
                      <w:rFonts w:ascii="宋体" w:hAnsi="宋体" w:cs="宋体"/>
                      <w:sz w:val="24"/>
                    </w:rPr>
                  </w:pPr>
                </w:p>
              </w:tc>
            </w:tr>
            <w:tr w:rsidR="00502089" w14:paraId="60BC60E3"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14613548" w14:textId="77777777" w:rsidR="00502089" w:rsidRDefault="0094662B">
                  <w:pPr>
                    <w:widowControl/>
                    <w:jc w:val="left"/>
                    <w:textAlignment w:val="center"/>
                    <w:rPr>
                      <w:rFonts w:ascii="宋体" w:hAnsi="宋体" w:cs="宋体"/>
                      <w:sz w:val="24"/>
                    </w:rPr>
                  </w:pPr>
                  <w:r>
                    <w:rPr>
                      <w:rFonts w:ascii="宋体" w:hAnsi="宋体" w:cs="宋体" w:hint="eastAsia"/>
                      <w:kern w:val="0"/>
                      <w:sz w:val="24"/>
                      <w:lang w:bidi="ar"/>
                    </w:rPr>
                    <w:t>合计</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7045CFF0" w14:textId="77777777" w:rsidR="00502089" w:rsidRDefault="00502089">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414720A6" w14:textId="77777777" w:rsidR="00502089" w:rsidRDefault="00502089">
                  <w:pPr>
                    <w:widowControl/>
                    <w:jc w:val="right"/>
                    <w:textAlignment w:val="center"/>
                    <w:rPr>
                      <w:rFonts w:ascii="宋体" w:hAnsi="宋体" w:cs="宋体"/>
                      <w:sz w:val="24"/>
                    </w:rPr>
                  </w:pPr>
                </w:p>
              </w:tc>
            </w:tr>
          </w:tbl>
          <w:p w14:paraId="35DDC37A"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我局“三公”经费预算批复数据在政府门户网站进行了公示。本年度“三公”经费实际支出</w:t>
            </w:r>
            <w:r>
              <w:rPr>
                <w:rFonts w:ascii="仿宋_GB2312" w:eastAsia="仿宋_GB2312" w:hAnsi="仿宋_GB2312" w:cs="仿宋_GB2312" w:hint="eastAsia"/>
                <w:bCs/>
                <w:sz w:val="28"/>
                <w:szCs w:val="28"/>
              </w:rPr>
              <w:t>181.53</w:t>
            </w:r>
            <w:r>
              <w:rPr>
                <w:rFonts w:ascii="仿宋_GB2312" w:eastAsia="仿宋_GB2312" w:hAnsi="仿宋_GB2312" w:cs="仿宋_GB2312" w:hint="eastAsia"/>
                <w:bCs/>
                <w:sz w:val="28"/>
                <w:szCs w:val="28"/>
              </w:rPr>
              <w:t>万元，比预算减少</w:t>
            </w:r>
            <w:r>
              <w:rPr>
                <w:rFonts w:ascii="仿宋_GB2312" w:eastAsia="仿宋_GB2312" w:hAnsi="仿宋_GB2312" w:cs="仿宋_GB2312" w:hint="eastAsia"/>
                <w:bCs/>
                <w:sz w:val="28"/>
                <w:szCs w:val="28"/>
              </w:rPr>
              <w:t>155.50</w:t>
            </w:r>
            <w:r>
              <w:rPr>
                <w:rFonts w:ascii="仿宋_GB2312" w:eastAsia="仿宋_GB2312" w:hAnsi="仿宋_GB2312" w:cs="仿宋_GB2312" w:hint="eastAsia"/>
                <w:bCs/>
                <w:sz w:val="28"/>
                <w:szCs w:val="28"/>
              </w:rPr>
              <w:t>万元，下降</w:t>
            </w:r>
            <w:r>
              <w:rPr>
                <w:rFonts w:ascii="仿宋_GB2312" w:eastAsia="仿宋_GB2312" w:hAnsi="仿宋_GB2312" w:cs="仿宋_GB2312" w:hint="eastAsia"/>
                <w:bCs/>
                <w:sz w:val="28"/>
                <w:szCs w:val="28"/>
              </w:rPr>
              <w:t>46.14%</w:t>
            </w:r>
            <w:r>
              <w:rPr>
                <w:rFonts w:ascii="仿宋_GB2312" w:eastAsia="仿宋_GB2312" w:hAnsi="仿宋_GB2312" w:cs="仿宋_GB2312" w:hint="eastAsia"/>
                <w:bCs/>
                <w:sz w:val="28"/>
                <w:szCs w:val="28"/>
              </w:rPr>
              <w:t>，总额控制良好。比上年</w:t>
            </w:r>
            <w:r>
              <w:rPr>
                <w:rFonts w:ascii="仿宋_GB2312" w:eastAsia="仿宋_GB2312" w:hAnsi="仿宋_GB2312" w:cs="仿宋_GB2312" w:hint="eastAsia"/>
                <w:bCs/>
                <w:sz w:val="28"/>
                <w:szCs w:val="28"/>
              </w:rPr>
              <w:t>221.47</w:t>
            </w:r>
            <w:r>
              <w:rPr>
                <w:rFonts w:ascii="仿宋_GB2312" w:eastAsia="仿宋_GB2312" w:hAnsi="仿宋_GB2312" w:cs="仿宋_GB2312" w:hint="eastAsia"/>
                <w:bCs/>
                <w:sz w:val="28"/>
                <w:szCs w:val="28"/>
              </w:rPr>
              <w:t>万元减少</w:t>
            </w:r>
            <w:r>
              <w:rPr>
                <w:rFonts w:ascii="仿宋_GB2312" w:eastAsia="仿宋_GB2312" w:hAnsi="仿宋_GB2312" w:cs="仿宋_GB2312" w:hint="eastAsia"/>
                <w:bCs/>
                <w:sz w:val="28"/>
                <w:szCs w:val="28"/>
              </w:rPr>
              <w:t>39.94</w:t>
            </w:r>
            <w:r>
              <w:rPr>
                <w:rFonts w:ascii="仿宋_GB2312" w:eastAsia="仿宋_GB2312" w:hAnsi="仿宋_GB2312" w:cs="仿宋_GB2312" w:hint="eastAsia"/>
                <w:bCs/>
                <w:sz w:val="28"/>
                <w:szCs w:val="28"/>
              </w:rPr>
              <w:t>万元，下降</w:t>
            </w:r>
            <w:r>
              <w:rPr>
                <w:rFonts w:ascii="仿宋_GB2312" w:eastAsia="仿宋_GB2312" w:hAnsi="仿宋_GB2312" w:cs="仿宋_GB2312" w:hint="eastAsia"/>
                <w:bCs/>
                <w:sz w:val="28"/>
                <w:szCs w:val="28"/>
              </w:rPr>
              <w:t>18.03%</w:t>
            </w:r>
            <w:r>
              <w:rPr>
                <w:rFonts w:ascii="仿宋_GB2312" w:eastAsia="仿宋_GB2312" w:hAnsi="仿宋_GB2312" w:cs="仿宋_GB2312" w:hint="eastAsia"/>
                <w:bCs/>
                <w:sz w:val="28"/>
                <w:szCs w:val="28"/>
              </w:rPr>
              <w:t>，其中招待费较上年</w:t>
            </w:r>
            <w:r>
              <w:rPr>
                <w:rFonts w:ascii="仿宋_GB2312" w:eastAsia="仿宋_GB2312" w:hAnsi="仿宋_GB2312" w:cs="仿宋_GB2312" w:hint="eastAsia"/>
                <w:bCs/>
                <w:sz w:val="28"/>
                <w:szCs w:val="28"/>
              </w:rPr>
              <w:t>31.44</w:t>
            </w:r>
            <w:r>
              <w:rPr>
                <w:rFonts w:ascii="仿宋_GB2312" w:eastAsia="仿宋_GB2312" w:hAnsi="仿宋_GB2312" w:cs="仿宋_GB2312" w:hint="eastAsia"/>
                <w:bCs/>
                <w:sz w:val="28"/>
                <w:szCs w:val="28"/>
              </w:rPr>
              <w:t>万元增加</w:t>
            </w:r>
            <w:r>
              <w:rPr>
                <w:rFonts w:ascii="仿宋_GB2312" w:eastAsia="仿宋_GB2312" w:hAnsi="仿宋_GB2312" w:cs="仿宋_GB2312" w:hint="eastAsia"/>
                <w:bCs/>
                <w:sz w:val="28"/>
                <w:szCs w:val="28"/>
              </w:rPr>
              <w:t>5.03</w:t>
            </w:r>
            <w:r>
              <w:rPr>
                <w:rFonts w:ascii="仿宋_GB2312" w:eastAsia="仿宋_GB2312" w:hAnsi="仿宋_GB2312" w:cs="仿宋_GB2312" w:hint="eastAsia"/>
                <w:bCs/>
                <w:sz w:val="28"/>
                <w:szCs w:val="28"/>
              </w:rPr>
              <w:t>万元，上升</w:t>
            </w:r>
            <w:r>
              <w:rPr>
                <w:rFonts w:ascii="仿宋_GB2312" w:eastAsia="仿宋_GB2312" w:hAnsi="仿宋_GB2312" w:cs="仿宋_GB2312" w:hint="eastAsia"/>
                <w:bCs/>
                <w:sz w:val="28"/>
                <w:szCs w:val="28"/>
              </w:rPr>
              <w:t>15.99%</w:t>
            </w:r>
            <w:r>
              <w:rPr>
                <w:rFonts w:ascii="仿宋_GB2312" w:eastAsia="仿宋_GB2312" w:hAnsi="仿宋_GB2312" w:cs="仿宋_GB2312" w:hint="eastAsia"/>
                <w:bCs/>
                <w:sz w:val="28"/>
                <w:szCs w:val="28"/>
              </w:rPr>
              <w:t>，公务车运行维护费较上年</w:t>
            </w:r>
            <w:r>
              <w:rPr>
                <w:rFonts w:ascii="仿宋_GB2312" w:eastAsia="仿宋_GB2312" w:hAnsi="仿宋_GB2312" w:cs="仿宋_GB2312" w:hint="eastAsia"/>
                <w:bCs/>
                <w:sz w:val="28"/>
                <w:szCs w:val="28"/>
              </w:rPr>
              <w:t>159.23</w:t>
            </w:r>
            <w:r>
              <w:rPr>
                <w:rFonts w:ascii="仿宋_GB2312" w:eastAsia="仿宋_GB2312" w:hAnsi="仿宋_GB2312" w:cs="仿宋_GB2312" w:hint="eastAsia"/>
                <w:bCs/>
                <w:sz w:val="28"/>
                <w:szCs w:val="28"/>
              </w:rPr>
              <w:t>万元减少</w:t>
            </w:r>
            <w:r>
              <w:rPr>
                <w:rFonts w:ascii="仿宋_GB2312" w:eastAsia="仿宋_GB2312" w:hAnsi="仿宋_GB2312" w:cs="仿宋_GB2312" w:hint="eastAsia"/>
                <w:bCs/>
                <w:sz w:val="28"/>
                <w:szCs w:val="28"/>
              </w:rPr>
              <w:t>28.05</w:t>
            </w:r>
            <w:r>
              <w:rPr>
                <w:rFonts w:ascii="仿宋_GB2312" w:eastAsia="仿宋_GB2312" w:hAnsi="仿宋_GB2312" w:cs="仿宋_GB2312" w:hint="eastAsia"/>
                <w:bCs/>
                <w:sz w:val="28"/>
                <w:szCs w:val="28"/>
              </w:rPr>
              <w:t>万元，下降</w:t>
            </w:r>
            <w:r>
              <w:rPr>
                <w:rFonts w:ascii="仿宋_GB2312" w:eastAsia="仿宋_GB2312" w:hAnsi="仿宋_GB2312" w:cs="仿宋_GB2312" w:hint="eastAsia"/>
                <w:bCs/>
                <w:sz w:val="28"/>
                <w:szCs w:val="28"/>
              </w:rPr>
              <w:t>17.62%</w:t>
            </w:r>
            <w:r>
              <w:rPr>
                <w:rFonts w:ascii="仿宋_GB2312" w:eastAsia="仿宋_GB2312" w:hAnsi="仿宋_GB2312" w:cs="仿宋_GB2312" w:hint="eastAsia"/>
                <w:bCs/>
                <w:sz w:val="28"/>
                <w:szCs w:val="28"/>
              </w:rPr>
              <w:t>。公务用车</w:t>
            </w:r>
            <w:proofErr w:type="gramStart"/>
            <w:r>
              <w:rPr>
                <w:rFonts w:ascii="仿宋_GB2312" w:eastAsia="仿宋_GB2312" w:hAnsi="仿宋_GB2312" w:cs="仿宋_GB2312" w:hint="eastAsia"/>
                <w:bCs/>
                <w:sz w:val="28"/>
                <w:szCs w:val="28"/>
              </w:rPr>
              <w:t>购置费较上年</w:t>
            </w:r>
            <w:proofErr w:type="gramEnd"/>
            <w:r>
              <w:rPr>
                <w:rFonts w:ascii="仿宋_GB2312" w:eastAsia="仿宋_GB2312" w:hAnsi="仿宋_GB2312" w:cs="仿宋_GB2312" w:hint="eastAsia"/>
                <w:bCs/>
                <w:sz w:val="28"/>
                <w:szCs w:val="28"/>
              </w:rPr>
              <w:t>24.90</w:t>
            </w:r>
            <w:r>
              <w:rPr>
                <w:rFonts w:ascii="仿宋_GB2312" w:eastAsia="仿宋_GB2312" w:hAnsi="仿宋_GB2312" w:cs="仿宋_GB2312" w:hint="eastAsia"/>
                <w:bCs/>
                <w:sz w:val="28"/>
                <w:szCs w:val="28"/>
              </w:rPr>
              <w:t>增加</w:t>
            </w:r>
            <w:r>
              <w:rPr>
                <w:rFonts w:ascii="仿宋_GB2312" w:eastAsia="仿宋_GB2312" w:hAnsi="仿宋_GB2312" w:cs="仿宋_GB2312" w:hint="eastAsia"/>
                <w:bCs/>
                <w:sz w:val="28"/>
                <w:szCs w:val="28"/>
              </w:rPr>
              <w:t>11.02</w:t>
            </w:r>
            <w:r>
              <w:rPr>
                <w:rFonts w:ascii="仿宋_GB2312" w:eastAsia="仿宋_GB2312" w:hAnsi="仿宋_GB2312" w:cs="仿宋_GB2312" w:hint="eastAsia"/>
                <w:bCs/>
                <w:sz w:val="28"/>
                <w:szCs w:val="28"/>
              </w:rPr>
              <w:t>万元，本年无出国费用，上述增加的费用均通过批准开支。公务接待费按岳阳楼分局未下</w:t>
            </w:r>
            <w:proofErr w:type="gramStart"/>
            <w:r>
              <w:rPr>
                <w:rFonts w:ascii="仿宋_GB2312" w:eastAsia="仿宋_GB2312" w:hAnsi="仿宋_GB2312" w:cs="仿宋_GB2312" w:hint="eastAsia"/>
                <w:bCs/>
                <w:sz w:val="28"/>
                <w:szCs w:val="28"/>
              </w:rPr>
              <w:t>划之前</w:t>
            </w:r>
            <w:proofErr w:type="gramEnd"/>
            <w:r>
              <w:rPr>
                <w:rFonts w:ascii="仿宋_GB2312" w:eastAsia="仿宋_GB2312" w:hAnsi="仿宋_GB2312" w:cs="仿宋_GB2312" w:hint="eastAsia"/>
                <w:bCs/>
                <w:sz w:val="28"/>
                <w:szCs w:val="28"/>
              </w:rPr>
              <w:t>929</w:t>
            </w:r>
            <w:r>
              <w:rPr>
                <w:rFonts w:ascii="仿宋_GB2312" w:eastAsia="仿宋_GB2312" w:hAnsi="仿宋_GB2312" w:cs="仿宋_GB2312" w:hint="eastAsia"/>
                <w:bCs/>
                <w:sz w:val="28"/>
                <w:szCs w:val="28"/>
              </w:rPr>
              <w:t>人计算，本年人均</w:t>
            </w:r>
            <w:r>
              <w:rPr>
                <w:rFonts w:ascii="仿宋_GB2312" w:eastAsia="仿宋_GB2312" w:hAnsi="仿宋_GB2312" w:cs="仿宋_GB2312" w:hint="eastAsia"/>
                <w:bCs/>
                <w:sz w:val="28"/>
                <w:szCs w:val="28"/>
              </w:rPr>
              <w:t>0</w:t>
            </w:r>
            <w:r>
              <w:rPr>
                <w:rFonts w:ascii="仿宋_GB2312" w:eastAsia="仿宋_GB2312" w:hAnsi="仿宋_GB2312" w:cs="仿宋_GB2312" w:hint="eastAsia"/>
                <w:bCs/>
                <w:sz w:val="28"/>
                <w:szCs w:val="28"/>
              </w:rPr>
              <w:t>.04</w:t>
            </w:r>
            <w:r>
              <w:rPr>
                <w:rFonts w:ascii="仿宋_GB2312" w:eastAsia="仿宋_GB2312" w:hAnsi="仿宋_GB2312" w:cs="仿宋_GB2312" w:hint="eastAsia"/>
                <w:bCs/>
                <w:sz w:val="28"/>
                <w:szCs w:val="28"/>
              </w:rPr>
              <w:t>万元，在用公务车</w:t>
            </w:r>
            <w:r>
              <w:rPr>
                <w:rFonts w:ascii="仿宋_GB2312" w:eastAsia="仿宋_GB2312" w:hAnsi="仿宋_GB2312" w:cs="仿宋_GB2312" w:hint="eastAsia"/>
                <w:bCs/>
                <w:sz w:val="28"/>
                <w:szCs w:val="28"/>
              </w:rPr>
              <w:t>66</w:t>
            </w:r>
            <w:r>
              <w:rPr>
                <w:rFonts w:ascii="仿宋_GB2312" w:eastAsia="仿宋_GB2312" w:hAnsi="仿宋_GB2312" w:cs="仿宋_GB2312" w:hint="eastAsia"/>
                <w:bCs/>
                <w:sz w:val="28"/>
                <w:szCs w:val="28"/>
              </w:rPr>
              <w:t>台，平均每台费用</w:t>
            </w:r>
            <w:r>
              <w:rPr>
                <w:rFonts w:ascii="仿宋_GB2312" w:eastAsia="仿宋_GB2312" w:hAnsi="仿宋_GB2312" w:cs="仿宋_GB2312" w:hint="eastAsia"/>
                <w:bCs/>
                <w:sz w:val="28"/>
                <w:szCs w:val="28"/>
              </w:rPr>
              <w:t>1.99</w:t>
            </w:r>
            <w:r>
              <w:rPr>
                <w:rFonts w:ascii="仿宋_GB2312" w:eastAsia="仿宋_GB2312" w:hAnsi="仿宋_GB2312" w:cs="仿宋_GB2312" w:hint="eastAsia"/>
                <w:bCs/>
                <w:sz w:val="28"/>
                <w:szCs w:val="28"/>
              </w:rPr>
              <w:t>万元。</w:t>
            </w:r>
          </w:p>
          <w:p w14:paraId="17A0DF16"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（二）专项支出</w:t>
            </w:r>
          </w:p>
          <w:p w14:paraId="119B1893"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Pr>
                <w:rFonts w:ascii="仿宋_GB2312" w:eastAsia="仿宋_GB2312" w:hAnsi="仿宋_GB2312" w:cs="仿宋_GB2312" w:hint="eastAsia"/>
                <w:bCs/>
                <w:sz w:val="28"/>
                <w:szCs w:val="28"/>
              </w:rPr>
              <w:t>、专项资金安排落实、总投入等情况分析</w:t>
            </w:r>
          </w:p>
          <w:p w14:paraId="060A811E"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本年度预算安排项目资金</w:t>
            </w:r>
            <w:r>
              <w:rPr>
                <w:rFonts w:ascii="仿宋_GB2312" w:eastAsia="仿宋_GB2312" w:hAnsi="仿宋_GB2312" w:cs="仿宋_GB2312" w:hint="eastAsia"/>
                <w:bCs/>
                <w:sz w:val="28"/>
                <w:szCs w:val="28"/>
              </w:rPr>
              <w:t>2152.14</w:t>
            </w:r>
            <w:r>
              <w:rPr>
                <w:rFonts w:ascii="仿宋_GB2312" w:eastAsia="仿宋_GB2312" w:hAnsi="仿宋_GB2312" w:cs="仿宋_GB2312" w:hint="eastAsia"/>
                <w:bCs/>
                <w:sz w:val="28"/>
                <w:szCs w:val="28"/>
              </w:rPr>
              <w:t>万元，使用内容为：打击传销等市场监管执法</w:t>
            </w:r>
            <w:r>
              <w:rPr>
                <w:rFonts w:ascii="仿宋_GB2312" w:eastAsia="仿宋_GB2312" w:hAnsi="仿宋_GB2312" w:cs="仿宋_GB2312" w:hint="eastAsia"/>
                <w:bCs/>
                <w:sz w:val="28"/>
                <w:szCs w:val="28"/>
              </w:rPr>
              <w:t>699</w:t>
            </w:r>
            <w:r>
              <w:rPr>
                <w:rFonts w:ascii="仿宋_GB2312" w:eastAsia="仿宋_GB2312" w:hAnsi="仿宋_GB2312" w:cs="仿宋_GB2312" w:hint="eastAsia"/>
                <w:bCs/>
                <w:sz w:val="28"/>
                <w:szCs w:val="28"/>
              </w:rPr>
              <w:t>万元，</w:t>
            </w:r>
            <w:r>
              <w:rPr>
                <w:rFonts w:ascii="仿宋_GB2312" w:eastAsia="仿宋_GB2312" w:hAnsi="仿宋_GB2312" w:cs="仿宋_GB2312" w:hint="eastAsia"/>
                <w:bCs/>
                <w:sz w:val="28"/>
                <w:szCs w:val="28"/>
              </w:rPr>
              <w:t>用于打击传销、反垄断、反不正当竞争等专项治理；</w:t>
            </w:r>
            <w:r>
              <w:rPr>
                <w:rFonts w:ascii="仿宋_GB2312" w:eastAsia="仿宋_GB2312" w:hAnsi="仿宋_GB2312" w:cs="仿宋_GB2312" w:hint="eastAsia"/>
                <w:bCs/>
                <w:sz w:val="28"/>
                <w:szCs w:val="28"/>
              </w:rPr>
              <w:t>非税收入征收成本</w:t>
            </w:r>
            <w:r>
              <w:rPr>
                <w:rFonts w:ascii="仿宋_GB2312" w:eastAsia="仿宋_GB2312" w:hAnsi="仿宋_GB2312" w:cs="仿宋_GB2312" w:hint="eastAsia"/>
                <w:bCs/>
                <w:sz w:val="28"/>
                <w:szCs w:val="28"/>
              </w:rPr>
              <w:t>441</w:t>
            </w:r>
            <w:r>
              <w:rPr>
                <w:rFonts w:ascii="仿宋_GB2312" w:eastAsia="仿宋_GB2312" w:hAnsi="仿宋_GB2312" w:cs="仿宋_GB2312" w:hint="eastAsia"/>
                <w:bCs/>
                <w:sz w:val="28"/>
                <w:szCs w:val="28"/>
              </w:rPr>
              <w:t>万元，主要是非税收入征收过程中发生的办公、差旅等</w:t>
            </w:r>
            <w:r>
              <w:rPr>
                <w:rFonts w:ascii="仿宋_GB2312" w:eastAsia="仿宋_GB2312" w:hAnsi="仿宋_GB2312" w:cs="仿宋_GB2312" w:hint="eastAsia"/>
                <w:bCs/>
                <w:sz w:val="28"/>
                <w:szCs w:val="28"/>
              </w:rPr>
              <w:lastRenderedPageBreak/>
              <w:t>费用支出；办公设备购置等</w:t>
            </w:r>
            <w:r>
              <w:rPr>
                <w:rFonts w:ascii="仿宋_GB2312" w:eastAsia="仿宋_GB2312" w:hAnsi="仿宋_GB2312" w:cs="仿宋_GB2312" w:hint="eastAsia"/>
                <w:bCs/>
                <w:sz w:val="28"/>
                <w:szCs w:val="28"/>
              </w:rPr>
              <w:t>30</w:t>
            </w:r>
            <w:r>
              <w:rPr>
                <w:rFonts w:ascii="仿宋_GB2312" w:eastAsia="仿宋_GB2312" w:hAnsi="仿宋_GB2312" w:cs="仿宋_GB2312" w:hint="eastAsia"/>
                <w:bCs/>
                <w:sz w:val="28"/>
                <w:szCs w:val="28"/>
              </w:rPr>
              <w:t>万元，主要用于落后设备的更新；商事制度改革、商标广告管理等市场主体管理专项</w:t>
            </w:r>
            <w:r>
              <w:rPr>
                <w:rFonts w:ascii="仿宋_GB2312" w:eastAsia="仿宋_GB2312" w:hAnsi="仿宋_GB2312" w:cs="仿宋_GB2312" w:hint="eastAsia"/>
                <w:bCs/>
                <w:sz w:val="28"/>
                <w:szCs w:val="28"/>
              </w:rPr>
              <w:t>269.80</w:t>
            </w:r>
            <w:r>
              <w:rPr>
                <w:rFonts w:ascii="仿宋_GB2312" w:eastAsia="仿宋_GB2312" w:hAnsi="仿宋_GB2312" w:cs="仿宋_GB2312" w:hint="eastAsia"/>
                <w:bCs/>
                <w:sz w:val="28"/>
                <w:szCs w:val="28"/>
              </w:rPr>
              <w:t>万元，主要</w:t>
            </w:r>
            <w:r>
              <w:rPr>
                <w:rFonts w:ascii="仿宋_GB2312" w:eastAsia="仿宋_GB2312" w:hAnsi="仿宋_GB2312" w:cs="仿宋_GB2312" w:hint="eastAsia"/>
                <w:bCs/>
                <w:sz w:val="28"/>
                <w:szCs w:val="28"/>
              </w:rPr>
              <w:t>用于商事制度改革、信用监管、商标广告管理、农资成品油市场管理等；</w:t>
            </w:r>
            <w:r>
              <w:rPr>
                <w:rFonts w:ascii="仿宋_GB2312" w:eastAsia="仿宋_GB2312" w:hAnsi="仿宋_GB2312" w:cs="仿宋_GB2312" w:hint="eastAsia"/>
                <w:bCs/>
                <w:sz w:val="28"/>
                <w:szCs w:val="28"/>
              </w:rPr>
              <w:t>大型修缮</w:t>
            </w:r>
            <w:r>
              <w:rPr>
                <w:rFonts w:ascii="仿宋_GB2312" w:eastAsia="仿宋_GB2312" w:hAnsi="仿宋_GB2312" w:cs="仿宋_GB2312" w:hint="eastAsia"/>
                <w:bCs/>
                <w:sz w:val="28"/>
                <w:szCs w:val="28"/>
              </w:rPr>
              <w:t>122.15</w:t>
            </w:r>
            <w:r>
              <w:rPr>
                <w:rFonts w:ascii="仿宋_GB2312" w:eastAsia="仿宋_GB2312" w:hAnsi="仿宋_GB2312" w:cs="仿宋_GB2312" w:hint="eastAsia"/>
                <w:bCs/>
                <w:sz w:val="28"/>
                <w:szCs w:val="28"/>
              </w:rPr>
              <w:t>万元，主要用于会议室改造等，质量基础专项</w:t>
            </w:r>
            <w:r>
              <w:rPr>
                <w:rFonts w:ascii="仿宋_GB2312" w:eastAsia="仿宋_GB2312" w:hAnsi="仿宋_GB2312" w:cs="仿宋_GB2312" w:hint="eastAsia"/>
                <w:bCs/>
                <w:sz w:val="28"/>
                <w:szCs w:val="28"/>
              </w:rPr>
              <w:t>288</w:t>
            </w:r>
            <w:r>
              <w:rPr>
                <w:rFonts w:ascii="仿宋_GB2312" w:eastAsia="仿宋_GB2312" w:hAnsi="仿宋_GB2312" w:cs="仿宋_GB2312" w:hint="eastAsia"/>
                <w:bCs/>
                <w:sz w:val="28"/>
                <w:szCs w:val="28"/>
              </w:rPr>
              <w:t>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w:t>
            </w:r>
            <w:r>
              <w:rPr>
                <w:rFonts w:ascii="仿宋_GB2312" w:eastAsia="仿宋_GB2312" w:hAnsi="仿宋_GB2312" w:cs="仿宋_GB2312" w:hint="eastAsia"/>
                <w:bCs/>
                <w:sz w:val="28"/>
                <w:szCs w:val="28"/>
              </w:rPr>
              <w:t>27</w:t>
            </w:r>
            <w:r>
              <w:rPr>
                <w:rFonts w:ascii="仿宋_GB2312" w:eastAsia="仿宋_GB2312" w:hAnsi="仿宋_GB2312" w:cs="仿宋_GB2312" w:hint="eastAsia"/>
                <w:bCs/>
                <w:sz w:val="28"/>
                <w:szCs w:val="28"/>
              </w:rPr>
              <w:t>万元，主要是负责生产、检验、重点使用单位现场检查，县（市）区督查、考核、抽查、行政许可证件的发放，宣传教育培训等；食品药品安全监管</w:t>
            </w:r>
            <w:r>
              <w:rPr>
                <w:rFonts w:ascii="仿宋_GB2312" w:eastAsia="仿宋_GB2312" w:hAnsi="仿宋_GB2312" w:cs="仿宋_GB2312" w:hint="eastAsia"/>
                <w:bCs/>
                <w:sz w:val="28"/>
                <w:szCs w:val="28"/>
              </w:rPr>
              <w:t>275.19</w:t>
            </w:r>
            <w:r>
              <w:rPr>
                <w:rFonts w:ascii="仿宋_GB2312" w:eastAsia="仿宋_GB2312" w:hAnsi="仿宋_GB2312" w:cs="仿宋_GB2312" w:hint="eastAsia"/>
                <w:bCs/>
                <w:sz w:val="28"/>
                <w:szCs w:val="28"/>
              </w:rPr>
              <w:t>万元主要用于食品药品安全监管</w:t>
            </w:r>
            <w:r>
              <w:rPr>
                <w:rFonts w:ascii="仿宋_GB2312" w:eastAsia="仿宋_GB2312" w:hAnsi="仿宋_GB2312" w:cs="仿宋_GB2312" w:hint="eastAsia"/>
                <w:bCs/>
                <w:sz w:val="28"/>
                <w:szCs w:val="28"/>
              </w:rPr>
              <w:t>、抽查等。</w:t>
            </w:r>
          </w:p>
          <w:p w14:paraId="5C081AD6" w14:textId="77777777" w:rsidR="00502089" w:rsidRDefault="0094662B">
            <w:pPr>
              <w:numPr>
                <w:ilvl w:val="0"/>
                <w:numId w:val="2"/>
              </w:num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专项资金实际使用情况分析</w:t>
            </w:r>
          </w:p>
          <w:p w14:paraId="3DFA73C3"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本年度实际投入专项资金</w:t>
            </w:r>
            <w:r>
              <w:rPr>
                <w:rFonts w:ascii="仿宋_GB2312" w:eastAsia="仿宋_GB2312" w:hAnsi="仿宋_GB2312" w:cs="仿宋_GB2312" w:hint="eastAsia"/>
                <w:bCs/>
                <w:sz w:val="28"/>
                <w:szCs w:val="28"/>
              </w:rPr>
              <w:t>5612.47</w:t>
            </w:r>
            <w:r>
              <w:rPr>
                <w:rFonts w:ascii="仿宋_GB2312" w:eastAsia="仿宋_GB2312" w:hAnsi="仿宋_GB2312" w:cs="仿宋_GB2312" w:hint="eastAsia"/>
                <w:bCs/>
                <w:sz w:val="28"/>
                <w:szCs w:val="28"/>
              </w:rPr>
              <w:t>万元，其中上年结转</w:t>
            </w:r>
            <w:r>
              <w:rPr>
                <w:rFonts w:ascii="仿宋_GB2312" w:eastAsia="仿宋_GB2312" w:hAnsi="仿宋_GB2312" w:cs="仿宋_GB2312" w:hint="eastAsia"/>
                <w:bCs/>
                <w:sz w:val="28"/>
                <w:szCs w:val="28"/>
              </w:rPr>
              <w:t>2347.43</w:t>
            </w:r>
            <w:r>
              <w:rPr>
                <w:rFonts w:ascii="仿宋_GB2312" w:eastAsia="仿宋_GB2312" w:hAnsi="仿宋_GB2312" w:cs="仿宋_GB2312" w:hint="eastAsia"/>
                <w:bCs/>
                <w:sz w:val="28"/>
                <w:szCs w:val="28"/>
              </w:rPr>
              <w:t>万元，本年财政拨款</w:t>
            </w:r>
            <w:r>
              <w:rPr>
                <w:rFonts w:ascii="仿宋_GB2312" w:eastAsia="仿宋_GB2312" w:hAnsi="仿宋_GB2312" w:cs="仿宋_GB2312" w:hint="eastAsia"/>
                <w:bCs/>
                <w:sz w:val="28"/>
                <w:szCs w:val="28"/>
              </w:rPr>
              <w:t>4231.24</w:t>
            </w:r>
            <w:r>
              <w:rPr>
                <w:rFonts w:ascii="仿宋_GB2312" w:eastAsia="仿宋_GB2312" w:hAnsi="仿宋_GB2312" w:cs="仿宋_GB2312" w:hint="eastAsia"/>
                <w:bCs/>
                <w:sz w:val="28"/>
                <w:szCs w:val="28"/>
              </w:rPr>
              <w:t>万元（</w:t>
            </w:r>
            <w:proofErr w:type="gramStart"/>
            <w:r>
              <w:rPr>
                <w:rFonts w:ascii="仿宋_GB2312" w:eastAsia="仿宋_GB2312" w:hAnsi="仿宋_GB2312" w:cs="仿宋_GB2312" w:hint="eastAsia"/>
                <w:bCs/>
                <w:sz w:val="28"/>
                <w:szCs w:val="28"/>
              </w:rPr>
              <w:t>含省财政</w:t>
            </w:r>
            <w:proofErr w:type="gramEnd"/>
            <w:r>
              <w:rPr>
                <w:rFonts w:ascii="仿宋_GB2312" w:eastAsia="仿宋_GB2312" w:hAnsi="仿宋_GB2312" w:cs="仿宋_GB2312" w:hint="eastAsia"/>
                <w:bCs/>
                <w:sz w:val="28"/>
                <w:szCs w:val="28"/>
              </w:rPr>
              <w:t>专项资金），非本级财政资金</w:t>
            </w:r>
            <w:r>
              <w:rPr>
                <w:rFonts w:ascii="仿宋_GB2312" w:eastAsia="仿宋_GB2312" w:hAnsi="仿宋_GB2312" w:cs="仿宋_GB2312" w:hint="eastAsia"/>
                <w:bCs/>
                <w:sz w:val="28"/>
                <w:szCs w:val="28"/>
              </w:rPr>
              <w:t>606.40</w:t>
            </w:r>
            <w:r>
              <w:rPr>
                <w:rFonts w:ascii="仿宋_GB2312" w:eastAsia="仿宋_GB2312" w:hAnsi="仿宋_GB2312" w:cs="仿宋_GB2312" w:hint="eastAsia"/>
                <w:bCs/>
                <w:sz w:val="28"/>
                <w:szCs w:val="28"/>
              </w:rPr>
              <w:t>万元。专项资金支出</w:t>
            </w:r>
            <w:r>
              <w:rPr>
                <w:rFonts w:ascii="仿宋_GB2312" w:eastAsia="仿宋_GB2312" w:hAnsi="仿宋_GB2312" w:cs="仿宋_GB2312" w:hint="eastAsia"/>
                <w:bCs/>
                <w:sz w:val="28"/>
                <w:szCs w:val="28"/>
              </w:rPr>
              <w:t>5612.47</w:t>
            </w:r>
            <w:r>
              <w:rPr>
                <w:rFonts w:ascii="仿宋_GB2312" w:eastAsia="仿宋_GB2312" w:hAnsi="仿宋_GB2312" w:cs="仿宋_GB2312" w:hint="eastAsia"/>
                <w:bCs/>
                <w:sz w:val="28"/>
                <w:szCs w:val="28"/>
              </w:rPr>
              <w:t>万元，结余</w:t>
            </w:r>
            <w:r>
              <w:rPr>
                <w:rFonts w:ascii="仿宋_GB2312" w:eastAsia="仿宋_GB2312" w:hAnsi="仿宋_GB2312" w:cs="仿宋_GB2312" w:hint="eastAsia"/>
                <w:bCs/>
                <w:sz w:val="28"/>
                <w:szCs w:val="28"/>
              </w:rPr>
              <w:t>1572.60</w:t>
            </w:r>
            <w:r>
              <w:rPr>
                <w:rFonts w:ascii="仿宋_GB2312" w:eastAsia="仿宋_GB2312" w:hAnsi="仿宋_GB2312" w:cs="仿宋_GB2312" w:hint="eastAsia"/>
                <w:bCs/>
                <w:sz w:val="28"/>
                <w:szCs w:val="28"/>
              </w:rPr>
              <w:t>万元，主要原因一是部分项目是跨年项目，二是资金下达晚致使一些项目需要跨年度执行。</w:t>
            </w:r>
          </w:p>
          <w:p w14:paraId="4C37C885"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专项资金管理情况分析</w:t>
            </w:r>
          </w:p>
          <w:p w14:paraId="13147780" w14:textId="77777777" w:rsidR="00502089" w:rsidRDefault="0094662B">
            <w:pPr>
              <w:widowControl/>
              <w:jc w:val="left"/>
              <w:rPr>
                <w:rFonts w:ascii="sans-serif" w:eastAsia="sans-serif" w:hAnsi="sans-serif" w:cs="sans-serif"/>
                <w:sz w:val="24"/>
              </w:rPr>
            </w:pPr>
            <w:r>
              <w:rPr>
                <w:rFonts w:ascii="仿宋_GB2312" w:eastAsia="仿宋_GB2312" w:hAnsi="仿宋_GB2312" w:cs="仿宋_GB2312" w:hint="eastAsia"/>
                <w:bCs/>
                <w:sz w:val="28"/>
                <w:szCs w:val="28"/>
              </w:rPr>
              <w:t>我局专项资金来源包括年初预算安排、财政代编预算以及省级财政追加，专项资金使用遵循专款专用、统筹兼顾、突出重点、追踪问效的原则</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首先是根据专项资金用途对各专项资</w:t>
            </w:r>
            <w:r>
              <w:rPr>
                <w:rFonts w:ascii="仿宋_GB2312" w:eastAsia="仿宋_GB2312" w:hAnsi="仿宋_GB2312" w:cs="仿宋_GB2312" w:hint="eastAsia"/>
                <w:bCs/>
                <w:sz w:val="28"/>
                <w:szCs w:val="28"/>
              </w:rPr>
              <w:t>金的使用作安排和责任分解，拨付时需提供经审核后的资金使用申请和计划，资金使用后跟踪监控及问效，资金使用效果是下年度资金安排的重要依据。</w:t>
            </w:r>
          </w:p>
          <w:p w14:paraId="13393388" w14:textId="77777777" w:rsidR="00502089" w:rsidRDefault="0094662B">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三、部门（单位）专项组织实施情况</w:t>
            </w:r>
          </w:p>
          <w:p w14:paraId="147AAD91" w14:textId="77777777" w:rsidR="00502089" w:rsidRDefault="0094662B">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（一）专项组织情况分析</w:t>
            </w:r>
          </w:p>
          <w:p w14:paraId="41616041"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2020</w:t>
            </w:r>
            <w:r>
              <w:rPr>
                <w:rFonts w:ascii="仿宋_GB2312" w:eastAsia="仿宋_GB2312" w:hAnsi="仿宋_GB2312" w:cs="仿宋_GB2312" w:hint="eastAsia"/>
                <w:color w:val="333333"/>
                <w:kern w:val="0"/>
                <w:sz w:val="28"/>
                <w:szCs w:val="28"/>
              </w:rPr>
              <w:t>年，我局建立健全了内部控制制度，</w:t>
            </w:r>
            <w:r>
              <w:rPr>
                <w:rFonts w:ascii="仿宋_GB2312" w:eastAsia="仿宋_GB2312" w:hAnsi="仿宋_GB2312" w:cs="仿宋_GB2312" w:hint="eastAsia"/>
                <w:color w:val="333333"/>
                <w:kern w:val="0"/>
                <w:sz w:val="28"/>
                <w:szCs w:val="28"/>
              </w:rPr>
              <w:t>资金</w:t>
            </w:r>
            <w:r>
              <w:rPr>
                <w:rFonts w:ascii="仿宋_GB2312" w:eastAsia="仿宋_GB2312" w:hAnsi="仿宋_GB2312" w:cs="仿宋_GB2312" w:hint="eastAsia"/>
                <w:color w:val="333333"/>
                <w:kern w:val="0"/>
                <w:sz w:val="28"/>
                <w:szCs w:val="28"/>
              </w:rPr>
              <w:t>支出</w:t>
            </w:r>
            <w:r>
              <w:rPr>
                <w:rFonts w:ascii="仿宋_GB2312" w:eastAsia="仿宋_GB2312" w:hAnsi="仿宋_GB2312" w:cs="仿宋_GB2312" w:hint="eastAsia"/>
                <w:color w:val="333333"/>
                <w:kern w:val="0"/>
                <w:sz w:val="28"/>
                <w:szCs w:val="28"/>
              </w:rPr>
              <w:t>中涉及的政府采购事</w:t>
            </w:r>
            <w:r>
              <w:rPr>
                <w:rFonts w:ascii="仿宋_GB2312" w:eastAsia="仿宋_GB2312" w:hAnsi="仿宋_GB2312" w:cs="仿宋_GB2312" w:hint="eastAsia"/>
                <w:color w:val="333333"/>
                <w:kern w:val="0"/>
                <w:sz w:val="28"/>
                <w:szCs w:val="28"/>
              </w:rPr>
              <w:lastRenderedPageBreak/>
              <w:t>项，我局严格按照</w:t>
            </w:r>
            <w:r>
              <w:rPr>
                <w:rFonts w:ascii="仿宋_GB2312" w:eastAsia="仿宋_GB2312" w:hAnsi="仿宋_GB2312" w:cs="仿宋_GB2312" w:hint="eastAsia"/>
                <w:color w:val="333333"/>
                <w:kern w:val="0"/>
                <w:sz w:val="28"/>
                <w:szCs w:val="28"/>
              </w:rPr>
              <w:t>内控制度中的政府采购制度流程执行，</w:t>
            </w:r>
            <w:r>
              <w:rPr>
                <w:rFonts w:ascii="仿宋_GB2312" w:eastAsia="仿宋_GB2312" w:hAnsi="仿宋_GB2312" w:cs="仿宋_GB2312" w:hint="eastAsia"/>
                <w:color w:val="333333"/>
                <w:kern w:val="0"/>
                <w:sz w:val="28"/>
                <w:szCs w:val="28"/>
              </w:rPr>
              <w:t>同时严格合同的签订，落实采购物资和服务的验收，</w:t>
            </w:r>
            <w:r>
              <w:rPr>
                <w:rFonts w:ascii="仿宋_GB2312" w:eastAsia="仿宋_GB2312" w:hAnsi="仿宋_GB2312" w:cs="仿宋_GB2312" w:hint="eastAsia"/>
                <w:color w:val="333333"/>
                <w:kern w:val="0"/>
                <w:sz w:val="28"/>
                <w:szCs w:val="28"/>
              </w:rPr>
              <w:t>严格</w:t>
            </w:r>
            <w:r>
              <w:rPr>
                <w:rFonts w:ascii="仿宋_GB2312" w:eastAsia="仿宋_GB2312" w:hAnsi="仿宋_GB2312" w:cs="仿宋_GB2312" w:hint="eastAsia"/>
                <w:color w:val="333333"/>
                <w:kern w:val="0"/>
                <w:sz w:val="28"/>
                <w:szCs w:val="28"/>
              </w:rPr>
              <w:t>做好资金支付的审批审核。</w:t>
            </w:r>
          </w:p>
          <w:p w14:paraId="4FB66984" w14:textId="77777777" w:rsidR="00502089" w:rsidRDefault="0094662B">
            <w:pPr>
              <w:numPr>
                <w:ilvl w:val="0"/>
                <w:numId w:val="3"/>
              </w:num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专项管理情况分析</w:t>
            </w:r>
          </w:p>
          <w:p w14:paraId="23FAC6DE" w14:textId="77777777" w:rsidR="00502089" w:rsidRDefault="0094662B">
            <w:pPr>
              <w:widowControl/>
              <w:jc w:val="left"/>
              <w:rPr>
                <w:rFonts w:ascii="仿宋_GB2312" w:eastAsia="仿宋_GB2312" w:hAnsi="仿宋_GB2312" w:cs="仿宋_GB2312"/>
                <w:kern w:val="0"/>
                <w:sz w:val="28"/>
                <w:szCs w:val="28"/>
                <w:lang w:bidi="ar"/>
              </w:rPr>
            </w:pPr>
            <w:r>
              <w:rPr>
                <w:rFonts w:ascii="仿宋_GB2312" w:eastAsia="仿宋_GB2312" w:hAnsi="仿宋_GB2312" w:cs="仿宋_GB2312" w:hint="eastAsia"/>
                <w:kern w:val="0"/>
                <w:sz w:val="28"/>
                <w:szCs w:val="28"/>
                <w:lang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14:paraId="66AC0B49" w14:textId="77777777" w:rsidR="00502089" w:rsidRDefault="0094662B">
            <w:pPr>
              <w:widowControl/>
              <w:ind w:firstLineChars="200" w:firstLine="560"/>
              <w:jc w:val="left"/>
              <w:rPr>
                <w:rFonts w:ascii="黑体" w:eastAsia="黑体" w:hAnsi="黑体" w:cs="黑体"/>
                <w:bCs/>
                <w:sz w:val="28"/>
                <w:szCs w:val="28"/>
              </w:rPr>
            </w:pPr>
            <w:r>
              <w:rPr>
                <w:rFonts w:ascii="黑体" w:eastAsia="黑体" w:hAnsi="黑体" w:cs="黑体" w:hint="eastAsia"/>
                <w:bCs/>
                <w:sz w:val="28"/>
                <w:szCs w:val="28"/>
              </w:rPr>
              <w:t>四、部门（单位）整体支出绩效情况</w:t>
            </w:r>
          </w:p>
          <w:p w14:paraId="7139EB26"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宋体" w:hAnsi="宋体" w:cs="宋体" w:hint="eastAsia"/>
                <w:bCs/>
                <w:sz w:val="28"/>
                <w:szCs w:val="28"/>
              </w:rPr>
              <w:t>2</w:t>
            </w:r>
            <w:r>
              <w:rPr>
                <w:rFonts w:ascii="仿宋_GB2312" w:eastAsia="仿宋_GB2312" w:hAnsi="仿宋_GB2312" w:cs="仿宋_GB2312" w:hint="eastAsia"/>
                <w:bCs/>
                <w:sz w:val="28"/>
                <w:szCs w:val="28"/>
              </w:rPr>
              <w:t>020</w:t>
            </w:r>
            <w:r>
              <w:rPr>
                <w:rFonts w:ascii="仿宋_GB2312" w:eastAsia="仿宋_GB2312" w:hAnsi="仿宋_GB2312" w:cs="仿宋_GB2312" w:hint="eastAsia"/>
                <w:bCs/>
                <w:sz w:val="28"/>
                <w:szCs w:val="28"/>
              </w:rPr>
              <w:t>年，</w:t>
            </w:r>
            <w:r>
              <w:rPr>
                <w:rFonts w:ascii="仿宋_GB2312" w:eastAsia="仿宋_GB2312" w:hAnsi="仿宋_GB2312" w:cs="仿宋_GB2312" w:hint="eastAsia"/>
                <w:sz w:val="28"/>
                <w:szCs w:val="28"/>
              </w:rPr>
              <w:t>在市委市政府和省市场监管局的坚强领导和精准指导下，</w:t>
            </w:r>
            <w:r>
              <w:rPr>
                <w:rFonts w:ascii="仿宋_GB2312" w:eastAsia="仿宋_GB2312" w:hAnsi="仿宋_GB2312" w:cs="仿宋_GB2312" w:hint="eastAsia"/>
                <w:sz w:val="28"/>
                <w:szCs w:val="28"/>
              </w:rPr>
              <w:t>我局根据</w:t>
            </w:r>
            <w:r>
              <w:rPr>
                <w:rFonts w:ascii="仿宋_GB2312" w:eastAsia="仿宋_GB2312" w:hAnsi="仿宋_GB2312" w:cs="仿宋_GB2312" w:hint="eastAsia"/>
                <w:color w:val="333333"/>
                <w:kern w:val="0"/>
                <w:sz w:val="28"/>
                <w:szCs w:val="28"/>
              </w:rPr>
              <w:t>年初工作规划和重点性工作，通过加强预算收支管理，建立健全内部管理制度，梳理内部管理流程，部门整体支出管理情况得到了提升</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部门整体支出绩效情况如下：</w:t>
            </w:r>
          </w:p>
          <w:p w14:paraId="55FF05C4"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w:t>
            </w:r>
            <w:r>
              <w:rPr>
                <w:rFonts w:ascii="仿宋_GB2312" w:eastAsia="仿宋_GB2312" w:hAnsi="仿宋_GB2312" w:cs="仿宋_GB2312" w:hint="eastAsia"/>
                <w:color w:val="333333"/>
                <w:kern w:val="0"/>
                <w:sz w:val="28"/>
                <w:szCs w:val="28"/>
              </w:rPr>
              <w:t>经济性评价方面</w:t>
            </w:r>
          </w:p>
          <w:p w14:paraId="338D1EE0"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w:t>
            </w:r>
            <w:r>
              <w:rPr>
                <w:rFonts w:ascii="仿宋_GB2312" w:eastAsia="仿宋_GB2312" w:hAnsi="仿宋_GB2312" w:cs="仿宋_GB2312" w:hint="eastAsia"/>
                <w:color w:val="333333"/>
                <w:kern w:val="0"/>
                <w:sz w:val="28"/>
                <w:szCs w:val="28"/>
              </w:rPr>
              <w:t>、本年预算配置控制较好，财政供养人员控制在预算编制以内，</w:t>
            </w:r>
            <w:r>
              <w:rPr>
                <w:rFonts w:ascii="仿宋_GB2312" w:eastAsia="仿宋_GB2312" w:hAnsi="仿宋_GB2312" w:cs="仿宋_GB2312" w:hint="eastAsia"/>
                <w:color w:val="333333"/>
                <w:kern w:val="0"/>
                <w:sz w:val="28"/>
                <w:szCs w:val="28"/>
              </w:rPr>
              <w:t>实有人数控制在人员编制数以内，“</w:t>
            </w:r>
            <w:r>
              <w:rPr>
                <w:rFonts w:ascii="仿宋_GB2312" w:eastAsia="仿宋_GB2312" w:hAnsi="仿宋_GB2312" w:cs="仿宋_GB2312" w:hint="eastAsia"/>
                <w:color w:val="333333"/>
                <w:kern w:val="0"/>
                <w:sz w:val="28"/>
                <w:szCs w:val="28"/>
              </w:rPr>
              <w:t>三公</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经费较上年</w:t>
            </w:r>
            <w:r>
              <w:rPr>
                <w:rFonts w:ascii="仿宋_GB2312" w:eastAsia="仿宋_GB2312" w:hAnsi="仿宋_GB2312" w:cs="仿宋_GB2312" w:hint="eastAsia"/>
                <w:color w:val="333333"/>
                <w:kern w:val="0"/>
                <w:sz w:val="28"/>
                <w:szCs w:val="28"/>
              </w:rPr>
              <w:t>及预算大幅</w:t>
            </w:r>
            <w:r>
              <w:rPr>
                <w:rFonts w:ascii="仿宋_GB2312" w:eastAsia="仿宋_GB2312" w:hAnsi="仿宋_GB2312" w:cs="仿宋_GB2312" w:hint="eastAsia"/>
                <w:color w:val="333333"/>
                <w:kern w:val="0"/>
                <w:sz w:val="28"/>
                <w:szCs w:val="28"/>
              </w:rPr>
              <w:t>减少。</w:t>
            </w:r>
          </w:p>
          <w:p w14:paraId="47E635B7"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w:t>
            </w:r>
            <w:r>
              <w:rPr>
                <w:rFonts w:ascii="仿宋_GB2312" w:eastAsia="仿宋_GB2312" w:hAnsi="仿宋_GB2312" w:cs="仿宋_GB2312" w:hint="eastAsia"/>
                <w:color w:val="333333"/>
                <w:kern w:val="0"/>
                <w:sz w:val="28"/>
                <w:szCs w:val="28"/>
              </w:rPr>
              <w:t>、预算执行方面，除</w:t>
            </w:r>
            <w:r>
              <w:rPr>
                <w:rFonts w:ascii="仿宋_GB2312" w:eastAsia="仿宋_GB2312" w:hAnsi="仿宋_GB2312" w:cs="仿宋_GB2312" w:hint="eastAsia"/>
                <w:color w:val="333333"/>
                <w:kern w:val="0"/>
                <w:sz w:val="28"/>
                <w:szCs w:val="28"/>
              </w:rPr>
              <w:t>非本级财政追加专项资金、本级财政追加</w:t>
            </w:r>
            <w:r>
              <w:rPr>
                <w:rFonts w:ascii="仿宋_GB2312" w:eastAsia="仿宋_GB2312" w:hAnsi="仿宋_GB2312" w:cs="仿宋_GB2312" w:hint="eastAsia"/>
                <w:color w:val="333333"/>
                <w:kern w:val="0"/>
                <w:sz w:val="28"/>
                <w:szCs w:val="28"/>
              </w:rPr>
              <w:t>政策性工资</w:t>
            </w:r>
            <w:r>
              <w:rPr>
                <w:rFonts w:ascii="仿宋_GB2312" w:eastAsia="仿宋_GB2312" w:hAnsi="仿宋_GB2312" w:cs="仿宋_GB2312" w:hint="eastAsia"/>
                <w:color w:val="333333"/>
                <w:kern w:val="0"/>
                <w:sz w:val="28"/>
                <w:szCs w:val="28"/>
              </w:rPr>
              <w:t>提标、</w:t>
            </w:r>
            <w:r>
              <w:rPr>
                <w:rFonts w:ascii="仿宋_GB2312" w:eastAsia="仿宋_GB2312" w:hAnsi="仿宋_GB2312" w:cs="仿宋_GB2312" w:hint="eastAsia"/>
                <w:color w:val="333333"/>
                <w:kern w:val="0"/>
                <w:sz w:val="28"/>
                <w:szCs w:val="28"/>
              </w:rPr>
              <w:t>绩效</w:t>
            </w:r>
            <w:r>
              <w:rPr>
                <w:rFonts w:ascii="仿宋_GB2312" w:eastAsia="仿宋_GB2312" w:hAnsi="仿宋_GB2312" w:cs="仿宋_GB2312" w:hint="eastAsia"/>
                <w:color w:val="333333"/>
                <w:kern w:val="0"/>
                <w:sz w:val="28"/>
                <w:szCs w:val="28"/>
              </w:rPr>
              <w:t>、综治奖励、非税超收资金外</w:t>
            </w:r>
            <w:r>
              <w:rPr>
                <w:rFonts w:ascii="仿宋_GB2312" w:eastAsia="仿宋_GB2312" w:hAnsi="仿宋_GB2312" w:cs="仿宋_GB2312" w:hint="eastAsia"/>
                <w:color w:val="333333"/>
                <w:kern w:val="0"/>
                <w:sz w:val="28"/>
                <w:szCs w:val="28"/>
              </w:rPr>
              <w:t>，支出总额控制在预算总额以内</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不存在截留或</w:t>
            </w:r>
            <w:r>
              <w:rPr>
                <w:rFonts w:ascii="仿宋_GB2312" w:eastAsia="仿宋_GB2312" w:hAnsi="仿宋_GB2312" w:cs="仿宋_GB2312" w:hint="eastAsia"/>
                <w:color w:val="333333"/>
                <w:kern w:val="0"/>
                <w:sz w:val="28"/>
                <w:szCs w:val="28"/>
              </w:rPr>
              <w:t>挤占</w:t>
            </w:r>
            <w:r>
              <w:rPr>
                <w:rFonts w:ascii="仿宋_GB2312" w:eastAsia="仿宋_GB2312" w:hAnsi="仿宋_GB2312" w:cs="仿宋_GB2312" w:hint="eastAsia"/>
                <w:color w:val="333333"/>
                <w:kern w:val="0"/>
                <w:sz w:val="28"/>
                <w:szCs w:val="28"/>
              </w:rPr>
              <w:t>专项资金情况。</w:t>
            </w:r>
          </w:p>
          <w:p w14:paraId="65A78C1D"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预算管理方面，制度执行总体较为有效，仍需进一步强化</w:t>
            </w:r>
            <w:r>
              <w:rPr>
                <w:rFonts w:ascii="仿宋_GB2312" w:eastAsia="仿宋_GB2312" w:hAnsi="仿宋_GB2312" w:cs="仿宋_GB2312" w:hint="eastAsia"/>
                <w:color w:val="333333"/>
                <w:kern w:val="0"/>
                <w:sz w:val="28"/>
                <w:szCs w:val="28"/>
              </w:rPr>
              <w:t>；资金使用管理需进一步加强。</w:t>
            </w:r>
          </w:p>
          <w:p w14:paraId="67B71E2F"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4</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资产管理方面建立了资产管理制度，定期进行了盘点和资产清理，总体执行较好。</w:t>
            </w:r>
          </w:p>
          <w:p w14:paraId="770DCF42"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根据部门整体支出绩效评价指标体系，本局</w:t>
            </w: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年度评价得分</w:t>
            </w:r>
            <w:r>
              <w:rPr>
                <w:rFonts w:ascii="仿宋_GB2312" w:eastAsia="仿宋_GB2312" w:hAnsi="仿宋_GB2312" w:cs="仿宋_GB2312" w:hint="eastAsia"/>
                <w:color w:val="333333"/>
                <w:kern w:val="0"/>
                <w:sz w:val="28"/>
                <w:szCs w:val="28"/>
              </w:rPr>
              <w:t>9</w:t>
            </w:r>
            <w:r>
              <w:rPr>
                <w:rFonts w:ascii="仿宋_GB2312" w:eastAsia="仿宋_GB2312" w:hAnsi="仿宋_GB2312" w:cs="仿宋_GB2312" w:hint="eastAsia"/>
                <w:color w:val="333333"/>
                <w:kern w:val="0"/>
                <w:sz w:val="28"/>
                <w:szCs w:val="28"/>
              </w:rPr>
              <w:t>5</w:t>
            </w:r>
            <w:r>
              <w:rPr>
                <w:rFonts w:ascii="仿宋_GB2312" w:eastAsia="仿宋_GB2312" w:hAnsi="仿宋_GB2312" w:cs="仿宋_GB2312" w:hint="eastAsia"/>
                <w:color w:val="333333"/>
                <w:kern w:val="0"/>
                <w:sz w:val="28"/>
                <w:szCs w:val="28"/>
              </w:rPr>
              <w:t>分。</w:t>
            </w:r>
          </w:p>
          <w:p w14:paraId="67D4FD2D"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lastRenderedPageBreak/>
              <w:t>（二）</w:t>
            </w:r>
            <w:r>
              <w:rPr>
                <w:rFonts w:ascii="仿宋_GB2312" w:eastAsia="仿宋_GB2312" w:hAnsi="仿宋_GB2312" w:cs="仿宋_GB2312" w:hint="eastAsia"/>
                <w:color w:val="333333"/>
                <w:kern w:val="0"/>
                <w:sz w:val="28"/>
                <w:szCs w:val="28"/>
              </w:rPr>
              <w:t>效率性评价和有效性评价</w:t>
            </w:r>
          </w:p>
          <w:p w14:paraId="71019E42"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今年以来，在省市场监管局坚强领导下，岳阳市市场监管局认真贯彻</w:t>
            </w:r>
            <w:r>
              <w:rPr>
                <w:rFonts w:ascii="仿宋_GB2312" w:eastAsia="仿宋_GB2312" w:hAnsi="仿宋_GB2312" w:cs="仿宋_GB2312" w:hint="eastAsia"/>
                <w:color w:val="000000"/>
                <w:sz w:val="28"/>
                <w:szCs w:val="28"/>
              </w:rPr>
              <w:t>习近平总书记重要指示精神，</w:t>
            </w:r>
            <w:r>
              <w:rPr>
                <w:rFonts w:ascii="仿宋_GB2312" w:eastAsia="仿宋_GB2312" w:hAnsi="仿宋_GB2312" w:cs="仿宋_GB2312" w:hint="eastAsia"/>
                <w:color w:val="000000"/>
                <w:sz w:val="28"/>
                <w:szCs w:val="28"/>
              </w:rPr>
              <w:t>落实“五有”要求，做到有政治站位、有人民情怀、有责任担当、有纪律规矩、有表率作用，推改革、抓质量、守底线、强监管、牢基础。弘扬“店小二”精神，全面推进“六稳”“六保”，奋力夺取疫情防控和经济社会发展“双胜利”。</w:t>
            </w:r>
          </w:p>
          <w:p w14:paraId="66212DEE"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1</w:t>
            </w:r>
            <w:r>
              <w:rPr>
                <w:rFonts w:ascii="仿宋_GB2312" w:eastAsia="仿宋_GB2312" w:hAnsi="仿宋_GB2312" w:cs="仿宋_GB2312" w:hint="eastAsia"/>
                <w:color w:val="000000"/>
                <w:sz w:val="28"/>
                <w:szCs w:val="28"/>
              </w:rPr>
              <w:t>、在省市场监管局</w:t>
            </w:r>
            <w:r>
              <w:rPr>
                <w:rFonts w:ascii="仿宋_GB2312" w:eastAsia="仿宋_GB2312" w:hAnsi="仿宋_GB2312" w:cs="仿宋_GB2312" w:hint="eastAsia"/>
                <w:color w:val="000000"/>
                <w:sz w:val="28"/>
                <w:szCs w:val="28"/>
              </w:rPr>
              <w:t>2020</w:t>
            </w:r>
            <w:r>
              <w:rPr>
                <w:rFonts w:ascii="仿宋_GB2312" w:eastAsia="仿宋_GB2312" w:hAnsi="仿宋_GB2312" w:cs="仿宋_GB2312" w:hint="eastAsia"/>
                <w:color w:val="000000"/>
                <w:sz w:val="28"/>
                <w:szCs w:val="28"/>
              </w:rPr>
              <w:t>年度真抓实干督查激励拟向省政府推荐名单中，我市位居第二。</w:t>
            </w:r>
          </w:p>
          <w:p w14:paraId="21EBE94A"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2</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推进</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一件事一次办</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，在全省率先实现企业开办时间只需</w:t>
            </w:r>
            <w:r>
              <w:rPr>
                <w:rFonts w:ascii="仿宋_GB2312" w:eastAsia="仿宋_GB2312" w:hAnsi="仿宋_GB2312" w:cs="仿宋_GB2312"/>
                <w:color w:val="000000"/>
                <w:sz w:val="28"/>
                <w:szCs w:val="28"/>
              </w:rPr>
              <w:t>1</w:t>
            </w:r>
            <w:r>
              <w:rPr>
                <w:rFonts w:ascii="仿宋_GB2312" w:eastAsia="仿宋_GB2312" w:hAnsi="仿宋_GB2312" w:cs="仿宋_GB2312"/>
                <w:color w:val="000000"/>
                <w:sz w:val="28"/>
                <w:szCs w:val="28"/>
              </w:rPr>
              <w:t>天，企业设立登记只需</w:t>
            </w:r>
            <w:r>
              <w:rPr>
                <w:rFonts w:ascii="仿宋_GB2312" w:eastAsia="仿宋_GB2312" w:hAnsi="仿宋_GB2312" w:cs="仿宋_GB2312"/>
                <w:color w:val="000000"/>
                <w:sz w:val="28"/>
                <w:szCs w:val="28"/>
              </w:rPr>
              <w:t>4</w:t>
            </w:r>
            <w:r>
              <w:rPr>
                <w:rFonts w:ascii="仿宋_GB2312" w:eastAsia="仿宋_GB2312" w:hAnsi="仿宋_GB2312" w:cs="仿宋_GB2312"/>
                <w:color w:val="000000"/>
                <w:sz w:val="28"/>
                <w:szCs w:val="28"/>
              </w:rPr>
              <w:t>个小时。企业开办从窗口正式受理起，税务、公章、社保、住房公积金、银行等业务穿插并联办理，企业领取营业执照在</w:t>
            </w:r>
            <w:r>
              <w:rPr>
                <w:rFonts w:ascii="仿宋_GB2312" w:eastAsia="仿宋_GB2312" w:hAnsi="仿宋_GB2312" w:cs="仿宋_GB2312"/>
                <w:color w:val="000000"/>
                <w:sz w:val="28"/>
                <w:szCs w:val="28"/>
              </w:rPr>
              <w:t>4</w:t>
            </w:r>
            <w:r>
              <w:rPr>
                <w:rFonts w:ascii="仿宋_GB2312" w:eastAsia="仿宋_GB2312" w:hAnsi="仿宋_GB2312" w:cs="仿宋_GB2312"/>
                <w:color w:val="000000"/>
                <w:sz w:val="28"/>
                <w:szCs w:val="28"/>
              </w:rPr>
              <w:t>小时内办结，企业开办各环节合</w:t>
            </w:r>
            <w:r>
              <w:rPr>
                <w:rFonts w:ascii="仿宋_GB2312" w:eastAsia="仿宋_GB2312" w:hAnsi="仿宋_GB2312" w:cs="仿宋_GB2312"/>
                <w:color w:val="000000"/>
                <w:sz w:val="28"/>
                <w:szCs w:val="28"/>
              </w:rPr>
              <w:t>计按工作时间</w:t>
            </w:r>
            <w:r>
              <w:rPr>
                <w:rFonts w:ascii="仿宋_GB2312" w:eastAsia="仿宋_GB2312" w:hAnsi="仿宋_GB2312" w:cs="仿宋_GB2312"/>
                <w:color w:val="000000"/>
                <w:sz w:val="28"/>
                <w:szCs w:val="28"/>
              </w:rPr>
              <w:t>“8</w:t>
            </w:r>
            <w:r>
              <w:rPr>
                <w:rFonts w:ascii="仿宋_GB2312" w:eastAsia="仿宋_GB2312" w:hAnsi="仿宋_GB2312" w:cs="仿宋_GB2312"/>
                <w:color w:val="000000"/>
                <w:sz w:val="28"/>
                <w:szCs w:val="28"/>
              </w:rPr>
              <w:t>小时</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实现</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一天办结</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w:t>
            </w:r>
          </w:p>
          <w:p w14:paraId="72618FF3"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3</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在全省率先对</w:t>
            </w:r>
            <w:r>
              <w:rPr>
                <w:rFonts w:ascii="仿宋_GB2312" w:eastAsia="仿宋_GB2312" w:hAnsi="仿宋_GB2312" w:cs="仿宋_GB2312"/>
                <w:color w:val="000000"/>
                <w:sz w:val="28"/>
                <w:szCs w:val="28"/>
              </w:rPr>
              <w:t>3</w:t>
            </w:r>
            <w:r>
              <w:rPr>
                <w:rFonts w:ascii="仿宋_GB2312" w:eastAsia="仿宋_GB2312" w:hAnsi="仿宋_GB2312" w:cs="仿宋_GB2312"/>
                <w:color w:val="000000"/>
                <w:sz w:val="28"/>
                <w:szCs w:val="28"/>
              </w:rPr>
              <w:t>家学校跑道和农资生产企业开展</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质量体检进企业</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活动，出具质量体检报告，指导督促重点企业提升质量安全管理水平</w:t>
            </w:r>
            <w:r>
              <w:rPr>
                <w:rFonts w:ascii="仿宋_GB2312" w:eastAsia="仿宋_GB2312" w:hAnsi="仿宋_GB2312" w:cs="仿宋_GB2312" w:hint="eastAsia"/>
                <w:color w:val="000000"/>
                <w:sz w:val="28"/>
                <w:szCs w:val="28"/>
              </w:rPr>
              <w:t>。</w:t>
            </w:r>
          </w:p>
          <w:p w14:paraId="23DC55D7"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4</w:t>
            </w:r>
            <w:r>
              <w:rPr>
                <w:rFonts w:ascii="仿宋_GB2312" w:eastAsia="仿宋_GB2312" w:hAnsi="仿宋_GB2312" w:cs="仿宋_GB2312" w:hint="eastAsia"/>
                <w:color w:val="000000"/>
                <w:sz w:val="28"/>
                <w:szCs w:val="28"/>
              </w:rPr>
              <w:t>、在省质量强省政府质量工作考核通报中，岳阳市消费品质量合格率</w:t>
            </w:r>
            <w:r>
              <w:rPr>
                <w:rFonts w:ascii="仿宋_GB2312" w:eastAsia="仿宋_GB2312" w:hAnsi="仿宋_GB2312" w:cs="仿宋_GB2312" w:hint="eastAsia"/>
                <w:color w:val="000000"/>
                <w:sz w:val="28"/>
                <w:szCs w:val="28"/>
              </w:rPr>
              <w:t>96.16%</w:t>
            </w:r>
            <w:r>
              <w:rPr>
                <w:rFonts w:ascii="仿宋_GB2312" w:eastAsia="仿宋_GB2312" w:hAnsi="仿宋_GB2312" w:cs="仿宋_GB2312" w:hint="eastAsia"/>
                <w:color w:val="000000"/>
                <w:sz w:val="28"/>
                <w:szCs w:val="28"/>
              </w:rPr>
              <w:t>，比全省平均数高</w:t>
            </w:r>
            <w:r>
              <w:rPr>
                <w:rFonts w:ascii="仿宋_GB2312" w:eastAsia="仿宋_GB2312" w:hAnsi="仿宋_GB2312" w:cs="仿宋_GB2312" w:hint="eastAsia"/>
                <w:color w:val="000000"/>
                <w:sz w:val="28"/>
                <w:szCs w:val="28"/>
              </w:rPr>
              <w:t>4.21%</w:t>
            </w:r>
            <w:r>
              <w:rPr>
                <w:rFonts w:ascii="仿宋_GB2312" w:eastAsia="仿宋_GB2312" w:hAnsi="仿宋_GB2312" w:cs="仿宋_GB2312" w:hint="eastAsia"/>
                <w:color w:val="000000"/>
                <w:sz w:val="28"/>
                <w:szCs w:val="28"/>
              </w:rPr>
              <w:t>，领跑全省；政府质量工作满意度调查得分</w:t>
            </w:r>
            <w:r>
              <w:rPr>
                <w:rFonts w:ascii="仿宋_GB2312" w:eastAsia="仿宋_GB2312" w:hAnsi="仿宋_GB2312" w:cs="仿宋_GB2312" w:hint="eastAsia"/>
                <w:color w:val="000000"/>
                <w:sz w:val="28"/>
                <w:szCs w:val="28"/>
              </w:rPr>
              <w:t>74.22</w:t>
            </w:r>
            <w:r>
              <w:rPr>
                <w:rFonts w:ascii="仿宋_GB2312" w:eastAsia="仿宋_GB2312" w:hAnsi="仿宋_GB2312" w:cs="仿宋_GB2312" w:hint="eastAsia"/>
                <w:color w:val="000000"/>
                <w:sz w:val="28"/>
                <w:szCs w:val="28"/>
              </w:rPr>
              <w:t>，排名全省第二。平江县开设全国首个“辣条专业班”培训，</w:t>
            </w:r>
            <w:proofErr w:type="gramStart"/>
            <w:r>
              <w:rPr>
                <w:rFonts w:ascii="仿宋_GB2312" w:eastAsia="仿宋_GB2312" w:hAnsi="仿宋_GB2312" w:cs="仿宋_GB2312" w:hint="eastAsia"/>
                <w:color w:val="000000"/>
                <w:sz w:val="28"/>
                <w:szCs w:val="28"/>
              </w:rPr>
              <w:t>首开辣条专业课</w:t>
            </w:r>
            <w:proofErr w:type="gramEnd"/>
            <w:r>
              <w:rPr>
                <w:rFonts w:ascii="仿宋_GB2312" w:eastAsia="仿宋_GB2312" w:hAnsi="仿宋_GB2312" w:cs="仿宋_GB2312" w:hint="eastAsia"/>
                <w:color w:val="000000"/>
                <w:sz w:val="28"/>
                <w:szCs w:val="28"/>
              </w:rPr>
              <w:t>，为</w:t>
            </w:r>
            <w:proofErr w:type="gramStart"/>
            <w:r>
              <w:rPr>
                <w:rFonts w:ascii="仿宋_GB2312" w:eastAsia="仿宋_GB2312" w:hAnsi="仿宋_GB2312" w:cs="仿宋_GB2312" w:hint="eastAsia"/>
                <w:color w:val="000000"/>
                <w:sz w:val="28"/>
                <w:szCs w:val="28"/>
              </w:rPr>
              <w:t>辣条行业</w:t>
            </w:r>
            <w:proofErr w:type="gramEnd"/>
            <w:r>
              <w:rPr>
                <w:rFonts w:ascii="仿宋_GB2312" w:eastAsia="仿宋_GB2312" w:hAnsi="仿宋_GB2312" w:cs="仿宋_GB2312" w:hint="eastAsia"/>
                <w:color w:val="000000"/>
                <w:sz w:val="28"/>
                <w:szCs w:val="28"/>
              </w:rPr>
              <w:t>输送人才。</w:t>
            </w:r>
          </w:p>
          <w:p w14:paraId="56D5D69F"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5</w:t>
            </w:r>
            <w:r>
              <w:rPr>
                <w:rFonts w:ascii="仿宋_GB2312" w:eastAsia="仿宋_GB2312" w:hAnsi="仿宋_GB2312" w:cs="仿宋_GB2312" w:hint="eastAsia"/>
                <w:color w:val="000000"/>
                <w:sz w:val="28"/>
                <w:szCs w:val="28"/>
              </w:rPr>
              <w:t>、有</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家知识产权服务机构与各县市区市场监管部门正式签署共建知识产权综合服务平台协议，在全省率先实现</w:t>
            </w:r>
            <w:r>
              <w:rPr>
                <w:rFonts w:ascii="仿宋_GB2312" w:eastAsia="仿宋_GB2312" w:hAnsi="仿宋_GB2312" w:cs="仿宋_GB2312" w:hint="eastAsia"/>
                <w:sz w:val="28"/>
                <w:szCs w:val="28"/>
              </w:rPr>
              <w:t>知识产权综合服务平台全覆盖。</w:t>
            </w:r>
          </w:p>
          <w:p w14:paraId="64977078"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6</w:t>
            </w:r>
            <w:r>
              <w:rPr>
                <w:rFonts w:ascii="仿宋_GB2312" w:eastAsia="仿宋_GB2312" w:hAnsi="仿宋_GB2312" w:cs="仿宋_GB2312" w:hint="eastAsia"/>
                <w:color w:val="000000"/>
                <w:sz w:val="28"/>
                <w:szCs w:val="28"/>
              </w:rPr>
              <w:t>、在全省率先运用信息化手段，将食品安全监管搬上互联网，初步构建了“阳光监管、透明共治”新模式。十月底，岳阳县、华容县通过了省级食品安全示范县市级初评，汨罗市成功列入第三批省级食品安全示范县名单。</w:t>
            </w:r>
          </w:p>
          <w:p w14:paraId="20C29C37" w14:textId="77777777" w:rsidR="00502089" w:rsidRDefault="0094662B">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lastRenderedPageBreak/>
              <w:t>7</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在全省地州市局中率先组织开展认证领域</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双随机、</w:t>
            </w:r>
            <w:proofErr w:type="gramStart"/>
            <w:r>
              <w:rPr>
                <w:rFonts w:ascii="仿宋_GB2312" w:eastAsia="仿宋_GB2312" w:hAnsi="仿宋_GB2312" w:cs="仿宋_GB2312"/>
                <w:color w:val="000000"/>
                <w:sz w:val="28"/>
                <w:szCs w:val="28"/>
              </w:rPr>
              <w:t>一</w:t>
            </w:r>
            <w:proofErr w:type="gramEnd"/>
            <w:r>
              <w:rPr>
                <w:rFonts w:ascii="仿宋_GB2312" w:eastAsia="仿宋_GB2312" w:hAnsi="仿宋_GB2312" w:cs="仿宋_GB2312"/>
                <w:color w:val="000000"/>
                <w:sz w:val="28"/>
                <w:szCs w:val="28"/>
              </w:rPr>
              <w:t>公开</w:t>
            </w:r>
            <w:r>
              <w:rPr>
                <w:rFonts w:ascii="仿宋_GB2312" w:eastAsia="仿宋_GB2312" w:hAnsi="仿宋_GB2312" w:cs="仿宋_GB2312"/>
                <w:color w:val="000000"/>
                <w:sz w:val="28"/>
                <w:szCs w:val="28"/>
              </w:rPr>
              <w:t>”</w:t>
            </w:r>
            <w:r>
              <w:rPr>
                <w:rFonts w:ascii="仿宋_GB2312" w:eastAsia="仿宋_GB2312" w:hAnsi="仿宋_GB2312" w:cs="仿宋_GB2312"/>
                <w:color w:val="000000"/>
                <w:sz w:val="28"/>
                <w:szCs w:val="28"/>
              </w:rPr>
              <w:t>监督检查。</w:t>
            </w:r>
          </w:p>
          <w:p w14:paraId="64EF9DAE" w14:textId="77777777" w:rsidR="00502089" w:rsidRDefault="0094662B">
            <w:pPr>
              <w:spacing w:line="580" w:lineRule="exact"/>
              <w:ind w:firstLineChars="200" w:firstLine="560"/>
              <w:rPr>
                <w:rFonts w:ascii="仿宋_GB2312" w:eastAsia="仿宋_GB2312" w:hAnsi="仿宋_GB2312" w:cs="仿宋_GB2312"/>
                <w:color w:val="333333"/>
                <w:kern w:val="0"/>
                <w:sz w:val="28"/>
                <w:szCs w:val="28"/>
              </w:rPr>
            </w:pPr>
            <w:r>
              <w:rPr>
                <w:rFonts w:ascii="黑体" w:eastAsia="黑体" w:hAnsi="黑体" w:cs="黑体" w:hint="eastAsia"/>
                <w:bCs/>
                <w:sz w:val="28"/>
                <w:szCs w:val="28"/>
              </w:rPr>
              <w:t>五、存在的主要问题</w:t>
            </w:r>
          </w:p>
          <w:p w14:paraId="578102C9"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项目推进速度存在不及时，项目资金用款进度偏慢。</w:t>
            </w:r>
          </w:p>
          <w:p w14:paraId="0B54CC6A"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w:t>
            </w:r>
            <w:r>
              <w:rPr>
                <w:rFonts w:ascii="仿宋_GB2312" w:eastAsia="仿宋_GB2312" w:hAnsi="仿宋_GB2312" w:cs="仿宋_GB2312" w:hint="eastAsia"/>
                <w:color w:val="333333"/>
                <w:kern w:val="0"/>
                <w:sz w:val="28"/>
                <w:szCs w:val="28"/>
              </w:rPr>
              <w:t>、固定资产管理不够规范，处置程序有待加强。</w:t>
            </w:r>
          </w:p>
          <w:p w14:paraId="4F32A77E" w14:textId="77777777" w:rsidR="00502089" w:rsidRDefault="0094662B">
            <w:pPr>
              <w:spacing w:line="580" w:lineRule="exact"/>
              <w:ind w:firstLineChars="200" w:firstLine="560"/>
              <w:rPr>
                <w:rFonts w:ascii="黑体" w:eastAsia="黑体" w:hAnsi="黑体" w:cs="黑体"/>
                <w:bCs/>
                <w:sz w:val="28"/>
                <w:szCs w:val="28"/>
              </w:rPr>
            </w:pPr>
            <w:r>
              <w:rPr>
                <w:rFonts w:ascii="黑体" w:eastAsia="黑体" w:hAnsi="黑体" w:cs="黑体" w:hint="eastAsia"/>
                <w:bCs/>
                <w:sz w:val="28"/>
                <w:szCs w:val="28"/>
              </w:rPr>
              <w:t>六、</w:t>
            </w:r>
            <w:r>
              <w:rPr>
                <w:rFonts w:ascii="黑体" w:eastAsia="黑体" w:hAnsi="黑体" w:cs="黑体" w:hint="eastAsia"/>
                <w:bCs/>
                <w:sz w:val="28"/>
                <w:szCs w:val="28"/>
              </w:rPr>
              <w:t>改进措施和建议</w:t>
            </w:r>
          </w:p>
          <w:p w14:paraId="65507453"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针对上述存在的问题及我局整体支出管理工作的需要，拟实施的改进措施如下：</w:t>
            </w:r>
          </w:p>
          <w:p w14:paraId="5A8B6F0A"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w:t>
            </w:r>
            <w:r>
              <w:rPr>
                <w:rFonts w:ascii="仿宋_GB2312" w:eastAsia="仿宋_GB2312" w:hAnsi="仿宋_GB2312" w:cs="仿宋_GB2312" w:hint="eastAsia"/>
                <w:color w:val="333333"/>
                <w:kern w:val="0"/>
                <w:sz w:val="28"/>
                <w:szCs w:val="28"/>
              </w:rPr>
              <w:t>、细化预算编制工作，认真做好预算的编制。</w:t>
            </w:r>
          </w:p>
          <w:p w14:paraId="322FB923" w14:textId="77777777" w:rsidR="00502089" w:rsidRDefault="0094662B">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BDE39C5" w14:textId="77777777" w:rsidR="00502089" w:rsidRDefault="0094662B">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加强固定资产管理，提高固定资产利用率。</w:t>
            </w:r>
          </w:p>
          <w:p w14:paraId="475B3466" w14:textId="77777777" w:rsidR="00502089" w:rsidRDefault="0094662B">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w:t>
            </w:r>
            <w:r>
              <w:rPr>
                <w:rFonts w:ascii="仿宋_GB2312" w:eastAsia="仿宋_GB2312" w:hAnsi="仿宋_GB2312" w:cs="仿宋_GB2312" w:hint="eastAsia"/>
                <w:color w:val="333333"/>
                <w:kern w:val="0"/>
                <w:sz w:val="28"/>
                <w:szCs w:val="28"/>
              </w:rPr>
              <w:t>、严格项目支出管理，细化分解项目到月，确保按时按质完成绩效目标。</w:t>
            </w:r>
          </w:p>
          <w:p w14:paraId="10F61462" w14:textId="77777777" w:rsidR="00502089" w:rsidRDefault="00502089">
            <w:pPr>
              <w:ind w:firstLineChars="200" w:firstLine="560"/>
              <w:rPr>
                <w:rFonts w:ascii="仿宋_GB2312" w:eastAsia="仿宋_GB2312" w:hAnsi="仿宋_GB2312" w:cs="仿宋_GB2312"/>
                <w:color w:val="333333"/>
                <w:kern w:val="0"/>
                <w:sz w:val="28"/>
                <w:szCs w:val="28"/>
              </w:rPr>
            </w:pPr>
          </w:p>
          <w:p w14:paraId="4B78B996" w14:textId="77777777" w:rsidR="00502089" w:rsidRDefault="0094662B">
            <w:pPr>
              <w:spacing w:line="560" w:lineRule="exact"/>
              <w:ind w:firstLineChars="2100" w:firstLine="5880"/>
              <w:rPr>
                <w:rFonts w:ascii="黑体" w:eastAsia="黑体" w:hAnsi="黑体" w:cs="黑体"/>
                <w:bCs/>
                <w:sz w:val="28"/>
                <w:szCs w:val="28"/>
              </w:rPr>
            </w:pPr>
            <w:r>
              <w:rPr>
                <w:rFonts w:ascii="仿宋_GB2312" w:eastAsia="仿宋_GB2312" w:hAnsi="仿宋_GB2312" w:cs="仿宋_GB2312" w:hint="eastAsia"/>
                <w:color w:val="333333"/>
                <w:kern w:val="0"/>
                <w:sz w:val="28"/>
                <w:szCs w:val="28"/>
              </w:rPr>
              <w:t>二</w:t>
            </w:r>
            <w:proofErr w:type="gramStart"/>
            <w:r>
              <w:rPr>
                <w:rFonts w:ascii="仿宋_GB2312" w:eastAsia="仿宋_GB2312" w:hAnsi="仿宋_GB2312" w:cs="仿宋_GB2312" w:hint="eastAsia"/>
                <w:color w:val="333333"/>
                <w:kern w:val="0"/>
                <w:sz w:val="28"/>
                <w:szCs w:val="28"/>
              </w:rPr>
              <w:t>0</w:t>
            </w:r>
            <w:r>
              <w:rPr>
                <w:rFonts w:ascii="仿宋_GB2312" w:eastAsia="仿宋_GB2312" w:hAnsi="仿宋_GB2312" w:cs="仿宋_GB2312" w:hint="eastAsia"/>
                <w:color w:val="333333"/>
                <w:kern w:val="0"/>
                <w:sz w:val="28"/>
                <w:szCs w:val="28"/>
              </w:rPr>
              <w:t>二二</w:t>
            </w:r>
            <w:proofErr w:type="gramEnd"/>
            <w:r>
              <w:rPr>
                <w:rFonts w:ascii="仿宋_GB2312" w:eastAsia="仿宋_GB2312" w:hAnsi="仿宋_GB2312" w:cs="仿宋_GB2312" w:hint="eastAsia"/>
                <w:color w:val="333333"/>
                <w:kern w:val="0"/>
                <w:sz w:val="28"/>
                <w:szCs w:val="28"/>
              </w:rPr>
              <w:t>年五月三十日</w:t>
            </w:r>
          </w:p>
          <w:p w14:paraId="71747BFE" w14:textId="77777777" w:rsidR="00502089" w:rsidRDefault="00502089">
            <w:pPr>
              <w:spacing w:line="560" w:lineRule="exact"/>
              <w:ind w:firstLineChars="200" w:firstLine="560"/>
              <w:rPr>
                <w:rFonts w:ascii="黑体" w:eastAsia="黑体" w:hAnsi="黑体" w:cs="黑体"/>
                <w:bCs/>
                <w:sz w:val="28"/>
                <w:szCs w:val="28"/>
              </w:rPr>
            </w:pPr>
          </w:p>
          <w:p w14:paraId="1CC5AA93" w14:textId="77777777" w:rsidR="00502089" w:rsidRDefault="00502089">
            <w:pPr>
              <w:rPr>
                <w:rFonts w:eastAsia="楷体_GB2312"/>
                <w:bCs/>
                <w:sz w:val="28"/>
                <w:szCs w:val="28"/>
              </w:rPr>
            </w:pPr>
          </w:p>
        </w:tc>
      </w:tr>
    </w:tbl>
    <w:p w14:paraId="7ABD8E2A" w14:textId="77777777" w:rsidR="00502089" w:rsidRDefault="00502089">
      <w:pPr>
        <w:spacing w:line="348" w:lineRule="auto"/>
        <w:rPr>
          <w:rFonts w:eastAsia="楷体_GB2312"/>
          <w:bCs/>
          <w:sz w:val="28"/>
          <w:szCs w:val="28"/>
        </w:rPr>
      </w:pPr>
    </w:p>
    <w:p w14:paraId="5503E069" w14:textId="77777777" w:rsidR="00502089" w:rsidRDefault="0094662B">
      <w:pPr>
        <w:spacing w:line="348" w:lineRule="auto"/>
        <w:rPr>
          <w:rFonts w:eastAsia="黑体" w:cs="黑体"/>
          <w:bCs/>
          <w:sz w:val="32"/>
          <w:szCs w:val="32"/>
        </w:rPr>
      </w:pPr>
      <w:r>
        <w:rPr>
          <w:rFonts w:eastAsia="楷体_GB2312"/>
          <w:bCs/>
          <w:sz w:val="28"/>
          <w:szCs w:val="28"/>
        </w:rPr>
        <w:lastRenderedPageBreak/>
        <w:br w:type="page"/>
      </w:r>
    </w:p>
    <w:p w14:paraId="10C4FF6D" w14:textId="77777777" w:rsidR="00502089" w:rsidRDefault="00502089">
      <w:pPr>
        <w:rPr>
          <w:rFonts w:ascii="黑体" w:eastAsia="黑体" w:hAnsi="黑体"/>
          <w:sz w:val="32"/>
          <w:szCs w:val="32"/>
        </w:rPr>
      </w:pPr>
    </w:p>
    <w:p w14:paraId="7087C5EC" w14:textId="77777777" w:rsidR="00502089" w:rsidRDefault="0094662B">
      <w:pP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lastRenderedPageBreak/>
        <w:t>附件</w:t>
      </w:r>
      <w:r>
        <w:rPr>
          <w:rFonts w:ascii="黑体" w:eastAsia="黑体" w:hAnsi="黑体" w:hint="eastAsia"/>
          <w:sz w:val="32"/>
          <w:szCs w:val="32"/>
        </w:rPr>
        <w:t>3-1</w:t>
      </w:r>
    </w:p>
    <w:p w14:paraId="23C0D9F5" w14:textId="77777777" w:rsidR="00502089" w:rsidRDefault="0094662B">
      <w:pPr>
        <w:spacing w:beforeLines="100" w:before="312" w:afterLines="100" w:after="312"/>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部门整体支出绩效评价评分表（参考样表）</w:t>
      </w:r>
    </w:p>
    <w:tbl>
      <w:tblPr>
        <w:tblW w:w="0" w:type="auto"/>
        <w:jc w:val="center"/>
        <w:tblLayout w:type="fixed"/>
        <w:tblLook w:val="04A0" w:firstRow="1" w:lastRow="0" w:firstColumn="1" w:lastColumn="0" w:noHBand="0" w:noVBand="1"/>
      </w:tblPr>
      <w:tblGrid>
        <w:gridCol w:w="976"/>
        <w:gridCol w:w="939"/>
        <w:gridCol w:w="1389"/>
        <w:gridCol w:w="4171"/>
        <w:gridCol w:w="619"/>
        <w:gridCol w:w="720"/>
        <w:gridCol w:w="1080"/>
      </w:tblGrid>
      <w:tr w:rsidR="00502089" w14:paraId="7ADFDEF7" w14:textId="77777777">
        <w:trPr>
          <w:trHeight w:val="525"/>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8766325"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shd w:val="clear" w:color="auto" w:fill="auto"/>
            <w:vAlign w:val="center"/>
          </w:tcPr>
          <w:p w14:paraId="30C665CC"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14:paraId="463C1767"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14:paraId="0A5AB186"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14:paraId="545912C2"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14:paraId="78317557"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1C6F74C8" w14:textId="77777777" w:rsidR="00502089" w:rsidRDefault="0094662B">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502089" w14:paraId="687883DC" w14:textId="77777777">
        <w:trPr>
          <w:trHeight w:val="559"/>
          <w:jc w:val="center"/>
        </w:trPr>
        <w:tc>
          <w:tcPr>
            <w:tcW w:w="976" w:type="dxa"/>
            <w:vMerge w:val="restart"/>
            <w:tcBorders>
              <w:top w:val="nil"/>
              <w:left w:val="single" w:sz="4" w:space="0" w:color="auto"/>
              <w:bottom w:val="single" w:sz="4" w:space="0" w:color="auto"/>
              <w:right w:val="single" w:sz="4" w:space="0" w:color="auto"/>
            </w:tcBorders>
            <w:vAlign w:val="center"/>
          </w:tcPr>
          <w:p w14:paraId="7979A06A"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投入</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14:paraId="4A0BF7E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14:paraId="4832E47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14:paraId="63745B63"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14:paraId="01E2C5DA"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为标准。在职人员控制率</w:t>
            </w:r>
            <w:r>
              <w:rPr>
                <w:rFonts w:ascii="宋体" w:hAnsi="宋体" w:cs="宋体" w:hint="eastAsia"/>
                <w:kern w:val="0"/>
                <w:sz w:val="18"/>
                <w:szCs w:val="18"/>
              </w:rPr>
              <w:t>≦</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分；每超过一个百分点扣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14:paraId="73CCEA5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17475458" w14:textId="77777777" w:rsidR="00502089" w:rsidRDefault="0094662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267B6FB0" w14:textId="77777777" w:rsidR="00502089" w:rsidRDefault="00502089">
            <w:pPr>
              <w:widowControl/>
              <w:spacing w:line="240" w:lineRule="exact"/>
              <w:jc w:val="left"/>
              <w:rPr>
                <w:rFonts w:ascii="仿宋_GB2312" w:eastAsia="仿宋_GB2312" w:hAnsi="宋体" w:cs="宋体"/>
                <w:color w:val="000000"/>
                <w:kern w:val="0"/>
                <w:sz w:val="18"/>
                <w:szCs w:val="18"/>
              </w:rPr>
            </w:pPr>
          </w:p>
        </w:tc>
      </w:tr>
      <w:tr w:rsidR="00502089" w14:paraId="0EB65358" w14:textId="77777777">
        <w:trPr>
          <w:trHeight w:val="780"/>
          <w:jc w:val="center"/>
        </w:trPr>
        <w:tc>
          <w:tcPr>
            <w:tcW w:w="976" w:type="dxa"/>
            <w:vMerge/>
            <w:tcBorders>
              <w:top w:val="nil"/>
              <w:left w:val="single" w:sz="4" w:space="0" w:color="auto"/>
              <w:bottom w:val="single" w:sz="4" w:space="0" w:color="auto"/>
              <w:right w:val="single" w:sz="4" w:space="0" w:color="auto"/>
            </w:tcBorders>
            <w:vAlign w:val="center"/>
          </w:tcPr>
          <w:p w14:paraId="72676F5A"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0527C723"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620F2B81"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变动率</w:t>
            </w:r>
          </w:p>
        </w:tc>
        <w:tc>
          <w:tcPr>
            <w:tcW w:w="4171" w:type="dxa"/>
            <w:tcBorders>
              <w:top w:val="nil"/>
              <w:left w:val="nil"/>
              <w:bottom w:val="single" w:sz="4" w:space="0" w:color="auto"/>
              <w:right w:val="single" w:sz="4" w:space="0" w:color="auto"/>
            </w:tcBorders>
            <w:vAlign w:val="center"/>
          </w:tcPr>
          <w:p w14:paraId="7B04F0FE"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，每超过一个百分点扣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14:paraId="079E272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5950C5C7" w14:textId="77777777" w:rsidR="00502089" w:rsidRDefault="0094662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0AC04F7E" w14:textId="77777777" w:rsidR="00502089" w:rsidRDefault="00502089">
            <w:pPr>
              <w:widowControl/>
              <w:spacing w:line="240" w:lineRule="exact"/>
              <w:jc w:val="left"/>
              <w:rPr>
                <w:rFonts w:ascii="仿宋_GB2312" w:eastAsia="仿宋_GB2312" w:hAnsi="宋体" w:cs="宋体"/>
                <w:color w:val="000000"/>
                <w:kern w:val="0"/>
                <w:sz w:val="18"/>
                <w:szCs w:val="18"/>
              </w:rPr>
            </w:pPr>
          </w:p>
        </w:tc>
      </w:tr>
      <w:tr w:rsidR="00502089" w14:paraId="612BC8D8" w14:textId="77777777">
        <w:trPr>
          <w:trHeight w:val="737"/>
          <w:jc w:val="center"/>
        </w:trPr>
        <w:tc>
          <w:tcPr>
            <w:tcW w:w="976" w:type="dxa"/>
            <w:vMerge/>
            <w:tcBorders>
              <w:top w:val="nil"/>
              <w:left w:val="single" w:sz="4" w:space="0" w:color="auto"/>
              <w:bottom w:val="single" w:sz="4" w:space="0" w:color="auto"/>
              <w:right w:val="single" w:sz="4" w:space="0" w:color="auto"/>
            </w:tcBorders>
            <w:vAlign w:val="center"/>
          </w:tcPr>
          <w:p w14:paraId="03A7FDC9"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5EBFBEF1"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7D0D02DB"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安排率</w:t>
            </w:r>
          </w:p>
        </w:tc>
        <w:tc>
          <w:tcPr>
            <w:tcW w:w="4171" w:type="dxa"/>
            <w:tcBorders>
              <w:top w:val="nil"/>
              <w:left w:val="nil"/>
              <w:bottom w:val="single" w:sz="4" w:space="0" w:color="auto"/>
              <w:right w:val="single" w:sz="4" w:space="0" w:color="auto"/>
            </w:tcBorders>
            <w:vAlign w:val="center"/>
          </w:tcPr>
          <w:p w14:paraId="77338D8E"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w:t>
            </w:r>
            <w:r>
              <w:rPr>
                <w:rFonts w:ascii="仿宋_GB2312" w:eastAsia="仿宋_GB2312" w:hAnsi="宋体" w:cs="宋体" w:hint="eastAsia"/>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80%</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4</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70%</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-80%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60%</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-70%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分；低于</w:t>
            </w:r>
            <w:r>
              <w:rPr>
                <w:rFonts w:ascii="仿宋_GB2312" w:eastAsia="仿宋_GB2312" w:hAnsi="宋体" w:cs="宋体" w:hint="eastAsia"/>
                <w:kern w:val="0"/>
                <w:sz w:val="18"/>
                <w:szCs w:val="18"/>
              </w:rPr>
              <w:t>60%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14:paraId="0FCA867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67960D4C" w14:textId="77777777" w:rsidR="00502089" w:rsidRDefault="0094662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02891D0A" w14:textId="77777777" w:rsidR="00502089" w:rsidRDefault="00502089">
            <w:pPr>
              <w:widowControl/>
              <w:spacing w:line="240" w:lineRule="exact"/>
              <w:jc w:val="left"/>
              <w:rPr>
                <w:rFonts w:ascii="仿宋_GB2312" w:eastAsia="仿宋_GB2312" w:hAnsi="宋体" w:cs="宋体"/>
                <w:color w:val="000000"/>
                <w:kern w:val="0"/>
                <w:sz w:val="18"/>
                <w:szCs w:val="18"/>
              </w:rPr>
            </w:pPr>
          </w:p>
        </w:tc>
      </w:tr>
      <w:tr w:rsidR="00502089" w14:paraId="02987AE7" w14:textId="77777777">
        <w:trPr>
          <w:trHeight w:val="776"/>
          <w:jc w:val="center"/>
        </w:trPr>
        <w:tc>
          <w:tcPr>
            <w:tcW w:w="976" w:type="dxa"/>
            <w:vMerge w:val="restart"/>
            <w:tcBorders>
              <w:top w:val="nil"/>
              <w:left w:val="single" w:sz="4" w:space="0" w:color="auto"/>
              <w:bottom w:val="single" w:sz="4" w:space="0" w:color="auto"/>
              <w:right w:val="single" w:sz="4" w:space="0" w:color="auto"/>
            </w:tcBorders>
            <w:vAlign w:val="center"/>
          </w:tcPr>
          <w:p w14:paraId="67C4F9D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过程</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14:paraId="0AB2534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14:paraId="763182E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tcPr>
          <w:p w14:paraId="647826B8"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0-10%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10-20%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20-30%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分；大于</w:t>
            </w:r>
            <w:r>
              <w:rPr>
                <w:rFonts w:ascii="仿宋_GB2312" w:eastAsia="仿宋_GB2312" w:hAnsi="宋体" w:cs="宋体" w:hint="eastAsia"/>
                <w:kern w:val="0"/>
                <w:sz w:val="18"/>
                <w:szCs w:val="18"/>
              </w:rPr>
              <w:t>30%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14:paraId="7072474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6B250784"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14:paraId="069E5110"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4279740C" w14:textId="77777777">
        <w:trPr>
          <w:trHeight w:val="1039"/>
          <w:jc w:val="center"/>
        </w:trPr>
        <w:tc>
          <w:tcPr>
            <w:tcW w:w="976" w:type="dxa"/>
            <w:vMerge/>
            <w:tcBorders>
              <w:top w:val="nil"/>
              <w:left w:val="single" w:sz="4" w:space="0" w:color="auto"/>
              <w:bottom w:val="single" w:sz="4" w:space="0" w:color="auto"/>
              <w:right w:val="single" w:sz="4" w:space="0" w:color="auto"/>
            </w:tcBorders>
            <w:vAlign w:val="center"/>
          </w:tcPr>
          <w:p w14:paraId="2EAFAA37"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2421BF99"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3DC0233A"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tcPr>
          <w:p w14:paraId="0F144F53"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w:t>
            </w:r>
            <w:r>
              <w:rPr>
                <w:rFonts w:ascii="仿宋_GB2312" w:eastAsia="仿宋_GB2312" w:hAnsi="宋体" w:cs="宋体" w:hint="eastAsia"/>
                <w:kern w:val="0"/>
                <w:sz w:val="18"/>
                <w:szCs w:val="18"/>
              </w:rPr>
              <w:t>50%</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6</w:t>
            </w:r>
            <w:r>
              <w:rPr>
                <w:rFonts w:ascii="仿宋_GB2312" w:eastAsia="仿宋_GB2312" w:hAnsi="宋体" w:cs="宋体" w:hint="eastAsia"/>
                <w:kern w:val="0"/>
                <w:sz w:val="18"/>
                <w:szCs w:val="18"/>
              </w:rPr>
              <w:t>月底前所有专项资金指标全部下达完。</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每出现一个专项未按进度完成资金下达扣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14:paraId="1933E22B"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76785C3E"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0277A173"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257BA9F2" w14:textId="77777777">
        <w:trPr>
          <w:trHeight w:val="619"/>
          <w:jc w:val="center"/>
        </w:trPr>
        <w:tc>
          <w:tcPr>
            <w:tcW w:w="976" w:type="dxa"/>
            <w:vMerge/>
            <w:tcBorders>
              <w:top w:val="nil"/>
              <w:left w:val="single" w:sz="4" w:space="0" w:color="auto"/>
              <w:bottom w:val="single" w:sz="4" w:space="0" w:color="auto"/>
              <w:right w:val="single" w:sz="4" w:space="0" w:color="auto"/>
            </w:tcBorders>
            <w:vAlign w:val="center"/>
          </w:tcPr>
          <w:p w14:paraId="4865BDD6"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0230A48C"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1F252E4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tcPr>
          <w:p w14:paraId="706C5193"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分；有结余，但不超过上年结转，</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分；结余超过上年结转，不得分。</w:t>
            </w:r>
          </w:p>
        </w:tc>
        <w:tc>
          <w:tcPr>
            <w:tcW w:w="619" w:type="dxa"/>
            <w:tcBorders>
              <w:top w:val="nil"/>
              <w:left w:val="nil"/>
              <w:bottom w:val="single" w:sz="4" w:space="0" w:color="auto"/>
              <w:right w:val="single" w:sz="4" w:space="0" w:color="auto"/>
            </w:tcBorders>
            <w:vAlign w:val="center"/>
          </w:tcPr>
          <w:p w14:paraId="06825CB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522B393C"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5F3F9673"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15616A8C" w14:textId="77777777">
        <w:trPr>
          <w:trHeight w:val="495"/>
          <w:jc w:val="center"/>
        </w:trPr>
        <w:tc>
          <w:tcPr>
            <w:tcW w:w="976" w:type="dxa"/>
            <w:vMerge/>
            <w:tcBorders>
              <w:top w:val="nil"/>
              <w:left w:val="single" w:sz="4" w:space="0" w:color="auto"/>
              <w:bottom w:val="single" w:sz="4" w:space="0" w:color="auto"/>
              <w:right w:val="single" w:sz="4" w:space="0" w:color="auto"/>
            </w:tcBorders>
            <w:vAlign w:val="center"/>
          </w:tcPr>
          <w:p w14:paraId="14337F89"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16B05D59"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06F9EA1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14:paraId="3C9718A7"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为标准。三</w:t>
            </w:r>
            <w:proofErr w:type="gramStart"/>
            <w:r>
              <w:rPr>
                <w:rFonts w:ascii="仿宋_GB2312" w:eastAsia="仿宋_GB2312" w:hAnsi="宋体" w:cs="宋体" w:hint="eastAsia"/>
                <w:kern w:val="0"/>
                <w:sz w:val="18"/>
                <w:szCs w:val="18"/>
              </w:rPr>
              <w:t>公经费</w:t>
            </w:r>
            <w:proofErr w:type="gramEnd"/>
            <w:r>
              <w:rPr>
                <w:rFonts w:ascii="仿宋_GB2312" w:eastAsia="仿宋_GB2312" w:hAnsi="宋体" w:cs="宋体" w:hint="eastAsia"/>
                <w:kern w:val="0"/>
                <w:sz w:val="18"/>
                <w:szCs w:val="18"/>
              </w:rPr>
              <w:t>控制率</w:t>
            </w:r>
            <w:r>
              <w:rPr>
                <w:rFonts w:ascii="宋体" w:hAnsi="宋体" w:cs="宋体" w:hint="eastAsia"/>
                <w:kern w:val="0"/>
                <w:sz w:val="18"/>
                <w:szCs w:val="18"/>
              </w:rPr>
              <w:t>≦</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6</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每超过一个百分点扣</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14:paraId="0B99886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720" w:type="dxa"/>
            <w:tcBorders>
              <w:top w:val="nil"/>
              <w:left w:val="nil"/>
              <w:bottom w:val="single" w:sz="4" w:space="0" w:color="auto"/>
              <w:right w:val="single" w:sz="4" w:space="0" w:color="auto"/>
            </w:tcBorders>
            <w:vAlign w:val="center"/>
          </w:tcPr>
          <w:p w14:paraId="1C1280B5"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6</w:t>
            </w:r>
          </w:p>
        </w:tc>
        <w:tc>
          <w:tcPr>
            <w:tcW w:w="1080" w:type="dxa"/>
            <w:tcBorders>
              <w:top w:val="nil"/>
              <w:left w:val="nil"/>
              <w:bottom w:val="single" w:sz="4" w:space="0" w:color="auto"/>
              <w:right w:val="single" w:sz="4" w:space="0" w:color="auto"/>
            </w:tcBorders>
            <w:vAlign w:val="center"/>
          </w:tcPr>
          <w:p w14:paraId="0CE05674"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51C658ED" w14:textId="77777777">
        <w:trPr>
          <w:trHeight w:val="915"/>
          <w:jc w:val="center"/>
        </w:trPr>
        <w:tc>
          <w:tcPr>
            <w:tcW w:w="976" w:type="dxa"/>
            <w:vMerge/>
            <w:tcBorders>
              <w:top w:val="nil"/>
              <w:left w:val="single" w:sz="4" w:space="0" w:color="auto"/>
              <w:bottom w:val="single" w:sz="4" w:space="0" w:color="auto"/>
              <w:right w:val="single" w:sz="4" w:space="0" w:color="auto"/>
            </w:tcBorders>
            <w:vAlign w:val="center"/>
          </w:tcPr>
          <w:p w14:paraId="55413E7F"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14:paraId="43076C7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14:paraId="0ED92BB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vAlign w:val="center"/>
          </w:tcPr>
          <w:p w14:paraId="3C6F939A"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②相关管理制度合法、合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③相关管理制度得到有效执行，</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14:paraId="1F7E5FA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4E2841F0"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14:paraId="79767DD5"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7CB02291" w14:textId="77777777">
        <w:trPr>
          <w:trHeight w:val="1802"/>
          <w:jc w:val="center"/>
        </w:trPr>
        <w:tc>
          <w:tcPr>
            <w:tcW w:w="976" w:type="dxa"/>
            <w:vMerge/>
            <w:tcBorders>
              <w:top w:val="nil"/>
              <w:left w:val="single" w:sz="4" w:space="0" w:color="auto"/>
              <w:bottom w:val="single" w:sz="4" w:space="0" w:color="auto"/>
              <w:right w:val="single" w:sz="4" w:space="0" w:color="auto"/>
            </w:tcBorders>
            <w:vAlign w:val="center"/>
          </w:tcPr>
          <w:p w14:paraId="414E6260"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7720D463"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4180E02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性</w:t>
            </w:r>
          </w:p>
        </w:tc>
        <w:tc>
          <w:tcPr>
            <w:tcW w:w="4171" w:type="dxa"/>
            <w:tcBorders>
              <w:top w:val="nil"/>
              <w:left w:val="nil"/>
              <w:bottom w:val="single" w:sz="4" w:space="0" w:color="auto"/>
              <w:right w:val="single" w:sz="4" w:space="0" w:color="auto"/>
            </w:tcBorders>
            <w:vAlign w:val="center"/>
          </w:tcPr>
          <w:p w14:paraId="08246B07"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②资金拨付有完整的审批程序和手续；</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③项目支出按规定经过评估论证；</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④支出符合部门预算批复的用途；</w:t>
            </w:r>
            <w:r>
              <w:rPr>
                <w:rFonts w:ascii="仿宋_GB2312" w:eastAsia="仿宋_GB2312" w:hAnsi="宋体" w:cs="宋体" w:hint="eastAsia"/>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hint="eastAsia"/>
                <w:spacing w:val="-6"/>
                <w:kern w:val="0"/>
                <w:sz w:val="18"/>
                <w:szCs w:val="18"/>
              </w:rPr>
              <w:br/>
            </w:r>
            <w:r>
              <w:rPr>
                <w:rFonts w:ascii="仿宋_GB2312" w:eastAsia="仿宋_GB2312" w:hAnsi="宋体" w:cs="宋体" w:hint="eastAsia"/>
                <w:spacing w:val="-6"/>
                <w:kern w:val="0"/>
                <w:sz w:val="18"/>
                <w:szCs w:val="18"/>
              </w:rPr>
              <w:t>以上情况每出现一例不符合要求的扣</w:t>
            </w:r>
            <w:r>
              <w:rPr>
                <w:rFonts w:ascii="仿宋_GB2312" w:eastAsia="仿宋_GB2312" w:hAnsi="宋体" w:cs="宋体" w:hint="eastAsia"/>
                <w:spacing w:val="-6"/>
                <w:kern w:val="0"/>
                <w:sz w:val="18"/>
                <w:szCs w:val="18"/>
              </w:rPr>
              <w:t>1</w:t>
            </w:r>
            <w:r>
              <w:rPr>
                <w:rFonts w:ascii="仿宋_GB2312" w:eastAsia="仿宋_GB2312" w:hAnsi="宋体" w:cs="宋体" w:hint="eastAsia"/>
                <w:spacing w:val="-6"/>
                <w:kern w:val="0"/>
                <w:sz w:val="18"/>
                <w:szCs w:val="18"/>
              </w:rPr>
              <w:t>分，扣完为止。</w:t>
            </w:r>
          </w:p>
        </w:tc>
        <w:tc>
          <w:tcPr>
            <w:tcW w:w="619" w:type="dxa"/>
            <w:tcBorders>
              <w:top w:val="nil"/>
              <w:left w:val="nil"/>
              <w:bottom w:val="single" w:sz="4" w:space="0" w:color="auto"/>
              <w:right w:val="single" w:sz="4" w:space="0" w:color="auto"/>
            </w:tcBorders>
            <w:vAlign w:val="center"/>
          </w:tcPr>
          <w:p w14:paraId="782A8EC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13B3908E" w14:textId="77777777" w:rsidR="00502089" w:rsidRDefault="0094662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6ABD5699" w14:textId="77777777" w:rsidR="00502089" w:rsidRDefault="00502089">
            <w:pPr>
              <w:widowControl/>
              <w:spacing w:line="240" w:lineRule="exact"/>
              <w:jc w:val="center"/>
              <w:rPr>
                <w:rFonts w:ascii="仿宋_GB2312" w:eastAsia="仿宋_GB2312" w:hAnsi="宋体" w:cs="宋体"/>
                <w:color w:val="000000"/>
                <w:kern w:val="0"/>
                <w:sz w:val="18"/>
                <w:szCs w:val="18"/>
              </w:rPr>
            </w:pPr>
          </w:p>
        </w:tc>
      </w:tr>
      <w:tr w:rsidR="00502089" w14:paraId="541B3CDB" w14:textId="77777777">
        <w:trPr>
          <w:trHeight w:val="45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0C2AFF9A"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689C7236"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54D6757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shd w:val="clear" w:color="auto" w:fill="auto"/>
            <w:vAlign w:val="center"/>
          </w:tcPr>
          <w:p w14:paraId="4264DC4D"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②按规定时限公开预决算信息，</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③基础数据信息和会计信息资料真实，</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④基础数据信息和会计信息资料完整，</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⑤基础数据信息和汇集信息资料准确，</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shd w:val="clear" w:color="auto" w:fill="auto"/>
            <w:vAlign w:val="center"/>
          </w:tcPr>
          <w:p w14:paraId="326444C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4BB0233F"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3F44F942"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7F5A446E" w14:textId="77777777">
        <w:trPr>
          <w:trHeight w:val="57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33FA7C45"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2B7E2D5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shd w:val="clear" w:color="auto" w:fill="auto"/>
            <w:vAlign w:val="center"/>
          </w:tcPr>
          <w:p w14:paraId="229D7CDB"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14:paraId="0ECB9DC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shd w:val="clear" w:color="auto" w:fill="auto"/>
            <w:vAlign w:val="center"/>
          </w:tcPr>
          <w:p w14:paraId="347081F5"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的，得</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hint="eastAsia"/>
                <w:kern w:val="0"/>
                <w:sz w:val="18"/>
                <w:szCs w:val="18"/>
              </w:rPr>
              <w:t>0.2</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shd w:val="clear" w:color="auto" w:fill="auto"/>
            <w:vAlign w:val="center"/>
          </w:tcPr>
          <w:p w14:paraId="5B36635A"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508E5B3F"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004F5AC7"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434BA0F6" w14:textId="77777777">
        <w:trPr>
          <w:trHeight w:val="63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45001C62"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304DBD89"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316CF3C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shd w:val="clear" w:color="auto" w:fill="auto"/>
            <w:vAlign w:val="center"/>
          </w:tcPr>
          <w:p w14:paraId="3BD01BCA"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w:t>
            </w:r>
            <w:r>
              <w:rPr>
                <w:rFonts w:ascii="仿宋_GB2312" w:eastAsia="仿宋_GB2312" w:hAnsi="宋体" w:cs="宋体" w:hint="eastAsia"/>
                <w:kern w:val="0"/>
                <w:sz w:val="18"/>
                <w:szCs w:val="18"/>
              </w:rPr>
              <w:t>50</w:t>
            </w:r>
            <w:r>
              <w:rPr>
                <w:rFonts w:ascii="仿宋_GB2312" w:eastAsia="仿宋_GB2312" w:hAnsi="宋体" w:cs="宋体" w:hint="eastAsia"/>
                <w:kern w:val="0"/>
                <w:sz w:val="18"/>
                <w:szCs w:val="18"/>
              </w:rPr>
              <w:t>％以上的，得</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hint="eastAsia"/>
                <w:kern w:val="0"/>
                <w:sz w:val="18"/>
                <w:szCs w:val="18"/>
              </w:rPr>
              <w:t>0.2</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shd w:val="clear" w:color="auto" w:fill="auto"/>
            <w:vAlign w:val="center"/>
          </w:tcPr>
          <w:p w14:paraId="39C6E4B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1E40C2CE"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357E2484"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75BCD54B" w14:textId="77777777">
        <w:trPr>
          <w:trHeight w:val="735"/>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476AE25F"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6A7B2AA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shd w:val="clear" w:color="auto" w:fill="auto"/>
            <w:vAlign w:val="center"/>
          </w:tcPr>
          <w:p w14:paraId="12204833"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shd w:val="clear" w:color="auto" w:fill="auto"/>
            <w:vAlign w:val="center"/>
          </w:tcPr>
          <w:p w14:paraId="7B7E85D8"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②相关资产管理制度得到有效执行，</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shd w:val="clear" w:color="auto" w:fill="auto"/>
            <w:vAlign w:val="center"/>
          </w:tcPr>
          <w:p w14:paraId="3FE1ADF3"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4FDB0E21"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21B9F370" w14:textId="77777777" w:rsidR="00502089" w:rsidRDefault="00502089">
            <w:pPr>
              <w:widowControl/>
              <w:spacing w:line="240" w:lineRule="exact"/>
              <w:jc w:val="center"/>
              <w:rPr>
                <w:rFonts w:ascii="仿宋_GB2312" w:eastAsia="仿宋_GB2312" w:hAnsi="宋体" w:cs="宋体"/>
                <w:kern w:val="0"/>
                <w:sz w:val="18"/>
                <w:szCs w:val="18"/>
              </w:rPr>
            </w:pPr>
          </w:p>
        </w:tc>
      </w:tr>
    </w:tbl>
    <w:p w14:paraId="684F94A1" w14:textId="77777777" w:rsidR="00502089" w:rsidRDefault="00502089"/>
    <w:tbl>
      <w:tblPr>
        <w:tblW w:w="0" w:type="auto"/>
        <w:jc w:val="center"/>
        <w:tblLayout w:type="fixed"/>
        <w:tblLook w:val="04A0" w:firstRow="1" w:lastRow="0" w:firstColumn="1" w:lastColumn="0" w:noHBand="0" w:noVBand="1"/>
      </w:tblPr>
      <w:tblGrid>
        <w:gridCol w:w="976"/>
        <w:gridCol w:w="939"/>
        <w:gridCol w:w="1389"/>
        <w:gridCol w:w="4171"/>
        <w:gridCol w:w="619"/>
        <w:gridCol w:w="720"/>
        <w:gridCol w:w="1080"/>
      </w:tblGrid>
      <w:tr w:rsidR="00502089" w14:paraId="413FDB3C" w14:textId="77777777">
        <w:trPr>
          <w:trHeight w:val="609"/>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005E464"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D17AC7E"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14:paraId="60412148"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14:paraId="3DA6BA3F"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14:paraId="4043DCBA"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14:paraId="06779D3F"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35D82CEA" w14:textId="77777777" w:rsidR="00502089" w:rsidRDefault="0094662B">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502089" w14:paraId="73683138" w14:textId="77777777">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CA588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过程</w:t>
            </w:r>
          </w:p>
          <w:p w14:paraId="72B3E53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40</w:t>
            </w:r>
            <w:r>
              <w:rPr>
                <w:rFonts w:ascii="仿宋_GB2312" w:eastAsia="仿宋_GB2312" w:hAnsi="宋体" w:cs="宋体" w:hint="eastAsia"/>
                <w:kern w:val="0"/>
                <w:sz w:val="18"/>
                <w:szCs w:val="18"/>
              </w:rPr>
              <w:t>分）</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6CB668"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10</w:t>
            </w:r>
            <w:r>
              <w:rPr>
                <w:rFonts w:ascii="仿宋_GB2312" w:eastAsia="仿宋_GB2312" w:hAnsi="宋体" w:cs="宋体" w:hint="eastAsia"/>
                <w:kern w:val="0"/>
                <w:sz w:val="18"/>
                <w:szCs w:val="18"/>
              </w:rPr>
              <w:t>分）</w:t>
            </w:r>
          </w:p>
        </w:tc>
        <w:tc>
          <w:tcPr>
            <w:tcW w:w="1389" w:type="dxa"/>
            <w:tcBorders>
              <w:top w:val="single" w:sz="4" w:space="0" w:color="auto"/>
              <w:left w:val="nil"/>
              <w:bottom w:val="single" w:sz="4" w:space="0" w:color="auto"/>
              <w:right w:val="single" w:sz="4" w:space="0" w:color="auto"/>
            </w:tcBorders>
            <w:shd w:val="clear" w:color="auto" w:fill="auto"/>
            <w:vAlign w:val="center"/>
          </w:tcPr>
          <w:p w14:paraId="379EAEB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安全性</w:t>
            </w:r>
          </w:p>
        </w:tc>
        <w:tc>
          <w:tcPr>
            <w:tcW w:w="4171" w:type="dxa"/>
            <w:tcBorders>
              <w:top w:val="single" w:sz="4" w:space="0" w:color="auto"/>
              <w:left w:val="nil"/>
              <w:bottom w:val="single" w:sz="4" w:space="0" w:color="auto"/>
              <w:right w:val="single" w:sz="4" w:space="0" w:color="auto"/>
            </w:tcBorders>
            <w:shd w:val="clear" w:color="auto" w:fill="auto"/>
            <w:vAlign w:val="center"/>
          </w:tcPr>
          <w:p w14:paraId="5DA26558"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②资产配置合理；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③资产处置规范；</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④资产账务管理合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，帐实相符；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⑤资产有偿使用及处置收入及时足额上缴；</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以上情况每出现一例不符合有关要求的扣</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分，扣完为止。</w:t>
            </w:r>
          </w:p>
        </w:tc>
        <w:tc>
          <w:tcPr>
            <w:tcW w:w="619" w:type="dxa"/>
            <w:tcBorders>
              <w:top w:val="single" w:sz="4" w:space="0" w:color="auto"/>
              <w:left w:val="nil"/>
              <w:bottom w:val="single" w:sz="4" w:space="0" w:color="auto"/>
              <w:right w:val="single" w:sz="4" w:space="0" w:color="auto"/>
            </w:tcBorders>
            <w:shd w:val="clear" w:color="auto" w:fill="auto"/>
            <w:vAlign w:val="center"/>
          </w:tcPr>
          <w:p w14:paraId="3A16D54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14:paraId="19001B3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34210FCE"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5CCDE42B" w14:textId="77777777">
        <w:trPr>
          <w:trHeight w:val="774"/>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7F3513F2"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324B2C9E"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8FB6D10"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利用率</w:t>
            </w:r>
          </w:p>
        </w:tc>
        <w:tc>
          <w:tcPr>
            <w:tcW w:w="4171" w:type="dxa"/>
            <w:tcBorders>
              <w:top w:val="nil"/>
              <w:left w:val="nil"/>
              <w:bottom w:val="single" w:sz="4" w:space="0" w:color="auto"/>
              <w:right w:val="single" w:sz="4" w:space="0" w:color="auto"/>
            </w:tcBorders>
            <w:shd w:val="clear" w:color="auto" w:fill="auto"/>
            <w:vAlign w:val="center"/>
          </w:tcPr>
          <w:p w14:paraId="3093B31D"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一个百分点扣</w:t>
            </w:r>
            <w:r>
              <w:rPr>
                <w:rFonts w:ascii="仿宋_GB2312" w:eastAsia="仿宋_GB2312" w:hAnsi="宋体" w:cs="宋体" w:hint="eastAsia"/>
                <w:kern w:val="0"/>
                <w:sz w:val="18"/>
                <w:szCs w:val="18"/>
              </w:rPr>
              <w:t>0.1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shd w:val="clear" w:color="auto" w:fill="auto"/>
            <w:vAlign w:val="center"/>
          </w:tcPr>
          <w:p w14:paraId="2D4B312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38A8B7C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3B9EF947"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2A91CD67" w14:textId="77777777">
        <w:trPr>
          <w:trHeight w:val="9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14:paraId="61B73B7B"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产出（</w:t>
            </w:r>
            <w:r>
              <w:rPr>
                <w:rFonts w:ascii="仿宋_GB2312" w:eastAsia="仿宋_GB2312" w:hAnsi="宋体" w:cs="宋体" w:hint="eastAsia"/>
                <w:kern w:val="0"/>
                <w:sz w:val="18"/>
                <w:szCs w:val="18"/>
              </w:rPr>
              <w:t>25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4D71D32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25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shd w:val="clear" w:color="auto" w:fill="auto"/>
            <w:vAlign w:val="center"/>
          </w:tcPr>
          <w:p w14:paraId="22BF11A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14:paraId="171434BE"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此项指标根据《中共岳阳市委岳阳市人民政府关于做好岳阳市加快推进湖南发展新增长极建设</w:t>
            </w:r>
            <w:r>
              <w:rPr>
                <w:rFonts w:ascii="仿宋_GB2312" w:eastAsia="仿宋_GB2312" w:hAnsi="宋体" w:cs="宋体" w:hint="eastAsia"/>
                <w:kern w:val="0"/>
                <w:sz w:val="18"/>
                <w:szCs w:val="18"/>
              </w:rPr>
              <w:t>2015</w:t>
            </w:r>
            <w:r>
              <w:rPr>
                <w:rFonts w:ascii="仿宋_GB2312" w:eastAsia="仿宋_GB2312" w:hAnsi="宋体" w:cs="宋体" w:hint="eastAsia"/>
                <w:kern w:val="0"/>
                <w:sz w:val="18"/>
                <w:szCs w:val="18"/>
              </w:rPr>
              <w:t>年度综合绩效考评工作的通知》（</w:t>
            </w:r>
            <w:proofErr w:type="gramStart"/>
            <w:r>
              <w:rPr>
                <w:rFonts w:ascii="仿宋_GB2312" w:eastAsia="仿宋_GB2312" w:hAnsi="宋体" w:cs="宋体" w:hint="eastAsia"/>
                <w:kern w:val="0"/>
                <w:sz w:val="18"/>
                <w:szCs w:val="18"/>
              </w:rPr>
              <w:t>岳发〔</w:t>
            </w:r>
            <w:r>
              <w:rPr>
                <w:rFonts w:ascii="仿宋_GB2312" w:eastAsia="仿宋_GB2312" w:hAnsi="宋体" w:cs="宋体" w:hint="eastAsia"/>
                <w:kern w:val="0"/>
                <w:sz w:val="18"/>
                <w:szCs w:val="18"/>
              </w:rPr>
              <w:t>2015</w:t>
            </w:r>
            <w:r>
              <w:rPr>
                <w:rFonts w:ascii="仿宋_GB2312" w:eastAsia="仿宋_GB2312" w:hAnsi="宋体" w:cs="宋体" w:hint="eastAsia"/>
                <w:kern w:val="0"/>
                <w:sz w:val="18"/>
                <w:szCs w:val="18"/>
              </w:rPr>
              <w:t>〕</w:t>
            </w:r>
            <w:proofErr w:type="gramEnd"/>
            <w:r>
              <w:rPr>
                <w:rFonts w:ascii="仿宋_GB2312" w:eastAsia="仿宋_GB2312" w:hAnsi="宋体" w:cs="宋体" w:hint="eastAsia"/>
                <w:kern w:val="0"/>
                <w:sz w:val="18"/>
                <w:szCs w:val="18"/>
              </w:rPr>
              <w:t>11</w:t>
            </w:r>
            <w:r>
              <w:rPr>
                <w:rFonts w:ascii="仿宋_GB2312" w:eastAsia="仿宋_GB2312" w:hAnsi="宋体" w:cs="宋体" w:hint="eastAsia"/>
                <w:kern w:val="0"/>
                <w:sz w:val="18"/>
                <w:szCs w:val="18"/>
              </w:rPr>
              <w:t>号）和《中共岳阳市委岳阳市人民政府关于做好</w:t>
            </w:r>
            <w:r>
              <w:rPr>
                <w:rFonts w:ascii="仿宋_GB2312" w:eastAsia="仿宋_GB2312" w:hAnsi="宋体" w:cs="宋体" w:hint="eastAsia"/>
                <w:kern w:val="0"/>
                <w:sz w:val="18"/>
                <w:szCs w:val="18"/>
              </w:rPr>
              <w:t>2015</w:t>
            </w:r>
            <w:r>
              <w:rPr>
                <w:rFonts w:ascii="仿宋_GB2312" w:eastAsia="仿宋_GB2312" w:hAnsi="宋体" w:cs="宋体" w:hint="eastAsia"/>
                <w:kern w:val="0"/>
                <w:sz w:val="18"/>
                <w:szCs w:val="18"/>
              </w:rPr>
              <w:t>年度综合绩效考评工作的补充通知》（</w:t>
            </w:r>
            <w:proofErr w:type="gramStart"/>
            <w:r>
              <w:rPr>
                <w:rFonts w:ascii="仿宋_GB2312" w:eastAsia="仿宋_GB2312" w:hAnsi="宋体" w:cs="宋体" w:hint="eastAsia"/>
                <w:kern w:val="0"/>
                <w:sz w:val="18"/>
                <w:szCs w:val="18"/>
              </w:rPr>
              <w:t>岳发〔</w:t>
            </w:r>
            <w:r>
              <w:rPr>
                <w:rFonts w:ascii="仿宋_GB2312" w:eastAsia="仿宋_GB2312" w:hAnsi="宋体" w:cs="宋体" w:hint="eastAsia"/>
                <w:kern w:val="0"/>
                <w:sz w:val="18"/>
                <w:szCs w:val="18"/>
              </w:rPr>
              <w:t>2015</w:t>
            </w:r>
            <w:r>
              <w:rPr>
                <w:rFonts w:ascii="仿宋_GB2312" w:eastAsia="仿宋_GB2312" w:hAnsi="宋体" w:cs="宋体" w:hint="eastAsia"/>
                <w:kern w:val="0"/>
                <w:sz w:val="18"/>
                <w:szCs w:val="18"/>
              </w:rPr>
              <w:t>〕</w:t>
            </w:r>
            <w:proofErr w:type="gramEnd"/>
            <w:r>
              <w:rPr>
                <w:rFonts w:ascii="仿宋_GB2312" w:eastAsia="仿宋_GB2312" w:hAnsi="宋体" w:cs="宋体" w:hint="eastAsia"/>
                <w:kern w:val="0"/>
                <w:sz w:val="18"/>
                <w:szCs w:val="18"/>
              </w:rPr>
              <w:t>19</w:t>
            </w:r>
            <w:r>
              <w:rPr>
                <w:rFonts w:ascii="仿宋_GB2312" w:eastAsia="仿宋_GB2312" w:hAnsi="宋体" w:cs="宋体" w:hint="eastAsia"/>
                <w:kern w:val="0"/>
                <w:sz w:val="18"/>
                <w:szCs w:val="18"/>
              </w:rPr>
              <w:t>号）附件</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第一大项“工作实绩指标”（</w:t>
            </w:r>
            <w:r>
              <w:rPr>
                <w:rFonts w:ascii="仿宋_GB2312" w:eastAsia="仿宋_GB2312" w:hAnsi="宋体" w:cs="宋体" w:hint="eastAsia"/>
                <w:kern w:val="0"/>
                <w:sz w:val="18"/>
                <w:szCs w:val="18"/>
              </w:rPr>
              <w:t>700</w:t>
            </w:r>
            <w:r>
              <w:rPr>
                <w:rFonts w:ascii="仿宋_GB2312" w:eastAsia="仿宋_GB2312" w:hAnsi="宋体" w:cs="宋体" w:hint="eastAsia"/>
                <w:kern w:val="0"/>
                <w:sz w:val="18"/>
                <w:szCs w:val="18"/>
              </w:rPr>
              <w:t>分）考核内容设置。</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部门单位应根据部门实际进行调整，并将其细化成相应的个性化指标。</w:t>
            </w:r>
          </w:p>
        </w:tc>
        <w:tc>
          <w:tcPr>
            <w:tcW w:w="619" w:type="dxa"/>
            <w:tcBorders>
              <w:top w:val="nil"/>
              <w:left w:val="nil"/>
              <w:bottom w:val="single" w:sz="4" w:space="0" w:color="auto"/>
              <w:right w:val="single" w:sz="4" w:space="0" w:color="auto"/>
            </w:tcBorders>
            <w:shd w:val="clear" w:color="auto" w:fill="auto"/>
            <w:vAlign w:val="center"/>
          </w:tcPr>
          <w:p w14:paraId="7D381C09"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14:paraId="6C987C41"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30E3B48A"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2F6D0682"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3681B5E5"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292BE4FD"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13FC8CB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w:t>
            </w:r>
            <w:proofErr w:type="gramStart"/>
            <w:r>
              <w:rPr>
                <w:rFonts w:ascii="仿宋_GB2312" w:eastAsia="仿宋_GB2312" w:hAnsi="宋体" w:cs="宋体" w:hint="eastAsia"/>
                <w:kern w:val="0"/>
                <w:sz w:val="18"/>
                <w:szCs w:val="18"/>
              </w:rPr>
              <w:t>极</w:t>
            </w:r>
            <w:proofErr w:type="gramEnd"/>
            <w:r>
              <w:rPr>
                <w:rFonts w:ascii="仿宋_GB2312" w:eastAsia="仿宋_GB2312" w:hAnsi="宋体" w:cs="宋体" w:hint="eastAsia"/>
                <w:kern w:val="0"/>
                <w:sz w:val="18"/>
                <w:szCs w:val="18"/>
              </w:rPr>
              <w:t>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5AAFE56E"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2901A4B3"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14:paraId="3F18248B"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14:paraId="1C3EC735"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17273393"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049F834B"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767C9475"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24583FE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6898038A"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2ACCACAF"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14:paraId="0909907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4EF7E55E"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366F9966" w14:textId="77777777">
        <w:trPr>
          <w:trHeight w:val="68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55F23B82"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48E1D167"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1A2B3AD5"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省市重点民生实事完成情况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077CABC3"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54D61C0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14:paraId="34FDF742"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14:paraId="0E037A18"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5B581584"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725CBE1C"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6AF63320"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21455AE"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省市重点工程和重大项目建设完成情况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61279BD9"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4792B10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14:paraId="619EE25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14:paraId="275DFA4D"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2ED53960" w14:textId="77777777">
        <w:trPr>
          <w:trHeight w:val="8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5D3E55F9"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3B751650"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15E5C14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2A34557A"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34BFE1E4"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14:paraId="4049C6FD"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14:paraId="6963A59C"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104EF387" w14:textId="77777777">
        <w:trPr>
          <w:trHeight w:val="6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14:paraId="4506DA5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效果</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20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32F2F381"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20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shd w:val="clear" w:color="auto" w:fill="auto"/>
            <w:vAlign w:val="center"/>
          </w:tcPr>
          <w:p w14:paraId="2D7462A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14:paraId="64FA2CE9"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此三项指标为设置部门整体支出绩效评价指标时必须考虑的共性要素。</w:t>
            </w:r>
          </w:p>
          <w:p w14:paraId="6C99CAF9"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sz="4" w:space="0" w:color="auto"/>
              <w:bottom w:val="single" w:sz="4" w:space="0" w:color="auto"/>
              <w:right w:val="single" w:sz="4" w:space="0" w:color="auto"/>
            </w:tcBorders>
            <w:shd w:val="clear" w:color="auto" w:fill="auto"/>
            <w:vAlign w:val="center"/>
          </w:tcPr>
          <w:p w14:paraId="630C949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14:paraId="74AE2313"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57847A26"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1146D9D4" w14:textId="77777777">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3FE12EDA"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3CCF2C80"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72EAF307"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3A7A4D27"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14:paraId="00EEA385" w14:textId="77777777" w:rsidR="00502089" w:rsidRDefault="00502089">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14:paraId="5E03CA54"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1080" w:type="dxa"/>
            <w:tcBorders>
              <w:top w:val="nil"/>
              <w:left w:val="nil"/>
              <w:bottom w:val="single" w:sz="4" w:space="0" w:color="auto"/>
              <w:right w:val="single" w:sz="4" w:space="0" w:color="auto"/>
            </w:tcBorders>
            <w:shd w:val="clear" w:color="auto" w:fill="FFFFFF"/>
            <w:vAlign w:val="center"/>
          </w:tcPr>
          <w:p w14:paraId="5275EE61"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1AFE3F4E" w14:textId="77777777">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661F64A4"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5D64E47B"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29E3B06"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0B4AFDB8" w14:textId="77777777" w:rsidR="00502089" w:rsidRDefault="00502089">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14:paraId="56F43996" w14:textId="77777777" w:rsidR="00502089" w:rsidRDefault="00502089">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14:paraId="725213BC"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14:paraId="51CC0590"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2A90BCD7" w14:textId="77777777">
        <w:trPr>
          <w:trHeight w:val="1113"/>
          <w:jc w:val="center"/>
        </w:trPr>
        <w:tc>
          <w:tcPr>
            <w:tcW w:w="976" w:type="dxa"/>
            <w:vMerge/>
            <w:tcBorders>
              <w:top w:val="nil"/>
              <w:left w:val="single" w:sz="4" w:space="0" w:color="auto"/>
              <w:bottom w:val="single" w:sz="4" w:space="0" w:color="auto"/>
              <w:right w:val="single" w:sz="4" w:space="0" w:color="auto"/>
            </w:tcBorders>
            <w:vAlign w:val="center"/>
          </w:tcPr>
          <w:p w14:paraId="26CF4C95" w14:textId="77777777" w:rsidR="00502089" w:rsidRDefault="00502089">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79B9C146" w14:textId="77777777" w:rsidR="00502089" w:rsidRDefault="00502089">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66388FC4"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tcPr>
          <w:p w14:paraId="22F03D6D"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95%</w:t>
            </w:r>
            <w:r>
              <w:rPr>
                <w:rFonts w:ascii="仿宋_GB2312" w:eastAsia="仿宋_GB2312" w:hAnsi="宋体" w:cs="宋体" w:hint="eastAsia"/>
                <w:kern w:val="0"/>
                <w:sz w:val="18"/>
                <w:szCs w:val="18"/>
              </w:rPr>
              <w:t>（含）以上计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p>
          <w:p w14:paraId="757155A9"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85%</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-95%</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p>
          <w:p w14:paraId="17F03726"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75%</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-85%</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p>
          <w:p w14:paraId="75805EEE" w14:textId="77777777" w:rsidR="00502089" w:rsidRDefault="0094662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w:t>
            </w:r>
            <w:r>
              <w:rPr>
                <w:rFonts w:ascii="仿宋_GB2312" w:eastAsia="仿宋_GB2312" w:hAnsi="宋体" w:cs="宋体" w:hint="eastAsia"/>
                <w:kern w:val="0"/>
                <w:sz w:val="18"/>
                <w:szCs w:val="18"/>
              </w:rPr>
              <w:t>75%</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14:paraId="58C6BE28"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5B79DB5F" w14:textId="77777777" w:rsidR="00502089" w:rsidRDefault="0094662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14:paraId="6CE1B95B" w14:textId="77777777" w:rsidR="00502089" w:rsidRDefault="00502089">
            <w:pPr>
              <w:widowControl/>
              <w:spacing w:line="240" w:lineRule="exact"/>
              <w:jc w:val="center"/>
              <w:rPr>
                <w:rFonts w:ascii="仿宋_GB2312" w:eastAsia="仿宋_GB2312" w:hAnsi="宋体" w:cs="宋体"/>
                <w:kern w:val="0"/>
                <w:sz w:val="18"/>
                <w:szCs w:val="18"/>
              </w:rPr>
            </w:pPr>
          </w:p>
        </w:tc>
      </w:tr>
      <w:tr w:rsidR="00502089" w14:paraId="32BE11E3" w14:textId="77777777">
        <w:trPr>
          <w:trHeight w:val="670"/>
          <w:jc w:val="center"/>
        </w:trPr>
        <w:tc>
          <w:tcPr>
            <w:tcW w:w="976" w:type="dxa"/>
            <w:tcBorders>
              <w:top w:val="nil"/>
              <w:left w:val="single" w:sz="4" w:space="0" w:color="auto"/>
              <w:bottom w:val="single" w:sz="4" w:space="0" w:color="auto"/>
              <w:right w:val="single" w:sz="4" w:space="0" w:color="auto"/>
            </w:tcBorders>
            <w:vAlign w:val="center"/>
          </w:tcPr>
          <w:p w14:paraId="0DA9436C"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总分</w:t>
            </w:r>
          </w:p>
        </w:tc>
        <w:tc>
          <w:tcPr>
            <w:tcW w:w="939" w:type="dxa"/>
            <w:tcBorders>
              <w:top w:val="nil"/>
              <w:left w:val="nil"/>
              <w:bottom w:val="single" w:sz="4" w:space="0" w:color="auto"/>
              <w:right w:val="single" w:sz="4" w:space="0" w:color="auto"/>
            </w:tcBorders>
            <w:vAlign w:val="center"/>
          </w:tcPr>
          <w:p w14:paraId="318C4C5E" w14:textId="77777777" w:rsidR="00502089" w:rsidRDefault="00502089">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14:paraId="6E5A8C96" w14:textId="77777777" w:rsidR="00502089" w:rsidRDefault="00502089">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14:paraId="22D0398D" w14:textId="77777777" w:rsidR="00502089" w:rsidRDefault="00502089">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tcPr>
          <w:p w14:paraId="293C8ECC" w14:textId="77777777" w:rsidR="00502089" w:rsidRDefault="0094662B">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hint="eastAsia"/>
                <w:b/>
                <w:bCs/>
                <w:spacing w:val="-8"/>
                <w:kern w:val="0"/>
                <w:sz w:val="18"/>
                <w:szCs w:val="18"/>
              </w:rPr>
              <w:t>100</w:t>
            </w:r>
          </w:p>
        </w:tc>
        <w:tc>
          <w:tcPr>
            <w:tcW w:w="720" w:type="dxa"/>
            <w:tcBorders>
              <w:top w:val="nil"/>
              <w:left w:val="nil"/>
              <w:bottom w:val="single" w:sz="4" w:space="0" w:color="auto"/>
              <w:right w:val="single" w:sz="4" w:space="0" w:color="auto"/>
            </w:tcBorders>
            <w:vAlign w:val="center"/>
          </w:tcPr>
          <w:p w14:paraId="133EE0E8" w14:textId="77777777" w:rsidR="00502089" w:rsidRDefault="0094662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97</w:t>
            </w:r>
          </w:p>
        </w:tc>
        <w:tc>
          <w:tcPr>
            <w:tcW w:w="1080" w:type="dxa"/>
            <w:tcBorders>
              <w:top w:val="nil"/>
              <w:left w:val="nil"/>
              <w:bottom w:val="single" w:sz="4" w:space="0" w:color="auto"/>
              <w:right w:val="single" w:sz="4" w:space="0" w:color="auto"/>
            </w:tcBorders>
            <w:vAlign w:val="center"/>
          </w:tcPr>
          <w:p w14:paraId="6E46F1FB" w14:textId="77777777" w:rsidR="00502089" w:rsidRDefault="00502089">
            <w:pPr>
              <w:widowControl/>
              <w:spacing w:line="240" w:lineRule="exact"/>
              <w:jc w:val="center"/>
              <w:rPr>
                <w:rFonts w:ascii="仿宋_GB2312" w:eastAsia="仿宋_GB2312" w:hAnsi="宋体" w:cs="宋体"/>
                <w:b/>
                <w:bCs/>
                <w:kern w:val="0"/>
                <w:sz w:val="18"/>
                <w:szCs w:val="18"/>
              </w:rPr>
            </w:pPr>
          </w:p>
        </w:tc>
      </w:tr>
    </w:tbl>
    <w:p w14:paraId="40C0F3ED" w14:textId="77777777" w:rsidR="00502089" w:rsidRDefault="0094662B">
      <w:pPr>
        <w:spacing w:beforeLines="50" w:before="156"/>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w:t>
      </w:r>
      <w:r>
        <w:rPr>
          <w:rFonts w:ascii="仿宋_GB2312" w:eastAsia="仿宋_GB2312" w:hAnsi="宋体" w:cs="宋体" w:hint="eastAsia"/>
          <w:kern w:val="0"/>
          <w:szCs w:val="21"/>
        </w:rPr>
        <w:t>3</w:t>
      </w:r>
      <w:r>
        <w:rPr>
          <w:rFonts w:ascii="仿宋_GB2312" w:eastAsia="仿宋_GB2312" w:hAnsi="宋体" w:cs="宋体" w:hint="eastAsia"/>
          <w:kern w:val="0"/>
          <w:szCs w:val="21"/>
        </w:rPr>
        <w:t>《部门整体支出绩效评价指标</w:t>
      </w:r>
      <w:r>
        <w:rPr>
          <w:rFonts w:ascii="仿宋_GB2312" w:eastAsia="仿宋_GB2312" w:hAnsi="宋体" w:cs="宋体" w:hint="eastAsia"/>
          <w:kern w:val="0"/>
          <w:szCs w:val="21"/>
        </w:rPr>
        <w:lastRenderedPageBreak/>
        <w:t>体系（参考样表）》，须相应修改调整本表中的对应部分。</w:t>
      </w:r>
    </w:p>
    <w:p w14:paraId="455AA95C" w14:textId="77777777" w:rsidR="00502089" w:rsidRDefault="00502089">
      <w:pPr>
        <w:spacing w:beforeLines="50" w:before="156" w:line="560" w:lineRule="exact"/>
        <w:rPr>
          <w:rFonts w:ascii="黑体" w:eastAsia="黑体" w:hAnsi="黑体"/>
          <w:sz w:val="32"/>
          <w:szCs w:val="32"/>
        </w:rPr>
      </w:pPr>
    </w:p>
    <w:p w14:paraId="421FF53B" w14:textId="77777777" w:rsidR="00502089" w:rsidRDefault="00502089"/>
    <w:sectPr w:rsidR="00502089">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E21F3" w14:textId="77777777" w:rsidR="0094662B" w:rsidRDefault="0094662B">
      <w:r>
        <w:separator/>
      </w:r>
    </w:p>
  </w:endnote>
  <w:endnote w:type="continuationSeparator" w:id="0">
    <w:p w14:paraId="53F2B2AC" w14:textId="77777777" w:rsidR="0094662B" w:rsidRDefault="0094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sans-serif">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E4CCC" w14:textId="77777777" w:rsidR="00502089" w:rsidRDefault="0094662B">
    <w:pPr>
      <w:framePr w:wrap="around" w:vAnchor="text" w:hAnchor="margin" w:xAlign="outside" w:y="1"/>
    </w:pPr>
    <w:r>
      <w:fldChar w:fldCharType="begin"/>
    </w:r>
    <w:r>
      <w:instrText xml:space="preserve">PAGE  </w:instrText>
    </w:r>
    <w:r>
      <w:fldChar w:fldCharType="separate"/>
    </w:r>
    <w:r>
      <w:t>-15-</w:t>
    </w:r>
    <w:r>
      <w:fldChar w:fldCharType="end"/>
    </w:r>
  </w:p>
  <w:p w14:paraId="4AD4E51B" w14:textId="77777777" w:rsidR="00502089" w:rsidRDefault="00502089">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CDA82" w14:textId="77777777" w:rsidR="00502089" w:rsidRDefault="0094662B">
    <w:pPr>
      <w:pStyle w:val="a5"/>
      <w:framePr w:wrap="around" w:vAnchor="text" w:hAnchor="margin" w:xAlign="outside" w:y="1"/>
      <w:rPr>
        <w:rStyle w:val="aa"/>
        <w:sz w:val="24"/>
        <w:szCs w:val="24"/>
      </w:rPr>
    </w:pPr>
    <w:r>
      <w:rPr>
        <w:rStyle w:val="aa"/>
        <w:rFonts w:hint="eastAsia"/>
        <w:sz w:val="24"/>
        <w:szCs w:val="24"/>
      </w:rPr>
      <w:t>—</w:t>
    </w:r>
    <w:r>
      <w:rPr>
        <w:sz w:val="24"/>
        <w:szCs w:val="24"/>
      </w:rPr>
      <w:fldChar w:fldCharType="begin"/>
    </w:r>
    <w:r>
      <w:rPr>
        <w:rStyle w:val="aa"/>
        <w:sz w:val="24"/>
        <w:szCs w:val="24"/>
      </w:rPr>
      <w:instrText xml:space="preserve">PAGE  </w:instrText>
    </w:r>
    <w:r>
      <w:rPr>
        <w:sz w:val="24"/>
        <w:szCs w:val="24"/>
      </w:rPr>
      <w:fldChar w:fldCharType="separate"/>
    </w:r>
    <w:r>
      <w:rPr>
        <w:rStyle w:val="aa"/>
        <w:sz w:val="24"/>
        <w:szCs w:val="24"/>
      </w:rPr>
      <w:t>9</w:t>
    </w:r>
    <w:r>
      <w:rPr>
        <w:sz w:val="24"/>
        <w:szCs w:val="24"/>
      </w:rPr>
      <w:fldChar w:fldCharType="end"/>
    </w:r>
    <w:r>
      <w:rPr>
        <w:rStyle w:val="aa"/>
        <w:rFonts w:hint="eastAsia"/>
        <w:sz w:val="24"/>
        <w:szCs w:val="24"/>
      </w:rPr>
      <w:t>—</w:t>
    </w:r>
  </w:p>
  <w:p w14:paraId="2E378D10" w14:textId="77777777" w:rsidR="00502089" w:rsidRDefault="00502089">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B819" w14:textId="77777777" w:rsidR="00502089" w:rsidRDefault="0050208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58440" w14:textId="77777777" w:rsidR="00502089" w:rsidRDefault="00502089">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ED6DC" w14:textId="77777777" w:rsidR="00502089" w:rsidRDefault="00502089">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104A" w14:textId="77777777" w:rsidR="00502089" w:rsidRDefault="005020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5666" w14:textId="77777777" w:rsidR="0094662B" w:rsidRDefault="0094662B">
      <w:r>
        <w:separator/>
      </w:r>
    </w:p>
  </w:footnote>
  <w:footnote w:type="continuationSeparator" w:id="0">
    <w:p w14:paraId="527D9B2D" w14:textId="77777777" w:rsidR="0094662B" w:rsidRDefault="00946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2CA72" w14:textId="77777777" w:rsidR="00502089" w:rsidRDefault="0050208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3F95E" w14:textId="77777777" w:rsidR="00502089" w:rsidRDefault="00502089">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53D7A" w14:textId="77777777" w:rsidR="00502089" w:rsidRDefault="00502089">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E1542" w14:textId="77777777" w:rsidR="00502089" w:rsidRDefault="00502089">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DDF0" w14:textId="77777777" w:rsidR="00502089" w:rsidRDefault="00502089">
    <w:pPr>
      <w:pStyle w:val="a7"/>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95B8" w14:textId="77777777" w:rsidR="00502089" w:rsidRDefault="0050208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6077715"/>
    <w:multiLevelType w:val="singleLevel"/>
    <w:tmpl w:val="D6077715"/>
    <w:lvl w:ilvl="0">
      <w:start w:val="2"/>
      <w:numFmt w:val="chineseCounting"/>
      <w:suff w:val="nothing"/>
      <w:lvlText w:val="（%1）"/>
      <w:lvlJc w:val="left"/>
      <w:rPr>
        <w:rFonts w:hint="eastAsia"/>
      </w:rPr>
    </w:lvl>
  </w:abstractNum>
  <w:abstractNum w:abstractNumId="1" w15:restartNumberingAfterBreak="0">
    <w:nsid w:val="FFFFFF7F"/>
    <w:multiLevelType w:val="singleLevel"/>
    <w:tmpl w:val="FFFFFF7F"/>
    <w:lvl w:ilvl="0">
      <w:start w:val="1"/>
      <w:numFmt w:val="decimal"/>
      <w:pStyle w:val="CharCharCharCharCharCharCharCharCharCharCharChar1CharCharCharChar"/>
      <w:lvlText w:val="%1."/>
      <w:lvlJc w:val="left"/>
      <w:pPr>
        <w:tabs>
          <w:tab w:val="left" w:pos="780"/>
        </w:tabs>
        <w:ind w:left="780" w:hanging="360"/>
      </w:pPr>
    </w:lvl>
  </w:abstractNum>
  <w:abstractNum w:abstractNumId="2" w15:restartNumberingAfterBreak="0">
    <w:nsid w:val="6D2F75CB"/>
    <w:multiLevelType w:val="singleLevel"/>
    <w:tmpl w:val="6D2F75CB"/>
    <w:lvl w:ilvl="0">
      <w:start w:val="2"/>
      <w:numFmt w:val="decimal"/>
      <w:suff w:val="nothing"/>
      <w:lvlText w:val="%1、"/>
      <w:lvlJc w:val="left"/>
    </w:lvl>
  </w:abstractNum>
  <w:num w:numId="1" w16cid:durableId="1731073422">
    <w:abstractNumId w:val="1"/>
  </w:num>
  <w:num w:numId="2" w16cid:durableId="1232424230">
    <w:abstractNumId w:val="2"/>
  </w:num>
  <w:num w:numId="3" w16cid:durableId="304359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HorizontalSpacing w:val="103"/>
  <w:drawingGridVerticalSpacing w:val="30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BB5306"/>
    <w:rsid w:val="FEFF48A9"/>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27DA8"/>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2089"/>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662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3F1"/>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D7777"/>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FE70455"/>
    <w:rsid w:val="10DC34E6"/>
    <w:rsid w:val="11A55A2B"/>
    <w:rsid w:val="14D763F0"/>
    <w:rsid w:val="29A6391D"/>
    <w:rsid w:val="2C9C3E1F"/>
    <w:rsid w:val="2F8F0500"/>
    <w:rsid w:val="563E4221"/>
    <w:rsid w:val="5680032B"/>
    <w:rsid w:val="57D318AD"/>
    <w:rsid w:val="5FA765D1"/>
    <w:rsid w:val="63194D6A"/>
    <w:rsid w:val="63A32842"/>
    <w:rsid w:val="65F230D2"/>
    <w:rsid w:val="6BDB2C0A"/>
    <w:rsid w:val="763653C6"/>
    <w:rsid w:val="79AE0AF8"/>
    <w:rsid w:val="7BCC1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7F708"/>
  <w15:docId w15:val="{41C47632-84CC-4C55-BADC-EC929D78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unhideWhenUsed/>
    <w:qFormat/>
    <w:pPr>
      <w:ind w:firstLineChars="200" w:firstLine="588"/>
    </w:pPr>
    <w:rPr>
      <w:rFonts w:ascii="仿宋_GB2312" w:eastAsia="仿宋_GB2312" w:hAnsi="Calibri"/>
      <w:sz w:val="32"/>
    </w:rPr>
  </w:style>
  <w:style w:type="paragraph" w:styleId="a3">
    <w:name w:val="Balloon Text"/>
    <w:basedOn w:val="a"/>
    <w:link w:val="a4"/>
    <w:semiHidden/>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page number"/>
    <w:qFormat/>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qFormat/>
    <w:rPr>
      <w:sz w:val="18"/>
      <w:szCs w:val="18"/>
    </w:rPr>
  </w:style>
  <w:style w:type="character" w:customStyle="1" w:styleId="3CharChar">
    <w:name w:val="标题 3 Char Char"/>
    <w:qFormat/>
    <w:rPr>
      <w:rFonts w:eastAsia="楷体_GB2312"/>
      <w:b/>
      <w:kern w:val="2"/>
      <w:sz w:val="32"/>
      <w:szCs w:val="24"/>
      <w:lang w:val="en-US" w:eastAsia="zh-CN" w:bidi="ar-SA"/>
    </w:rPr>
  </w:style>
  <w:style w:type="paragraph" w:customStyle="1" w:styleId="Char">
    <w:name w:val="Char"/>
    <w:basedOn w:val="a"/>
    <w:qFormat/>
    <w:pPr>
      <w:autoSpaceDE w:val="0"/>
      <w:autoSpaceDN w:val="0"/>
      <w:adjustRightInd w:val="0"/>
    </w:pPr>
    <w:rPr>
      <w:rFonts w:ascii="宋体" w:cs="宋体"/>
      <w:kern w:val="0"/>
      <w:sz w:val="20"/>
      <w:szCs w:val="20"/>
      <w:lang w:val="zh-CN"/>
    </w:rPr>
  </w:style>
  <w:style w:type="character" w:customStyle="1" w:styleId="20">
    <w:name w:val="正文文本缩进 2 字符"/>
    <w:basedOn w:val="a0"/>
    <w:link w:val="2"/>
    <w:uiPriority w:val="99"/>
    <w:qFormat/>
    <w:rPr>
      <w:rFonts w:ascii="仿宋_GB2312" w:eastAsia="仿宋_GB2312" w:hAnsi="Calibri" w:cs="Times New Roman"/>
      <w:sz w:val="32"/>
      <w:szCs w:val="24"/>
    </w:rPr>
  </w:style>
  <w:style w:type="paragraph" w:customStyle="1" w:styleId="Char1">
    <w:name w:val="Char1"/>
    <w:basedOn w:val="a"/>
    <w:qFormat/>
    <w:rPr>
      <w:rFonts w:ascii="仿宋_GB2312" w:eastAsia="仿宋_GB2312"/>
      <w:sz w:val="32"/>
    </w:rPr>
  </w:style>
  <w:style w:type="paragraph" w:customStyle="1" w:styleId="CharCharCharCharCharCharCharCharCharCharCharChar1CharCharCharChar">
    <w:name w:val="Char Char Char Char Char Char Char Char Char Char Char Char1 Char Char Char Char"/>
    <w:basedOn w:val="a"/>
    <w:qFormat/>
    <w:pPr>
      <w:numPr>
        <w:numId w:val="1"/>
      </w:numPr>
      <w:tabs>
        <w:tab w:val="left" w:pos="720"/>
      </w:tabs>
    </w:pPr>
    <w:rPr>
      <w:szCs w:val="20"/>
    </w:rPr>
  </w:style>
  <w:style w:type="character" w:customStyle="1" w:styleId="a4">
    <w:name w:val="批注框文本 字符"/>
    <w:basedOn w:val="a0"/>
    <w:link w:val="a3"/>
    <w:semiHidden/>
    <w:qFormat/>
    <w:rPr>
      <w:rFonts w:ascii="Times New Roman" w:eastAsia="宋体" w:hAnsi="Times New Roman" w:cs="Times New Roman"/>
      <w:sz w:val="18"/>
      <w:szCs w:val="18"/>
    </w:rPr>
  </w:style>
  <w:style w:type="paragraph" w:customStyle="1" w:styleId="1">
    <w:name w:val="普通(网站)1"/>
    <w:basedOn w:val="a"/>
    <w:qFormat/>
    <w:pPr>
      <w:spacing w:before="100" w:beforeAutospacing="1" w:after="100" w:afterAutospacing="1"/>
    </w:pPr>
  </w:style>
  <w:style w:type="paragraph" w:customStyle="1" w:styleId="Bodytext1">
    <w:name w:val="Body text|1"/>
    <w:basedOn w:val="a"/>
    <w:qFormat/>
    <w:pPr>
      <w:spacing w:line="441" w:lineRule="auto"/>
      <w:ind w:firstLine="400"/>
    </w:pPr>
    <w:rPr>
      <w:rFonts w:ascii="MingLiU" w:eastAsia="MingLiU" w:hAnsi="MingLiU"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1771</Words>
  <Characters>10101</Characters>
  <Application>Microsoft Office Word</Application>
  <DocSecurity>0</DocSecurity>
  <Lines>84</Lines>
  <Paragraphs>23</Paragraphs>
  <ScaleCrop>false</ScaleCrop>
  <Company>China</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灿 张</cp:lastModifiedBy>
  <cp:revision>6</cp:revision>
  <cp:lastPrinted>2022-02-24T00:44:00Z</cp:lastPrinted>
  <dcterms:created xsi:type="dcterms:W3CDTF">2021-06-02T17:03:00Z</dcterms:created>
  <dcterms:modified xsi:type="dcterms:W3CDTF">2022-05-30T02:02:00Z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59DFE6DCB32445A997B143156B31B889</vt:lpwstr>
  </property>
</Properties>
</file>