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sz w:val="84"/>
          <w:szCs w:val="84"/>
        </w:rPr>
      </w:pPr>
      <w:r>
        <w:rPr>
          <w:rFonts w:hint="eastAsia"/>
          <w:sz w:val="84"/>
          <w:szCs w:val="84"/>
          <w:lang w:eastAsia="zh-CN"/>
        </w:rPr>
        <w:t>湖南东洞庭湖国家级自然保护区管理局</w:t>
      </w:r>
      <w:r>
        <w:rPr>
          <w:rFonts w:hint="eastAsia"/>
          <w:sz w:val="84"/>
          <w:szCs w:val="84"/>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center"/>
        <w:rPr>
          <w:sz w:val="56"/>
          <w:szCs w:val="56"/>
        </w:rPr>
      </w:pPr>
    </w:p>
    <w:p>
      <w:pPr>
        <w:pStyle w:val="12"/>
        <w:spacing w:line="500" w:lineRule="exact"/>
        <w:jc w:val="center"/>
        <w:rPr>
          <w:b/>
          <w:sz w:val="36"/>
          <w:szCs w:val="28"/>
        </w:rPr>
      </w:pPr>
    </w:p>
    <w:p>
      <w:pPr>
        <w:pStyle w:val="12"/>
        <w:spacing w:line="500" w:lineRule="exact"/>
        <w:jc w:val="center"/>
        <w:rPr>
          <w:b/>
          <w:sz w:val="36"/>
          <w:szCs w:val="28"/>
        </w:rPr>
      </w:pPr>
    </w:p>
    <w:p>
      <w:pPr>
        <w:pStyle w:val="12"/>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湖南东洞庭湖国家级自然保护区管理局</w:t>
      </w:r>
      <w:r>
        <w:rPr>
          <w:rFonts w:hint="eastAsia"/>
          <w:b/>
          <w:sz w:val="28"/>
          <w:szCs w:val="28"/>
        </w:rPr>
        <w:t>单位概况</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r>
        <w:rPr>
          <w:sz w:val="84"/>
          <w:szCs w:val="84"/>
        </w:rPr>
        <w:t xml:space="preserve"> </w:t>
      </w:r>
    </w:p>
    <w:p>
      <w:pPr>
        <w:pStyle w:val="12"/>
        <w:jc w:val="center"/>
        <w:rPr>
          <w:sz w:val="84"/>
          <w:szCs w:val="84"/>
        </w:rPr>
      </w:pPr>
    </w:p>
    <w:p>
      <w:pPr>
        <w:pStyle w:val="12"/>
        <w:jc w:val="center"/>
        <w:rPr>
          <w:sz w:val="84"/>
          <w:szCs w:val="84"/>
        </w:rPr>
      </w:pPr>
      <w:r>
        <w:rPr>
          <w:rFonts w:hint="eastAsia"/>
          <w:sz w:val="84"/>
          <w:szCs w:val="84"/>
          <w:lang w:eastAsia="zh-CN"/>
        </w:rPr>
        <w:t>湖南东洞庭湖国家级自然保护区管理局</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720" w:firstLine="0" w:firstLineChars="0"/>
        <w:jc w:val="left"/>
        <w:rPr>
          <w:rFonts w:ascii="黑体" w:hAnsi="黑体" w:eastAsia="黑体"/>
          <w:sz w:val="32"/>
          <w:szCs w:val="32"/>
        </w:rPr>
      </w:pPr>
    </w:p>
    <w:p>
      <w:pPr>
        <w:pStyle w:val="13"/>
        <w:ind w:left="720" w:firstLine="0" w:firstLineChars="0"/>
        <w:jc w:val="left"/>
        <w:rPr>
          <w:rFonts w:ascii="黑体" w:hAnsi="黑体" w:eastAsia="黑体"/>
          <w:sz w:val="32"/>
          <w:szCs w:val="32"/>
        </w:rPr>
      </w:pPr>
    </w:p>
    <w:p>
      <w:pPr>
        <w:pStyle w:val="13"/>
        <w:ind w:left="72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jc w:val="left"/>
        <w:rPr>
          <w:rFonts w:cs="黑体" w:asciiTheme="majorEastAsia" w:hAnsiTheme="majorEastAsia" w:eastAsiaTheme="majorEastAsia"/>
          <w:kern w:val="0"/>
          <w:sz w:val="32"/>
          <w:szCs w:val="32"/>
        </w:rPr>
      </w:pPr>
      <w:r>
        <w:rPr>
          <w:rFonts w:hint="eastAsia" w:cs="黑体" w:asciiTheme="majorEastAsia" w:hAnsiTheme="majorEastAsia" w:eastAsiaTheme="majorEastAsia"/>
          <w:kern w:val="0"/>
          <w:sz w:val="32"/>
          <w:szCs w:val="32"/>
        </w:rPr>
        <w:t>湖南东洞庭湖国家级自然保护区是湖南省最早成立的湿地类型保护区，主要保护对为区域内以鸟类、麋鹿等为代表的野生动物资源及其栖息地和以东洞庭湖为主体的湿地生态系统。东洞庭湖是洞庭湖的本底湖，其独特和多样化的湿地生态环境，孕育和承载了极其丰富的湿地自然资源。</w:t>
      </w:r>
    </w:p>
    <w:p>
      <w:pPr>
        <w:widowControl/>
        <w:spacing w:line="600" w:lineRule="exact"/>
        <w:rPr>
          <w:rFonts w:hint="eastAsia" w:ascii="黑体" w:hAnsi="黑体" w:eastAsia="黑体"/>
          <w:bCs/>
          <w:kern w:val="0"/>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960" w:firstLineChars="300"/>
        <w:rPr>
          <w:rFonts w:hint="eastAsia" w:asciiTheme="minorEastAsia" w:hAnsiTheme="minorEastAsia" w:eastAsiaTheme="minorEastAsia"/>
          <w:bCs/>
          <w:i/>
          <w:iCs/>
          <w:color w:val="FF0000"/>
          <w:kern w:val="0"/>
          <w:sz w:val="32"/>
          <w:szCs w:val="32"/>
          <w:lang w:eastAsia="zh-CN"/>
        </w:rPr>
      </w:pPr>
      <w:r>
        <w:rPr>
          <w:rFonts w:hint="eastAsia" w:asciiTheme="minorEastAsia" w:hAnsiTheme="minorEastAsia"/>
          <w:bCs/>
          <w:kern w:val="0"/>
          <w:sz w:val="32"/>
          <w:szCs w:val="32"/>
        </w:rPr>
        <w:t>（一）内设机构设置。</w:t>
      </w:r>
      <w:r>
        <w:rPr>
          <w:rFonts w:hint="eastAsia" w:cs="黑体" w:asciiTheme="minorEastAsia" w:hAnsiTheme="minorEastAsia"/>
          <w:kern w:val="0"/>
          <w:sz w:val="32"/>
          <w:szCs w:val="32"/>
        </w:rPr>
        <w:t>单位内设机构包括：湖南东洞庭湖国家级自然保护区管理局，为副处级公益一类事业单位，</w:t>
      </w:r>
      <w:r>
        <w:rPr>
          <w:rFonts w:hint="eastAsia" w:cs="黑体" w:asciiTheme="minorEastAsia" w:hAnsiTheme="minorEastAsia"/>
          <w:kern w:val="0"/>
          <w:sz w:val="32"/>
          <w:szCs w:val="32"/>
          <w:lang w:eastAsia="zh-CN"/>
        </w:rPr>
        <w:t>内设机构</w:t>
      </w:r>
      <w:r>
        <w:rPr>
          <w:rFonts w:hint="eastAsia" w:cs="黑体" w:asciiTheme="minorEastAsia" w:hAnsiTheme="minorEastAsia"/>
          <w:kern w:val="0"/>
          <w:sz w:val="32"/>
          <w:szCs w:val="32"/>
          <w:lang w:val="en-US" w:eastAsia="zh-CN"/>
        </w:rPr>
        <w:t>:办公室、工会、科技科、保护科、社区事务科、宣教科；</w:t>
      </w:r>
      <w:r>
        <w:rPr>
          <w:rFonts w:hint="eastAsia" w:cs="黑体" w:asciiTheme="minorEastAsia" w:hAnsiTheme="minorEastAsia"/>
          <w:kern w:val="0"/>
          <w:sz w:val="32"/>
          <w:szCs w:val="32"/>
        </w:rPr>
        <w:t>下设5个副科级分支机构：采桑湖管理站、丁字堤管理站、红旗湖管理站、春风管理站、君山后湖管理站。</w:t>
      </w:r>
    </w:p>
    <w:p>
      <w:pPr>
        <w:widowControl/>
        <w:numPr>
          <w:ilvl w:val="0"/>
          <w:numId w:val="0"/>
        </w:numPr>
        <w:spacing w:line="600" w:lineRule="exact"/>
        <w:ind w:firstLine="960" w:firstLineChars="300"/>
        <w:rPr>
          <w:rFonts w:asciiTheme="minorEastAsia" w:hAnsiTheme="minorEastAsia"/>
          <w:bCs/>
          <w:i/>
          <w:iCs/>
          <w:kern w:val="0"/>
          <w:sz w:val="32"/>
          <w:szCs w:val="32"/>
        </w:rPr>
      </w:pPr>
      <w:r>
        <w:rPr>
          <w:rFonts w:hint="eastAsia" w:asciiTheme="minorEastAsia" w:hAnsiTheme="minorEastAsia"/>
          <w:bCs/>
          <w:kern w:val="0"/>
          <w:sz w:val="32"/>
          <w:szCs w:val="32"/>
          <w:lang w:eastAsia="zh-CN"/>
        </w:rPr>
        <w:t>（二）</w:t>
      </w:r>
      <w:r>
        <w:rPr>
          <w:rFonts w:hint="eastAsia" w:asciiTheme="minorEastAsia" w:hAnsiTheme="minorEastAsia"/>
          <w:bCs/>
          <w:kern w:val="0"/>
          <w:sz w:val="32"/>
          <w:szCs w:val="32"/>
        </w:rPr>
        <w:t>决算单位构成。</w:t>
      </w:r>
      <w:r>
        <w:rPr>
          <w:rFonts w:hint="eastAsia" w:cs="黑体" w:asciiTheme="minorEastAsia" w:hAnsiTheme="minorEastAsia"/>
          <w:kern w:val="0"/>
          <w:sz w:val="32"/>
          <w:szCs w:val="32"/>
        </w:rPr>
        <w:t>湖南东洞庭湖国家级自然保护区管理局202</w:t>
      </w:r>
      <w:r>
        <w:rPr>
          <w:rFonts w:hint="eastAsia" w:cs="黑体" w:asciiTheme="minorEastAsia" w:hAnsiTheme="minorEastAsia"/>
          <w:kern w:val="0"/>
          <w:sz w:val="32"/>
          <w:szCs w:val="32"/>
          <w:lang w:val="en-US" w:eastAsia="zh-CN"/>
        </w:rPr>
        <w:t>1</w:t>
      </w:r>
      <w:r>
        <w:rPr>
          <w:rFonts w:hint="eastAsia" w:cs="黑体" w:asciiTheme="minorEastAsia" w:hAnsiTheme="minorEastAsia"/>
          <w:kern w:val="0"/>
          <w:sz w:val="32"/>
          <w:szCs w:val="32"/>
        </w:rPr>
        <w:t>年部门决算构成包括：</w:t>
      </w:r>
      <w:r>
        <w:rPr>
          <w:rFonts w:hint="eastAsia" w:cs="黑体" w:asciiTheme="minorEastAsia" w:hAnsiTheme="minorEastAsia"/>
          <w:kern w:val="0"/>
          <w:sz w:val="32"/>
          <w:szCs w:val="32"/>
          <w:lang w:eastAsia="zh-CN"/>
        </w:rPr>
        <w:t>湖南东洞庭湖国家级自然保护区管理局。</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2"/>
        <w:jc w:val="both"/>
        <w:rPr>
          <w:sz w:val="72"/>
          <w:szCs w:val="72"/>
        </w:rPr>
      </w:pPr>
    </w:p>
    <w:p>
      <w:pPr>
        <w:pStyle w:val="12"/>
        <w:jc w:val="center"/>
        <w:rPr>
          <w:sz w:val="72"/>
          <w:szCs w:val="72"/>
        </w:rPr>
      </w:pPr>
    </w:p>
    <w:p>
      <w:pPr>
        <w:pStyle w:val="12"/>
        <w:jc w:val="center"/>
        <w:rPr>
          <w:sz w:val="72"/>
          <w:szCs w:val="72"/>
        </w:rPr>
      </w:pPr>
      <w:r>
        <w:rPr>
          <w:rFonts w:hint="eastAsia"/>
          <w:sz w:val="72"/>
          <w:szCs w:val="72"/>
        </w:rPr>
        <w:t>第三部分</w:t>
      </w:r>
    </w:p>
    <w:p>
      <w:pPr>
        <w:pStyle w:val="12"/>
        <w:jc w:val="center"/>
        <w:rPr>
          <w:sz w:val="70"/>
          <w:szCs w:val="70"/>
        </w:rPr>
      </w:pPr>
    </w:p>
    <w:p>
      <w:pPr>
        <w:pStyle w:val="12"/>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2"/>
        <w:rPr>
          <w:rFonts w:asciiTheme="minorEastAsia" w:hAnsiTheme="minorEastAsia" w:eastAsiaTheme="minorEastAsia"/>
          <w:sz w:val="32"/>
          <w:szCs w:val="32"/>
        </w:rPr>
      </w:pPr>
    </w:p>
    <w:p>
      <w:pPr>
        <w:pStyle w:val="12"/>
        <w:rPr>
          <w:rFonts w:hAnsi="黑体"/>
          <w:b/>
          <w:sz w:val="32"/>
          <w:szCs w:val="32"/>
        </w:rPr>
      </w:pPr>
      <w:r>
        <w:rPr>
          <w:rFonts w:hint="eastAsia" w:hAnsi="黑体"/>
          <w:b/>
          <w:sz w:val="32"/>
          <w:szCs w:val="32"/>
        </w:rPr>
        <w:t>一、收入支出决算总体情况说明</w:t>
      </w:r>
    </w:p>
    <w:p>
      <w:pPr>
        <w:pStyle w:val="12"/>
        <w:ind w:firstLine="960" w:firstLineChars="300"/>
        <w:rPr>
          <w:rFonts w:hint="eastAsia" w:asciiTheme="minorEastAsia" w:hAnsiTheme="minorEastAsia" w:eastAsiaTheme="minorEastAsia"/>
          <w:sz w:val="32"/>
          <w:szCs w:val="32"/>
          <w:lang w:eastAsia="zh-CN"/>
        </w:rPr>
      </w:pPr>
      <w:r>
        <w:rPr>
          <w:rFonts w:hint="eastAsia" w:asciiTheme="majorEastAsia" w:hAnsiTheme="majorEastAsia" w:eastAsiaTheme="majorEastAsia"/>
          <w:sz w:val="32"/>
          <w:szCs w:val="32"/>
        </w:rPr>
        <w:t>202</w:t>
      </w:r>
      <w:r>
        <w:rPr>
          <w:rFonts w:hint="eastAsia" w:asciiTheme="majorEastAsia" w:hAnsiTheme="majorEastAsia" w:eastAsiaTheme="majorEastAsia"/>
          <w:sz w:val="32"/>
          <w:szCs w:val="32"/>
          <w:lang w:val="en-US" w:eastAsia="zh-CN"/>
        </w:rPr>
        <w:t>1</w:t>
      </w:r>
      <w:r>
        <w:rPr>
          <w:rFonts w:hint="eastAsia" w:asciiTheme="majorEastAsia" w:hAnsiTheme="majorEastAsia" w:eastAsiaTheme="majorEastAsia"/>
          <w:sz w:val="32"/>
          <w:szCs w:val="32"/>
        </w:rPr>
        <w:t>年度决算</w:t>
      </w:r>
      <w:r>
        <w:rPr>
          <w:rFonts w:hint="eastAsia" w:asciiTheme="majorEastAsia" w:hAnsiTheme="majorEastAsia" w:eastAsiaTheme="majorEastAsia"/>
          <w:sz w:val="32"/>
          <w:szCs w:val="32"/>
          <w:lang w:eastAsia="zh-CN"/>
        </w:rPr>
        <w:t>总</w:t>
      </w:r>
      <w:r>
        <w:rPr>
          <w:rFonts w:hint="eastAsia" w:asciiTheme="majorEastAsia" w:hAnsiTheme="majorEastAsia" w:eastAsiaTheme="majorEastAsia"/>
          <w:sz w:val="32"/>
          <w:szCs w:val="32"/>
        </w:rPr>
        <w:t>收入</w:t>
      </w:r>
      <w:r>
        <w:rPr>
          <w:rFonts w:hint="eastAsia" w:asciiTheme="majorEastAsia" w:hAnsiTheme="majorEastAsia" w:eastAsiaTheme="majorEastAsia"/>
          <w:sz w:val="32"/>
          <w:szCs w:val="32"/>
          <w:lang w:val="en-US" w:eastAsia="zh-CN"/>
        </w:rPr>
        <w:t>5068.19</w:t>
      </w:r>
      <w:r>
        <w:rPr>
          <w:rFonts w:hint="eastAsia" w:asciiTheme="majorEastAsia" w:hAnsiTheme="majorEastAsia" w:eastAsiaTheme="majorEastAsia"/>
          <w:sz w:val="32"/>
          <w:szCs w:val="32"/>
        </w:rPr>
        <w:t>万元，决算</w:t>
      </w:r>
      <w:r>
        <w:rPr>
          <w:rFonts w:hint="eastAsia" w:asciiTheme="majorEastAsia" w:hAnsiTheme="majorEastAsia" w:eastAsiaTheme="majorEastAsia"/>
          <w:sz w:val="32"/>
          <w:szCs w:val="32"/>
          <w:lang w:eastAsia="zh-CN"/>
        </w:rPr>
        <w:t>总</w:t>
      </w:r>
      <w:r>
        <w:rPr>
          <w:rFonts w:hint="eastAsia" w:asciiTheme="majorEastAsia" w:hAnsiTheme="majorEastAsia" w:eastAsiaTheme="majorEastAsia"/>
          <w:sz w:val="32"/>
          <w:szCs w:val="32"/>
        </w:rPr>
        <w:t>支出</w:t>
      </w:r>
      <w:r>
        <w:rPr>
          <w:rFonts w:hint="eastAsia" w:asciiTheme="majorEastAsia" w:hAnsiTheme="majorEastAsia" w:eastAsiaTheme="majorEastAsia"/>
          <w:sz w:val="32"/>
          <w:szCs w:val="32"/>
          <w:lang w:val="en-US" w:eastAsia="zh-CN"/>
        </w:rPr>
        <w:t>5068.19</w:t>
      </w:r>
      <w:r>
        <w:rPr>
          <w:rFonts w:hint="eastAsia" w:asciiTheme="majorEastAsia" w:hAnsiTheme="majorEastAsia" w:eastAsiaTheme="majorEastAsia"/>
          <w:sz w:val="32"/>
          <w:szCs w:val="32"/>
        </w:rPr>
        <w:t>万元。与20</w:t>
      </w:r>
      <w:r>
        <w:rPr>
          <w:rFonts w:hint="eastAsia" w:asciiTheme="majorEastAsia" w:hAnsiTheme="majorEastAsia" w:eastAsiaTheme="majorEastAsia"/>
          <w:sz w:val="32"/>
          <w:szCs w:val="32"/>
          <w:lang w:val="en-US" w:eastAsia="zh-CN"/>
        </w:rPr>
        <w:t>20</w:t>
      </w:r>
      <w:r>
        <w:rPr>
          <w:rFonts w:hint="eastAsia" w:asciiTheme="majorEastAsia" w:hAnsiTheme="majorEastAsia" w:eastAsiaTheme="majorEastAsia"/>
          <w:sz w:val="32"/>
          <w:szCs w:val="32"/>
        </w:rPr>
        <w:t>年相比，收入</w:t>
      </w:r>
      <w:r>
        <w:rPr>
          <w:rFonts w:hint="eastAsia" w:asciiTheme="majorEastAsia" w:hAnsiTheme="majorEastAsia" w:eastAsiaTheme="majorEastAsia"/>
          <w:sz w:val="32"/>
          <w:szCs w:val="32"/>
          <w:lang w:eastAsia="zh-CN"/>
        </w:rPr>
        <w:t>减少</w:t>
      </w:r>
      <w:r>
        <w:rPr>
          <w:rFonts w:hint="eastAsia" w:asciiTheme="majorEastAsia" w:hAnsiTheme="majorEastAsia" w:eastAsiaTheme="majorEastAsia"/>
          <w:sz w:val="32"/>
          <w:szCs w:val="32"/>
          <w:lang w:val="en-US" w:eastAsia="zh-CN"/>
        </w:rPr>
        <w:t>4963.08</w:t>
      </w:r>
      <w:r>
        <w:rPr>
          <w:rFonts w:hint="eastAsia" w:asciiTheme="majorEastAsia" w:hAnsiTheme="majorEastAsia" w:eastAsiaTheme="majorEastAsia"/>
          <w:sz w:val="32"/>
          <w:szCs w:val="32"/>
        </w:rPr>
        <w:t>万元，</w:t>
      </w:r>
      <w:r>
        <w:rPr>
          <w:rFonts w:hint="eastAsia" w:asciiTheme="majorEastAsia" w:hAnsiTheme="majorEastAsia" w:eastAsiaTheme="majorEastAsia"/>
          <w:sz w:val="32"/>
          <w:szCs w:val="32"/>
          <w:lang w:eastAsia="zh-CN"/>
        </w:rPr>
        <w:t>减少</w:t>
      </w:r>
      <w:r>
        <w:rPr>
          <w:rFonts w:hint="eastAsia" w:asciiTheme="majorEastAsia" w:hAnsiTheme="majorEastAsia" w:eastAsiaTheme="majorEastAsia"/>
          <w:sz w:val="32"/>
          <w:szCs w:val="32"/>
          <w:lang w:val="en-US" w:eastAsia="zh-CN"/>
        </w:rPr>
        <w:t>49.48</w:t>
      </w:r>
      <w:r>
        <w:rPr>
          <w:rFonts w:hint="eastAsia" w:asciiTheme="majorEastAsia" w:hAnsiTheme="majorEastAsia" w:eastAsiaTheme="majorEastAsia"/>
          <w:sz w:val="32"/>
          <w:szCs w:val="32"/>
        </w:rPr>
        <w:t>%，主要原因是</w:t>
      </w:r>
      <w:r>
        <w:rPr>
          <w:rFonts w:hint="eastAsia" w:asciiTheme="majorEastAsia" w:hAnsiTheme="majorEastAsia" w:eastAsiaTheme="majorEastAsia"/>
          <w:sz w:val="32"/>
          <w:szCs w:val="32"/>
          <w:lang w:val="en-US" w:eastAsia="zh-CN"/>
        </w:rPr>
        <w:t>2021</w:t>
      </w:r>
      <w:r>
        <w:rPr>
          <w:rFonts w:hint="eastAsia" w:asciiTheme="majorEastAsia" w:hAnsiTheme="majorEastAsia" w:eastAsiaTheme="majorEastAsia"/>
          <w:sz w:val="32"/>
          <w:szCs w:val="32"/>
          <w:lang w:eastAsia="zh-CN"/>
        </w:rPr>
        <w:t>年初结转结余数较</w:t>
      </w:r>
      <w:r>
        <w:rPr>
          <w:rFonts w:hint="eastAsia" w:asciiTheme="majorEastAsia" w:hAnsiTheme="majorEastAsia" w:eastAsiaTheme="majorEastAsia"/>
          <w:sz w:val="32"/>
          <w:szCs w:val="32"/>
          <w:lang w:val="en-US" w:eastAsia="zh-CN"/>
        </w:rPr>
        <w:t>2020年年初结转结余数</w:t>
      </w:r>
      <w:r>
        <w:rPr>
          <w:rFonts w:hint="eastAsia" w:asciiTheme="majorEastAsia" w:hAnsiTheme="majorEastAsia" w:eastAsiaTheme="majorEastAsia"/>
          <w:sz w:val="32"/>
          <w:szCs w:val="32"/>
          <w:lang w:eastAsia="zh-CN"/>
        </w:rPr>
        <w:t>减少</w:t>
      </w:r>
      <w:r>
        <w:rPr>
          <w:rFonts w:hint="eastAsia" w:asciiTheme="majorEastAsia" w:hAnsiTheme="majorEastAsia" w:eastAsiaTheme="majorEastAsia"/>
          <w:sz w:val="32"/>
          <w:szCs w:val="32"/>
        </w:rPr>
        <w:t>；支出</w:t>
      </w:r>
      <w:r>
        <w:rPr>
          <w:rFonts w:hint="eastAsia" w:asciiTheme="majorEastAsia" w:hAnsiTheme="majorEastAsia" w:eastAsiaTheme="majorEastAsia"/>
          <w:sz w:val="32"/>
          <w:szCs w:val="32"/>
          <w:lang w:eastAsia="zh-CN"/>
        </w:rPr>
        <w:t>减少</w:t>
      </w:r>
      <w:r>
        <w:rPr>
          <w:rFonts w:hint="eastAsia" w:asciiTheme="majorEastAsia" w:hAnsiTheme="majorEastAsia" w:eastAsiaTheme="majorEastAsia"/>
          <w:sz w:val="32"/>
          <w:szCs w:val="32"/>
          <w:lang w:val="en-US" w:eastAsia="zh-CN"/>
        </w:rPr>
        <w:t>4963.08</w:t>
      </w:r>
      <w:r>
        <w:rPr>
          <w:rFonts w:hint="eastAsia" w:asciiTheme="majorEastAsia" w:hAnsiTheme="majorEastAsia" w:eastAsiaTheme="majorEastAsia"/>
          <w:sz w:val="32"/>
          <w:szCs w:val="32"/>
        </w:rPr>
        <w:t>万元，</w:t>
      </w:r>
      <w:r>
        <w:rPr>
          <w:rFonts w:hint="eastAsia" w:asciiTheme="majorEastAsia" w:hAnsiTheme="majorEastAsia" w:eastAsiaTheme="majorEastAsia"/>
          <w:sz w:val="32"/>
          <w:szCs w:val="32"/>
          <w:lang w:eastAsia="zh-CN"/>
        </w:rPr>
        <w:t>减少</w:t>
      </w:r>
      <w:r>
        <w:rPr>
          <w:rFonts w:hint="eastAsia" w:asciiTheme="majorEastAsia" w:hAnsiTheme="majorEastAsia" w:eastAsiaTheme="majorEastAsia"/>
          <w:sz w:val="32"/>
          <w:szCs w:val="32"/>
          <w:lang w:val="en-US" w:eastAsia="zh-CN"/>
        </w:rPr>
        <w:t>49.48</w:t>
      </w:r>
      <w:r>
        <w:rPr>
          <w:rFonts w:hint="eastAsia" w:asciiTheme="majorEastAsia" w:hAnsiTheme="majorEastAsia" w:eastAsiaTheme="majorEastAsia"/>
          <w:sz w:val="32"/>
          <w:szCs w:val="32"/>
        </w:rPr>
        <w:t>%，主要原因是</w:t>
      </w:r>
      <w:r>
        <w:rPr>
          <w:rFonts w:hint="eastAsia" w:asciiTheme="majorEastAsia" w:hAnsiTheme="majorEastAsia" w:eastAsiaTheme="majorEastAsia"/>
          <w:sz w:val="32"/>
          <w:szCs w:val="32"/>
          <w:lang w:val="en-US" w:eastAsia="zh-CN"/>
        </w:rPr>
        <w:t>2021</w:t>
      </w:r>
      <w:r>
        <w:rPr>
          <w:rFonts w:hint="eastAsia" w:asciiTheme="majorEastAsia" w:hAnsiTheme="majorEastAsia" w:eastAsiaTheme="majorEastAsia"/>
          <w:sz w:val="32"/>
          <w:szCs w:val="32"/>
          <w:lang w:eastAsia="zh-CN"/>
        </w:rPr>
        <w:t>年初结转结余数较</w:t>
      </w:r>
      <w:r>
        <w:rPr>
          <w:rFonts w:hint="eastAsia" w:asciiTheme="majorEastAsia" w:hAnsiTheme="majorEastAsia" w:eastAsiaTheme="majorEastAsia"/>
          <w:sz w:val="32"/>
          <w:szCs w:val="32"/>
          <w:lang w:val="en-US" w:eastAsia="zh-CN"/>
        </w:rPr>
        <w:t>2020年年初结转结余数</w:t>
      </w:r>
      <w:r>
        <w:rPr>
          <w:rFonts w:hint="eastAsia" w:asciiTheme="majorEastAsia" w:hAnsiTheme="majorEastAsia" w:eastAsiaTheme="majorEastAsia"/>
          <w:sz w:val="32"/>
          <w:szCs w:val="32"/>
          <w:lang w:eastAsia="zh-CN"/>
        </w:rPr>
        <w:t>减少</w:t>
      </w:r>
      <w:r>
        <w:rPr>
          <w:rFonts w:hint="eastAsia" w:asciiTheme="majorEastAsia" w:hAnsiTheme="majorEastAsia" w:eastAsiaTheme="majorEastAsia"/>
          <w:sz w:val="32"/>
          <w:szCs w:val="32"/>
        </w:rPr>
        <w:t>。</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2196.73</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2064.76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94</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131.97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4791.69</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606.71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12.66</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4184.98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87.34</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2021年度财政拨款收、支总计</w:t>
      </w:r>
      <w:r>
        <w:rPr>
          <w:rFonts w:hint="eastAsia" w:asciiTheme="minorEastAsia" w:hAnsiTheme="minorEastAsia" w:eastAsiaTheme="minorEastAsia"/>
          <w:sz w:val="32"/>
          <w:szCs w:val="32"/>
          <w:lang w:val="en-US" w:eastAsia="zh-CN"/>
        </w:rPr>
        <w:t>4250.32</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4270.44</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50.12%</w:t>
      </w:r>
      <w:r>
        <w:rPr>
          <w:rFonts w:hint="eastAsia" w:asciiTheme="minorEastAsia" w:hAnsiTheme="minorEastAsia" w:eastAsiaTheme="minorEastAsia"/>
          <w:sz w:val="32"/>
          <w:szCs w:val="32"/>
        </w:rPr>
        <w:t>，主要是因为</w:t>
      </w:r>
      <w:r>
        <w:rPr>
          <w:rFonts w:hint="eastAsia" w:asciiTheme="majorEastAsia" w:hAnsiTheme="majorEastAsia" w:eastAsiaTheme="majorEastAsia"/>
          <w:sz w:val="32"/>
          <w:szCs w:val="32"/>
          <w:lang w:val="en-US" w:eastAsia="zh-CN"/>
        </w:rPr>
        <w:t>2021</w:t>
      </w:r>
      <w:r>
        <w:rPr>
          <w:rFonts w:hint="eastAsia" w:asciiTheme="majorEastAsia" w:hAnsiTheme="majorEastAsia" w:eastAsiaTheme="majorEastAsia"/>
          <w:sz w:val="32"/>
          <w:szCs w:val="32"/>
          <w:lang w:eastAsia="zh-CN"/>
        </w:rPr>
        <w:t>年初结转结余数较</w:t>
      </w:r>
      <w:r>
        <w:rPr>
          <w:rFonts w:hint="eastAsia" w:asciiTheme="majorEastAsia" w:hAnsiTheme="majorEastAsia" w:eastAsiaTheme="majorEastAsia"/>
          <w:sz w:val="32"/>
          <w:szCs w:val="32"/>
          <w:lang w:val="en-US" w:eastAsia="zh-CN"/>
        </w:rPr>
        <w:t>2020年年初结转结余数</w:t>
      </w:r>
      <w:r>
        <w:rPr>
          <w:rFonts w:hint="eastAsia" w:asciiTheme="majorEastAsia" w:hAnsiTheme="majorEastAsia" w:eastAsiaTheme="majorEastAsia"/>
          <w:sz w:val="32"/>
          <w:szCs w:val="32"/>
          <w:lang w:eastAsia="zh-CN"/>
        </w:rPr>
        <w:t>减少</w:t>
      </w:r>
      <w:r>
        <w:rPr>
          <w:rFonts w:hint="eastAsia" w:asciiTheme="minorEastAsia" w:hAnsiTheme="minorEastAsia" w:eastAsiaTheme="minorEastAsia"/>
          <w:sz w:val="32"/>
          <w:szCs w:val="32"/>
          <w:lang w:eastAsia="zh-CN"/>
        </w:rPr>
        <w:t>。</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800" w:firstLineChars="25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4250.32</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w:t>
      </w:r>
      <w:r>
        <w:rPr>
          <w:rFonts w:hint="eastAsia" w:asciiTheme="minorEastAsia" w:hAnsiTheme="minorEastAsia" w:eastAsiaTheme="minorEastAsia"/>
          <w:sz w:val="32"/>
          <w:szCs w:val="32"/>
          <w:lang w:eastAsia="zh-CN"/>
        </w:rPr>
        <w:t>增长</w:t>
      </w:r>
      <w:r>
        <w:rPr>
          <w:rFonts w:hint="eastAsia" w:asciiTheme="minorEastAsia" w:hAnsiTheme="minorEastAsia" w:eastAsiaTheme="minorEastAsia"/>
          <w:sz w:val="32"/>
          <w:szCs w:val="32"/>
          <w:lang w:val="en-US" w:eastAsia="zh-CN"/>
        </w:rPr>
        <w:t>1284.16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43.29</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本年度项目工作推进，项目支出增加。</w:t>
      </w: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4250.32</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50.12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1.18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卫生健康</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23.5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0.55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lang w:val="en-US" w:eastAsia="zh-CN"/>
        </w:rPr>
        <w:t>1055.66万元，占24.84%；城乡社区支出1071.82万元，占25.22%；农林水支出1945.04万元，占45.76%；交通运输支出71.1万元，占1.67%；其他支出33.08万元，占0.78%。</w:t>
      </w:r>
    </w:p>
    <w:p>
      <w:pPr>
        <w:pStyle w:val="1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432.07</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4250.32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983.71</w:t>
      </w:r>
      <w:r>
        <w:rPr>
          <w:rFonts w:hint="eastAsia" w:asciiTheme="minorEastAsia" w:hAnsiTheme="minorEastAsia" w:eastAsiaTheme="minorEastAsia"/>
          <w:sz w:val="32"/>
          <w:szCs w:val="32"/>
        </w:rPr>
        <w:t>%，其中：</w:t>
      </w:r>
    </w:p>
    <w:p>
      <w:pPr>
        <w:pStyle w:val="12"/>
        <w:numPr>
          <w:ilvl w:val="0"/>
          <w:numId w:val="2"/>
        </w:num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color w:val="auto"/>
          <w:sz w:val="32"/>
          <w:szCs w:val="32"/>
        </w:rPr>
        <w:t>社会保障和就业支出（类）行政事业单位养老支出（款）机关事业单位养老保险缴费支出（项）。年初预算为</w:t>
      </w:r>
      <w:r>
        <w:rPr>
          <w:rFonts w:hint="eastAsia" w:asciiTheme="minorEastAsia" w:hAnsiTheme="minorEastAsia" w:eastAsiaTheme="minorEastAsia"/>
          <w:color w:val="auto"/>
          <w:sz w:val="32"/>
          <w:szCs w:val="32"/>
          <w:lang w:val="en-US" w:eastAsia="zh-CN"/>
        </w:rPr>
        <w:t>47.66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44.91</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94.23</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eastAsia="zh-CN"/>
        </w:rPr>
        <w:t>人员减少，相应的养老保险缴费基数减少。</w:t>
      </w:r>
    </w:p>
    <w:p>
      <w:pPr>
        <w:pStyle w:val="12"/>
        <w:numPr>
          <w:ilvl w:val="0"/>
          <w:numId w:val="0"/>
        </w:numPr>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2、</w:t>
      </w:r>
      <w:r>
        <w:rPr>
          <w:rFonts w:hint="eastAsia" w:asciiTheme="minorEastAsia" w:hAnsiTheme="minorEastAsia" w:eastAsiaTheme="minorEastAsia"/>
          <w:color w:val="auto"/>
          <w:sz w:val="32"/>
          <w:szCs w:val="32"/>
        </w:rPr>
        <w:t>社会保障和就业支出（类）抚恤（款）其他优抚支出（项）。年初预算为</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lang w:val="en-US" w:eastAsia="zh-CN"/>
        </w:rPr>
        <w:t>4</w:t>
      </w:r>
      <w:r>
        <w:rPr>
          <w:rFonts w:hint="eastAsia" w:asciiTheme="minorEastAsia" w:hAnsiTheme="minorEastAsia" w:eastAsiaTheme="minorEastAsia"/>
          <w:color w:val="auto"/>
          <w:sz w:val="32"/>
          <w:szCs w:val="32"/>
        </w:rPr>
        <w:t>万元，支出决算为</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lang w:val="en-US" w:eastAsia="zh-CN"/>
        </w:rPr>
        <w:t>4</w:t>
      </w:r>
      <w:r>
        <w:rPr>
          <w:rFonts w:hint="eastAsia" w:asciiTheme="minorEastAsia" w:hAnsiTheme="minorEastAsia" w:eastAsiaTheme="minorEastAsia"/>
          <w:color w:val="auto"/>
          <w:sz w:val="32"/>
          <w:szCs w:val="32"/>
        </w:rPr>
        <w:t>万元，完成年初预算的</w:t>
      </w:r>
      <w:r>
        <w:rPr>
          <w:rFonts w:asciiTheme="minorEastAsia" w:hAnsiTheme="minorEastAsia" w:eastAsiaTheme="minorEastAsia"/>
          <w:color w:val="auto"/>
          <w:sz w:val="32"/>
          <w:szCs w:val="32"/>
        </w:rPr>
        <w:t>100</w:t>
      </w:r>
      <w:r>
        <w:rPr>
          <w:rFonts w:hint="eastAsia" w:asciiTheme="minorEastAsia" w:hAnsiTheme="minorEastAsia" w:eastAsiaTheme="minorEastAsia"/>
          <w:color w:val="auto"/>
          <w:sz w:val="32"/>
          <w:szCs w:val="32"/>
        </w:rPr>
        <w:t>%。</w:t>
      </w:r>
    </w:p>
    <w:p>
      <w:pPr>
        <w:pStyle w:val="12"/>
        <w:numPr>
          <w:ilvl w:val="0"/>
          <w:numId w:val="0"/>
        </w:numPr>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3、</w:t>
      </w:r>
      <w:r>
        <w:rPr>
          <w:rFonts w:hint="eastAsia" w:asciiTheme="minorEastAsia" w:hAnsiTheme="minorEastAsia" w:eastAsiaTheme="minorEastAsia"/>
          <w:color w:val="auto"/>
          <w:sz w:val="32"/>
          <w:szCs w:val="32"/>
        </w:rPr>
        <w:t>社会保障和就业支出（类）残疾人事业（款）其他残疾人事业支出（项）。年初预算为</w:t>
      </w:r>
      <w:r>
        <w:rPr>
          <w:rFonts w:hint="eastAsia" w:asciiTheme="minorEastAsia" w:hAnsiTheme="minorEastAsia" w:eastAsiaTheme="minorEastAsia"/>
          <w:color w:val="auto"/>
          <w:sz w:val="32"/>
          <w:szCs w:val="32"/>
          <w:lang w:val="en-US" w:eastAsia="zh-CN"/>
        </w:rPr>
        <w:t>4.18</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4.18</w:t>
      </w:r>
      <w:r>
        <w:rPr>
          <w:rFonts w:hint="eastAsia" w:asciiTheme="minorEastAsia" w:hAnsiTheme="minorEastAsia" w:eastAsiaTheme="minorEastAsia"/>
          <w:color w:val="auto"/>
          <w:sz w:val="32"/>
          <w:szCs w:val="32"/>
        </w:rPr>
        <w:t>万元，完成年初预算的</w:t>
      </w:r>
      <w:r>
        <w:rPr>
          <w:rFonts w:asciiTheme="minorEastAsia" w:hAnsiTheme="minorEastAsia" w:eastAsiaTheme="minorEastAsia"/>
          <w:color w:val="auto"/>
          <w:sz w:val="32"/>
          <w:szCs w:val="32"/>
        </w:rPr>
        <w:t>100</w:t>
      </w:r>
      <w:r>
        <w:rPr>
          <w:rFonts w:hint="eastAsia" w:asciiTheme="minorEastAsia" w:hAnsiTheme="minorEastAsia" w:eastAsiaTheme="minorEastAsia"/>
          <w:color w:val="auto"/>
          <w:sz w:val="32"/>
          <w:szCs w:val="32"/>
        </w:rPr>
        <w:t>%。</w:t>
      </w:r>
    </w:p>
    <w:p>
      <w:pPr>
        <w:pStyle w:val="12"/>
        <w:numPr>
          <w:ilvl w:val="0"/>
          <w:numId w:val="0"/>
        </w:numPr>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lang w:val="en-US" w:eastAsia="zh-CN"/>
        </w:rPr>
        <w:t>4、</w:t>
      </w:r>
      <w:r>
        <w:rPr>
          <w:rFonts w:hint="eastAsia" w:asciiTheme="minorEastAsia" w:hAnsiTheme="minorEastAsia" w:eastAsiaTheme="minorEastAsia"/>
          <w:color w:val="auto"/>
          <w:sz w:val="32"/>
          <w:szCs w:val="32"/>
        </w:rPr>
        <w:t>卫生健康支出（类）行政事业单位医疗（款）事业单位医疗（项）。年初预算为</w:t>
      </w:r>
      <w:r>
        <w:rPr>
          <w:rFonts w:hint="eastAsia" w:asciiTheme="minorEastAsia" w:hAnsiTheme="minorEastAsia" w:eastAsiaTheme="minorEastAsia"/>
          <w:color w:val="auto"/>
          <w:sz w:val="32"/>
          <w:szCs w:val="32"/>
          <w:lang w:val="en-US" w:eastAsia="zh-CN"/>
        </w:rPr>
        <w:t>24.77</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23.5</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94.87</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eastAsia="zh-CN"/>
        </w:rPr>
        <w:t>人员减少，相应的养老保险缴费基数减少。</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lang w:eastAsia="zh-CN"/>
        </w:rPr>
        <w:t>节能环保支出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环境保护管理事务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其他环境保护管理事务</w:t>
      </w:r>
      <w:r>
        <w:rPr>
          <w:rFonts w:hint="eastAsia" w:asciiTheme="minorEastAsia" w:hAnsiTheme="minorEastAsia" w:eastAsiaTheme="minorEastAsia"/>
          <w:color w:val="auto"/>
          <w:sz w:val="32"/>
          <w:szCs w:val="32"/>
        </w:rPr>
        <w:t>支出（项）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年初预算为0万元，支出决算为</w:t>
      </w:r>
      <w:r>
        <w:rPr>
          <w:rFonts w:hint="eastAsia" w:asciiTheme="minorEastAsia" w:hAnsiTheme="minorEastAsia" w:eastAsiaTheme="minorEastAsia"/>
          <w:sz w:val="32"/>
          <w:szCs w:val="32"/>
          <w:lang w:val="en-US" w:eastAsia="zh-CN"/>
        </w:rPr>
        <w:t>35</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本年度年中追加了项目资金</w:t>
      </w:r>
      <w:r>
        <w:rPr>
          <w:rFonts w:hint="eastAsia" w:asciiTheme="minorEastAsia" w:hAnsiTheme="minorEastAsia" w:eastAsiaTheme="minorEastAsia"/>
          <w:sz w:val="32"/>
          <w:szCs w:val="32"/>
        </w:rPr>
        <w:t>。</w:t>
      </w:r>
    </w:p>
    <w:p>
      <w:pPr>
        <w:pStyle w:val="12"/>
        <w:numPr>
          <w:ilvl w:val="0"/>
          <w:numId w:val="0"/>
        </w:num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color w:val="auto"/>
          <w:sz w:val="32"/>
          <w:szCs w:val="32"/>
          <w:lang w:val="en-US" w:eastAsia="zh-CN"/>
        </w:rPr>
        <w:t>6、</w:t>
      </w:r>
      <w:r>
        <w:rPr>
          <w:rFonts w:hint="eastAsia" w:asciiTheme="minorEastAsia" w:hAnsiTheme="minorEastAsia" w:eastAsiaTheme="minorEastAsia"/>
          <w:color w:val="auto"/>
          <w:sz w:val="32"/>
          <w:szCs w:val="32"/>
          <w:lang w:eastAsia="zh-CN"/>
        </w:rPr>
        <w:t>节能环保支出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污染防治</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其他污染防治</w:t>
      </w:r>
      <w:r>
        <w:rPr>
          <w:rFonts w:hint="eastAsia" w:asciiTheme="minorEastAsia" w:hAnsiTheme="minorEastAsia" w:eastAsiaTheme="minorEastAsia"/>
          <w:color w:val="auto"/>
          <w:sz w:val="32"/>
          <w:szCs w:val="32"/>
        </w:rPr>
        <w:t>支出（项）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年初预算为0万元，支出决算为</w:t>
      </w:r>
      <w:r>
        <w:rPr>
          <w:rFonts w:hint="eastAsia" w:asciiTheme="minorEastAsia" w:hAnsiTheme="minorEastAsia" w:eastAsiaTheme="minorEastAsia"/>
          <w:sz w:val="32"/>
          <w:szCs w:val="32"/>
          <w:lang w:val="en-US" w:eastAsia="zh-CN"/>
        </w:rPr>
        <w:t>4.4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使用的是上年度结转资金</w:t>
      </w:r>
      <w:r>
        <w:rPr>
          <w:rFonts w:hint="eastAsia" w:asciiTheme="minorEastAsia" w:hAnsiTheme="minorEastAsia" w:eastAsiaTheme="minorEastAsia"/>
          <w:sz w:val="32"/>
          <w:szCs w:val="32"/>
        </w:rPr>
        <w:t xml:space="preserve">。 </w:t>
      </w:r>
    </w:p>
    <w:p>
      <w:pPr>
        <w:pStyle w:val="12"/>
        <w:numPr>
          <w:ilvl w:val="0"/>
          <w:numId w:val="0"/>
        </w:num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color w:val="auto"/>
          <w:sz w:val="32"/>
          <w:szCs w:val="32"/>
          <w:lang w:val="en-US" w:eastAsia="zh-CN"/>
        </w:rPr>
        <w:t>7、</w:t>
      </w:r>
      <w:r>
        <w:rPr>
          <w:rFonts w:hint="eastAsia" w:asciiTheme="minorEastAsia" w:hAnsiTheme="minorEastAsia" w:eastAsiaTheme="minorEastAsia"/>
          <w:color w:val="auto"/>
          <w:sz w:val="32"/>
          <w:szCs w:val="32"/>
          <w:lang w:eastAsia="zh-CN"/>
        </w:rPr>
        <w:t>节能环保支出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自然生态保护</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生态保护</w:t>
      </w:r>
      <w:r>
        <w:rPr>
          <w:rFonts w:hint="eastAsia" w:asciiTheme="minorEastAsia" w:hAnsiTheme="minorEastAsia" w:eastAsiaTheme="minorEastAsia"/>
          <w:color w:val="auto"/>
          <w:sz w:val="32"/>
          <w:szCs w:val="32"/>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年初预算为0万元，支出决算为</w:t>
      </w:r>
      <w:r>
        <w:rPr>
          <w:rFonts w:hint="eastAsia" w:asciiTheme="minorEastAsia" w:hAnsiTheme="minorEastAsia" w:eastAsiaTheme="minorEastAsia"/>
          <w:sz w:val="32"/>
          <w:szCs w:val="32"/>
          <w:lang w:val="en-US" w:eastAsia="zh-CN"/>
        </w:rPr>
        <w:t>1016.26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使用的是上年度结转资金</w:t>
      </w:r>
      <w:r>
        <w:rPr>
          <w:rFonts w:hint="eastAsia" w:asciiTheme="minorEastAsia" w:hAnsiTheme="minorEastAsia" w:eastAsiaTheme="minorEastAsia"/>
          <w:sz w:val="32"/>
          <w:szCs w:val="32"/>
        </w:rPr>
        <w:t>。</w:t>
      </w:r>
    </w:p>
    <w:p>
      <w:pPr>
        <w:pStyle w:val="12"/>
        <w:numPr>
          <w:ilvl w:val="0"/>
          <w:numId w:val="0"/>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lang w:eastAsia="zh-CN"/>
        </w:rPr>
        <w:t>城乡社区支出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城乡社区管理事务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一般行政管理事务</w:t>
      </w:r>
      <w:r>
        <w:rPr>
          <w:rFonts w:hint="eastAsia" w:asciiTheme="minorEastAsia" w:hAnsiTheme="minorEastAsia" w:eastAsiaTheme="minorEastAsia"/>
          <w:color w:val="auto"/>
          <w:sz w:val="32"/>
          <w:szCs w:val="32"/>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1071.82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决算数大于年初预算数的主要原因是：决算数大于年初预算数的主要原因是：</w:t>
      </w:r>
      <w:r>
        <w:rPr>
          <w:rFonts w:hint="eastAsia" w:asciiTheme="minorEastAsia" w:hAnsiTheme="minorEastAsia" w:eastAsiaTheme="minorEastAsia"/>
          <w:sz w:val="32"/>
          <w:szCs w:val="32"/>
          <w:lang w:eastAsia="zh-CN"/>
        </w:rPr>
        <w:t>使用的是上年度结转资金。</w:t>
      </w:r>
      <w:r>
        <w:rPr>
          <w:rFonts w:hint="eastAsia" w:asciiTheme="minorEastAsia" w:hAnsiTheme="minorEastAsia" w:eastAsiaTheme="minorEastAsia"/>
          <w:sz w:val="32"/>
          <w:szCs w:val="32"/>
        </w:rPr>
        <w:t xml:space="preserve">        </w:t>
      </w:r>
    </w:p>
    <w:p>
      <w:pPr>
        <w:pStyle w:val="12"/>
        <w:numPr>
          <w:ilvl w:val="0"/>
          <w:numId w:val="0"/>
        </w:numPr>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农林水支出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林业和草原</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事业机构</w:t>
      </w:r>
      <w:r>
        <w:rPr>
          <w:rFonts w:hint="eastAsia" w:asciiTheme="minorEastAsia" w:hAnsiTheme="minorEastAsia" w:eastAsiaTheme="minorEastAsia"/>
          <w:color w:val="auto"/>
          <w:sz w:val="32"/>
          <w:szCs w:val="32"/>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354.42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353.67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99.79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eastAsia="zh-CN"/>
        </w:rPr>
        <w:t>因为非税任务未完成，年初预算办案费</w:t>
      </w:r>
      <w:r>
        <w:rPr>
          <w:rFonts w:hint="eastAsia" w:asciiTheme="minorEastAsia" w:hAnsiTheme="minorEastAsia" w:eastAsiaTheme="minorEastAsia"/>
          <w:sz w:val="32"/>
          <w:szCs w:val="32"/>
          <w:lang w:val="en-US" w:eastAsia="zh-CN"/>
        </w:rPr>
        <w:t>0.75万元</w:t>
      </w:r>
      <w:r>
        <w:rPr>
          <w:rFonts w:hint="eastAsia" w:asciiTheme="minorEastAsia" w:hAnsiTheme="minorEastAsia" w:eastAsiaTheme="minorEastAsia"/>
          <w:sz w:val="32"/>
          <w:szCs w:val="32"/>
          <w:lang w:eastAsia="zh-CN"/>
        </w:rPr>
        <w:t>未拨我单位。</w:t>
      </w:r>
    </w:p>
    <w:p>
      <w:pPr>
        <w:pStyle w:val="12"/>
        <w:numPr>
          <w:ilvl w:val="0"/>
          <w:numId w:val="0"/>
        </w:num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农林水支出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林业和草原</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自然保护区等管理</w:t>
      </w:r>
      <w:r>
        <w:rPr>
          <w:rFonts w:hint="eastAsia" w:asciiTheme="minorEastAsia" w:hAnsiTheme="minorEastAsia" w:eastAsiaTheme="minorEastAsia"/>
          <w:color w:val="auto"/>
          <w:sz w:val="32"/>
          <w:szCs w:val="32"/>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24.67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本年度年中追加了项目资金</w:t>
      </w:r>
      <w:r>
        <w:rPr>
          <w:rFonts w:hint="eastAsia" w:asciiTheme="minorEastAsia" w:hAnsiTheme="minorEastAsia" w:eastAsiaTheme="minorEastAsia"/>
          <w:sz w:val="32"/>
          <w:szCs w:val="32"/>
        </w:rPr>
        <w:t>。</w:t>
      </w:r>
    </w:p>
    <w:p>
      <w:pPr>
        <w:pStyle w:val="12"/>
        <w:numPr>
          <w:ilvl w:val="0"/>
          <w:numId w:val="0"/>
        </w:numPr>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农林水支出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林业和草原</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动植物保护</w:t>
      </w:r>
      <w:r>
        <w:rPr>
          <w:rFonts w:hint="eastAsia" w:asciiTheme="minorEastAsia" w:hAnsiTheme="minorEastAsia" w:eastAsiaTheme="minorEastAsia"/>
          <w:color w:val="auto"/>
          <w:sz w:val="32"/>
          <w:szCs w:val="32"/>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本年度年中追加了项目资金</w:t>
      </w:r>
      <w:r>
        <w:rPr>
          <w:rFonts w:hint="eastAsia" w:asciiTheme="minorEastAsia" w:hAnsiTheme="minorEastAsia" w:eastAsiaTheme="minorEastAsia"/>
          <w:sz w:val="32"/>
          <w:szCs w:val="32"/>
        </w:rPr>
        <w:t>。</w:t>
      </w:r>
    </w:p>
    <w:p>
      <w:pPr>
        <w:pStyle w:val="12"/>
        <w:numPr>
          <w:ilvl w:val="0"/>
          <w:numId w:val="0"/>
        </w:numPr>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12、</w:t>
      </w:r>
      <w:r>
        <w:rPr>
          <w:rFonts w:hint="eastAsia" w:asciiTheme="minorEastAsia" w:hAnsiTheme="minorEastAsia" w:eastAsiaTheme="minorEastAsia"/>
          <w:sz w:val="32"/>
          <w:szCs w:val="32"/>
        </w:rPr>
        <w:t>农林水支出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林业和草原</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湿地保护</w:t>
      </w:r>
      <w:r>
        <w:rPr>
          <w:rFonts w:hint="eastAsia" w:asciiTheme="minorEastAsia" w:hAnsiTheme="minorEastAsia" w:eastAsiaTheme="minorEastAsia"/>
          <w:color w:val="auto"/>
          <w:sz w:val="32"/>
          <w:szCs w:val="32"/>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1154.74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本年度年中追加了项目资金</w:t>
      </w:r>
      <w:r>
        <w:rPr>
          <w:rFonts w:hint="eastAsia" w:asciiTheme="minorEastAsia" w:hAnsiTheme="minorEastAsia" w:eastAsiaTheme="minorEastAsia"/>
          <w:sz w:val="32"/>
          <w:szCs w:val="32"/>
        </w:rPr>
        <w:t>。</w:t>
      </w:r>
    </w:p>
    <w:p>
      <w:pPr>
        <w:pStyle w:val="12"/>
        <w:numPr>
          <w:ilvl w:val="0"/>
          <w:numId w:val="0"/>
        </w:num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13、</w:t>
      </w:r>
      <w:r>
        <w:rPr>
          <w:rFonts w:hint="eastAsia" w:asciiTheme="minorEastAsia" w:hAnsiTheme="minorEastAsia" w:eastAsiaTheme="minorEastAsia"/>
          <w:sz w:val="32"/>
          <w:szCs w:val="32"/>
        </w:rPr>
        <w:t>农林水支出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林业和草原</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其他林业和草原支出</w:t>
      </w:r>
      <w:r>
        <w:rPr>
          <w:rFonts w:hint="eastAsia" w:asciiTheme="minorEastAsia" w:hAnsiTheme="minorEastAsia" w:eastAsiaTheme="minorEastAsia"/>
          <w:color w:val="auto"/>
          <w:sz w:val="32"/>
          <w:szCs w:val="32"/>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193.85</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本年度年中追加了项目资金</w:t>
      </w:r>
      <w:r>
        <w:rPr>
          <w:rFonts w:hint="eastAsia" w:asciiTheme="minorEastAsia" w:hAnsiTheme="minorEastAsia" w:eastAsiaTheme="minorEastAsia"/>
          <w:sz w:val="32"/>
          <w:szCs w:val="32"/>
        </w:rPr>
        <w:t>。</w:t>
      </w:r>
    </w:p>
    <w:p>
      <w:pPr>
        <w:pStyle w:val="12"/>
        <w:numPr>
          <w:ilvl w:val="0"/>
          <w:numId w:val="0"/>
        </w:num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14、</w:t>
      </w:r>
      <w:r>
        <w:rPr>
          <w:rFonts w:hint="eastAsia" w:asciiTheme="minorEastAsia" w:hAnsiTheme="minorEastAsia" w:eastAsiaTheme="minorEastAsia"/>
          <w:sz w:val="32"/>
          <w:szCs w:val="32"/>
        </w:rPr>
        <w:t>农林水支出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其他农林水支出</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其他农林水支出</w:t>
      </w:r>
      <w:r>
        <w:rPr>
          <w:rFonts w:hint="eastAsia" w:asciiTheme="minorEastAsia" w:hAnsiTheme="minorEastAsia" w:eastAsiaTheme="minorEastAsia"/>
          <w:color w:val="auto"/>
          <w:sz w:val="32"/>
          <w:szCs w:val="32"/>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158.1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本年度年中追加了项目资金</w:t>
      </w:r>
      <w:r>
        <w:rPr>
          <w:rFonts w:hint="eastAsia" w:asciiTheme="minorEastAsia" w:hAnsiTheme="minorEastAsia" w:eastAsiaTheme="minorEastAsia"/>
          <w:sz w:val="32"/>
          <w:szCs w:val="32"/>
        </w:rPr>
        <w:t>。</w:t>
      </w:r>
    </w:p>
    <w:p>
      <w:pPr>
        <w:pStyle w:val="12"/>
        <w:numPr>
          <w:ilvl w:val="0"/>
          <w:numId w:val="0"/>
        </w:numPr>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15、</w:t>
      </w:r>
      <w:r>
        <w:rPr>
          <w:rFonts w:hint="eastAsia" w:asciiTheme="minorEastAsia" w:hAnsiTheme="minorEastAsia" w:eastAsiaTheme="minorEastAsia"/>
          <w:sz w:val="32"/>
          <w:szCs w:val="32"/>
        </w:rPr>
        <w:t>交通运输支出（类）其他交通运输支出（款）其他交通运输支出（项）。年初预算为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71.1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本年度年中追加了绩效奖金。</w:t>
      </w:r>
    </w:p>
    <w:p>
      <w:pPr>
        <w:pStyle w:val="12"/>
        <w:numPr>
          <w:ilvl w:val="0"/>
          <w:numId w:val="0"/>
        </w:numPr>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16、</w:t>
      </w:r>
      <w:r>
        <w:rPr>
          <w:rFonts w:hint="eastAsia" w:asciiTheme="minorEastAsia" w:hAnsiTheme="minorEastAsia" w:eastAsiaTheme="minorEastAsia"/>
          <w:sz w:val="32"/>
          <w:szCs w:val="32"/>
          <w:lang w:eastAsia="zh-CN"/>
        </w:rPr>
        <w:t>其他</w:t>
      </w:r>
      <w:r>
        <w:rPr>
          <w:rFonts w:hint="eastAsia" w:asciiTheme="minorEastAsia" w:hAnsiTheme="minorEastAsia" w:eastAsiaTheme="minorEastAsia"/>
          <w:sz w:val="32"/>
          <w:szCs w:val="32"/>
        </w:rPr>
        <w:t>支出（类）</w:t>
      </w:r>
      <w:r>
        <w:rPr>
          <w:rFonts w:hint="eastAsia" w:asciiTheme="minorEastAsia" w:hAnsiTheme="minorEastAsia" w:eastAsiaTheme="minorEastAsia"/>
          <w:sz w:val="32"/>
          <w:szCs w:val="32"/>
          <w:lang w:eastAsia="zh-CN"/>
        </w:rPr>
        <w:t>其他</w:t>
      </w:r>
      <w:r>
        <w:rPr>
          <w:rFonts w:hint="eastAsia" w:asciiTheme="minorEastAsia" w:hAnsiTheme="minorEastAsia" w:eastAsiaTheme="minorEastAsia"/>
          <w:sz w:val="32"/>
          <w:szCs w:val="32"/>
        </w:rPr>
        <w:t>支出（款）</w:t>
      </w:r>
      <w:r>
        <w:rPr>
          <w:rFonts w:hint="eastAsia" w:asciiTheme="minorEastAsia" w:hAnsiTheme="minorEastAsia" w:eastAsiaTheme="minorEastAsia"/>
          <w:sz w:val="32"/>
          <w:szCs w:val="32"/>
          <w:lang w:eastAsia="zh-CN"/>
        </w:rPr>
        <w:t>其他</w:t>
      </w:r>
      <w:r>
        <w:rPr>
          <w:rFonts w:hint="eastAsia" w:asciiTheme="minorEastAsia" w:hAnsiTheme="minorEastAsia" w:eastAsiaTheme="minorEastAsia"/>
          <w:sz w:val="32"/>
          <w:szCs w:val="32"/>
        </w:rPr>
        <w:t>支出（项）。年初预算为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33.08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使用的是上年度结转资金。</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584.82</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535.5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91.57</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49.32</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8.43</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2"/>
        <w:rPr>
          <w:rFonts w:hAnsi="黑体"/>
          <w:b/>
          <w:sz w:val="32"/>
          <w:szCs w:val="32"/>
        </w:rPr>
      </w:pPr>
      <w:r>
        <w:rPr>
          <w:rFonts w:hint="eastAsia" w:hAnsi="黑体"/>
          <w:b/>
          <w:sz w:val="32"/>
          <w:szCs w:val="32"/>
        </w:rPr>
        <w:t>七、一般公共预算财政拨款“三公”经费支出决算情况说明</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33.53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19.32</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57.62</w:t>
      </w:r>
      <w:r>
        <w:rPr>
          <w:rFonts w:hint="eastAsia" w:asciiTheme="minorEastAsia" w:hAnsiTheme="minorEastAsia" w:eastAsiaTheme="minorEastAsia"/>
          <w:sz w:val="32"/>
          <w:szCs w:val="32"/>
        </w:rPr>
        <w:t>%，其中：</w:t>
      </w:r>
    </w:p>
    <w:p>
      <w:pPr>
        <w:pStyle w:val="12"/>
        <w:numPr>
          <w:ilvl w:val="0"/>
          <w:numId w:val="3"/>
        </w:numPr>
        <w:ind w:left="0" w:leftChars="0" w:firstLine="0" w:firstLineChars="0"/>
        <w:jc w:val="left"/>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因公出国（境）费支出预算为0万元，支出决算为0万元，由于预算数为0，无法计算完成百分比，主要原因为本年未安排因公出国（境）；与上年相比无变化，主要原因是未安排外事出访活动。</w:t>
      </w:r>
      <w:r>
        <w:rPr>
          <w:rFonts w:hint="eastAsia" w:asciiTheme="minorEastAsia" w:hAnsiTheme="minorEastAsia" w:eastAsiaTheme="minorEastAsia"/>
          <w:sz w:val="32"/>
          <w:szCs w:val="32"/>
          <w:lang w:val="en-US" w:eastAsia="zh-CN"/>
        </w:rPr>
        <w:t xml:space="preserve">      </w:t>
      </w:r>
    </w:p>
    <w:p>
      <w:pPr>
        <w:pStyle w:val="12"/>
        <w:numPr>
          <w:ilvl w:val="0"/>
          <w:numId w:val="0"/>
        </w:numPr>
        <w:ind w:leftChars="0"/>
        <w:jc w:val="left"/>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 xml:space="preserve"> 2.</w:t>
      </w: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25.13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7.32</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29.13</w:t>
      </w:r>
      <w:r>
        <w:rPr>
          <w:rFonts w:hint="eastAsia" w:asciiTheme="minorEastAsia" w:hAnsiTheme="minorEastAsia" w:eastAsiaTheme="minorEastAsia"/>
          <w:sz w:val="32"/>
          <w:szCs w:val="32"/>
        </w:rPr>
        <w:t>%，决算数小于预算数的主要原因是接待费用压缩，费用减少，与上年相比增加</w:t>
      </w:r>
      <w:r>
        <w:rPr>
          <w:rFonts w:hint="eastAsia" w:asciiTheme="minorEastAsia" w:hAnsiTheme="minorEastAsia" w:eastAsiaTheme="minorEastAsia"/>
          <w:sz w:val="32"/>
          <w:szCs w:val="32"/>
          <w:lang w:val="en-US" w:eastAsia="zh-CN"/>
        </w:rPr>
        <w:t>3.16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75.96</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val="en-US" w:eastAsia="zh-CN"/>
        </w:rPr>
        <w:t>2020年由于疫情，公务接待减少，而2021年省内公务接待有所增加，费用较上年有所增加</w:t>
      </w:r>
      <w:r>
        <w:rPr>
          <w:rFonts w:hint="eastAsia" w:asciiTheme="minorEastAsia" w:hAnsiTheme="minorEastAsia" w:eastAsiaTheme="minorEastAsia"/>
          <w:sz w:val="32"/>
          <w:szCs w:val="32"/>
        </w:rPr>
        <w:t>。</w:t>
      </w:r>
    </w:p>
    <w:p>
      <w:pPr>
        <w:pStyle w:val="12"/>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万元，由于预算数为0，无法计算完成百分比，决算数为0，主要原因为本年未购置公务用车；与上年相比减少</w:t>
      </w:r>
      <w:r>
        <w:rPr>
          <w:rFonts w:hint="eastAsia" w:asciiTheme="minorEastAsia" w:hAnsiTheme="minorEastAsia" w:eastAsiaTheme="minorEastAsia"/>
          <w:sz w:val="32"/>
          <w:szCs w:val="32"/>
          <w:lang w:val="en-US" w:eastAsia="zh-CN"/>
        </w:rPr>
        <w:t>25</w:t>
      </w:r>
      <w:r>
        <w:rPr>
          <w:rFonts w:hint="eastAsia" w:asciiTheme="minorEastAsia" w:hAnsiTheme="minorEastAsia" w:eastAsiaTheme="minorEastAsia"/>
          <w:sz w:val="32"/>
          <w:szCs w:val="32"/>
        </w:rPr>
        <w:t>万元，减少的主要原因是</w:t>
      </w:r>
      <w:r>
        <w:rPr>
          <w:rFonts w:hint="eastAsia" w:asciiTheme="minorEastAsia" w:hAnsiTheme="minorEastAsia" w:eastAsiaTheme="minorEastAsia"/>
          <w:sz w:val="32"/>
          <w:szCs w:val="32"/>
          <w:lang w:val="en-US" w:eastAsia="zh-CN"/>
        </w:rPr>
        <w:t>2020年我局购买了一辆巡护监测车辆</w:t>
      </w:r>
      <w:r>
        <w:rPr>
          <w:rFonts w:hint="eastAsia" w:asciiTheme="minorEastAsia" w:hAnsiTheme="minorEastAsia" w:eastAsiaTheme="minorEastAsia"/>
          <w:sz w:val="32"/>
          <w:szCs w:val="32"/>
        </w:rPr>
        <w:t>。</w:t>
      </w:r>
    </w:p>
    <w:p>
      <w:pPr>
        <w:pStyle w:val="12"/>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8.4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11.99</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142.74</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大于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val="en-US" w:eastAsia="zh-CN"/>
        </w:rPr>
        <w:t>2021年财政未将我局在2020年11月购买的一台巡护监测车辆列入2021年年初预算，在2022年开始才列入年初预算</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4.8</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66.76</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我局较去年增加一台巡护监测用车，相应的运行维护费用增加</w:t>
      </w:r>
      <w:r>
        <w:rPr>
          <w:rFonts w:hint="eastAsia" w:asciiTheme="minorEastAsia" w:hAnsiTheme="minorEastAsia" w:eastAsiaTheme="minorEastAsia"/>
          <w:sz w:val="32"/>
          <w:szCs w:val="32"/>
        </w:rPr>
        <w:t>。</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7.32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37.91</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11.99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62.09</w:t>
      </w:r>
      <w:r>
        <w:rPr>
          <w:rFonts w:hint="eastAsia" w:asciiTheme="minorEastAsia" w:hAnsiTheme="minorEastAsia" w:eastAsiaTheme="minorEastAsia"/>
          <w:sz w:val="32"/>
          <w:szCs w:val="32"/>
        </w:rPr>
        <w:t>%。其中：</w:t>
      </w:r>
    </w:p>
    <w:p>
      <w:pPr>
        <w:pStyle w:val="12"/>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7.32</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98</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2150</w:t>
      </w:r>
      <w:r>
        <w:rPr>
          <w:rFonts w:hint="eastAsia" w:asciiTheme="minorEastAsia" w:hAnsiTheme="minorEastAsia" w:eastAsiaTheme="minorEastAsia"/>
          <w:sz w:val="32"/>
          <w:szCs w:val="32"/>
        </w:rPr>
        <w:t>人次，主要是学习考察及调研发生的接待支出。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11.99</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eastAsia="zh-CN"/>
        </w:rPr>
        <w:t>，当年未购置公务用车</w:t>
      </w:r>
      <w:bookmarkStart w:id="0" w:name="_GoBack"/>
      <w:bookmarkEnd w:id="0"/>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11.99</w:t>
      </w:r>
      <w:r>
        <w:rPr>
          <w:rFonts w:hint="eastAsia" w:asciiTheme="minorEastAsia" w:hAnsiTheme="minorEastAsia"/>
          <w:sz w:val="32"/>
          <w:szCs w:val="32"/>
        </w:rPr>
        <w:t>万元，主要是</w:t>
      </w:r>
      <w:r>
        <w:rPr>
          <w:rFonts w:hint="eastAsia" w:asciiTheme="minorEastAsia" w:hAnsiTheme="minorEastAsia"/>
          <w:sz w:val="32"/>
          <w:szCs w:val="32"/>
          <w:lang w:eastAsia="zh-CN"/>
        </w:rPr>
        <w:t>三台公务车辆</w:t>
      </w:r>
      <w:r>
        <w:rPr>
          <w:rFonts w:hint="eastAsia" w:asciiTheme="minorEastAsia" w:hAnsiTheme="minorEastAsia"/>
          <w:sz w:val="32"/>
          <w:szCs w:val="32"/>
        </w:rPr>
        <w:t>燃油费、维修费及出行</w:t>
      </w:r>
      <w:r>
        <w:rPr>
          <w:rFonts w:hint="eastAsia" w:asciiTheme="minorEastAsia" w:hAnsiTheme="minorEastAsia"/>
          <w:sz w:val="32"/>
          <w:szCs w:val="32"/>
          <w:lang w:eastAsia="zh-CN"/>
        </w:rPr>
        <w:t>过桥过路</w:t>
      </w:r>
      <w:r>
        <w:rPr>
          <w:rFonts w:hint="eastAsia" w:asciiTheme="minorEastAsia" w:hAnsiTheme="minorEastAsia"/>
          <w:sz w:val="32"/>
          <w:szCs w:val="32"/>
        </w:rPr>
        <w:t>费支出，截止2021年12月31日，我单位开支财政拨款的公务用车保有量为</w:t>
      </w:r>
      <w:r>
        <w:rPr>
          <w:rFonts w:hint="eastAsia" w:asciiTheme="minorEastAsia" w:hAnsiTheme="minorEastAsia"/>
          <w:sz w:val="32"/>
          <w:szCs w:val="32"/>
          <w:lang w:val="en-US" w:eastAsia="zh-CN"/>
        </w:rPr>
        <w:t>3</w:t>
      </w:r>
      <w:r>
        <w:rPr>
          <w:rFonts w:hint="eastAsia" w:asciiTheme="minorEastAsia" w:hAnsiTheme="minorEastAsia"/>
          <w:sz w:val="32"/>
          <w:szCs w:val="32"/>
        </w:rPr>
        <w:t>辆。</w:t>
      </w:r>
    </w:p>
    <w:p>
      <w:pPr>
        <w:pStyle w:val="12"/>
        <w:rPr>
          <w:rFonts w:hAnsi="黑体"/>
          <w:b/>
          <w:sz w:val="32"/>
          <w:szCs w:val="32"/>
        </w:rPr>
      </w:pPr>
      <w:r>
        <w:rPr>
          <w:rFonts w:hint="eastAsia" w:hAnsi="黑体"/>
          <w:b/>
          <w:sz w:val="32"/>
          <w:szCs w:val="32"/>
        </w:rPr>
        <w:t>八、政府性基金预算收入支出决算情况</w:t>
      </w:r>
    </w:p>
    <w:p>
      <w:pPr>
        <w:pStyle w:val="12"/>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2021年度本单位无政府性基金收支</w:t>
      </w:r>
      <w:r>
        <w:rPr>
          <w:rFonts w:hint="eastAsia" w:asciiTheme="minorEastAsia" w:hAnsiTheme="minorEastAsia" w:eastAsiaTheme="minorEastAsia"/>
          <w:sz w:val="32"/>
          <w:szCs w:val="32"/>
          <w:lang w:eastAsia="zh-CN"/>
        </w:rPr>
        <w:t>。</w:t>
      </w:r>
    </w:p>
    <w:p>
      <w:pPr>
        <w:pStyle w:val="12"/>
        <w:numPr>
          <w:ilvl w:val="0"/>
          <w:numId w:val="4"/>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2"/>
        <w:ind w:firstLine="640" w:firstLineChars="200"/>
        <w:rPr>
          <w:rFonts w:hint="eastAsia" w:hAnsi="黑体" w:eastAsiaTheme="minorEastAsia"/>
          <w:b/>
          <w:sz w:val="32"/>
          <w:szCs w:val="32"/>
          <w:lang w:val="en-US" w:eastAsia="zh-CN"/>
        </w:rPr>
      </w:pPr>
      <w:r>
        <w:rPr>
          <w:rFonts w:hint="eastAsia" w:asciiTheme="minorEastAsia" w:hAnsiTheme="minorEastAsia" w:eastAsiaTheme="minorEastAsia"/>
          <w:sz w:val="32"/>
          <w:szCs w:val="32"/>
        </w:rPr>
        <w:t>2021年度</w:t>
      </w:r>
      <w:r>
        <w:rPr>
          <w:rFonts w:hint="eastAsia" w:asciiTheme="minorEastAsia" w:hAnsiTheme="minorEastAsia" w:eastAsiaTheme="minorEastAsia"/>
          <w:sz w:val="32"/>
          <w:szCs w:val="32"/>
          <w:lang w:eastAsia="zh-CN"/>
        </w:rPr>
        <w:t>本单位</w:t>
      </w:r>
      <w:r>
        <w:rPr>
          <w:rFonts w:hint="eastAsia" w:asciiTheme="minorEastAsia" w:hAnsiTheme="minorEastAsia" w:eastAsiaTheme="minorEastAsia"/>
          <w:sz w:val="32"/>
          <w:szCs w:val="32"/>
        </w:rPr>
        <w:t>无国有资本经营预算财政拨款支出</w:t>
      </w:r>
      <w:r>
        <w:rPr>
          <w:rFonts w:hint="eastAsia" w:asciiTheme="minorEastAsia" w:hAnsiTheme="minorEastAsia" w:eastAsiaTheme="minorEastAsia"/>
          <w:sz w:val="32"/>
          <w:szCs w:val="32"/>
          <w:lang w:eastAsia="zh-CN"/>
        </w:rPr>
        <w:t>。</w:t>
      </w:r>
    </w:p>
    <w:p>
      <w:pPr>
        <w:pStyle w:val="12"/>
        <w:rPr>
          <w:rFonts w:hAnsi="黑体"/>
          <w:b/>
          <w:sz w:val="32"/>
          <w:szCs w:val="32"/>
        </w:rPr>
      </w:pPr>
      <w:r>
        <w:rPr>
          <w:rFonts w:hint="eastAsia" w:hAnsi="黑体"/>
          <w:b/>
          <w:sz w:val="32"/>
          <w:szCs w:val="32"/>
        </w:rPr>
        <w:t>十、机关运行经费支出说明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49.32</w:t>
      </w:r>
      <w:r>
        <w:rPr>
          <w:rFonts w:hint="eastAsia" w:asciiTheme="minorEastAsia" w:hAnsiTheme="minorEastAsia" w:eastAsiaTheme="minorEastAsia"/>
          <w:sz w:val="32"/>
          <w:szCs w:val="32"/>
        </w:rPr>
        <w:t>万元，比上年决算数减少</w:t>
      </w:r>
      <w:r>
        <w:rPr>
          <w:rFonts w:hint="eastAsia" w:asciiTheme="minorEastAsia" w:hAnsiTheme="minorEastAsia" w:eastAsiaTheme="minorEastAsia"/>
          <w:sz w:val="32"/>
          <w:szCs w:val="32"/>
          <w:lang w:val="en-US" w:eastAsia="zh-CN"/>
        </w:rPr>
        <w:t>0.33</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0.66</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公用经费中按一定比例上缴的残疾人就业保障金有所增加。</w:t>
      </w:r>
    </w:p>
    <w:p>
      <w:pPr>
        <w:pStyle w:val="12"/>
        <w:rPr>
          <w:rFonts w:hAnsi="黑体"/>
          <w:b/>
          <w:sz w:val="32"/>
          <w:szCs w:val="32"/>
        </w:rPr>
      </w:pPr>
      <w:r>
        <w:rPr>
          <w:rFonts w:hint="eastAsia" w:hAnsi="黑体"/>
          <w:b/>
          <w:sz w:val="32"/>
          <w:szCs w:val="32"/>
        </w:rPr>
        <w:t>十一、一般性支出情况说明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5.62</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GEF项目</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117</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《八百里洞庭我的家》</w:t>
      </w:r>
      <w:r>
        <w:rPr>
          <w:rFonts w:hint="eastAsia" w:asciiTheme="minorEastAsia" w:hAnsiTheme="minorEastAsia" w:eastAsiaTheme="minorEastAsia"/>
          <w:sz w:val="32"/>
          <w:szCs w:val="32"/>
          <w:lang w:val="en-US" w:eastAsia="zh-CN"/>
        </w:rPr>
        <w:t>生态教材教师培训及稻鱼套养学习培训</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2021年我局</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举办节庆、晚会、论坛、赛事活动。</w:t>
      </w:r>
    </w:p>
    <w:p>
      <w:pPr>
        <w:pStyle w:val="12"/>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1259.02</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1259.02</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十三、国有资产占用情况说明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eastAsia="zh-CN"/>
        </w:rPr>
        <w:t>巡护监测用车</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台（套）（</w:t>
      </w:r>
      <w:r>
        <w:rPr>
          <w:rFonts w:hint="eastAsia" w:asciiTheme="minorEastAsia" w:hAnsiTheme="minorEastAsia" w:eastAsiaTheme="minorEastAsia"/>
          <w:color w:val="auto"/>
          <w:kern w:val="2"/>
          <w:sz w:val="32"/>
          <w:szCs w:val="32"/>
        </w:rPr>
        <w:t>视频监控系统和4D影院系统</w:t>
      </w:r>
      <w:r>
        <w:rPr>
          <w:rFonts w:hint="eastAsia" w:asciiTheme="minorEastAsia" w:hAnsiTheme="minorEastAsia" w:eastAsiaTheme="minorEastAsia"/>
          <w:sz w:val="32"/>
          <w:szCs w:val="32"/>
        </w:rPr>
        <w:t>）。</w:t>
      </w:r>
    </w:p>
    <w:p>
      <w:pPr>
        <w:pStyle w:val="12"/>
        <w:rPr>
          <w:rFonts w:hint="eastAsia"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hint="eastAsia" w:hAnsi="黑体"/>
          <w:b/>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pPr>
        <w:autoSpaceDE w:val="0"/>
        <w:autoSpaceDN w:val="0"/>
        <w:adjustRightInd w:val="0"/>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根据预算绩效管理要求，我部门组织对</w:t>
      </w:r>
      <w:r>
        <w:rPr>
          <w:rFonts w:ascii="宋体" w:hAnsi="宋体" w:cs="黑体"/>
          <w:color w:val="000000"/>
          <w:kern w:val="0"/>
          <w:sz w:val="32"/>
          <w:szCs w:val="32"/>
        </w:rPr>
        <w:t xml:space="preserve">2021 </w:t>
      </w:r>
      <w:r>
        <w:rPr>
          <w:rFonts w:hint="eastAsia" w:ascii="宋体" w:hAnsi="宋体" w:cs="黑体"/>
          <w:color w:val="000000"/>
          <w:kern w:val="0"/>
          <w:sz w:val="32"/>
          <w:szCs w:val="32"/>
        </w:rPr>
        <w:t>年度一般公共预算项目支出全面开展绩效自评，共涉及资金</w:t>
      </w:r>
      <w:r>
        <w:rPr>
          <w:rFonts w:hint="eastAsia" w:ascii="宋体" w:hAnsi="宋体" w:cs="黑体"/>
          <w:color w:val="000000"/>
          <w:kern w:val="0"/>
          <w:sz w:val="32"/>
          <w:szCs w:val="32"/>
          <w:lang w:val="en-US" w:eastAsia="zh-CN"/>
        </w:rPr>
        <w:t>3665.5</w:t>
      </w:r>
      <w:r>
        <w:rPr>
          <w:rFonts w:hint="eastAsia" w:ascii="宋体" w:hAnsi="宋体" w:cs="黑体"/>
          <w:color w:val="000000"/>
          <w:kern w:val="0"/>
          <w:sz w:val="32"/>
          <w:szCs w:val="32"/>
        </w:rPr>
        <w:t>万元，占一般公共预算项目支出总额的</w:t>
      </w:r>
      <w:r>
        <w:rPr>
          <w:rFonts w:hint="eastAsia" w:ascii="宋体" w:hAnsi="宋体" w:cs="黑体"/>
          <w:color w:val="000000"/>
          <w:kern w:val="0"/>
          <w:sz w:val="32"/>
          <w:szCs w:val="32"/>
          <w:lang w:val="en-US" w:eastAsia="zh-CN"/>
        </w:rPr>
        <w:t>100</w:t>
      </w:r>
      <w:r>
        <w:rPr>
          <w:rFonts w:ascii="宋体" w:hAnsi="宋体" w:cs="黑体"/>
          <w:color w:val="000000"/>
          <w:kern w:val="0"/>
          <w:sz w:val="32"/>
          <w:szCs w:val="32"/>
        </w:rPr>
        <w:t>%</w:t>
      </w:r>
      <w:r>
        <w:rPr>
          <w:rFonts w:hint="eastAsia" w:ascii="宋体" w:hAnsi="宋体" w:cs="黑体"/>
          <w:color w:val="000000"/>
          <w:kern w:val="0"/>
          <w:sz w:val="32"/>
          <w:szCs w:val="32"/>
        </w:rPr>
        <w:t>。</w:t>
      </w:r>
    </w:p>
    <w:p>
      <w:pPr>
        <w:autoSpaceDE w:val="0"/>
        <w:autoSpaceDN w:val="0"/>
        <w:adjustRightInd w:val="0"/>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组织对单位开展整体支出绩效评价，涉及一般公共预算支出</w:t>
      </w:r>
      <w:r>
        <w:rPr>
          <w:rFonts w:hint="eastAsia" w:ascii="宋体" w:hAnsi="宋体" w:cs="黑体"/>
          <w:color w:val="000000"/>
          <w:kern w:val="0"/>
          <w:sz w:val="32"/>
          <w:szCs w:val="32"/>
          <w:lang w:val="en-US" w:eastAsia="zh-CN"/>
        </w:rPr>
        <w:t>4250.32</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万元。从评价情况来看，</w:t>
      </w:r>
      <w:r>
        <w:rPr>
          <w:rFonts w:hint="eastAsia" w:ascii="宋体" w:hAnsi="宋体" w:cs="黑体"/>
          <w:color w:val="000000"/>
          <w:kern w:val="0"/>
          <w:sz w:val="32"/>
          <w:szCs w:val="32"/>
          <w:lang w:val="en-US" w:eastAsia="zh-CN"/>
        </w:rPr>
        <w:t>从评价情况来看，1、科学编制监测方案、科学开展监测、强化野生动物疫源疫病监测防控和救治。2、积极推动《岳阳市东洞庭湖国家级自然保护区条例》实施，开展保护区突出生态环境问题核查整改工作。3、加大巡查执法力度，严厉打击各类违法违规行为。4、持续加强媒体宣传、开展内容丰富的宣传活动。5、我局在2021年争取各级项目资金2335.59万元，湿地保护与恢复项目、湿地生态修复项目、GEF项目等有序进行。我局总体运行良好</w:t>
      </w:r>
      <w:r>
        <w:rPr>
          <w:rFonts w:hint="eastAsia" w:ascii="宋体" w:hAnsi="宋体" w:cs="黑体"/>
          <w:color w:val="000000"/>
          <w:kern w:val="0"/>
          <w:sz w:val="32"/>
          <w:szCs w:val="32"/>
        </w:rPr>
        <w:t>，各项工作有序开展并取得了一定的成效，达到了预期效果。</w:t>
      </w:r>
    </w:p>
    <w:p>
      <w:pPr>
        <w:autoSpaceDE w:val="0"/>
        <w:autoSpaceDN w:val="0"/>
        <w:adjustRightInd w:val="0"/>
        <w:ind w:firstLine="640" w:firstLineChars="200"/>
        <w:jc w:val="left"/>
        <w:rPr>
          <w:rFonts w:ascii="宋体" w:hAnsi="宋体" w:cs="黑体"/>
          <w:color w:val="000000"/>
          <w:kern w:val="0"/>
          <w:sz w:val="32"/>
          <w:szCs w:val="32"/>
        </w:rPr>
      </w:pPr>
    </w:p>
    <w:p>
      <w:pPr>
        <w:autoSpaceDE w:val="0"/>
        <w:autoSpaceDN w:val="0"/>
        <w:adjustRightInd w:val="0"/>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（2）部门决算中项目绩效自评结果。</w:t>
      </w:r>
    </w:p>
    <w:p>
      <w:pPr>
        <w:autoSpaceDE w:val="0"/>
        <w:autoSpaceDN w:val="0"/>
        <w:adjustRightInd w:val="0"/>
        <w:ind w:firstLine="640" w:firstLineChars="200"/>
        <w:jc w:val="left"/>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项目绩效自评综述：根据年初设定的绩效目标，项目绩效自评得分为95分。项目全年预算数为4184.98万元，执行数为4184.98万元，完成全年预算的100%。项目绩效目标完成情况：我局在2021年争取各级项目资金2335.59万元，湿地保护与恢复项目、湿地生态修复项目、GEF项目等有序进行。</w:t>
      </w:r>
    </w:p>
    <w:p>
      <w:pPr>
        <w:autoSpaceDE w:val="0"/>
        <w:autoSpaceDN w:val="0"/>
        <w:adjustRightInd w:val="0"/>
        <w:ind w:firstLine="640" w:firstLineChars="200"/>
        <w:jc w:val="left"/>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发现的主要问题及原因：1．因各种原因，部分项目建设进度缓慢。2.地方配套资金短缺，按上级要求项目实施较困难。</w:t>
      </w:r>
    </w:p>
    <w:p>
      <w:pPr>
        <w:autoSpaceDE w:val="0"/>
        <w:autoSpaceDN w:val="0"/>
        <w:adjustRightInd w:val="0"/>
        <w:ind w:firstLine="640" w:firstLineChars="200"/>
        <w:jc w:val="left"/>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下一步改进措施：1．抓住有利时机推进部分项目建设进度，确保项目如质如期完成；2．建议相关项目（如生态修复）制定统一的验收标准；3．建议加大项目配套资金预算，项目才能按概算完成实施。</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lang w:val="en-US" w:eastAsia="zh-CN"/>
        </w:rPr>
        <w:t>项目绩效自评综述：我局项目总体运行良好，各项工作有序开展并取得了一定的成效，达到了预期效果。</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w:t>
      </w:r>
      <w:r>
        <w:rPr>
          <w:rFonts w:ascii="宋体" w:hAnsi="宋体" w:cs="黑体"/>
          <w:b/>
          <w:color w:val="000000"/>
          <w:kern w:val="0"/>
          <w:sz w:val="32"/>
          <w:szCs w:val="32"/>
        </w:rPr>
        <w:t>3</w:t>
      </w:r>
      <w:r>
        <w:rPr>
          <w:rFonts w:hint="eastAsia" w:ascii="宋体" w:hAnsi="宋体" w:cs="黑体"/>
          <w:b/>
          <w:color w:val="000000"/>
          <w:kern w:val="0"/>
          <w:sz w:val="32"/>
          <w:szCs w:val="32"/>
        </w:rPr>
        <w:t>）部门评价项目绩效评价结果。</w:t>
      </w:r>
    </w:p>
    <w:p>
      <w:pPr>
        <w:ind w:firstLine="640" w:firstLineChars="200"/>
        <w:rPr>
          <w:rFonts w:hint="eastAsia" w:eastAsiaTheme="minorEastAsia"/>
          <w:sz w:val="32"/>
          <w:szCs w:val="32"/>
          <w:lang w:val="en-US" w:eastAsia="zh-CN"/>
        </w:rPr>
      </w:pPr>
      <w:r>
        <w:rPr>
          <w:rFonts w:hint="eastAsia"/>
          <w:sz w:val="32"/>
          <w:szCs w:val="32"/>
        </w:rPr>
        <w:t>绩效管理工作开展顺利，部门决算中项目绩效自评结果为</w:t>
      </w:r>
      <w:r>
        <w:rPr>
          <w:rFonts w:hint="eastAsia" w:ascii="宋体" w:hAnsi="宋体" w:cs="黑体"/>
          <w:color w:val="000000"/>
          <w:kern w:val="0"/>
          <w:sz w:val="32"/>
          <w:szCs w:val="32"/>
          <w:lang w:eastAsia="zh-CN"/>
        </w:rPr>
        <w:t>优</w:t>
      </w:r>
      <w:r>
        <w:rPr>
          <w:rFonts w:hint="eastAsia"/>
          <w:sz w:val="32"/>
          <w:szCs w:val="32"/>
        </w:rPr>
        <w:t>，部门评价项目绩效评价结果为</w:t>
      </w:r>
      <w:r>
        <w:rPr>
          <w:rFonts w:hint="eastAsia" w:ascii="宋体" w:hAnsi="宋体" w:cs="黑体"/>
          <w:color w:val="000000"/>
          <w:kern w:val="0"/>
          <w:sz w:val="32"/>
          <w:szCs w:val="32"/>
          <w:lang w:eastAsia="zh-CN"/>
        </w:rPr>
        <w:t>优</w:t>
      </w:r>
      <w:r>
        <w:rPr>
          <w:rFonts w:hint="eastAsia"/>
          <w:sz w:val="32"/>
          <w:szCs w:val="32"/>
        </w:rPr>
        <w:t>，以部门为主体开展的重点绩效评价结果为</w:t>
      </w:r>
      <w:r>
        <w:rPr>
          <w:rFonts w:hint="eastAsia"/>
          <w:sz w:val="32"/>
          <w:szCs w:val="32"/>
          <w:lang w:eastAsia="zh-CN"/>
        </w:rPr>
        <w:t>优</w:t>
      </w:r>
    </w:p>
    <w:p>
      <w:pPr>
        <w:ind w:firstLine="640" w:firstLineChars="200"/>
        <w:rPr>
          <w:sz w:val="32"/>
          <w:szCs w:val="32"/>
        </w:rPr>
      </w:pPr>
      <w:r>
        <w:rPr>
          <w:rFonts w:hint="eastAsia"/>
          <w:sz w:val="32"/>
          <w:szCs w:val="32"/>
        </w:rPr>
        <w:t>预算绩效管理开展情况、绩效目标和绩效评价报告等，一并作为附件公开。</w:t>
      </w:r>
    </w:p>
    <w:p>
      <w:pPr>
        <w:pStyle w:val="12"/>
        <w:rPr>
          <w:rFonts w:hint="eastAsia" w:hAnsi="黑体"/>
          <w:b/>
          <w:sz w:val="32"/>
          <w:szCs w:val="32"/>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pStyle w:val="12"/>
        <w:rPr>
          <w:sz w:val="72"/>
          <w:szCs w:val="72"/>
        </w:rPr>
      </w:pPr>
    </w:p>
    <w:p>
      <w:pPr>
        <w:pStyle w:val="12"/>
        <w:jc w:val="both"/>
        <w:rPr>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hint="default" w:cs="黑体" w:asciiTheme="minorEastAsia" w:hAnsiTheme="minorEastAsia" w:eastAsiaTheme="minorEastAsia"/>
          <w:color w:val="000000"/>
          <w:kern w:val="0"/>
          <w:sz w:val="32"/>
          <w:szCs w:val="32"/>
          <w:lang w:val="en-US" w:eastAsia="zh-CN"/>
        </w:rPr>
      </w:pPr>
      <w:r>
        <w:rPr>
          <w:rFonts w:hint="eastAsia" w:cs="黑体" w:asciiTheme="minorEastAsia" w:hAnsiTheme="minorEastAsia"/>
          <w:color w:val="000000"/>
          <w:kern w:val="0"/>
          <w:sz w:val="32"/>
          <w:szCs w:val="32"/>
          <w:lang w:eastAsia="zh-CN"/>
        </w:rPr>
        <w:t>三</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财政拨款收入：指市级财政当年拨付的资金</w:t>
      </w:r>
    </w:p>
    <w:p>
      <w:pPr>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四</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其他收入：指除“财政拨款收入”以外的收入</w:t>
      </w:r>
    </w:p>
    <w:p>
      <w:pPr>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五</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年初结转和结余：指以前年度尚未完成、结转到本年按有关规定继续使用的资金。</w:t>
      </w:r>
    </w:p>
    <w:p>
      <w:pPr>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六、社会保障和就业支出：指基本养老保险缴费。</w:t>
      </w:r>
    </w:p>
    <w:p>
      <w:pPr>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七、卫生健康支出：指单位职工基本医疗保险缴费。</w:t>
      </w:r>
    </w:p>
    <w:p>
      <w:pPr>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八、节能环保支出：指自然资源保护与利用专项。</w:t>
      </w:r>
    </w:p>
    <w:p>
      <w:pPr>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九、农林水支出：指为保障机构正常运行及开展日常工作的基本支出、湿地保护与恢复专项、麋鹿保护与监测、生态保护修复及发展专项、三峡后续工程等。</w:t>
      </w:r>
    </w:p>
    <w:p>
      <w:pPr>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十、交通运输支出：指环科院监测项目。</w:t>
      </w:r>
    </w:p>
    <w:p>
      <w:pPr>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十一、年末结转和结余：指本年度或以前年度预算安排、因客观条件发生变化无法按原计划实施，需延迟到以后年度按有关规定继续使用的资金。</w:t>
      </w:r>
    </w:p>
    <w:p>
      <w:pPr>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十二、基本支出：指为保障机构正常运转、完成日常工作任务而发生的人员支出和公用经费。</w:t>
      </w:r>
    </w:p>
    <w:p>
      <w:pPr>
        <w:ind w:firstLine="640" w:firstLineChars="200"/>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eastAsia="zh-CN"/>
        </w:rPr>
        <w:t>十三、项目支出</w:t>
      </w:r>
      <w:r>
        <w:rPr>
          <w:rFonts w:hint="eastAsia" w:cs="黑体" w:asciiTheme="minorEastAsia" w:hAnsiTheme="minorEastAsia"/>
          <w:color w:val="000000"/>
          <w:kern w:val="0"/>
          <w:sz w:val="32"/>
          <w:szCs w:val="32"/>
          <w:lang w:val="en-US" w:eastAsia="zh-CN"/>
        </w:rPr>
        <w:t>;指在基本支出之外为完成特定行政任务和林业发展目标所发生的支出。</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21341B25"/>
    <w:multiLevelType w:val="singleLevel"/>
    <w:tmpl w:val="21341B25"/>
    <w:lvl w:ilvl="0" w:tentative="0">
      <w:start w:val="1"/>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2036CF2"/>
    <w:multiLevelType w:val="singleLevel"/>
    <w:tmpl w:val="52036CF2"/>
    <w:lvl w:ilvl="0" w:tentative="0">
      <w:start w:val="1"/>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843E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afterLines="0" w:afterAutospacing="0"/>
    </w:pPr>
  </w:style>
  <w:style w:type="paragraph" w:customStyle="1" w:styleId="4">
    <w:name w:val="Body Text Indent 21"/>
    <w:basedOn w:val="1"/>
    <w:next w:val="5"/>
    <w:qFormat/>
    <w:uiPriority w:val="0"/>
    <w:pPr>
      <w:widowControl/>
      <w:overflowPunct w:val="0"/>
      <w:autoSpaceDE w:val="0"/>
      <w:autoSpaceDN w:val="0"/>
      <w:adjustRightInd w:val="0"/>
      <w:spacing w:line="360" w:lineRule="auto"/>
      <w:ind w:firstLine="555"/>
      <w:textAlignment w:val="baseline"/>
    </w:pPr>
    <w:rPr>
      <w:rFonts w:ascii="宋体"/>
      <w:spacing w:val="12"/>
      <w:kern w:val="0"/>
      <w:sz w:val="24"/>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alloon Text"/>
    <w:basedOn w:val="1"/>
    <w:link w:val="14"/>
    <w:unhideWhenUsed/>
    <w:qFormat/>
    <w:uiPriority w:val="99"/>
    <w:rPr>
      <w:sz w:val="18"/>
      <w:szCs w:val="18"/>
    </w:rPr>
  </w:style>
  <w:style w:type="paragraph" w:styleId="7">
    <w:name w:val="footer"/>
    <w:basedOn w:val="1"/>
    <w:link w:val="11"/>
    <w:unhideWhenUsed/>
    <w:qFormat/>
    <w:uiPriority w:val="99"/>
    <w:pPr>
      <w:tabs>
        <w:tab w:val="center" w:pos="4153"/>
        <w:tab w:val="right" w:pos="8306"/>
      </w:tabs>
      <w:snapToGrid w:val="0"/>
      <w:jc w:val="left"/>
    </w:pPr>
    <w:rPr>
      <w:sz w:val="18"/>
      <w:szCs w:val="18"/>
    </w:rPr>
  </w:style>
  <w:style w:type="character" w:customStyle="1" w:styleId="10">
    <w:name w:val="页眉 Char"/>
    <w:basedOn w:val="9"/>
    <w:link w:val="5"/>
    <w:qFormat/>
    <w:uiPriority w:val="99"/>
    <w:rPr>
      <w:sz w:val="18"/>
      <w:szCs w:val="18"/>
    </w:rPr>
  </w:style>
  <w:style w:type="character" w:customStyle="1" w:styleId="11">
    <w:name w:val="页脚 Char"/>
    <w:basedOn w:val="9"/>
    <w:link w:val="7"/>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3">
    <w:name w:val="List Paragraph"/>
    <w:basedOn w:val="1"/>
    <w:qFormat/>
    <w:uiPriority w:val="34"/>
    <w:pPr>
      <w:ind w:firstLine="420" w:firstLineChars="200"/>
    </w:pPr>
  </w:style>
  <w:style w:type="character" w:customStyle="1" w:styleId="14">
    <w:name w:val="批注框文本 Char"/>
    <w:basedOn w:val="9"/>
    <w:link w:val="6"/>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6263</Words>
  <Characters>6923</Characters>
  <Lines>69</Lines>
  <Paragraphs>19</Paragraphs>
  <TotalTime>2</TotalTime>
  <ScaleCrop>false</ScaleCrop>
  <LinksUpToDate>false</LinksUpToDate>
  <CharactersWithSpaces>6952</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2020-07-03T02:32:00Z</dcterms:created>
  <dc:creator>李航 null</dc:creator>
  <cp:lastModifiedBy>Ys</cp:lastModifiedBy>
  <cp:lastPrinted>2022-07-28T12:55:00Z</cp:lastPrinted>
  <dcterms:modified xsi:type="dcterms:W3CDTF">2023-09-22T08:56:55Z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C02081F76A1C414C807C3137DC2EA958</vt:lpwstr>
  </property>
</Properties>
</file>