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sz w:val="84"/>
          <w:szCs w:val="84"/>
        </w:rPr>
      </w:pPr>
      <w:r>
        <w:rPr>
          <w:rFonts w:hint="eastAsia"/>
          <w:sz w:val="84"/>
          <w:szCs w:val="84"/>
          <w:lang w:eastAsia="zh-CN"/>
        </w:rPr>
        <w:t>岳阳市文化市场综合行政执法支队</w:t>
      </w: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00" w:lineRule="exact"/>
        <w:jc w:val="both"/>
        <w:rPr>
          <w:b/>
          <w:sz w:val="36"/>
          <w:szCs w:val="28"/>
        </w:rPr>
      </w:pPr>
    </w:p>
    <w:p>
      <w:pPr>
        <w:pStyle w:val="11"/>
        <w:spacing w:line="500" w:lineRule="exact"/>
        <w:jc w:val="center"/>
        <w:rPr>
          <w:b/>
          <w:sz w:val="36"/>
          <w:szCs w:val="28"/>
        </w:rPr>
      </w:pPr>
    </w:p>
    <w:p>
      <w:pPr>
        <w:pStyle w:val="11"/>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岳阳市文化市场综合行政执法支队</w:t>
      </w:r>
      <w:r>
        <w:rPr>
          <w:rFonts w:hint="eastAsia"/>
          <w:b/>
          <w:sz w:val="28"/>
          <w:szCs w:val="28"/>
        </w:rPr>
        <w:t>单位概况</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bookmarkStart w:id="0" w:name="_GoBack"/>
      <w:r>
        <w:rPr>
          <w:rFonts w:cs="仿宋_GB2312" w:asciiTheme="minorEastAsia" w:hAnsiTheme="minorEastAsia" w:eastAsiaTheme="minorEastAsia"/>
          <w:sz w:val="28"/>
          <w:szCs w:val="28"/>
        </w:rPr>
        <w:t>七、一般公共预算财政拨款“三公”经费支出决算表</w:t>
      </w:r>
    </w:p>
    <w:bookmarkEnd w:id="0"/>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lang w:eastAsia="zh-CN"/>
        </w:rPr>
        <w:t>岳阳市文化市场综合行政执法支队</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一）贯彻执行党和国家有关文化（文物）、广播影视、新闻出版、版权管理、旅游、非物质文化遗产、公共文化服务保障法律法规规章和方针策；拟订全市文化市场行政执法工作方面的规范性文件、总体规划和年度计划，并组织实施；负责对县市区文化市场行政执法机构的业务指导、协调和监督。</w:t>
      </w:r>
    </w:p>
    <w:p>
      <w:pPr>
        <w:jc w:val="left"/>
        <w:rPr>
          <w:rFonts w:hint="eastAsia" w:asciiTheme="minorEastAsia" w:hAnsiTheme="minorEastAsia"/>
          <w:sz w:val="32"/>
          <w:szCs w:val="32"/>
        </w:rPr>
      </w:pPr>
      <w:r>
        <w:rPr>
          <w:rFonts w:hint="eastAsia" w:asciiTheme="minorEastAsia" w:hAnsiTheme="minorEastAsia"/>
          <w:sz w:val="32"/>
          <w:szCs w:val="32"/>
          <w:lang w:eastAsia="zh-CN"/>
        </w:rPr>
        <w:t>　　</w:t>
      </w:r>
      <w:r>
        <w:rPr>
          <w:rFonts w:hint="eastAsia" w:asciiTheme="minorEastAsia" w:hAnsiTheme="minorEastAsia"/>
          <w:sz w:val="32"/>
          <w:szCs w:val="32"/>
        </w:rPr>
        <w:t>（二）负责市本级和岳阳楼区、岳阳经济技术开发区、南湖新区、城陵矶新港区下列文化市场行政执法工作：依法查处娱乐场所、互联网上网服务营业场所的违法行为；查处演出、艺术品经营及进出口、文物经营等活动中的违法行为；查处文化艺术经营、展览展播活动中的违法行为；查处社会艺术考级活动中的违法行为；查处除制作、播出、传输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查处图书、音像制品、电子出版物等方面的违法出版活动和印刷、复制、出版物发行中的违法经营活动，查处非法出版单位和个人的违法出版活动；查处著作权侵权行为；查处网络文化、网络视听、网络出版等方面的违法经营活动；配合查处生产、销售、使用“伪基站”设备的违法行为；</w:t>
      </w:r>
    </w:p>
    <w:p>
      <w:pPr>
        <w:jc w:val="left"/>
        <w:rPr>
          <w:rFonts w:hint="eastAsia" w:asciiTheme="minorEastAsia" w:hAnsiTheme="minorEastAsia"/>
          <w:sz w:val="32"/>
          <w:szCs w:val="32"/>
        </w:rPr>
      </w:pPr>
      <w:r>
        <w:rPr>
          <w:rFonts w:hint="eastAsia" w:asciiTheme="minorEastAsia" w:hAnsiTheme="minorEastAsia"/>
          <w:sz w:val="32"/>
          <w:szCs w:val="32"/>
          <w:lang w:eastAsia="zh-CN"/>
        </w:rPr>
        <w:t>　　</w:t>
      </w:r>
      <w:r>
        <w:rPr>
          <w:rFonts w:hint="eastAsia" w:asciiTheme="minorEastAsia" w:hAnsiTheme="minorEastAsia"/>
          <w:sz w:val="32"/>
          <w:szCs w:val="32"/>
        </w:rPr>
        <w:t>（三）负责查处职责范围内违反文物保护、非物质文化遗产保护、公共文化服务保障法律法规规章规定的行为。</w:t>
      </w:r>
    </w:p>
    <w:p>
      <w:pPr>
        <w:jc w:val="left"/>
        <w:rPr>
          <w:rFonts w:hint="eastAsia" w:asciiTheme="minorEastAsia" w:hAnsiTheme="minorEastAsia"/>
          <w:sz w:val="32"/>
          <w:szCs w:val="32"/>
        </w:rPr>
      </w:pPr>
      <w:r>
        <w:rPr>
          <w:rFonts w:hint="eastAsia" w:asciiTheme="minorEastAsia" w:hAnsiTheme="minorEastAsia"/>
          <w:sz w:val="32"/>
          <w:szCs w:val="32"/>
          <w:lang w:eastAsia="zh-CN"/>
        </w:rPr>
        <w:t>　　</w:t>
      </w:r>
      <w:r>
        <w:rPr>
          <w:rFonts w:hint="eastAsia" w:asciiTheme="minorEastAsia" w:hAnsiTheme="minorEastAsia"/>
          <w:sz w:val="32"/>
          <w:szCs w:val="32"/>
        </w:rPr>
        <w:t>（四）负责依法查处旅游市场的违法违规行为。</w:t>
      </w:r>
    </w:p>
    <w:p>
      <w:pPr>
        <w:jc w:val="left"/>
        <w:rPr>
          <w:rFonts w:hint="eastAsia" w:asciiTheme="minorEastAsia" w:hAnsiTheme="minorEastAsia"/>
          <w:sz w:val="32"/>
          <w:szCs w:val="32"/>
        </w:rPr>
      </w:pPr>
      <w:r>
        <w:rPr>
          <w:rFonts w:hint="eastAsia" w:asciiTheme="minorEastAsia" w:hAnsiTheme="minorEastAsia"/>
          <w:sz w:val="32"/>
          <w:szCs w:val="32"/>
          <w:lang w:eastAsia="zh-CN"/>
        </w:rPr>
        <w:t>　　</w:t>
      </w:r>
      <w:r>
        <w:rPr>
          <w:rFonts w:hint="eastAsia" w:asciiTheme="minorEastAsia" w:hAnsiTheme="minorEastAsia"/>
          <w:sz w:val="32"/>
          <w:szCs w:val="32"/>
        </w:rPr>
        <w:t>（五）负责受理对文化旅游市场违法行为的投诉、举报。</w:t>
      </w:r>
    </w:p>
    <w:p>
      <w:pPr>
        <w:jc w:val="left"/>
        <w:rPr>
          <w:rFonts w:hint="eastAsia" w:asciiTheme="minorEastAsia" w:hAnsiTheme="minorEastAsia"/>
          <w:sz w:val="32"/>
          <w:szCs w:val="32"/>
        </w:rPr>
      </w:pPr>
      <w:r>
        <w:rPr>
          <w:rFonts w:hint="eastAsia" w:asciiTheme="minorEastAsia" w:hAnsiTheme="minorEastAsia"/>
          <w:sz w:val="32"/>
          <w:szCs w:val="32"/>
          <w:lang w:eastAsia="zh-CN"/>
        </w:rPr>
        <w:t>　　</w:t>
      </w:r>
      <w:r>
        <w:rPr>
          <w:rFonts w:hint="eastAsia" w:asciiTheme="minorEastAsia" w:hAnsiTheme="minorEastAsia"/>
          <w:sz w:val="32"/>
          <w:szCs w:val="32"/>
        </w:rPr>
        <w:t>（六）承担“扫黄打非”有关工作。</w:t>
      </w:r>
    </w:p>
    <w:p>
      <w:pPr>
        <w:jc w:val="left"/>
        <w:rPr>
          <w:rFonts w:ascii="仿宋_GB2312" w:eastAsia="仿宋_GB2312" w:hAnsiTheme="minorEastAsia"/>
          <w:sz w:val="28"/>
          <w:szCs w:val="32"/>
        </w:rPr>
      </w:pPr>
      <w:r>
        <w:rPr>
          <w:rFonts w:hint="eastAsia" w:asciiTheme="minorEastAsia" w:hAnsiTheme="minorEastAsia"/>
          <w:sz w:val="32"/>
          <w:szCs w:val="32"/>
          <w:lang w:eastAsia="zh-CN"/>
        </w:rPr>
        <w:t>　　</w:t>
      </w:r>
      <w:r>
        <w:rPr>
          <w:rFonts w:hint="eastAsia" w:asciiTheme="minorEastAsia" w:hAnsiTheme="minorEastAsia"/>
          <w:sz w:val="32"/>
          <w:szCs w:val="32"/>
        </w:rPr>
        <w:t>（七）承办法律法规规章规定和市委、市人民政府及市文化旅游广电局交办的其他事项。一）贯彻执行党和国家有关文化（文物）、广播影视、新闻出版、版权管理、旅游、非物质文化遗产、公共文化服务保障法律法规规章和方针政策；拟订全市文化市场行政执法工作方面的规范性文件、总体规划和年度计划，并组织实施；负责对县市区文化市场行政执法机构的业务指导、协调和监督。</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640" w:firstLineChars="200"/>
        <w:rPr>
          <w:rFonts w:hint="eastAsia" w:asciiTheme="minorEastAsia" w:hAnsiTheme="minorEastAsia" w:eastAsiaTheme="minorEastAsia"/>
          <w:bCs/>
          <w:i/>
          <w:iCs/>
          <w:color w:val="FF0000"/>
          <w:kern w:val="0"/>
          <w:sz w:val="32"/>
          <w:szCs w:val="32"/>
          <w:lang w:eastAsia="zh-CN"/>
        </w:rPr>
      </w:pPr>
      <w:r>
        <w:rPr>
          <w:rFonts w:hint="eastAsia" w:asciiTheme="minorEastAsia" w:hAnsiTheme="minorEastAsia"/>
          <w:bCs/>
          <w:kern w:val="0"/>
          <w:sz w:val="32"/>
          <w:szCs w:val="32"/>
          <w:lang w:eastAsia="zh-CN"/>
        </w:rPr>
        <w:t>岳阳市文化市场综合行政执法支队</w:t>
      </w:r>
      <w:r>
        <w:rPr>
          <w:rFonts w:hint="eastAsia" w:asciiTheme="minorEastAsia" w:hAnsiTheme="minorEastAsia"/>
          <w:bCs/>
          <w:kern w:val="0"/>
          <w:sz w:val="32"/>
          <w:szCs w:val="32"/>
        </w:rPr>
        <w:t>独立编制、核算机构数 1 个，现有人员编制61 名，为公益一类事业单位。设内设机构4个：综合科、政策宣教科、</w:t>
      </w:r>
      <w:r>
        <w:rPr>
          <w:rFonts w:hint="eastAsia" w:asciiTheme="minorEastAsia" w:hAnsiTheme="minorEastAsia"/>
          <w:bCs/>
          <w:kern w:val="0"/>
          <w:sz w:val="32"/>
          <w:szCs w:val="32"/>
          <w:lang w:eastAsia="zh-CN"/>
        </w:rPr>
        <w:t>信</w:t>
      </w:r>
      <w:r>
        <w:rPr>
          <w:rFonts w:hint="eastAsia" w:asciiTheme="minorEastAsia" w:hAnsiTheme="minorEastAsia"/>
          <w:bCs/>
          <w:kern w:val="0"/>
          <w:sz w:val="32"/>
          <w:szCs w:val="32"/>
        </w:rPr>
        <w:t>息科、党委办；直属机构8个：法制大队、直属一大队、直属二大队、直属三大队、直属四大队、直属五大队、直属六大队、直属七大队。</w:t>
      </w:r>
    </w:p>
    <w:p>
      <w:pPr>
        <w:widowControl/>
        <w:numPr>
          <w:ilvl w:val="0"/>
          <w:numId w:val="2"/>
        </w:numPr>
        <w:spacing w:line="600" w:lineRule="exact"/>
        <w:rPr>
          <w:rFonts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640" w:firstLineChars="200"/>
        <w:rPr>
          <w:rFonts w:asciiTheme="minorEastAsia" w:hAnsiTheme="minorEastAsia"/>
          <w:bCs/>
          <w:i/>
          <w:iCs/>
          <w:kern w:val="0"/>
          <w:sz w:val="32"/>
          <w:szCs w:val="32"/>
        </w:rPr>
      </w:pPr>
      <w:r>
        <w:rPr>
          <w:rFonts w:hint="eastAsia" w:asciiTheme="minorEastAsia" w:hAnsiTheme="minorEastAsia"/>
          <w:bCs/>
          <w:kern w:val="0"/>
          <w:sz w:val="32"/>
          <w:szCs w:val="32"/>
          <w:lang w:eastAsia="zh-CN"/>
        </w:rPr>
        <w:t>岳阳市文化市场综合行政执法支队</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w:t>
      </w:r>
      <w:r>
        <w:rPr>
          <w:rFonts w:hint="eastAsia" w:asciiTheme="minorEastAsia" w:hAnsiTheme="minorEastAsia"/>
          <w:bCs/>
          <w:kern w:val="0"/>
          <w:sz w:val="32"/>
          <w:szCs w:val="32"/>
          <w:lang w:eastAsia="zh-CN"/>
        </w:rPr>
        <w:t>岳阳市文化市场综合行政执法支队</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1"/>
        <w:jc w:val="both"/>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871.41</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140.35</w:t>
      </w:r>
      <w:r>
        <w:rPr>
          <w:rFonts w:hint="eastAsia" w:asciiTheme="minorEastAsia" w:hAnsiTheme="minorEastAsia" w:eastAsiaTheme="minorEastAsia"/>
          <w:sz w:val="32"/>
          <w:szCs w:val="32"/>
        </w:rPr>
        <w:t>万元，增长减少</w:t>
      </w:r>
      <w:r>
        <w:rPr>
          <w:rFonts w:hint="eastAsia" w:asciiTheme="minorEastAsia" w:hAnsiTheme="minorEastAsia" w:eastAsiaTheme="minorEastAsia"/>
          <w:sz w:val="32"/>
          <w:szCs w:val="32"/>
          <w:lang w:val="en-US" w:eastAsia="zh-CN"/>
        </w:rPr>
        <w:t>13.87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厉行节约财政经费压缩以及其他收入减少。</w:t>
      </w:r>
    </w:p>
    <w:p>
      <w:pPr>
        <w:pStyle w:val="11"/>
        <w:ind w:firstLine="640" w:firstLineChars="200"/>
        <w:rPr>
          <w:rFonts w:hint="eastAsia" w:asciiTheme="minorEastAsia" w:hAnsiTheme="minorEastAsia" w:eastAsiaTheme="minorEastAsia"/>
          <w:sz w:val="32"/>
          <w:szCs w:val="32"/>
          <w:lang w:eastAsia="zh-CN"/>
        </w:rPr>
      </w:pPr>
    </w:p>
    <w:p>
      <w:pPr>
        <w:pStyle w:val="11"/>
        <w:rPr>
          <w:rFonts w:hAnsi="黑体"/>
          <w:b/>
          <w:sz w:val="32"/>
          <w:szCs w:val="32"/>
        </w:rPr>
      </w:pPr>
      <w:r>
        <w:rPr>
          <w:rFonts w:hint="eastAsia" w:hAnsi="黑体"/>
          <w:b/>
          <w:sz w:val="32"/>
          <w:szCs w:val="32"/>
        </w:rPr>
        <w:t>二、收入决算情况说明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760.17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742.67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97.7</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w:t>
      </w:r>
    </w:p>
    <w:p>
      <w:pPr>
        <w:pStyle w:val="11"/>
        <w:ind w:firstLine="640" w:firstLineChars="200"/>
        <w:rPr>
          <w:rFonts w:hint="eastAsia" w:asciiTheme="minorEastAsia" w:hAnsiTheme="minorEastAsia" w:eastAsiaTheme="minorEastAsia"/>
          <w:sz w:val="32"/>
          <w:szCs w:val="32"/>
        </w:rPr>
      </w:pPr>
    </w:p>
    <w:p>
      <w:pPr>
        <w:pStyle w:val="11"/>
        <w:rPr>
          <w:rFonts w:hAnsi="黑体"/>
          <w:b/>
          <w:sz w:val="32"/>
          <w:szCs w:val="32"/>
        </w:rPr>
      </w:pPr>
      <w:r>
        <w:rPr>
          <w:rFonts w:hint="eastAsia" w:hAnsi="黑体"/>
          <w:b/>
          <w:sz w:val="32"/>
          <w:szCs w:val="32"/>
        </w:rPr>
        <w:t>三、支出决算情况说明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860.54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793.95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92.26</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66.59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7.74</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hint="eastAsia" w:asciiTheme="minorEastAsia" w:hAnsiTheme="minorEastAsia" w:eastAsiaTheme="minorEastAsia"/>
          <w:sz w:val="32"/>
          <w:szCs w:val="32"/>
        </w:rPr>
      </w:pPr>
    </w:p>
    <w:p>
      <w:pPr>
        <w:pStyle w:val="11"/>
        <w:rPr>
          <w:rFonts w:hAnsi="黑体"/>
          <w:b/>
          <w:sz w:val="32"/>
          <w:szCs w:val="32"/>
        </w:rPr>
      </w:pPr>
      <w:r>
        <w:rPr>
          <w:rFonts w:hint="eastAsia" w:hAnsi="黑体"/>
          <w:b/>
          <w:sz w:val="32"/>
          <w:szCs w:val="32"/>
        </w:rPr>
        <w:t>四、财政拨款收入支出决算总体情况说明</w:t>
      </w:r>
    </w:p>
    <w:p>
      <w:pPr>
        <w:pStyle w:val="11"/>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796.28</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59.92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单位厉行节约，减少开支。</w:t>
      </w:r>
    </w:p>
    <w:p>
      <w:pPr>
        <w:pStyle w:val="11"/>
        <w:ind w:firstLine="640" w:firstLineChars="200"/>
        <w:rPr>
          <w:rFonts w:hint="eastAsia" w:asciiTheme="minorEastAsia" w:hAnsiTheme="minorEastAsia" w:eastAsiaTheme="minorEastAsia"/>
          <w:sz w:val="32"/>
          <w:szCs w:val="32"/>
          <w:lang w:eastAsia="zh-CN"/>
        </w:rPr>
      </w:pPr>
    </w:p>
    <w:p>
      <w:pPr>
        <w:pStyle w:val="11"/>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795.7</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92.47</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6.89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0.86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单位厉行节约，减少开支</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sz w:val="32"/>
          <w:szCs w:val="32"/>
        </w:rPr>
      </w:pPr>
    </w:p>
    <w:p>
      <w:pPr>
        <w:pStyle w:val="11"/>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795.7</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0.41</w:t>
      </w:r>
      <w:r>
        <w:rPr>
          <w:rFonts w:hint="eastAsia" w:asciiTheme="minorEastAsia" w:hAnsiTheme="minorEastAsia" w:eastAsiaTheme="minorEastAsia"/>
          <w:sz w:val="32"/>
          <w:szCs w:val="32"/>
        </w:rPr>
        <w:t>%；文化旅游体育与传媒支出7</w:t>
      </w:r>
      <w:r>
        <w:rPr>
          <w:rFonts w:hint="eastAsia" w:asciiTheme="minorEastAsia" w:hAnsiTheme="minorEastAsia" w:eastAsiaTheme="minorEastAsia"/>
          <w:sz w:val="32"/>
          <w:szCs w:val="32"/>
          <w:lang w:val="en-US" w:eastAsia="zh-CN"/>
        </w:rPr>
        <w:t>05.6万元，占88.68%；</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61.04万元，占7.67%；</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25.76万元，占3.24%。</w:t>
      </w:r>
    </w:p>
    <w:p>
      <w:pPr>
        <w:pStyle w:val="11"/>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639.41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796.28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124.54</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1、一般公共服务支出（类）宣传事务（款）其他宣传事务支出（项）。</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color w:val="auto"/>
          <w:sz w:val="32"/>
          <w:szCs w:val="32"/>
        </w:rPr>
        <w:t>：</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2、文化旅游体育与传媒支出（类）文化和旅游（款）一般行政管理事务（项）。</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19.25</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1"/>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文化旅游体育与传媒支出（类）文化和旅游（款）其他文化和旅游支出（项）。</w:t>
      </w:r>
    </w:p>
    <w:p>
      <w:pPr>
        <w:pStyle w:val="11"/>
        <w:numPr>
          <w:ilvl w:val="0"/>
          <w:numId w:val="0"/>
        </w:numPr>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84.75</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1"/>
        <w:numPr>
          <w:ilvl w:val="0"/>
          <w:numId w:val="3"/>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文化旅游体育与传媒支出（类）新闻出版电影（款）行政运行（项）。</w:t>
      </w:r>
    </w:p>
    <w:p>
      <w:pPr>
        <w:pStyle w:val="11"/>
        <w:numPr>
          <w:ilvl w:val="0"/>
          <w:numId w:val="0"/>
        </w:numPr>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429.04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590.6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137.66</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当年人员工资调整增加费用。</w:t>
      </w:r>
    </w:p>
    <w:p>
      <w:pPr>
        <w:pStyle w:val="11"/>
        <w:numPr>
          <w:ilvl w:val="0"/>
          <w:numId w:val="3"/>
        </w:numPr>
        <w:ind w:left="0" w:leftChars="0"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文化旅游体育与传媒支出（类）新闻出版电影（款）其他新闻出版电影支出（项）。</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1"/>
        <w:numPr>
          <w:ilvl w:val="0"/>
          <w:numId w:val="3"/>
        </w:numPr>
        <w:ind w:left="0" w:leftChars="0" w:firstLine="800" w:firstLineChars="250"/>
        <w:rPr>
          <w:rFonts w:hint="default" w:asciiTheme="minorEastAsia" w:hAnsiTheme="minorEastAsia" w:eastAsiaTheme="minorEastAsia"/>
          <w:sz w:val="32"/>
          <w:szCs w:val="32"/>
          <w:lang w:val="en-US" w:eastAsia="zh-CN"/>
        </w:rPr>
      </w:pPr>
      <w:r>
        <w:rPr>
          <w:rFonts w:hint="default"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（类）行政事业单位养老支出（款） 机关事业单位基本养老保险缴费支出（项）。</w:t>
      </w:r>
    </w:p>
    <w:p>
      <w:pPr>
        <w:pStyle w:val="11"/>
        <w:ind w:firstLine="800" w:firstLineChars="250"/>
        <w:rPr>
          <w:rFonts w:hint="default" w:asciiTheme="minorEastAsia" w:hAnsiTheme="minorEastAsia" w:eastAsiaTheme="minorEastAsia"/>
          <w:sz w:val="32"/>
          <w:szCs w:val="32"/>
          <w:lang w:val="en-US" w:eastAsia="zh-CN"/>
        </w:rPr>
      </w:pPr>
      <w:r>
        <w:rPr>
          <w:rFonts w:hint="default" w:asciiTheme="minorEastAsia" w:hAnsiTheme="minorEastAsia" w:eastAsiaTheme="minorEastAsia"/>
          <w:sz w:val="32"/>
          <w:szCs w:val="32"/>
          <w:lang w:val="en-US" w:eastAsia="zh-CN"/>
        </w:rPr>
        <w:t>年初预算为</w:t>
      </w:r>
      <w:r>
        <w:rPr>
          <w:rFonts w:hint="eastAsia" w:asciiTheme="minorEastAsia" w:hAnsiTheme="minorEastAsia" w:eastAsiaTheme="minorEastAsia"/>
          <w:sz w:val="32"/>
          <w:szCs w:val="32"/>
          <w:lang w:val="en-US" w:eastAsia="zh-CN"/>
        </w:rPr>
        <w:t>55.59</w:t>
      </w:r>
      <w:r>
        <w:rPr>
          <w:rFonts w:hint="default" w:asciiTheme="minorEastAsia" w:hAnsiTheme="minorEastAsia" w:eastAsiaTheme="minorEastAsia"/>
          <w:sz w:val="32"/>
          <w:szCs w:val="32"/>
          <w:lang w:val="en-US" w:eastAsia="zh-CN"/>
        </w:rPr>
        <w:t>万元，支出决算为</w:t>
      </w:r>
      <w:r>
        <w:rPr>
          <w:rFonts w:hint="eastAsia" w:asciiTheme="minorEastAsia" w:hAnsiTheme="minorEastAsia" w:eastAsiaTheme="minorEastAsia"/>
          <w:sz w:val="32"/>
          <w:szCs w:val="32"/>
          <w:lang w:val="en-US" w:eastAsia="zh-CN"/>
        </w:rPr>
        <w:t>55.69</w:t>
      </w:r>
      <w:r>
        <w:rPr>
          <w:rFonts w:hint="default" w:asciiTheme="minorEastAsia" w:hAnsiTheme="minorEastAsia" w:eastAsiaTheme="minorEastAsia"/>
          <w:sz w:val="32"/>
          <w:szCs w:val="32"/>
          <w:lang w:val="en-US" w:eastAsia="zh-CN"/>
        </w:rPr>
        <w:t>万元，完成年初预算的</w:t>
      </w:r>
      <w:r>
        <w:rPr>
          <w:rFonts w:hint="eastAsia" w:asciiTheme="minorEastAsia" w:hAnsiTheme="minorEastAsia" w:eastAsiaTheme="minorEastAsia"/>
          <w:sz w:val="32"/>
          <w:szCs w:val="32"/>
          <w:lang w:val="en-US" w:eastAsia="zh-CN"/>
        </w:rPr>
        <w:t>100</w:t>
      </w:r>
      <w:r>
        <w:rPr>
          <w:rFonts w:hint="default"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决算数与年初预算数持平</w:t>
      </w:r>
      <w:r>
        <w:rPr>
          <w:rFonts w:hint="eastAsia" w:asciiTheme="minorEastAsia" w:hAnsiTheme="minorEastAsia" w:eastAsiaTheme="minorEastAsia"/>
          <w:sz w:val="32"/>
          <w:szCs w:val="32"/>
          <w:lang w:eastAsia="zh-CN"/>
        </w:rPr>
        <w:t>，原因是精准预算社保支出</w:t>
      </w:r>
      <w:r>
        <w:rPr>
          <w:rFonts w:hint="eastAsia" w:asciiTheme="minorEastAsia" w:hAnsiTheme="minorEastAsia" w:eastAsiaTheme="minorEastAsia"/>
          <w:sz w:val="32"/>
          <w:szCs w:val="32"/>
        </w:rPr>
        <w:t>。</w:t>
      </w:r>
    </w:p>
    <w:p>
      <w:pPr>
        <w:pStyle w:val="11"/>
        <w:numPr>
          <w:ilvl w:val="0"/>
          <w:numId w:val="3"/>
        </w:numPr>
        <w:ind w:left="0" w:leftChars="0" w:firstLine="800" w:firstLineChars="250"/>
        <w:rPr>
          <w:rFonts w:hint="default" w:asciiTheme="minorEastAsia" w:hAnsiTheme="minorEastAsia" w:eastAsiaTheme="minorEastAsia"/>
          <w:sz w:val="32"/>
          <w:szCs w:val="32"/>
          <w:lang w:val="en-US" w:eastAsia="zh-CN"/>
        </w:rPr>
      </w:pPr>
      <w:r>
        <w:rPr>
          <w:rFonts w:hint="default"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（类）残疾人事业（款）  其他残疾人事业支出（项）。</w:t>
      </w:r>
    </w:p>
    <w:p>
      <w:pPr>
        <w:pStyle w:val="11"/>
        <w:numPr>
          <w:ilvl w:val="0"/>
          <w:numId w:val="0"/>
        </w:numPr>
        <w:ind w:firstLine="960" w:firstLineChars="3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5.35</w:t>
      </w:r>
      <w:r>
        <w:rPr>
          <w:rFonts w:hint="eastAsia" w:asciiTheme="minorEastAsia" w:hAnsiTheme="minorEastAsia" w:eastAsiaTheme="minorEastAsia"/>
          <w:sz w:val="32"/>
          <w:szCs w:val="32"/>
        </w:rPr>
        <w:t>万元，由于预算数为0，无法计算百分比，决算数大于年初预算数的主</w:t>
      </w:r>
      <w:r>
        <w:rPr>
          <w:rFonts w:hint="eastAsia" w:asciiTheme="minorEastAsia" w:hAnsiTheme="minorEastAsia" w:eastAsiaTheme="minorEastAsia"/>
          <w:sz w:val="32"/>
          <w:szCs w:val="32"/>
          <w:highlight w:val="none"/>
        </w:rPr>
        <w:t>要原因是：</w:t>
      </w:r>
      <w:r>
        <w:rPr>
          <w:rFonts w:hint="eastAsia" w:asciiTheme="minorEastAsia" w:hAnsiTheme="minorEastAsia" w:eastAsiaTheme="minorEastAsia"/>
          <w:sz w:val="32"/>
          <w:szCs w:val="32"/>
          <w:highlight w:val="none"/>
          <w:lang w:eastAsia="zh-CN"/>
        </w:rPr>
        <w:t>使用专项残疾人保障金</w:t>
      </w:r>
      <w:r>
        <w:rPr>
          <w:rFonts w:hint="eastAsia" w:asciiTheme="minorEastAsia" w:hAnsiTheme="minorEastAsia" w:eastAsiaTheme="minorEastAsia"/>
          <w:sz w:val="32"/>
          <w:szCs w:val="32"/>
          <w:highlight w:val="none"/>
        </w:rPr>
        <w:t>。</w:t>
      </w:r>
    </w:p>
    <w:p>
      <w:pPr>
        <w:pStyle w:val="11"/>
        <w:numPr>
          <w:ilvl w:val="0"/>
          <w:numId w:val="3"/>
        </w:numPr>
        <w:ind w:left="0" w:leftChars="0"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卫生健康支出</w:t>
      </w:r>
      <w:r>
        <w:rPr>
          <w:rFonts w:hint="eastAsia" w:asciiTheme="minorEastAsia" w:hAnsiTheme="minorEastAsia" w:eastAsiaTheme="minorEastAsia"/>
          <w:sz w:val="32"/>
          <w:szCs w:val="32"/>
          <w:lang w:eastAsia="zh-CN"/>
        </w:rPr>
        <w:t>（类）行政事业单位医疗（款） 行政单位医疗（项）</w:t>
      </w:r>
      <w:r>
        <w:rPr>
          <w:rFonts w:hint="eastAsia" w:asciiTheme="minorEastAsia" w:hAnsiTheme="minorEastAsia" w:eastAsiaTheme="minorEastAsia"/>
          <w:sz w:val="32"/>
          <w:szCs w:val="32"/>
          <w:lang w:val="en-US" w:eastAsia="zh-CN"/>
        </w:rPr>
        <w:t>。</w:t>
      </w:r>
    </w:p>
    <w:p>
      <w:pPr>
        <w:pStyle w:val="11"/>
        <w:widowControl w:val="0"/>
        <w:numPr>
          <w:ilvl w:val="0"/>
          <w:numId w:val="0"/>
        </w:numPr>
        <w:autoSpaceDE w:val="0"/>
        <w:autoSpaceDN w:val="0"/>
        <w:adjustRightInd w:val="0"/>
        <w:ind w:firstLine="960" w:firstLineChars="30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39.68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25.76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64.92</w:t>
      </w:r>
      <w:r>
        <w:rPr>
          <w:rFonts w:hint="eastAsia" w:asciiTheme="minorEastAsia" w:hAnsiTheme="minorEastAsia" w:eastAsiaTheme="minorEastAsia"/>
          <w:sz w:val="32"/>
          <w:szCs w:val="32"/>
        </w:rPr>
        <w:t>%，决算数小于年初预算数</w:t>
      </w:r>
      <w:r>
        <w:rPr>
          <w:rFonts w:hint="eastAsia" w:asciiTheme="minorEastAsia" w:hAnsiTheme="minorEastAsia" w:eastAsiaTheme="minorEastAsia"/>
          <w:color w:val="auto"/>
          <w:sz w:val="32"/>
          <w:szCs w:val="32"/>
          <w:highlight w:val="none"/>
        </w:rPr>
        <w:t>的主要原因是：</w:t>
      </w:r>
      <w:r>
        <w:rPr>
          <w:rFonts w:hint="eastAsia" w:asciiTheme="minorEastAsia" w:hAnsiTheme="minorEastAsia" w:eastAsiaTheme="minorEastAsia"/>
          <w:color w:val="auto"/>
          <w:sz w:val="32"/>
          <w:szCs w:val="32"/>
          <w:highlight w:val="none"/>
          <w:lang w:eastAsia="zh-CN"/>
        </w:rPr>
        <w:t>财政政策调整公务员医疗</w:t>
      </w:r>
      <w:r>
        <w:rPr>
          <w:rFonts w:hint="eastAsia" w:asciiTheme="minorEastAsia" w:hAnsiTheme="minorEastAsia" w:eastAsiaTheme="minorEastAsia"/>
          <w:color w:val="auto"/>
          <w:sz w:val="32"/>
          <w:szCs w:val="32"/>
          <w:highlight w:val="none"/>
          <w:lang w:val="en-US" w:eastAsia="zh-CN"/>
        </w:rPr>
        <w:t>13.92万元。</w:t>
      </w:r>
    </w:p>
    <w:p>
      <w:pPr>
        <w:pStyle w:val="11"/>
        <w:rPr>
          <w:rFonts w:hint="eastAsia" w:hAnsi="黑体"/>
          <w:b/>
          <w:sz w:val="32"/>
          <w:szCs w:val="32"/>
        </w:rPr>
      </w:pP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776.45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596.37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76.81</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180.08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23.19</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1"/>
        <w:ind w:firstLine="640" w:firstLineChars="200"/>
        <w:rPr>
          <w:rFonts w:asciiTheme="minorEastAsia" w:hAnsiTheme="minorEastAsia" w:eastAsiaTheme="minorEastAsia"/>
          <w:i/>
          <w:color w:val="FF0000"/>
          <w:sz w:val="32"/>
          <w:szCs w:val="32"/>
        </w:rPr>
      </w:pP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15.6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9.26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59.35</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持平，原因是单位无出国境支出</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92.5</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单位厉行节约</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进一步压缩三公经费</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3.16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48.69</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单位厉行节约</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进一步压缩三公经费</w:t>
      </w:r>
      <w:r>
        <w:rPr>
          <w:rFonts w:hint="eastAsia" w:asciiTheme="minorEastAsia" w:hAnsiTheme="minorEastAsia" w:eastAsiaTheme="minorEastAsia"/>
          <w:sz w:val="32"/>
          <w:szCs w:val="32"/>
        </w:rPr>
        <w:t>。</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持平，原因是单位无公务用车预算</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5.92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49.33</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单位厉行节约</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进一步压缩三公经费</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0.01</w:t>
      </w:r>
      <w:r>
        <w:rPr>
          <w:rFonts w:hint="eastAsia" w:asciiTheme="minorEastAsia" w:hAnsiTheme="minorEastAsia" w:eastAsiaTheme="minorEastAsia"/>
          <w:sz w:val="32"/>
          <w:szCs w:val="32"/>
        </w:rPr>
        <w:t>元，减少</w:t>
      </w:r>
      <w:r>
        <w:rPr>
          <w:rFonts w:hint="eastAsia" w:asciiTheme="minorEastAsia" w:hAnsiTheme="minorEastAsia" w:eastAsiaTheme="minorEastAsia"/>
          <w:sz w:val="32"/>
          <w:szCs w:val="32"/>
          <w:lang w:val="en-US" w:eastAsia="zh-CN"/>
        </w:rPr>
        <w:t>0.17</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单位厉行节约</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进一步压缩三公经费</w:t>
      </w:r>
      <w:r>
        <w:rPr>
          <w:rFonts w:hint="eastAsia" w:asciiTheme="minorEastAsia" w:hAnsiTheme="minorEastAsia" w:eastAsiaTheme="minorEastAsia"/>
          <w:sz w:val="32"/>
          <w:szCs w:val="32"/>
        </w:rPr>
        <w:t>。</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3.33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36.01</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5.92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63.99</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安排因公出国（境）</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3.33</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340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工作交流学习</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5.92</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5.92</w:t>
      </w:r>
      <w:r>
        <w:rPr>
          <w:rFonts w:hint="eastAsia" w:asciiTheme="minorEastAsia" w:hAnsiTheme="minorEastAsia"/>
          <w:sz w:val="32"/>
          <w:szCs w:val="32"/>
        </w:rPr>
        <w:t>万元，主要是</w:t>
      </w:r>
      <w:r>
        <w:rPr>
          <w:rFonts w:hint="eastAsia" w:asciiTheme="minorEastAsia" w:hAnsiTheme="minorEastAsia"/>
          <w:sz w:val="32"/>
          <w:szCs w:val="32"/>
          <w:lang w:eastAsia="zh-CN"/>
        </w:rPr>
        <w:t>公务用车油料费及维修费</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4</w:t>
      </w:r>
      <w:r>
        <w:rPr>
          <w:rFonts w:hint="eastAsia" w:asciiTheme="minorEastAsia" w:hAnsiTheme="minorEastAsia"/>
          <w:sz w:val="32"/>
          <w:szCs w:val="32"/>
        </w:rPr>
        <w:t>辆。</w:t>
      </w:r>
    </w:p>
    <w:p>
      <w:pPr>
        <w:pStyle w:val="11"/>
        <w:rPr>
          <w:rFonts w:hint="eastAsia" w:hAnsi="黑体"/>
          <w:b/>
          <w:sz w:val="32"/>
          <w:szCs w:val="32"/>
        </w:rPr>
      </w:pPr>
    </w:p>
    <w:p>
      <w:pPr>
        <w:pStyle w:val="11"/>
        <w:rPr>
          <w:rFonts w:hAnsi="黑体"/>
          <w:b/>
          <w:sz w:val="32"/>
          <w:szCs w:val="32"/>
        </w:rPr>
      </w:pPr>
      <w:r>
        <w:rPr>
          <w:rFonts w:hint="eastAsia" w:hAnsi="黑体"/>
          <w:b/>
          <w:sz w:val="32"/>
          <w:szCs w:val="32"/>
        </w:rPr>
        <w:t>八、政府性基金预算收入支出决算情况</w:t>
      </w:r>
    </w:p>
    <w:p>
      <w:pPr>
        <w:pStyle w:val="11"/>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2021年度本单位无政府性基金收支</w:t>
      </w:r>
      <w:r>
        <w:rPr>
          <w:rFonts w:hint="eastAsia" w:asciiTheme="minorEastAsia" w:hAnsiTheme="minorEastAsia" w:eastAsiaTheme="minorEastAsia"/>
          <w:sz w:val="32"/>
          <w:szCs w:val="32"/>
          <w:lang w:eastAsia="zh-CN"/>
        </w:rPr>
        <w:t>。</w:t>
      </w:r>
    </w:p>
    <w:p>
      <w:pPr>
        <w:pStyle w:val="11"/>
        <w:ind w:firstLine="800" w:firstLineChars="250"/>
        <w:rPr>
          <w:rFonts w:hint="eastAsia" w:asciiTheme="minorEastAsia" w:hAnsiTheme="minorEastAsia" w:eastAsiaTheme="minorEastAsia"/>
          <w:sz w:val="32"/>
          <w:szCs w:val="32"/>
          <w:lang w:eastAsia="zh-CN"/>
        </w:rPr>
      </w:pPr>
    </w:p>
    <w:p>
      <w:pPr>
        <w:pStyle w:val="11"/>
        <w:numPr>
          <w:ilvl w:val="0"/>
          <w:numId w:val="4"/>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2021年度本单位无国有资本经营预算财政拨款支出</w:t>
      </w:r>
    </w:p>
    <w:p>
      <w:pPr>
        <w:pStyle w:val="11"/>
        <w:ind w:firstLine="640" w:firstLineChars="200"/>
        <w:rPr>
          <w:rFonts w:hint="default" w:asciiTheme="minorEastAsia" w:hAnsiTheme="minorEastAsia" w:eastAsiaTheme="minorEastAsia"/>
          <w:sz w:val="32"/>
          <w:szCs w:val="32"/>
          <w:lang w:val="en-US" w:eastAsia="zh-CN"/>
        </w:rPr>
      </w:pPr>
    </w:p>
    <w:p>
      <w:pPr>
        <w:pStyle w:val="11"/>
        <w:rPr>
          <w:rFonts w:hAnsi="黑体"/>
          <w:b/>
          <w:sz w:val="32"/>
          <w:szCs w:val="32"/>
        </w:rPr>
      </w:pPr>
      <w:r>
        <w:rPr>
          <w:rFonts w:hint="eastAsia" w:hAnsi="黑体"/>
          <w:b/>
          <w:sz w:val="32"/>
          <w:szCs w:val="32"/>
        </w:rPr>
        <w:t>十、机关运行经费支出说明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180.08</w:t>
      </w:r>
      <w:r>
        <w:rPr>
          <w:rFonts w:hint="eastAsia" w:asciiTheme="minorEastAsia" w:hAnsiTheme="minorEastAsia" w:eastAsiaTheme="minorEastAsia"/>
          <w:sz w:val="32"/>
          <w:szCs w:val="32"/>
        </w:rPr>
        <w:t>万元，比上年决算数增加</w:t>
      </w: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27.64</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单位</w:t>
      </w:r>
      <w:r>
        <w:rPr>
          <w:rFonts w:hint="eastAsia" w:asciiTheme="minorEastAsia" w:hAnsiTheme="minorEastAsia" w:eastAsiaTheme="minorEastAsia"/>
          <w:color w:val="auto"/>
          <w:sz w:val="32"/>
          <w:szCs w:val="32"/>
        </w:rPr>
        <w:t>履职尽责任务增加、物价上涨。</w:t>
      </w:r>
    </w:p>
    <w:p>
      <w:pPr>
        <w:pStyle w:val="11"/>
        <w:rPr>
          <w:rFonts w:hint="eastAsia" w:hAnsi="黑体"/>
          <w:b/>
          <w:sz w:val="32"/>
          <w:szCs w:val="32"/>
        </w:rPr>
      </w:pPr>
    </w:p>
    <w:p>
      <w:pPr>
        <w:pStyle w:val="11"/>
        <w:rPr>
          <w:rFonts w:hAnsi="黑体"/>
          <w:b/>
          <w:color w:val="auto"/>
          <w:sz w:val="32"/>
          <w:szCs w:val="32"/>
        </w:rPr>
      </w:pPr>
      <w:r>
        <w:rPr>
          <w:rFonts w:hint="eastAsia" w:hAnsi="黑体"/>
          <w:b/>
          <w:sz w:val="32"/>
          <w:szCs w:val="32"/>
        </w:rPr>
        <w:t>十一、一般性支出情况说明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color w:val="auto"/>
          <w:sz w:val="32"/>
          <w:szCs w:val="32"/>
        </w:rPr>
        <w:t>2021年本部门开支会议费</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开支培训费</w:t>
      </w:r>
      <w:r>
        <w:rPr>
          <w:rFonts w:hint="eastAsia" w:asciiTheme="minorEastAsia" w:hAnsiTheme="minorEastAsia" w:eastAsiaTheme="minorEastAsia"/>
          <w:color w:val="auto"/>
          <w:sz w:val="32"/>
          <w:szCs w:val="32"/>
          <w:lang w:val="en-US" w:eastAsia="zh-CN"/>
        </w:rPr>
        <w:t>0.4</w:t>
      </w:r>
      <w:r>
        <w:rPr>
          <w:rFonts w:hint="eastAsia" w:asciiTheme="minorEastAsia" w:hAnsiTheme="minorEastAsia" w:eastAsiaTheme="minorEastAsia"/>
          <w:color w:val="auto"/>
          <w:sz w:val="32"/>
          <w:szCs w:val="32"/>
        </w:rPr>
        <w:t>万元，用于</w:t>
      </w:r>
      <w:r>
        <w:rPr>
          <w:rFonts w:hint="eastAsia" w:asciiTheme="minorEastAsia" w:hAnsiTheme="minorEastAsia" w:eastAsiaTheme="minorEastAsia"/>
          <w:color w:val="auto"/>
          <w:sz w:val="32"/>
          <w:szCs w:val="32"/>
          <w:lang w:eastAsia="zh-CN"/>
        </w:rPr>
        <w:t>单位职工参加党校培训</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2021</w:t>
      </w:r>
      <w:r>
        <w:rPr>
          <w:rFonts w:hint="eastAsia" w:asciiTheme="minorEastAsia" w:hAnsiTheme="minorEastAsia" w:eastAsiaTheme="minorEastAsia"/>
          <w:sz w:val="32"/>
          <w:szCs w:val="32"/>
          <w:lang w:val="en-US" w:eastAsia="zh-CN"/>
        </w:rPr>
        <w:t>年未</w:t>
      </w:r>
      <w:r>
        <w:rPr>
          <w:rFonts w:hint="eastAsia" w:asciiTheme="minorEastAsia" w:hAnsiTheme="minorEastAsia" w:eastAsiaTheme="minorEastAsia"/>
          <w:sz w:val="32"/>
          <w:szCs w:val="32"/>
        </w:rPr>
        <w:t>举办节庆、晚会、论坛、赛事活动。</w:t>
      </w:r>
    </w:p>
    <w:p>
      <w:pPr>
        <w:pStyle w:val="11"/>
        <w:ind w:firstLine="640" w:firstLineChars="200"/>
        <w:rPr>
          <w:rFonts w:asciiTheme="minorEastAsia" w:hAnsiTheme="minorEastAsia" w:eastAsiaTheme="minorEastAsia"/>
          <w:i/>
          <w:iCs/>
          <w:sz w:val="32"/>
          <w:szCs w:val="32"/>
        </w:rPr>
      </w:pPr>
    </w:p>
    <w:p>
      <w:pPr>
        <w:pStyle w:val="11"/>
        <w:rPr>
          <w:rFonts w:hAnsi="黑体"/>
          <w:b/>
          <w:sz w:val="32"/>
          <w:szCs w:val="32"/>
        </w:rPr>
      </w:pPr>
      <w:r>
        <w:rPr>
          <w:rFonts w:hint="eastAsia" w:hAnsi="黑体"/>
          <w:b/>
          <w:sz w:val="32"/>
          <w:szCs w:val="32"/>
        </w:rPr>
        <w:t>十二、政府采购支出说明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2.68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2.68</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asciiTheme="minorEastAsia" w:hAnsiTheme="minorEastAsia" w:eastAsiaTheme="minorEastAsia"/>
          <w:sz w:val="32"/>
          <w:szCs w:val="32"/>
        </w:rPr>
      </w:pPr>
    </w:p>
    <w:p>
      <w:pPr>
        <w:pStyle w:val="11"/>
        <w:rPr>
          <w:rFonts w:hAnsi="黑体"/>
          <w:b/>
          <w:sz w:val="32"/>
          <w:szCs w:val="32"/>
        </w:rPr>
      </w:pPr>
      <w:r>
        <w:rPr>
          <w:rFonts w:hint="eastAsia" w:hAnsi="黑体"/>
          <w:b/>
          <w:sz w:val="32"/>
          <w:szCs w:val="32"/>
        </w:rPr>
        <w:t>十三、国有资产占用情况说明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rPr>
        <w:t>单位共有车辆</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rPr>
          <w:rFonts w:hint="eastAsia" w:hAnsi="黑体"/>
          <w:b/>
          <w:sz w:val="32"/>
          <w:szCs w:val="32"/>
          <w:lang w:eastAsia="zh-CN"/>
        </w:rPr>
      </w:pPr>
    </w:p>
    <w:p>
      <w:pPr>
        <w:pStyle w:val="11"/>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根据预算绩效管理要求，我</w:t>
      </w:r>
      <w:r>
        <w:rPr>
          <w:rFonts w:hint="eastAsia" w:ascii="宋体" w:hAnsi="宋体" w:cs="黑体"/>
          <w:color w:val="000000"/>
          <w:kern w:val="0"/>
          <w:sz w:val="32"/>
          <w:szCs w:val="32"/>
          <w:lang w:eastAsia="zh-CN"/>
        </w:rPr>
        <w:t>单位</w:t>
      </w:r>
      <w:r>
        <w:rPr>
          <w:rFonts w:hint="eastAsia" w:ascii="宋体" w:hAnsi="宋体" w:cs="黑体"/>
          <w:color w:val="000000"/>
          <w:kern w:val="0"/>
          <w:sz w:val="32"/>
          <w:szCs w:val="32"/>
        </w:rPr>
        <w:t>组织对</w:t>
      </w:r>
      <w:r>
        <w:rPr>
          <w:rFonts w:ascii="宋体" w:hAnsi="宋体" w:cs="黑体"/>
          <w:color w:val="000000"/>
          <w:kern w:val="0"/>
          <w:sz w:val="32"/>
          <w:szCs w:val="32"/>
        </w:rPr>
        <w:t xml:space="preserve">2021 </w:t>
      </w:r>
      <w:r>
        <w:rPr>
          <w:rFonts w:hint="eastAsia" w:ascii="宋体" w:hAnsi="宋体" w:cs="黑体"/>
          <w:color w:val="000000"/>
          <w:kern w:val="0"/>
          <w:sz w:val="32"/>
          <w:szCs w:val="32"/>
        </w:rPr>
        <w:t>年度一般公共预算项目支出全面开展绩效自评，其中，一级项目</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个，二级项目</w:t>
      </w:r>
      <w:r>
        <w:rPr>
          <w:rFonts w:hint="eastAsia" w:ascii="宋体" w:hAnsi="宋体" w:cs="黑体"/>
          <w:color w:val="000000"/>
          <w:kern w:val="0"/>
          <w:sz w:val="32"/>
          <w:szCs w:val="32"/>
          <w:lang w:val="en-US" w:eastAsia="zh-CN"/>
        </w:rPr>
        <w:t>3</w:t>
      </w:r>
      <w:r>
        <w:rPr>
          <w:rFonts w:ascii="宋体" w:hAnsi="宋体" w:cs="黑体"/>
          <w:color w:val="000000"/>
          <w:kern w:val="0"/>
          <w:sz w:val="32"/>
          <w:szCs w:val="32"/>
        </w:rPr>
        <w:t xml:space="preserve"> </w:t>
      </w:r>
      <w:r>
        <w:rPr>
          <w:rFonts w:hint="eastAsia" w:ascii="宋体" w:hAnsi="宋体" w:cs="黑体"/>
          <w:color w:val="000000"/>
          <w:kern w:val="0"/>
          <w:sz w:val="32"/>
          <w:szCs w:val="32"/>
        </w:rPr>
        <w:t>个，共涉及资金</w:t>
      </w:r>
      <w:r>
        <w:rPr>
          <w:rFonts w:hint="eastAsia" w:ascii="宋体" w:hAnsi="宋体" w:cs="黑体"/>
          <w:color w:val="000000"/>
          <w:kern w:val="0"/>
          <w:sz w:val="32"/>
          <w:szCs w:val="32"/>
          <w:lang w:val="en-US" w:eastAsia="zh-CN"/>
        </w:rPr>
        <w:t>34.8</w:t>
      </w:r>
      <w:r>
        <w:rPr>
          <w:rFonts w:hint="eastAsia" w:ascii="宋体" w:hAnsi="宋体" w:cs="黑体"/>
          <w:color w:val="000000"/>
          <w:kern w:val="0"/>
          <w:sz w:val="32"/>
          <w:szCs w:val="32"/>
        </w:rPr>
        <w:t>万元，占一般公共预算项目支出总额的</w:t>
      </w:r>
      <w:r>
        <w:rPr>
          <w:rFonts w:hint="eastAsia" w:ascii="宋体" w:hAnsi="宋体" w:cs="黑体"/>
          <w:color w:val="000000"/>
          <w:kern w:val="0"/>
          <w:sz w:val="32"/>
          <w:szCs w:val="32"/>
          <w:lang w:val="en-US" w:eastAsia="zh-CN"/>
        </w:rPr>
        <w:t>100</w:t>
      </w:r>
      <w:r>
        <w:rPr>
          <w:rFonts w:ascii="宋体" w:hAnsi="宋体" w:cs="黑体"/>
          <w:color w:val="000000"/>
          <w:kern w:val="0"/>
          <w:sz w:val="32"/>
          <w:szCs w:val="32"/>
        </w:rPr>
        <w:t>%</w:t>
      </w:r>
      <w:r>
        <w:rPr>
          <w:rFonts w:hint="eastAsia" w:ascii="宋体" w:hAnsi="宋体" w:cs="黑体"/>
          <w:color w:val="000000"/>
          <w:kern w:val="0"/>
          <w:sz w:val="32"/>
          <w:szCs w:val="32"/>
        </w:rPr>
        <w:t>。组织对</w:t>
      </w:r>
      <w:r>
        <w:rPr>
          <w:rFonts w:ascii="宋体" w:hAnsi="宋体" w:cs="黑体"/>
          <w:color w:val="000000"/>
          <w:kern w:val="0"/>
          <w:sz w:val="32"/>
          <w:szCs w:val="32"/>
        </w:rPr>
        <w:t>2021</w:t>
      </w:r>
      <w:r>
        <w:rPr>
          <w:rFonts w:hint="eastAsia" w:ascii="宋体" w:hAnsi="宋体" w:cs="黑体"/>
          <w:color w:val="000000"/>
          <w:kern w:val="0"/>
          <w:sz w:val="32"/>
          <w:szCs w:val="32"/>
        </w:rPr>
        <w:t>年度政府性基金预算项目支出开展绩效自评，共涉及资金</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 xml:space="preserve"> </w:t>
      </w:r>
      <w:r>
        <w:rPr>
          <w:rFonts w:hint="eastAsia" w:ascii="宋体" w:hAnsi="宋体" w:cs="黑体"/>
          <w:color w:val="000000"/>
          <w:kern w:val="0"/>
          <w:sz w:val="32"/>
          <w:szCs w:val="32"/>
        </w:rPr>
        <w:t>万元，占政府性基金预算项目支出总额的</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w:t>
      </w:r>
      <w:r>
        <w:rPr>
          <w:rFonts w:hint="eastAsia" w:ascii="宋体" w:hAnsi="宋体" w:cs="黑体"/>
          <w:color w:val="000000"/>
          <w:kern w:val="0"/>
          <w:sz w:val="32"/>
          <w:szCs w:val="32"/>
        </w:rPr>
        <w:t>。组织对</w:t>
      </w:r>
      <w:r>
        <w:rPr>
          <w:rFonts w:ascii="宋体" w:hAnsi="宋体" w:cs="黑体"/>
          <w:color w:val="000000"/>
          <w:kern w:val="0"/>
          <w:sz w:val="32"/>
          <w:szCs w:val="32"/>
        </w:rPr>
        <w:t xml:space="preserve">2021 </w:t>
      </w:r>
      <w:r>
        <w:rPr>
          <w:rFonts w:hint="eastAsia" w:ascii="宋体" w:hAnsi="宋体" w:cs="黑体"/>
          <w:color w:val="000000"/>
          <w:kern w:val="0"/>
          <w:sz w:val="32"/>
          <w:szCs w:val="32"/>
        </w:rPr>
        <w:t>年度国有资本经营预算项目支出开展绩效自评，共涉及资金</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 xml:space="preserve"> </w:t>
      </w:r>
      <w:r>
        <w:rPr>
          <w:rFonts w:hint="eastAsia" w:ascii="宋体" w:hAnsi="宋体" w:cs="黑体"/>
          <w:color w:val="000000"/>
          <w:kern w:val="0"/>
          <w:sz w:val="32"/>
          <w:szCs w:val="32"/>
        </w:rPr>
        <w:t>万元，占国有资本经营预算项目支出总额的</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w:t>
      </w:r>
      <w:r>
        <w:rPr>
          <w:rFonts w:hint="eastAsia" w:ascii="宋体" w:hAnsi="宋体" w:cs="黑体"/>
          <w:color w:val="000000"/>
          <w:kern w:val="0"/>
          <w:sz w:val="32"/>
          <w:szCs w:val="32"/>
        </w:rPr>
        <w:t>。</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组织对“执法监管办案专项经费”“</w:t>
      </w:r>
      <w:r>
        <w:rPr>
          <w:rFonts w:hint="eastAsia" w:ascii="宋体" w:hAnsi="宋体" w:cs="黑体"/>
          <w:color w:val="000000"/>
          <w:kern w:val="0"/>
          <w:sz w:val="32"/>
          <w:szCs w:val="32"/>
          <w:lang w:eastAsia="zh-CN"/>
        </w:rPr>
        <w:t>办案费</w:t>
      </w:r>
      <w:r>
        <w:rPr>
          <w:rFonts w:hint="eastAsia" w:ascii="宋体" w:hAnsi="宋体" w:cs="黑体"/>
          <w:color w:val="000000"/>
          <w:kern w:val="0"/>
          <w:sz w:val="32"/>
          <w:szCs w:val="32"/>
        </w:rPr>
        <w:t>”</w:t>
      </w:r>
      <w:r>
        <w:rPr>
          <w:rFonts w:hint="eastAsia" w:ascii="宋体" w:hAnsi="宋体" w:cs="黑体"/>
          <w:color w:val="000000"/>
          <w:kern w:val="0"/>
          <w:sz w:val="32"/>
          <w:szCs w:val="32"/>
          <w:lang w:eastAsia="zh-CN"/>
        </w:rPr>
        <w:t>“扫黄打非工作专项经费”</w:t>
      </w:r>
      <w:r>
        <w:rPr>
          <w:rFonts w:hint="eastAsia" w:ascii="宋体" w:hAnsi="宋体" w:cs="黑体"/>
          <w:color w:val="000000"/>
          <w:kern w:val="0"/>
          <w:sz w:val="32"/>
          <w:szCs w:val="32"/>
        </w:rPr>
        <w:t>等</w:t>
      </w:r>
      <w:r>
        <w:rPr>
          <w:rFonts w:hint="eastAsia" w:ascii="宋体" w:hAnsi="宋体" w:cs="黑体"/>
          <w:color w:val="000000"/>
          <w:kern w:val="0"/>
          <w:sz w:val="32"/>
          <w:szCs w:val="32"/>
          <w:lang w:val="en-US" w:eastAsia="zh-CN"/>
        </w:rPr>
        <w:t>3</w:t>
      </w:r>
      <w:r>
        <w:rPr>
          <w:rFonts w:hint="eastAsia" w:ascii="宋体" w:hAnsi="宋体" w:cs="黑体"/>
          <w:color w:val="000000"/>
          <w:kern w:val="0"/>
          <w:sz w:val="32"/>
          <w:szCs w:val="32"/>
        </w:rPr>
        <w:t>个项目开展了部门评价，涉及一般公共预算支出</w:t>
      </w:r>
      <w:r>
        <w:rPr>
          <w:rFonts w:hint="eastAsia" w:ascii="宋体" w:hAnsi="宋体" w:cs="黑体"/>
          <w:color w:val="000000"/>
          <w:kern w:val="0"/>
          <w:sz w:val="32"/>
          <w:szCs w:val="32"/>
          <w:lang w:val="en-US" w:eastAsia="zh-CN"/>
        </w:rPr>
        <w:t>34.8</w:t>
      </w:r>
      <w:r>
        <w:rPr>
          <w:rFonts w:ascii="宋体" w:hAnsi="宋体" w:cs="黑体"/>
          <w:color w:val="000000"/>
          <w:kern w:val="0"/>
          <w:sz w:val="32"/>
          <w:szCs w:val="32"/>
        </w:rPr>
        <w:t xml:space="preserve"> </w:t>
      </w:r>
      <w:r>
        <w:rPr>
          <w:rFonts w:hint="eastAsia" w:ascii="宋体" w:hAnsi="宋体" w:cs="黑体"/>
          <w:color w:val="000000"/>
          <w:kern w:val="0"/>
          <w:sz w:val="32"/>
          <w:szCs w:val="32"/>
        </w:rPr>
        <w:t>万元，政府性基金预算支出</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 xml:space="preserve"> </w:t>
      </w:r>
      <w:r>
        <w:rPr>
          <w:rFonts w:hint="eastAsia" w:ascii="宋体" w:hAnsi="宋体" w:cs="黑体"/>
          <w:color w:val="000000"/>
          <w:kern w:val="0"/>
          <w:sz w:val="32"/>
          <w:szCs w:val="32"/>
        </w:rPr>
        <w:t>万元，国有资本经营预算支出</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 xml:space="preserve"> </w:t>
      </w:r>
      <w:r>
        <w:rPr>
          <w:rFonts w:hint="eastAsia" w:ascii="宋体" w:hAnsi="宋体" w:cs="黑体"/>
          <w:color w:val="000000"/>
          <w:kern w:val="0"/>
          <w:sz w:val="32"/>
          <w:szCs w:val="32"/>
        </w:rPr>
        <w:t>万元。从评价情况来看，行使扫黄打非、版权执法职能，为全市的经济发展和社会稳定创造良好的社会文化环境。</w:t>
      </w:r>
    </w:p>
    <w:p>
      <w:pPr>
        <w:autoSpaceDE w:val="0"/>
        <w:autoSpaceDN w:val="0"/>
        <w:adjustRightInd w:val="0"/>
        <w:ind w:firstLine="640" w:firstLineChars="200"/>
        <w:jc w:val="left"/>
        <w:rPr>
          <w:rFonts w:hint="eastAsia" w:ascii="宋体" w:hAnsi="宋体" w:cs="黑体" w:eastAsiaTheme="minorEastAsia"/>
          <w:color w:val="000000"/>
          <w:kern w:val="0"/>
          <w:sz w:val="32"/>
          <w:szCs w:val="32"/>
          <w:lang w:eastAsia="zh-CN"/>
        </w:rPr>
      </w:pPr>
      <w:r>
        <w:rPr>
          <w:rFonts w:hint="eastAsia" w:ascii="宋体" w:hAnsi="宋体" w:cs="黑体"/>
          <w:color w:val="000000"/>
          <w:kern w:val="0"/>
          <w:sz w:val="32"/>
          <w:szCs w:val="32"/>
        </w:rPr>
        <w:t>组织对</w:t>
      </w:r>
      <w:r>
        <w:rPr>
          <w:rFonts w:hint="eastAsia" w:ascii="宋体" w:hAnsi="宋体" w:cs="黑体"/>
          <w:color w:val="000000"/>
          <w:kern w:val="0"/>
          <w:sz w:val="32"/>
          <w:szCs w:val="32"/>
          <w:lang w:eastAsia="zh-CN"/>
        </w:rPr>
        <w:t>岳阳市文化市场综合执法局</w:t>
      </w:r>
      <w:r>
        <w:rPr>
          <w:rFonts w:hint="eastAsia" w:ascii="宋体" w:hAnsi="宋体" w:cs="黑体"/>
          <w:color w:val="000000"/>
          <w:kern w:val="0"/>
          <w:sz w:val="32"/>
          <w:szCs w:val="32"/>
        </w:rPr>
        <w:t>等</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rPr>
        <w:t>个单位开展整体支出绩效评价，涉及一般公共预算支出</w:t>
      </w:r>
      <w:r>
        <w:rPr>
          <w:rFonts w:hint="eastAsia" w:ascii="宋体" w:hAnsi="宋体" w:cs="黑体"/>
          <w:color w:val="000000"/>
          <w:kern w:val="0"/>
          <w:sz w:val="32"/>
          <w:szCs w:val="32"/>
          <w:lang w:val="en-US" w:eastAsia="zh-CN"/>
        </w:rPr>
        <w:t>639.41</w:t>
      </w:r>
      <w:r>
        <w:rPr>
          <w:rFonts w:ascii="宋体" w:hAnsi="宋体" w:cs="黑体"/>
          <w:color w:val="000000"/>
          <w:kern w:val="0"/>
          <w:sz w:val="32"/>
          <w:szCs w:val="32"/>
        </w:rPr>
        <w:t xml:space="preserve"> </w:t>
      </w:r>
      <w:r>
        <w:rPr>
          <w:rFonts w:hint="eastAsia" w:ascii="宋体" w:hAnsi="宋体" w:cs="黑体"/>
          <w:color w:val="000000"/>
          <w:kern w:val="0"/>
          <w:sz w:val="32"/>
          <w:szCs w:val="32"/>
        </w:rPr>
        <w:t>万元，政府性基金预算支出</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 xml:space="preserve"> </w:t>
      </w:r>
      <w:r>
        <w:rPr>
          <w:rFonts w:hint="eastAsia" w:ascii="宋体" w:hAnsi="宋体" w:cs="黑体"/>
          <w:color w:val="000000"/>
          <w:kern w:val="0"/>
          <w:sz w:val="32"/>
          <w:szCs w:val="32"/>
        </w:rPr>
        <w:t>万元。从评价情况来看</w:t>
      </w:r>
      <w:r>
        <w:rPr>
          <w:rFonts w:hint="eastAsia" w:ascii="宋体" w:hAnsi="宋体" w:cs="黑体"/>
          <w:color w:val="000000"/>
          <w:kern w:val="0"/>
          <w:sz w:val="32"/>
          <w:szCs w:val="32"/>
          <w:lang w:eastAsia="zh-CN"/>
        </w:rPr>
        <w:t>，双管齐下，筑牢文化市场安全防线；规范执法，守好日常巡查监管红线；抓重破难，保持专项整治高压态势；深挖细究，查办大要案件凸显实绩；多措并举，提升执法队伍综合能力。</w:t>
      </w:r>
    </w:p>
    <w:p>
      <w:pPr>
        <w:autoSpaceDE w:val="0"/>
        <w:autoSpaceDN w:val="0"/>
        <w:adjustRightInd w:val="0"/>
        <w:ind w:firstLine="640" w:firstLineChars="200"/>
        <w:jc w:val="left"/>
        <w:rPr>
          <w:rFonts w:ascii="宋体" w:hAnsi="宋体" w:cs="黑体"/>
          <w:b/>
          <w:color w:val="000000"/>
          <w:kern w:val="0"/>
          <w:sz w:val="32"/>
          <w:szCs w:val="32"/>
        </w:rPr>
      </w:pPr>
      <w:r>
        <w:rPr>
          <w:rFonts w:hint="eastAsia" w:ascii="宋体" w:hAnsi="宋体" w:cs="黑体"/>
          <w:b/>
          <w:color w:val="000000"/>
          <w:kern w:val="0"/>
          <w:sz w:val="32"/>
          <w:szCs w:val="32"/>
        </w:rPr>
        <w:t>（2）部门决算中项目绩效自评结果。</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执法监管办案专项经费项目绩效自评综述：根据年初设定的绩效目标，项目绩效自评得分为</w:t>
      </w:r>
      <w:r>
        <w:rPr>
          <w:rFonts w:hint="eastAsia" w:ascii="宋体" w:hAnsi="宋体" w:cs="黑体"/>
          <w:color w:val="000000"/>
          <w:kern w:val="0"/>
          <w:sz w:val="32"/>
          <w:szCs w:val="32"/>
          <w:lang w:val="en-US" w:eastAsia="zh-CN"/>
        </w:rPr>
        <w:t>99</w:t>
      </w:r>
      <w:r>
        <w:rPr>
          <w:rFonts w:ascii="宋体" w:hAnsi="宋体" w:cs="黑体"/>
          <w:color w:val="000000"/>
          <w:kern w:val="0"/>
          <w:sz w:val="32"/>
          <w:szCs w:val="32"/>
        </w:rPr>
        <w:t xml:space="preserve"> </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9</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9</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100</w:t>
      </w:r>
      <w:r>
        <w:rPr>
          <w:rFonts w:ascii="宋体" w:hAnsi="宋体" w:cs="黑体"/>
          <w:color w:val="000000"/>
          <w:kern w:val="0"/>
          <w:sz w:val="32"/>
          <w:szCs w:val="32"/>
        </w:rPr>
        <w:t>%</w:t>
      </w:r>
      <w:r>
        <w:rPr>
          <w:rFonts w:hint="eastAsia" w:ascii="宋体" w:hAnsi="宋体" w:cs="黑体"/>
          <w:color w:val="000000"/>
          <w:kern w:val="0"/>
          <w:sz w:val="32"/>
          <w:szCs w:val="32"/>
        </w:rPr>
        <w:t>。项目绩效目标完成情况：一是全面抓好疫情防控工作，严格落实安全生产监管责任，实行常态化疫情防控监管；二是优化巡查模式强化日常监管，扎实抓好“双随机一公开”工作。发现的主要问题及原因：一是</w:t>
      </w:r>
      <w:r>
        <w:rPr>
          <w:rFonts w:hint="eastAsia" w:ascii="宋体" w:hAnsi="宋体" w:cs="黑体"/>
          <w:color w:val="000000"/>
          <w:kern w:val="0"/>
          <w:sz w:val="32"/>
          <w:szCs w:val="32"/>
          <w:lang w:eastAsia="zh-CN"/>
        </w:rPr>
        <w:t>开展执法培训，提升执法队伍综合能力</w:t>
      </w:r>
      <w:r>
        <w:rPr>
          <w:rFonts w:hint="eastAsia" w:ascii="宋体" w:hAnsi="宋体" w:cs="黑体"/>
          <w:color w:val="000000"/>
          <w:kern w:val="0"/>
          <w:sz w:val="32"/>
          <w:szCs w:val="32"/>
        </w:rPr>
        <w:t>；二是</w:t>
      </w:r>
      <w:r>
        <w:rPr>
          <w:rFonts w:hint="eastAsia" w:ascii="宋体" w:hAnsi="宋体" w:cs="黑体"/>
          <w:color w:val="000000"/>
          <w:kern w:val="0"/>
          <w:sz w:val="32"/>
          <w:szCs w:val="32"/>
          <w:lang w:eastAsia="zh-CN"/>
        </w:rPr>
        <w:t>提高办案效率</w:t>
      </w:r>
      <w:r>
        <w:rPr>
          <w:rFonts w:hint="eastAsia" w:ascii="宋体" w:hAnsi="宋体" w:cs="黑体"/>
          <w:color w:val="000000"/>
          <w:kern w:val="0"/>
          <w:sz w:val="32"/>
          <w:szCs w:val="32"/>
        </w:rPr>
        <w:t>。</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lang w:eastAsia="zh-CN"/>
        </w:rPr>
        <w:t>办案费</w:t>
      </w:r>
      <w:r>
        <w:rPr>
          <w:rFonts w:hint="eastAsia" w:ascii="宋体" w:hAnsi="宋体" w:cs="黑体"/>
          <w:color w:val="000000"/>
          <w:kern w:val="0"/>
          <w:sz w:val="32"/>
          <w:szCs w:val="32"/>
        </w:rPr>
        <w:t>项目绩效自评综述：根据年初设定的绩效目标，项目绩效自评得分为</w:t>
      </w:r>
      <w:r>
        <w:rPr>
          <w:rFonts w:hint="eastAsia" w:ascii="宋体" w:hAnsi="宋体" w:cs="黑体"/>
          <w:color w:val="000000"/>
          <w:kern w:val="0"/>
          <w:sz w:val="32"/>
          <w:szCs w:val="32"/>
          <w:lang w:val="en-US" w:eastAsia="zh-CN"/>
        </w:rPr>
        <w:t>99</w:t>
      </w:r>
      <w:r>
        <w:rPr>
          <w:rFonts w:ascii="宋体" w:hAnsi="宋体" w:cs="黑体"/>
          <w:color w:val="000000"/>
          <w:kern w:val="0"/>
          <w:sz w:val="32"/>
          <w:szCs w:val="32"/>
        </w:rPr>
        <w:t xml:space="preserve"> </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24</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10.25</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42.71</w:t>
      </w:r>
      <w:r>
        <w:rPr>
          <w:rFonts w:ascii="宋体" w:hAnsi="宋体" w:cs="黑体"/>
          <w:color w:val="000000"/>
          <w:kern w:val="0"/>
          <w:sz w:val="32"/>
          <w:szCs w:val="32"/>
        </w:rPr>
        <w:t>%</w:t>
      </w:r>
      <w:r>
        <w:rPr>
          <w:rFonts w:hint="eastAsia" w:ascii="宋体" w:hAnsi="宋体" w:cs="黑体"/>
          <w:color w:val="000000"/>
          <w:kern w:val="0"/>
          <w:sz w:val="32"/>
          <w:szCs w:val="32"/>
        </w:rPr>
        <w:t>。项目绩效目标完成情况：一是强力开展“扫黑除恶”专项整治行动，建章立制提升执法规范化水平，以“扫黄打非”为抓手，严守意识形态阵地，积极开展建党100周年专项保障行动，严密开展暑期文化旅游市场专项整治；二是全年指导各县区大队通过信息直报系统向省文旅厅报送综合执法信息143条，使用技术监管平台办结行政处罚案件475件，向省厅报送重大案件6件，录入网上巡22678次，各项数据显著提升。发现的主要问题及原因：一是</w:t>
      </w:r>
      <w:r>
        <w:rPr>
          <w:rFonts w:hint="eastAsia" w:ascii="宋体" w:hAnsi="宋体" w:cs="黑体"/>
          <w:color w:val="000000"/>
          <w:kern w:val="0"/>
          <w:sz w:val="32"/>
          <w:szCs w:val="32"/>
          <w:lang w:eastAsia="zh-CN"/>
        </w:rPr>
        <w:t>执法力度要加大</w:t>
      </w:r>
      <w:r>
        <w:rPr>
          <w:rFonts w:hint="eastAsia" w:ascii="宋体" w:hAnsi="宋体" w:cs="黑体"/>
          <w:color w:val="000000"/>
          <w:kern w:val="0"/>
          <w:sz w:val="32"/>
          <w:szCs w:val="32"/>
        </w:rPr>
        <w:t>；二是</w:t>
      </w:r>
      <w:r>
        <w:rPr>
          <w:rFonts w:hint="eastAsia" w:ascii="宋体" w:hAnsi="宋体" w:cs="黑体"/>
          <w:color w:val="000000"/>
          <w:kern w:val="0"/>
          <w:sz w:val="32"/>
          <w:szCs w:val="32"/>
          <w:lang w:eastAsia="zh-CN"/>
        </w:rPr>
        <w:t>充实执法队伍</w:t>
      </w:r>
      <w:r>
        <w:rPr>
          <w:rFonts w:hint="eastAsia" w:ascii="宋体" w:hAnsi="宋体" w:cs="黑体"/>
          <w:color w:val="000000"/>
          <w:kern w:val="0"/>
          <w:sz w:val="32"/>
          <w:szCs w:val="32"/>
        </w:rPr>
        <w:t>。下一步改进措施：一是</w:t>
      </w:r>
      <w:r>
        <w:rPr>
          <w:rFonts w:hint="eastAsia" w:ascii="宋体" w:hAnsi="宋体" w:cs="黑体"/>
          <w:color w:val="000000"/>
          <w:kern w:val="0"/>
          <w:sz w:val="32"/>
          <w:szCs w:val="32"/>
          <w:lang w:eastAsia="zh-CN"/>
        </w:rPr>
        <w:t>开展执法培训，提升执法队伍综合能力</w:t>
      </w:r>
      <w:r>
        <w:rPr>
          <w:rFonts w:hint="eastAsia" w:ascii="宋体" w:hAnsi="宋体" w:cs="黑体"/>
          <w:color w:val="000000"/>
          <w:kern w:val="0"/>
          <w:sz w:val="32"/>
          <w:szCs w:val="32"/>
        </w:rPr>
        <w:t>；二是</w:t>
      </w:r>
      <w:r>
        <w:rPr>
          <w:rFonts w:hint="eastAsia" w:ascii="宋体" w:hAnsi="宋体" w:cs="黑体"/>
          <w:color w:val="000000"/>
          <w:kern w:val="0"/>
          <w:sz w:val="32"/>
          <w:szCs w:val="32"/>
          <w:lang w:eastAsia="zh-CN"/>
        </w:rPr>
        <w:t>提高办案效率</w:t>
      </w:r>
      <w:r>
        <w:rPr>
          <w:rFonts w:hint="eastAsia" w:ascii="宋体" w:hAnsi="宋体" w:cs="黑体"/>
          <w:color w:val="000000"/>
          <w:kern w:val="0"/>
          <w:sz w:val="32"/>
          <w:szCs w:val="32"/>
        </w:rPr>
        <w:t>。</w:t>
      </w:r>
    </w:p>
    <w:p>
      <w:pPr>
        <w:pStyle w:val="2"/>
        <w:rPr>
          <w:rFonts w:hint="default" w:eastAsia="宋体"/>
          <w:lang w:val="en-US" w:eastAsia="zh-CN"/>
        </w:rPr>
      </w:pPr>
      <w:r>
        <w:rPr>
          <w:rFonts w:hint="eastAsia"/>
          <w:lang w:val="en-US" w:eastAsia="zh-CN"/>
        </w:rPr>
        <w:t xml:space="preserve">    </w:t>
      </w:r>
      <w:r>
        <w:rPr>
          <w:rFonts w:hint="eastAsia" w:ascii="宋体" w:hAnsi="宋体" w:cs="黑体"/>
          <w:color w:val="000000"/>
          <w:kern w:val="0"/>
          <w:sz w:val="32"/>
          <w:szCs w:val="32"/>
          <w:lang w:eastAsia="zh-CN"/>
        </w:rPr>
        <w:t>扫黄打非工作专项经费</w:t>
      </w:r>
      <w:r>
        <w:rPr>
          <w:rFonts w:hint="eastAsia" w:ascii="宋体" w:hAnsi="宋体" w:cs="黑体"/>
          <w:color w:val="000000"/>
          <w:kern w:val="0"/>
          <w:sz w:val="32"/>
          <w:szCs w:val="32"/>
        </w:rPr>
        <w:t>项目绩效自评综述：根据年初设定的绩效目标，项目绩效自评得分为</w:t>
      </w:r>
      <w:r>
        <w:rPr>
          <w:rFonts w:hint="eastAsia" w:ascii="宋体" w:hAnsi="宋体" w:cs="黑体"/>
          <w:color w:val="000000"/>
          <w:kern w:val="0"/>
          <w:sz w:val="32"/>
          <w:szCs w:val="32"/>
          <w:lang w:val="en-US" w:eastAsia="zh-CN"/>
        </w:rPr>
        <w:t>99</w:t>
      </w:r>
      <w:r>
        <w:rPr>
          <w:rFonts w:ascii="宋体" w:hAnsi="宋体" w:cs="黑体"/>
          <w:color w:val="000000"/>
          <w:kern w:val="0"/>
          <w:sz w:val="32"/>
          <w:szCs w:val="32"/>
        </w:rPr>
        <w:t xml:space="preserve"> </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1.8</w:t>
      </w:r>
      <w:r>
        <w:rPr>
          <w:rFonts w:ascii="宋体" w:hAnsi="宋体" w:cs="黑体"/>
          <w:color w:val="000000"/>
          <w:kern w:val="0"/>
          <w:sz w:val="32"/>
          <w:szCs w:val="32"/>
        </w:rPr>
        <w:t xml:space="preserve"> </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47.34</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2630</w:t>
      </w:r>
      <w:r>
        <w:rPr>
          <w:rFonts w:ascii="宋体" w:hAnsi="宋体" w:cs="黑体"/>
          <w:color w:val="000000"/>
          <w:kern w:val="0"/>
          <w:sz w:val="32"/>
          <w:szCs w:val="32"/>
        </w:rPr>
        <w:t>%</w:t>
      </w:r>
      <w:r>
        <w:rPr>
          <w:rFonts w:hint="eastAsia" w:ascii="宋体" w:hAnsi="宋体" w:cs="黑体"/>
          <w:color w:val="000000"/>
          <w:kern w:val="0"/>
          <w:sz w:val="32"/>
          <w:szCs w:val="32"/>
        </w:rPr>
        <w:t>。项目绩效目标完成情况：一是利用“两微一端”等传播政治性有害出版物的行为，集中整治</w:t>
      </w:r>
      <w:r>
        <w:rPr>
          <w:rFonts w:hint="eastAsia" w:ascii="宋体" w:hAnsi="宋体" w:cs="黑体"/>
          <w:color w:val="000000"/>
          <w:kern w:val="0"/>
          <w:sz w:val="32"/>
          <w:szCs w:val="32"/>
          <w:lang w:eastAsia="zh-CN"/>
        </w:rPr>
        <w:t>，保障“扫黄打非”有关工作顺利开展</w:t>
      </w:r>
      <w:r>
        <w:rPr>
          <w:rFonts w:hint="eastAsia" w:ascii="宋体" w:hAnsi="宋体" w:cs="黑体"/>
          <w:color w:val="000000"/>
          <w:kern w:val="0"/>
          <w:sz w:val="32"/>
          <w:szCs w:val="32"/>
        </w:rPr>
        <w:t>；二是支队结合工作实际，认真按照《年度学习规划》组织开展法制培训工作，支队勇于创新，积极推动法制宣传。发现的主要问题及原因：一是</w:t>
      </w:r>
      <w:r>
        <w:rPr>
          <w:rFonts w:hint="eastAsia" w:ascii="宋体" w:hAnsi="宋体" w:cs="黑体"/>
          <w:color w:val="000000"/>
          <w:kern w:val="0"/>
          <w:sz w:val="32"/>
          <w:szCs w:val="32"/>
          <w:lang w:eastAsia="zh-CN"/>
        </w:rPr>
        <w:t>预算编制有待加强</w:t>
      </w:r>
      <w:r>
        <w:rPr>
          <w:rFonts w:hint="eastAsia" w:ascii="宋体" w:hAnsi="宋体" w:cs="黑体"/>
          <w:color w:val="000000"/>
          <w:kern w:val="0"/>
          <w:sz w:val="32"/>
          <w:szCs w:val="32"/>
        </w:rPr>
        <w:t>；二是执法人员学习</w:t>
      </w:r>
      <w:r>
        <w:rPr>
          <w:rFonts w:hint="eastAsia" w:ascii="宋体" w:hAnsi="宋体" w:cs="黑体"/>
          <w:color w:val="000000"/>
          <w:kern w:val="0"/>
          <w:sz w:val="32"/>
          <w:szCs w:val="32"/>
          <w:lang w:eastAsia="zh-CN"/>
        </w:rPr>
        <w:t>有待提高</w:t>
      </w:r>
      <w:r>
        <w:rPr>
          <w:rFonts w:hint="eastAsia" w:ascii="宋体" w:hAnsi="宋体" w:cs="黑体"/>
          <w:color w:val="000000"/>
          <w:kern w:val="0"/>
          <w:sz w:val="32"/>
          <w:szCs w:val="32"/>
        </w:rPr>
        <w:t>。下一步改进措施：一是</w:t>
      </w:r>
      <w:r>
        <w:rPr>
          <w:rFonts w:hint="eastAsia" w:ascii="宋体" w:hAnsi="宋体" w:cs="黑体"/>
          <w:color w:val="000000"/>
          <w:kern w:val="0"/>
          <w:sz w:val="32"/>
          <w:szCs w:val="32"/>
          <w:lang w:eastAsia="zh-CN"/>
        </w:rPr>
        <w:t>加强预算编制</w:t>
      </w:r>
      <w:r>
        <w:rPr>
          <w:rFonts w:hint="eastAsia" w:ascii="宋体" w:hAnsi="宋体" w:cs="黑体"/>
          <w:color w:val="000000"/>
          <w:kern w:val="0"/>
          <w:sz w:val="32"/>
          <w:szCs w:val="32"/>
        </w:rPr>
        <w:t>；二是</w:t>
      </w:r>
      <w:r>
        <w:rPr>
          <w:rFonts w:hint="eastAsia" w:ascii="宋体" w:hAnsi="宋体" w:cs="黑体"/>
          <w:color w:val="000000"/>
          <w:kern w:val="0"/>
          <w:sz w:val="32"/>
          <w:szCs w:val="32"/>
          <w:lang w:eastAsia="zh-CN"/>
        </w:rPr>
        <w:t>开展执法培训，提升执法队伍综合能力</w:t>
      </w:r>
      <w:r>
        <w:rPr>
          <w:rFonts w:hint="eastAsia" w:ascii="宋体" w:hAnsi="宋体" w:cs="黑体"/>
          <w:color w:val="000000"/>
          <w:kern w:val="0"/>
          <w:sz w:val="32"/>
          <w:szCs w:val="32"/>
        </w:rPr>
        <w:t>。</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3</w:t>
      </w:r>
      <w:r>
        <w:rPr>
          <w:rFonts w:hint="eastAsia" w:ascii="宋体" w:hAnsi="宋体" w:cs="黑体"/>
          <w:b/>
          <w:color w:val="000000"/>
          <w:kern w:val="0"/>
          <w:sz w:val="32"/>
          <w:szCs w:val="32"/>
        </w:rPr>
        <w:t>）部门评价项目绩效评价结果。</w:t>
      </w:r>
    </w:p>
    <w:p>
      <w:pPr>
        <w:ind w:firstLine="640" w:firstLineChars="200"/>
        <w:rPr>
          <w:rFonts w:hint="eastAsia"/>
          <w:sz w:val="32"/>
          <w:szCs w:val="32"/>
        </w:rPr>
      </w:pPr>
      <w:r>
        <w:rPr>
          <w:rFonts w:hint="eastAsia"/>
          <w:sz w:val="32"/>
          <w:szCs w:val="32"/>
        </w:rPr>
        <w:t>绩效管理工作开展顺利，部门决算中项目绩效自评结果为</w:t>
      </w:r>
      <w:r>
        <w:rPr>
          <w:rFonts w:hint="eastAsia" w:ascii="宋体" w:hAnsi="宋体" w:cs="黑体"/>
          <w:color w:val="000000"/>
          <w:kern w:val="0"/>
          <w:sz w:val="32"/>
          <w:szCs w:val="32"/>
          <w:lang w:eastAsia="zh-CN"/>
        </w:rPr>
        <w:t>优秀</w:t>
      </w:r>
      <w:r>
        <w:rPr>
          <w:rFonts w:hint="eastAsia"/>
          <w:sz w:val="32"/>
          <w:szCs w:val="32"/>
        </w:rPr>
        <w:t>，部门评价项目绩效评价结果为</w:t>
      </w:r>
      <w:r>
        <w:rPr>
          <w:rFonts w:hint="eastAsia" w:ascii="宋体" w:hAnsi="宋体" w:cs="黑体"/>
          <w:color w:val="000000"/>
          <w:kern w:val="0"/>
          <w:sz w:val="32"/>
          <w:szCs w:val="32"/>
          <w:lang w:eastAsia="zh-CN"/>
        </w:rPr>
        <w:t>优秀</w:t>
      </w:r>
      <w:r>
        <w:rPr>
          <w:rFonts w:hint="eastAsia"/>
          <w:sz w:val="32"/>
          <w:szCs w:val="32"/>
        </w:rPr>
        <w:t>，以部门为主体开展的重点绩效评价结果为</w:t>
      </w:r>
      <w:r>
        <w:rPr>
          <w:rFonts w:hint="eastAsia" w:ascii="宋体" w:hAnsi="宋体" w:cs="黑体"/>
          <w:color w:val="000000"/>
          <w:kern w:val="0"/>
          <w:sz w:val="32"/>
          <w:szCs w:val="32"/>
          <w:lang w:eastAsia="zh-CN"/>
        </w:rPr>
        <w:t>优秀</w:t>
      </w:r>
      <w:r>
        <w:rPr>
          <w:rFonts w:hint="eastAsia"/>
          <w:sz w:val="32"/>
          <w:szCs w:val="32"/>
        </w:rPr>
        <w:t>。</w:t>
      </w:r>
    </w:p>
    <w:p>
      <w:pPr>
        <w:ind w:firstLine="640" w:firstLineChars="200"/>
        <w:rPr>
          <w:sz w:val="32"/>
          <w:szCs w:val="32"/>
        </w:rPr>
      </w:pPr>
      <w:r>
        <w:rPr>
          <w:rFonts w:hint="eastAsia"/>
          <w:sz w:val="32"/>
          <w:szCs w:val="32"/>
        </w:rPr>
        <w:t>预算绩效管理开展情况、绩效目标和绩效评价报告等，一并作为附件公开。</w:t>
      </w: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spacing w:line="600" w:lineRule="exact"/>
        <w:rPr>
          <w:rFonts w:hint="eastAsia" w:eastAsia="仿宋_GB2312"/>
          <w:kern w:val="0"/>
          <w:sz w:val="32"/>
          <w:szCs w:val="32"/>
        </w:rPr>
      </w:pPr>
      <w:r>
        <w:rPr>
          <w:rFonts w:hint="eastAsia" w:eastAsia="仿宋_GB2312"/>
          <w:kern w:val="0"/>
          <w:sz w:val="32"/>
          <w:szCs w:val="32"/>
          <w:lang w:eastAsia="zh-CN"/>
        </w:rPr>
        <w:t>　一、</w:t>
      </w:r>
      <w:r>
        <w:rPr>
          <w:rFonts w:hint="eastAsia" w:eastAsia="仿宋_GB2312"/>
          <w:kern w:val="0"/>
          <w:sz w:val="32"/>
          <w:szCs w:val="32"/>
        </w:rPr>
        <w:t>财政拨款收入：指本级财政当年拨付的资金。</w:t>
      </w:r>
    </w:p>
    <w:p>
      <w:pPr>
        <w:spacing w:line="600" w:lineRule="exact"/>
        <w:rPr>
          <w:rFonts w:hint="eastAsia" w:eastAsia="仿宋_GB2312"/>
          <w:kern w:val="0"/>
          <w:sz w:val="32"/>
          <w:szCs w:val="32"/>
        </w:rPr>
      </w:pPr>
      <w:r>
        <w:rPr>
          <w:rFonts w:hint="eastAsia" w:eastAsia="仿宋_GB2312"/>
          <w:kern w:val="0"/>
          <w:sz w:val="32"/>
          <w:szCs w:val="32"/>
          <w:lang w:eastAsia="zh-CN"/>
        </w:rPr>
        <w:t>　　二、</w:t>
      </w:r>
      <w:r>
        <w:rPr>
          <w:rFonts w:hint="eastAsia" w:eastAsia="仿宋_GB2312"/>
          <w:kern w:val="0"/>
          <w:sz w:val="32"/>
          <w:szCs w:val="32"/>
        </w:rPr>
        <w:t>其他收入：指除上述“财政拨款收入”、“上级补助收入”、“事业收入”、“经营收入”、“附属单位上缴收入”等以外的收入。</w:t>
      </w:r>
    </w:p>
    <w:p>
      <w:pPr>
        <w:spacing w:line="600" w:lineRule="exact"/>
        <w:ind w:firstLine="643"/>
        <w:rPr>
          <w:rFonts w:hint="eastAsia" w:eastAsia="仿宋_GB2312"/>
          <w:kern w:val="0"/>
          <w:sz w:val="32"/>
          <w:szCs w:val="32"/>
        </w:rPr>
      </w:pPr>
      <w:r>
        <w:rPr>
          <w:rFonts w:hint="eastAsia" w:eastAsia="仿宋_GB2312"/>
          <w:kern w:val="0"/>
          <w:sz w:val="32"/>
          <w:szCs w:val="32"/>
          <w:lang w:eastAsia="zh-CN"/>
        </w:rPr>
        <w:t>三、</w:t>
      </w:r>
      <w:r>
        <w:rPr>
          <w:rFonts w:hint="eastAsia" w:eastAsia="仿宋_GB2312"/>
          <w:kern w:val="0"/>
          <w:sz w:val="32"/>
          <w:szCs w:val="32"/>
        </w:rPr>
        <w:t>上年结转和结余：指以前年度尚未完成、结转到本年按有关规定继续使用的资金。</w:t>
      </w:r>
    </w:p>
    <w:p>
      <w:pPr>
        <w:spacing w:line="600" w:lineRule="exact"/>
        <w:rPr>
          <w:rFonts w:hint="eastAsia" w:eastAsia="仿宋_GB2312"/>
          <w:kern w:val="0"/>
          <w:sz w:val="32"/>
          <w:szCs w:val="32"/>
        </w:rPr>
      </w:pPr>
      <w:r>
        <w:rPr>
          <w:rFonts w:hint="eastAsia" w:eastAsia="仿宋_GB2312"/>
          <w:kern w:val="0"/>
          <w:sz w:val="32"/>
          <w:szCs w:val="32"/>
          <w:lang w:eastAsia="zh-CN"/>
        </w:rPr>
        <w:t>　　四、</w:t>
      </w:r>
      <w:r>
        <w:rPr>
          <w:rFonts w:hint="eastAsia" w:eastAsia="仿宋_GB2312"/>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spacing w:line="600" w:lineRule="exact"/>
        <w:rPr>
          <w:rFonts w:hint="eastAsia" w:eastAsia="仿宋_GB2312"/>
          <w:kern w:val="0"/>
          <w:sz w:val="32"/>
          <w:szCs w:val="32"/>
        </w:rPr>
      </w:pPr>
      <w:r>
        <w:rPr>
          <w:rFonts w:hint="eastAsia" w:eastAsia="仿宋_GB2312"/>
          <w:kern w:val="0"/>
          <w:sz w:val="32"/>
          <w:szCs w:val="32"/>
          <w:lang w:eastAsia="zh-CN"/>
        </w:rPr>
        <w:t>　　五、</w:t>
      </w:r>
      <w:r>
        <w:rPr>
          <w:rFonts w:hint="eastAsia" w:eastAsia="仿宋_GB2312"/>
          <w:kern w:val="0"/>
          <w:sz w:val="32"/>
          <w:szCs w:val="32"/>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spacing w:line="600" w:lineRule="exact"/>
        <w:rPr>
          <w:rFonts w:hint="eastAsia" w:eastAsia="仿宋_GB2312"/>
          <w:kern w:val="0"/>
          <w:sz w:val="32"/>
          <w:szCs w:val="32"/>
        </w:rPr>
      </w:pPr>
      <w:r>
        <w:rPr>
          <w:rFonts w:hint="eastAsia" w:eastAsia="仿宋_GB2312"/>
          <w:kern w:val="0"/>
          <w:sz w:val="32"/>
          <w:szCs w:val="32"/>
          <w:lang w:eastAsia="zh-CN"/>
        </w:rPr>
        <w:t>　　六、</w:t>
      </w:r>
      <w:r>
        <w:rPr>
          <w:rFonts w:hint="eastAsia" w:eastAsia="仿宋_GB2312"/>
          <w:kern w:val="0"/>
          <w:sz w:val="32"/>
          <w:szCs w:val="32"/>
        </w:rPr>
        <w:t>工资福利支出：反映单位开支的在职职工和编制外长期聘用人员的各类劳动报酬，以及为上述人员缴纳的各项社会保险费等。</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both"/>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DA2F9952"/>
    <w:multiLevelType w:val="singleLevel"/>
    <w:tmpl w:val="DA2F9952"/>
    <w:lvl w:ilvl="0" w:tentative="0">
      <w:start w:val="3"/>
      <w:numFmt w:val="decimal"/>
      <w:suff w:val="nothing"/>
      <w:lvlText w:val="%1、"/>
      <w:lvlJc w:val="left"/>
    </w:lvl>
  </w:abstractNum>
  <w:abstractNum w:abstractNumId="2">
    <w:nsid w:val="FC5F40D2"/>
    <w:multiLevelType w:val="singleLevel"/>
    <w:tmpl w:val="FC5F40D2"/>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QxZjRjNWQ2YzBlZDQxNTc2NWYwZTRlMzBlYWU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9B5C94"/>
    <w:rsid w:val="05633A58"/>
    <w:rsid w:val="06B411F0"/>
    <w:rsid w:val="087403E0"/>
    <w:rsid w:val="0BE56081"/>
    <w:rsid w:val="0C0205FE"/>
    <w:rsid w:val="0FA576EB"/>
    <w:rsid w:val="10B65DAD"/>
    <w:rsid w:val="1309230F"/>
    <w:rsid w:val="13BE003E"/>
    <w:rsid w:val="14DB5119"/>
    <w:rsid w:val="15522FC2"/>
    <w:rsid w:val="17A87124"/>
    <w:rsid w:val="1D48246B"/>
    <w:rsid w:val="23050911"/>
    <w:rsid w:val="27DB542D"/>
    <w:rsid w:val="29F86FC6"/>
    <w:rsid w:val="2BB80C2A"/>
    <w:rsid w:val="366364DD"/>
    <w:rsid w:val="370B6762"/>
    <w:rsid w:val="388F7775"/>
    <w:rsid w:val="425F18FD"/>
    <w:rsid w:val="43F25953"/>
    <w:rsid w:val="45F9639D"/>
    <w:rsid w:val="48ED43E7"/>
    <w:rsid w:val="4D974F71"/>
    <w:rsid w:val="4E594B59"/>
    <w:rsid w:val="59705057"/>
    <w:rsid w:val="59F91C43"/>
    <w:rsid w:val="60A907EA"/>
    <w:rsid w:val="6145544E"/>
    <w:rsid w:val="72555FEF"/>
    <w:rsid w:val="7AC2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6323</Words>
  <Characters>6793</Characters>
  <Lines>69</Lines>
  <Paragraphs>19</Paragraphs>
  <TotalTime>3</TotalTime>
  <ScaleCrop>false</ScaleCrop>
  <LinksUpToDate>false</LinksUpToDate>
  <CharactersWithSpaces>6863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2023-09-22T08:24:02Z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C02081F76A1C414C807C3137DC2EA958</vt:lpwstr>
  </property>
</Properties>
</file>