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75" w:beforeAutospacing="0" w:after="75" w:afterAutospacing="0"/>
        <w:ind w:left="0" w:right="0"/>
        <w:jc w:val="center"/>
        <w:rPr>
          <w:rFonts w:hint="default" w:ascii="Times New Roman" w:hAnsi="Times New Roman" w:cs="Times New Roman"/>
          <w:sz w:val="44"/>
          <w:szCs w:val="44"/>
        </w:rPr>
      </w:pPr>
      <w:r>
        <w:rPr>
          <w:rFonts w:ascii="黑体" w:hAnsi="宋体" w:eastAsia="黑体" w:cs="黑体"/>
          <w:sz w:val="43"/>
          <w:szCs w:val="43"/>
        </w:rPr>
        <w:br w:type="textWrapping"/>
      </w:r>
      <w:r>
        <w:rPr>
          <w:rFonts w:hint="eastAsia" w:ascii="黑体" w:hAnsi="宋体" w:eastAsia="黑体" w:cs="黑体"/>
          <w:sz w:val="44"/>
          <w:szCs w:val="44"/>
        </w:rPr>
        <w:t>2021年度</w:t>
      </w:r>
    </w:p>
    <w:p>
      <w:pPr>
        <w:pStyle w:val="3"/>
        <w:keepNext w:val="0"/>
        <w:keepLines w:val="0"/>
        <w:widowControl/>
        <w:suppressLineNumbers w:val="0"/>
        <w:spacing w:before="75" w:beforeAutospacing="0" w:after="75" w:afterAutospacing="0" w:line="525" w:lineRule="atLeast"/>
        <w:ind w:left="0" w:right="0"/>
        <w:jc w:val="center"/>
        <w:rPr>
          <w:rFonts w:hint="default" w:ascii="Times New Roman" w:hAnsi="Times New Roman" w:cs="Times New Roman"/>
          <w:sz w:val="44"/>
          <w:szCs w:val="44"/>
        </w:rPr>
      </w:pPr>
      <w:r>
        <w:rPr>
          <w:rFonts w:hint="eastAsia" w:ascii="黑体" w:hAnsi="宋体" w:eastAsia="黑体" w:cs="黑体"/>
          <w:sz w:val="44"/>
          <w:szCs w:val="44"/>
        </w:rPr>
        <w:t>岳阳市老干部活动服务中心部门决算</w:t>
      </w:r>
    </w:p>
    <w:p>
      <w:pPr>
        <w:pStyle w:val="3"/>
        <w:keepNext w:val="0"/>
        <w:keepLines w:val="0"/>
        <w:widowControl/>
        <w:suppressLineNumbers w:val="0"/>
        <w:spacing w:before="75" w:beforeAutospacing="0" w:after="75" w:afterAutospacing="0" w:line="525" w:lineRule="atLeast"/>
        <w:ind w:left="0" w:right="0"/>
        <w:jc w:val="center"/>
        <w:rPr>
          <w:rFonts w:hint="default" w:ascii="Times New Roman" w:hAnsi="Times New Roman" w:cs="Times New Roman"/>
          <w:sz w:val="21"/>
          <w:szCs w:val="21"/>
        </w:rPr>
      </w:pPr>
      <w:r>
        <w:rPr>
          <w:rStyle w:val="6"/>
          <w:rFonts w:hint="eastAsia" w:ascii="宋体" w:hAnsi="宋体" w:eastAsia="宋体" w:cs="宋体"/>
          <w:sz w:val="43"/>
          <w:szCs w:val="43"/>
        </w:rPr>
        <w:t>目 录</w:t>
      </w:r>
    </w:p>
    <w:p>
      <w:pPr>
        <w:pStyle w:val="3"/>
        <w:keepNext w:val="0"/>
        <w:keepLines w:val="0"/>
        <w:widowControl/>
        <w:suppressLineNumbers w:val="0"/>
        <w:spacing w:before="75" w:beforeAutospacing="0" w:after="75" w:afterAutospacing="0" w:line="525" w:lineRule="atLeast"/>
        <w:ind w:left="0" w:right="0" w:firstLine="643" w:firstLineChars="200"/>
        <w:rPr>
          <w:rFonts w:hint="default" w:ascii="Times New Roman" w:hAnsi="Times New Roman" w:cs="Times New Roman"/>
          <w:sz w:val="32"/>
          <w:szCs w:val="32"/>
        </w:rPr>
      </w:pPr>
      <w:r>
        <w:rPr>
          <w:rStyle w:val="6"/>
          <w:rFonts w:hint="eastAsia" w:ascii="黑体" w:hAnsi="宋体" w:eastAsia="黑体" w:cs="黑体"/>
          <w:sz w:val="32"/>
          <w:szCs w:val="32"/>
        </w:rPr>
        <w:t>第一部分岳阳市老干部活动服务中心概况</w:t>
      </w:r>
    </w:p>
    <w:p>
      <w:pPr>
        <w:pStyle w:val="3"/>
        <w:keepNext w:val="0"/>
        <w:keepLines w:val="0"/>
        <w:widowControl/>
        <w:suppressLineNumbers w:val="0"/>
        <w:spacing w:before="75" w:beforeAutospacing="0" w:after="75" w:afterAutospacing="0" w:line="525" w:lineRule="atLeast"/>
        <w:ind w:left="0" w:right="0" w:firstLine="705"/>
        <w:rPr>
          <w:rFonts w:hint="eastAsia" w:ascii="仿宋" w:hAnsi="仿宋" w:eastAsia="仿宋" w:cs="仿宋"/>
          <w:sz w:val="32"/>
          <w:szCs w:val="32"/>
        </w:rPr>
      </w:pPr>
      <w:r>
        <w:rPr>
          <w:rFonts w:hint="eastAsia" w:ascii="仿宋" w:hAnsi="仿宋" w:eastAsia="仿宋" w:cs="仿宋"/>
          <w:sz w:val="32"/>
          <w:szCs w:val="32"/>
        </w:rPr>
        <w:t>一、部门职责</w:t>
      </w:r>
    </w:p>
    <w:p>
      <w:pPr>
        <w:pStyle w:val="3"/>
        <w:keepNext w:val="0"/>
        <w:keepLines w:val="0"/>
        <w:widowControl/>
        <w:suppressLineNumbers w:val="0"/>
        <w:spacing w:before="75" w:beforeAutospacing="0" w:after="75" w:afterAutospacing="0" w:line="525" w:lineRule="atLeast"/>
        <w:ind w:left="0" w:right="0" w:firstLine="705"/>
        <w:rPr>
          <w:rFonts w:hint="eastAsia" w:ascii="仿宋" w:hAnsi="仿宋" w:eastAsia="仿宋" w:cs="仿宋"/>
          <w:sz w:val="32"/>
          <w:szCs w:val="32"/>
        </w:rPr>
      </w:pPr>
      <w:r>
        <w:rPr>
          <w:rFonts w:hint="eastAsia" w:ascii="仿宋" w:hAnsi="仿宋" w:eastAsia="仿宋" w:cs="仿宋"/>
          <w:sz w:val="32"/>
          <w:szCs w:val="32"/>
        </w:rPr>
        <w:t>二、机构设置</w:t>
      </w:r>
      <w:r>
        <w:rPr>
          <w:rFonts w:hint="default" w:ascii="仿宋" w:hAnsi="仿宋" w:eastAsia="仿宋" w:cs="仿宋"/>
          <w:sz w:val="32"/>
          <w:szCs w:val="32"/>
          <w:lang w:val="en-US" w:eastAsia="zh-CN"/>
        </w:rPr>
        <w:t>及决算单位构成</w:t>
      </w:r>
    </w:p>
    <w:p>
      <w:pPr>
        <w:pStyle w:val="3"/>
        <w:keepNext w:val="0"/>
        <w:keepLines w:val="0"/>
        <w:widowControl/>
        <w:suppressLineNumbers w:val="0"/>
        <w:spacing w:before="75" w:beforeAutospacing="0" w:after="75" w:afterAutospacing="0" w:line="525" w:lineRule="atLeast"/>
        <w:ind w:left="0" w:right="0" w:firstLine="643" w:firstLineChars="200"/>
        <w:rPr>
          <w:rFonts w:hint="default" w:ascii="Times New Roman" w:hAnsi="Times New Roman" w:cs="Times New Roman"/>
          <w:sz w:val="32"/>
          <w:szCs w:val="32"/>
        </w:rPr>
      </w:pPr>
      <w:r>
        <w:rPr>
          <w:rStyle w:val="6"/>
          <w:rFonts w:hint="eastAsia" w:ascii="黑体" w:hAnsi="宋体" w:eastAsia="黑体" w:cs="黑体"/>
          <w:sz w:val="32"/>
          <w:szCs w:val="32"/>
        </w:rPr>
        <w:t>第二部分2021年度部门决算表</w:t>
      </w:r>
    </w:p>
    <w:p>
      <w:pPr>
        <w:pStyle w:val="3"/>
        <w:keepNext w:val="0"/>
        <w:keepLines w:val="0"/>
        <w:widowControl/>
        <w:suppressLineNumbers w:val="0"/>
        <w:spacing w:before="75" w:beforeAutospacing="0" w:after="75" w:afterAutospacing="0" w:line="525" w:lineRule="atLeast"/>
        <w:ind w:left="0" w:right="0" w:firstLine="705"/>
        <w:rPr>
          <w:rFonts w:hint="eastAsia" w:ascii="仿宋" w:hAnsi="仿宋" w:eastAsia="仿宋" w:cs="仿宋"/>
          <w:sz w:val="32"/>
          <w:szCs w:val="32"/>
        </w:rPr>
      </w:pPr>
      <w:r>
        <w:rPr>
          <w:rFonts w:hint="eastAsia" w:ascii="仿宋" w:hAnsi="仿宋" w:eastAsia="仿宋" w:cs="仿宋"/>
          <w:sz w:val="32"/>
          <w:szCs w:val="32"/>
        </w:rPr>
        <w:t>一、收入支出决算总表</w:t>
      </w:r>
    </w:p>
    <w:p>
      <w:pPr>
        <w:pStyle w:val="3"/>
        <w:keepNext w:val="0"/>
        <w:keepLines w:val="0"/>
        <w:widowControl/>
        <w:suppressLineNumbers w:val="0"/>
        <w:spacing w:before="75" w:beforeAutospacing="0" w:after="75" w:afterAutospacing="0" w:line="525" w:lineRule="atLeast"/>
        <w:ind w:left="0" w:right="0" w:firstLine="705"/>
        <w:rPr>
          <w:rFonts w:hint="eastAsia" w:ascii="仿宋" w:hAnsi="仿宋" w:eastAsia="仿宋" w:cs="仿宋"/>
          <w:sz w:val="32"/>
          <w:szCs w:val="32"/>
        </w:rPr>
      </w:pPr>
      <w:r>
        <w:rPr>
          <w:rFonts w:hint="eastAsia" w:ascii="仿宋" w:hAnsi="仿宋" w:eastAsia="仿宋" w:cs="仿宋"/>
          <w:sz w:val="32"/>
          <w:szCs w:val="32"/>
        </w:rPr>
        <w:t>二、收入决算表</w:t>
      </w:r>
    </w:p>
    <w:p>
      <w:pPr>
        <w:pStyle w:val="3"/>
        <w:keepNext w:val="0"/>
        <w:keepLines w:val="0"/>
        <w:widowControl/>
        <w:suppressLineNumbers w:val="0"/>
        <w:spacing w:before="75" w:beforeAutospacing="0" w:after="75" w:afterAutospacing="0" w:line="525" w:lineRule="atLeast"/>
        <w:ind w:left="0" w:right="0" w:firstLine="705"/>
        <w:rPr>
          <w:rFonts w:hint="eastAsia" w:ascii="仿宋" w:hAnsi="仿宋" w:eastAsia="仿宋" w:cs="仿宋"/>
          <w:sz w:val="32"/>
          <w:szCs w:val="32"/>
        </w:rPr>
      </w:pPr>
      <w:r>
        <w:rPr>
          <w:rFonts w:hint="eastAsia" w:ascii="仿宋" w:hAnsi="仿宋" w:eastAsia="仿宋" w:cs="仿宋"/>
          <w:sz w:val="32"/>
          <w:szCs w:val="32"/>
        </w:rPr>
        <w:t>三、支出决算表</w:t>
      </w:r>
    </w:p>
    <w:p>
      <w:pPr>
        <w:pStyle w:val="3"/>
        <w:keepNext w:val="0"/>
        <w:keepLines w:val="0"/>
        <w:widowControl/>
        <w:suppressLineNumbers w:val="0"/>
        <w:spacing w:before="75" w:beforeAutospacing="0" w:after="75" w:afterAutospacing="0" w:line="525" w:lineRule="atLeast"/>
        <w:ind w:left="0" w:right="0" w:firstLine="705"/>
        <w:rPr>
          <w:rFonts w:hint="eastAsia" w:ascii="仿宋" w:hAnsi="仿宋" w:eastAsia="仿宋" w:cs="仿宋"/>
          <w:sz w:val="32"/>
          <w:szCs w:val="32"/>
        </w:rPr>
      </w:pPr>
      <w:r>
        <w:rPr>
          <w:rFonts w:hint="eastAsia" w:ascii="仿宋" w:hAnsi="仿宋" w:eastAsia="仿宋" w:cs="仿宋"/>
          <w:sz w:val="32"/>
          <w:szCs w:val="32"/>
        </w:rPr>
        <w:t>四、财政拨款收入支出决算总表</w:t>
      </w:r>
    </w:p>
    <w:p>
      <w:pPr>
        <w:pStyle w:val="3"/>
        <w:keepNext w:val="0"/>
        <w:keepLines w:val="0"/>
        <w:widowControl/>
        <w:suppressLineNumbers w:val="0"/>
        <w:spacing w:before="75" w:beforeAutospacing="0" w:after="75" w:afterAutospacing="0" w:line="525" w:lineRule="atLeast"/>
        <w:ind w:left="0" w:right="0" w:firstLine="705"/>
        <w:rPr>
          <w:rFonts w:hint="eastAsia" w:ascii="仿宋" w:hAnsi="仿宋" w:eastAsia="仿宋" w:cs="仿宋"/>
          <w:sz w:val="32"/>
          <w:szCs w:val="32"/>
        </w:rPr>
      </w:pPr>
      <w:r>
        <w:rPr>
          <w:rFonts w:hint="eastAsia" w:ascii="仿宋" w:hAnsi="仿宋" w:eastAsia="仿宋" w:cs="仿宋"/>
          <w:sz w:val="32"/>
          <w:szCs w:val="32"/>
        </w:rPr>
        <w:t>五、一般公共预算财政拨款支出决算表</w:t>
      </w:r>
    </w:p>
    <w:p>
      <w:pPr>
        <w:pStyle w:val="3"/>
        <w:keepNext w:val="0"/>
        <w:keepLines w:val="0"/>
        <w:widowControl/>
        <w:suppressLineNumbers w:val="0"/>
        <w:spacing w:before="75" w:beforeAutospacing="0" w:after="75" w:afterAutospacing="0" w:line="525" w:lineRule="atLeast"/>
        <w:ind w:left="0" w:right="0" w:firstLine="705"/>
        <w:rPr>
          <w:rFonts w:hint="eastAsia" w:ascii="仿宋" w:hAnsi="仿宋" w:eastAsia="仿宋" w:cs="仿宋"/>
          <w:sz w:val="32"/>
          <w:szCs w:val="32"/>
        </w:rPr>
      </w:pPr>
      <w:r>
        <w:rPr>
          <w:rFonts w:hint="eastAsia" w:ascii="仿宋" w:hAnsi="仿宋" w:eastAsia="仿宋" w:cs="仿宋"/>
          <w:sz w:val="32"/>
          <w:szCs w:val="32"/>
        </w:rPr>
        <w:t>六、一般公共预算财政拨款基本支出决算表</w:t>
      </w:r>
    </w:p>
    <w:p>
      <w:pPr>
        <w:pStyle w:val="3"/>
        <w:keepNext w:val="0"/>
        <w:keepLines w:val="0"/>
        <w:widowControl/>
        <w:suppressLineNumbers w:val="0"/>
        <w:spacing w:before="75" w:beforeAutospacing="0" w:after="75" w:afterAutospacing="0" w:line="525" w:lineRule="atLeast"/>
        <w:ind w:left="0" w:right="0" w:firstLine="705"/>
        <w:rPr>
          <w:rFonts w:hint="eastAsia" w:ascii="仿宋" w:hAnsi="仿宋" w:eastAsia="仿宋" w:cs="仿宋"/>
          <w:sz w:val="32"/>
          <w:szCs w:val="32"/>
        </w:rPr>
      </w:pPr>
      <w:r>
        <w:rPr>
          <w:rFonts w:hint="eastAsia" w:ascii="仿宋" w:hAnsi="仿宋" w:eastAsia="仿宋" w:cs="仿宋"/>
          <w:sz w:val="32"/>
          <w:szCs w:val="32"/>
        </w:rPr>
        <w:t>七、一般公共预算财政拨款“三公”经费支出决算表</w:t>
      </w:r>
    </w:p>
    <w:p>
      <w:pPr>
        <w:pStyle w:val="3"/>
        <w:keepNext w:val="0"/>
        <w:keepLines w:val="0"/>
        <w:widowControl/>
        <w:suppressLineNumbers w:val="0"/>
        <w:spacing w:before="75" w:beforeAutospacing="0" w:after="75" w:afterAutospacing="0" w:line="525" w:lineRule="atLeast"/>
        <w:ind w:left="0" w:right="0" w:firstLine="705"/>
        <w:rPr>
          <w:rFonts w:hint="eastAsia" w:ascii="仿宋" w:hAnsi="仿宋" w:eastAsia="仿宋" w:cs="仿宋"/>
          <w:sz w:val="32"/>
          <w:szCs w:val="32"/>
        </w:rPr>
      </w:pPr>
      <w:r>
        <w:rPr>
          <w:rFonts w:hint="eastAsia" w:ascii="仿宋" w:hAnsi="仿宋" w:eastAsia="仿宋" w:cs="仿宋"/>
          <w:sz w:val="32"/>
          <w:szCs w:val="32"/>
        </w:rPr>
        <w:t>八、政府性基金预算财政拨款收入支出决算表</w:t>
      </w:r>
    </w:p>
    <w:p>
      <w:pPr>
        <w:pStyle w:val="3"/>
        <w:keepNext w:val="0"/>
        <w:keepLines w:val="0"/>
        <w:widowControl/>
        <w:suppressLineNumbers w:val="0"/>
        <w:spacing w:before="75" w:beforeAutospacing="0" w:after="75" w:afterAutospacing="0" w:line="525" w:lineRule="atLeast"/>
        <w:ind w:left="0" w:right="0" w:firstLine="705"/>
        <w:rPr>
          <w:rFonts w:hint="eastAsia" w:ascii="仿宋" w:hAnsi="仿宋" w:eastAsia="仿宋" w:cs="仿宋"/>
          <w:sz w:val="32"/>
          <w:szCs w:val="32"/>
        </w:rPr>
      </w:pPr>
      <w:r>
        <w:rPr>
          <w:rFonts w:hint="eastAsia" w:ascii="仿宋" w:hAnsi="仿宋" w:eastAsia="仿宋" w:cs="仿宋"/>
          <w:sz w:val="32"/>
          <w:szCs w:val="32"/>
        </w:rPr>
        <w:t>九、国有资本经营预算财政拨款支出决算表</w:t>
      </w:r>
    </w:p>
    <w:p>
      <w:pPr>
        <w:pStyle w:val="3"/>
        <w:keepNext w:val="0"/>
        <w:keepLines w:val="0"/>
        <w:widowControl/>
        <w:suppressLineNumbers w:val="0"/>
        <w:spacing w:before="75" w:beforeAutospacing="0" w:after="75" w:afterAutospacing="0" w:line="525" w:lineRule="atLeast"/>
        <w:ind w:left="0" w:right="0" w:firstLine="643" w:firstLineChars="200"/>
        <w:rPr>
          <w:rFonts w:hint="default" w:ascii="Times New Roman" w:hAnsi="Times New Roman" w:cs="Times New Roman"/>
          <w:sz w:val="32"/>
          <w:szCs w:val="32"/>
        </w:rPr>
      </w:pPr>
      <w:r>
        <w:rPr>
          <w:rStyle w:val="6"/>
          <w:rFonts w:hint="eastAsia" w:ascii="黑体" w:hAnsi="宋体" w:eastAsia="黑体" w:cs="黑体"/>
          <w:sz w:val="32"/>
          <w:szCs w:val="32"/>
        </w:rPr>
        <w:t>第三部分2021年度部门决算情况说明</w:t>
      </w:r>
    </w:p>
    <w:p>
      <w:pPr>
        <w:pStyle w:val="3"/>
        <w:keepNext w:val="0"/>
        <w:keepLines w:val="0"/>
        <w:widowControl/>
        <w:suppressLineNumbers w:val="0"/>
        <w:spacing w:before="75" w:beforeAutospacing="0" w:after="75" w:afterAutospacing="0" w:line="525" w:lineRule="atLeast"/>
        <w:ind w:left="0" w:right="0" w:firstLine="705"/>
        <w:rPr>
          <w:rFonts w:hint="eastAsia" w:ascii="仿宋" w:hAnsi="仿宋" w:eastAsia="仿宋" w:cs="仿宋"/>
          <w:sz w:val="32"/>
          <w:szCs w:val="32"/>
        </w:rPr>
      </w:pPr>
      <w:r>
        <w:rPr>
          <w:rFonts w:hint="eastAsia" w:ascii="仿宋" w:hAnsi="仿宋" w:eastAsia="仿宋" w:cs="仿宋"/>
          <w:sz w:val="32"/>
          <w:szCs w:val="32"/>
        </w:rPr>
        <w:t>一、收入支出决算总体情况说明</w:t>
      </w:r>
    </w:p>
    <w:p>
      <w:pPr>
        <w:pStyle w:val="3"/>
        <w:keepNext w:val="0"/>
        <w:keepLines w:val="0"/>
        <w:widowControl/>
        <w:suppressLineNumbers w:val="0"/>
        <w:spacing w:before="75" w:beforeAutospacing="0" w:after="75" w:afterAutospacing="0" w:line="525" w:lineRule="atLeast"/>
        <w:ind w:left="0" w:right="0" w:firstLine="705"/>
        <w:rPr>
          <w:rFonts w:hint="eastAsia" w:ascii="仿宋" w:hAnsi="仿宋" w:eastAsia="仿宋" w:cs="仿宋"/>
          <w:sz w:val="32"/>
          <w:szCs w:val="32"/>
        </w:rPr>
      </w:pPr>
      <w:r>
        <w:rPr>
          <w:rFonts w:hint="eastAsia" w:ascii="仿宋" w:hAnsi="仿宋" w:eastAsia="仿宋" w:cs="仿宋"/>
          <w:sz w:val="32"/>
          <w:szCs w:val="32"/>
        </w:rPr>
        <w:t>二、收入决算情况说明</w:t>
      </w:r>
    </w:p>
    <w:p>
      <w:pPr>
        <w:pStyle w:val="3"/>
        <w:keepNext w:val="0"/>
        <w:keepLines w:val="0"/>
        <w:widowControl/>
        <w:suppressLineNumbers w:val="0"/>
        <w:spacing w:before="75" w:beforeAutospacing="0" w:after="75" w:afterAutospacing="0" w:line="525" w:lineRule="atLeast"/>
        <w:ind w:left="0" w:right="0" w:firstLine="705"/>
        <w:rPr>
          <w:rFonts w:hint="eastAsia" w:ascii="仿宋" w:hAnsi="仿宋" w:eastAsia="仿宋" w:cs="仿宋"/>
          <w:sz w:val="32"/>
          <w:szCs w:val="32"/>
        </w:rPr>
      </w:pPr>
      <w:r>
        <w:rPr>
          <w:rFonts w:hint="eastAsia" w:ascii="仿宋" w:hAnsi="仿宋" w:eastAsia="仿宋" w:cs="仿宋"/>
          <w:sz w:val="32"/>
          <w:szCs w:val="32"/>
        </w:rPr>
        <w:t>三、支出决算情况说明</w:t>
      </w:r>
    </w:p>
    <w:p>
      <w:pPr>
        <w:pStyle w:val="3"/>
        <w:keepNext w:val="0"/>
        <w:keepLines w:val="0"/>
        <w:widowControl/>
        <w:suppressLineNumbers w:val="0"/>
        <w:spacing w:before="75" w:beforeAutospacing="0" w:after="75" w:afterAutospacing="0" w:line="525" w:lineRule="atLeast"/>
        <w:ind w:left="0" w:right="0" w:firstLine="705"/>
        <w:rPr>
          <w:rFonts w:hint="eastAsia" w:ascii="仿宋" w:hAnsi="仿宋" w:eastAsia="仿宋" w:cs="仿宋"/>
          <w:sz w:val="32"/>
          <w:szCs w:val="32"/>
        </w:rPr>
      </w:pPr>
      <w:r>
        <w:rPr>
          <w:rFonts w:hint="eastAsia" w:ascii="仿宋" w:hAnsi="仿宋" w:eastAsia="仿宋" w:cs="仿宋"/>
          <w:sz w:val="32"/>
          <w:szCs w:val="32"/>
        </w:rPr>
        <w:t>四、财政拨款收入支出决算总体情况说明</w:t>
      </w:r>
    </w:p>
    <w:p>
      <w:pPr>
        <w:pStyle w:val="3"/>
        <w:keepNext w:val="0"/>
        <w:keepLines w:val="0"/>
        <w:widowControl/>
        <w:suppressLineNumbers w:val="0"/>
        <w:spacing w:before="75" w:beforeAutospacing="0" w:after="75" w:afterAutospacing="0" w:line="525" w:lineRule="atLeast"/>
        <w:ind w:left="0" w:right="0" w:firstLine="705"/>
        <w:rPr>
          <w:rFonts w:hint="eastAsia" w:ascii="仿宋" w:hAnsi="仿宋" w:eastAsia="仿宋" w:cs="仿宋"/>
          <w:sz w:val="32"/>
          <w:szCs w:val="32"/>
        </w:rPr>
      </w:pPr>
      <w:r>
        <w:rPr>
          <w:rFonts w:hint="eastAsia" w:ascii="仿宋" w:hAnsi="仿宋" w:eastAsia="仿宋" w:cs="仿宋"/>
          <w:sz w:val="32"/>
          <w:szCs w:val="32"/>
        </w:rPr>
        <w:t>五、一般公共预算财政拨款支出决算情况说明</w:t>
      </w:r>
    </w:p>
    <w:p>
      <w:pPr>
        <w:pStyle w:val="3"/>
        <w:keepNext w:val="0"/>
        <w:keepLines w:val="0"/>
        <w:widowControl/>
        <w:suppressLineNumbers w:val="0"/>
        <w:spacing w:before="75" w:beforeAutospacing="0" w:after="75" w:afterAutospacing="0" w:line="525" w:lineRule="atLeast"/>
        <w:ind w:left="0" w:right="0" w:firstLine="705"/>
        <w:rPr>
          <w:rFonts w:hint="eastAsia" w:ascii="仿宋" w:hAnsi="仿宋" w:eastAsia="仿宋" w:cs="仿宋"/>
          <w:sz w:val="32"/>
          <w:szCs w:val="32"/>
        </w:rPr>
      </w:pPr>
      <w:r>
        <w:rPr>
          <w:rFonts w:hint="eastAsia" w:ascii="仿宋" w:hAnsi="仿宋" w:eastAsia="仿宋" w:cs="仿宋"/>
          <w:sz w:val="32"/>
          <w:szCs w:val="32"/>
        </w:rPr>
        <w:t>六、一般公共预算财政拨款基本支出决算情况说明</w:t>
      </w:r>
    </w:p>
    <w:p>
      <w:pPr>
        <w:pStyle w:val="3"/>
        <w:keepNext w:val="0"/>
        <w:keepLines w:val="0"/>
        <w:widowControl/>
        <w:suppressLineNumbers w:val="0"/>
        <w:spacing w:before="75" w:beforeAutospacing="0" w:after="75" w:afterAutospacing="0" w:line="495" w:lineRule="atLeast"/>
        <w:ind w:left="0" w:right="0" w:firstLine="705"/>
        <w:rPr>
          <w:rFonts w:hint="eastAsia" w:ascii="仿宋" w:hAnsi="仿宋" w:eastAsia="仿宋" w:cs="仿宋"/>
          <w:sz w:val="32"/>
          <w:szCs w:val="32"/>
        </w:rPr>
      </w:pPr>
      <w:r>
        <w:rPr>
          <w:rFonts w:hint="eastAsia" w:ascii="仿宋" w:hAnsi="仿宋" w:eastAsia="仿宋" w:cs="仿宋"/>
          <w:sz w:val="32"/>
          <w:szCs w:val="32"/>
        </w:rPr>
        <w:t>七、一般公共预算财政拨款三公经费支出决算情况说明</w:t>
      </w:r>
    </w:p>
    <w:p>
      <w:pPr>
        <w:pStyle w:val="3"/>
        <w:keepNext w:val="0"/>
        <w:keepLines w:val="0"/>
        <w:widowControl/>
        <w:suppressLineNumbers w:val="0"/>
        <w:spacing w:before="75" w:beforeAutospacing="0" w:after="75" w:afterAutospacing="0" w:line="495" w:lineRule="atLeast"/>
        <w:ind w:left="0" w:right="0" w:firstLine="705"/>
        <w:rPr>
          <w:rFonts w:hint="eastAsia" w:ascii="仿宋" w:hAnsi="仿宋" w:eastAsia="仿宋" w:cs="仿宋"/>
          <w:sz w:val="32"/>
          <w:szCs w:val="32"/>
        </w:rPr>
      </w:pPr>
      <w:r>
        <w:rPr>
          <w:rFonts w:hint="eastAsia" w:ascii="仿宋" w:hAnsi="仿宋" w:eastAsia="仿宋" w:cs="仿宋"/>
          <w:sz w:val="32"/>
          <w:szCs w:val="32"/>
        </w:rPr>
        <w:t>八、政府性基金预算收入支出决算情况</w:t>
      </w:r>
    </w:p>
    <w:p>
      <w:pPr>
        <w:pStyle w:val="3"/>
        <w:keepNext w:val="0"/>
        <w:keepLines w:val="0"/>
        <w:widowControl/>
        <w:suppressLineNumbers w:val="0"/>
        <w:spacing w:before="75" w:beforeAutospacing="0" w:after="75" w:afterAutospacing="0" w:line="495" w:lineRule="atLeast"/>
        <w:ind w:left="0" w:right="0" w:firstLine="705"/>
        <w:rPr>
          <w:rFonts w:hint="eastAsia" w:ascii="仿宋" w:hAnsi="仿宋" w:eastAsia="仿宋" w:cs="仿宋"/>
          <w:sz w:val="32"/>
          <w:szCs w:val="32"/>
        </w:rPr>
      </w:pPr>
      <w:r>
        <w:rPr>
          <w:rFonts w:hint="eastAsia" w:ascii="仿宋" w:hAnsi="仿宋" w:eastAsia="仿宋" w:cs="仿宋"/>
          <w:sz w:val="32"/>
          <w:szCs w:val="32"/>
        </w:rPr>
        <w:t>九、国有资本经营预算财政拨款支出决算情况</w:t>
      </w:r>
    </w:p>
    <w:p>
      <w:pPr>
        <w:pStyle w:val="3"/>
        <w:keepNext w:val="0"/>
        <w:keepLines w:val="0"/>
        <w:widowControl/>
        <w:suppressLineNumbers w:val="0"/>
        <w:spacing w:before="75" w:beforeAutospacing="0" w:after="75" w:afterAutospacing="0" w:line="495" w:lineRule="atLeast"/>
        <w:ind w:left="0" w:right="0" w:firstLine="705"/>
        <w:rPr>
          <w:rFonts w:hint="eastAsia" w:ascii="仿宋" w:hAnsi="仿宋" w:eastAsia="仿宋" w:cs="仿宋"/>
          <w:sz w:val="32"/>
          <w:szCs w:val="32"/>
        </w:rPr>
      </w:pPr>
      <w:r>
        <w:rPr>
          <w:rFonts w:hint="eastAsia" w:ascii="仿宋" w:hAnsi="仿宋" w:eastAsia="仿宋" w:cs="仿宋"/>
          <w:sz w:val="32"/>
          <w:szCs w:val="32"/>
        </w:rPr>
        <w:t>十、关于机关运行经费支出说明</w:t>
      </w:r>
    </w:p>
    <w:p>
      <w:pPr>
        <w:pStyle w:val="3"/>
        <w:keepNext w:val="0"/>
        <w:keepLines w:val="0"/>
        <w:widowControl/>
        <w:suppressLineNumbers w:val="0"/>
        <w:spacing w:before="75" w:beforeAutospacing="0" w:after="75" w:afterAutospacing="0" w:line="495" w:lineRule="atLeast"/>
        <w:ind w:left="0" w:right="0" w:firstLine="705"/>
        <w:rPr>
          <w:rFonts w:hint="eastAsia" w:ascii="仿宋" w:hAnsi="仿宋" w:eastAsia="仿宋" w:cs="仿宋"/>
          <w:sz w:val="32"/>
          <w:szCs w:val="32"/>
        </w:rPr>
      </w:pPr>
      <w:r>
        <w:rPr>
          <w:rFonts w:hint="eastAsia" w:ascii="仿宋" w:hAnsi="仿宋" w:eastAsia="仿宋" w:cs="仿宋"/>
          <w:sz w:val="32"/>
          <w:szCs w:val="32"/>
        </w:rPr>
        <w:t>十一、一般性支出情况</w:t>
      </w:r>
    </w:p>
    <w:p>
      <w:pPr>
        <w:pStyle w:val="3"/>
        <w:keepNext w:val="0"/>
        <w:keepLines w:val="0"/>
        <w:widowControl/>
        <w:suppressLineNumbers w:val="0"/>
        <w:spacing w:before="75" w:beforeAutospacing="0" w:after="75" w:afterAutospacing="0" w:line="495" w:lineRule="atLeast"/>
        <w:ind w:left="0" w:right="0" w:firstLine="705"/>
        <w:rPr>
          <w:rFonts w:hint="eastAsia" w:ascii="仿宋" w:hAnsi="仿宋" w:eastAsia="仿宋" w:cs="仿宋"/>
          <w:sz w:val="32"/>
          <w:szCs w:val="32"/>
        </w:rPr>
      </w:pPr>
      <w:r>
        <w:rPr>
          <w:rFonts w:hint="eastAsia" w:ascii="仿宋" w:hAnsi="仿宋" w:eastAsia="仿宋" w:cs="仿宋"/>
          <w:sz w:val="32"/>
          <w:szCs w:val="32"/>
        </w:rPr>
        <w:t>十二、关于政府采购支出说明</w:t>
      </w:r>
    </w:p>
    <w:p>
      <w:pPr>
        <w:pStyle w:val="3"/>
        <w:keepNext w:val="0"/>
        <w:keepLines w:val="0"/>
        <w:widowControl/>
        <w:suppressLineNumbers w:val="0"/>
        <w:spacing w:before="75" w:beforeAutospacing="0" w:after="75" w:afterAutospacing="0" w:line="495" w:lineRule="atLeast"/>
        <w:ind w:left="0" w:right="0" w:firstLine="705"/>
        <w:rPr>
          <w:rFonts w:hint="eastAsia" w:ascii="仿宋" w:hAnsi="仿宋" w:eastAsia="仿宋" w:cs="仿宋"/>
          <w:sz w:val="32"/>
          <w:szCs w:val="32"/>
        </w:rPr>
      </w:pPr>
      <w:r>
        <w:rPr>
          <w:rFonts w:hint="eastAsia" w:ascii="仿宋" w:hAnsi="仿宋" w:eastAsia="仿宋" w:cs="仿宋"/>
          <w:sz w:val="32"/>
          <w:szCs w:val="32"/>
        </w:rPr>
        <w:t>十三、关于国有资产占用情况说明</w:t>
      </w:r>
    </w:p>
    <w:p>
      <w:pPr>
        <w:pStyle w:val="3"/>
        <w:keepNext w:val="0"/>
        <w:keepLines w:val="0"/>
        <w:widowControl/>
        <w:suppressLineNumbers w:val="0"/>
        <w:spacing w:before="75" w:beforeAutospacing="0" w:after="75" w:afterAutospacing="0" w:line="495" w:lineRule="atLeast"/>
        <w:ind w:left="0" w:right="0" w:firstLine="705"/>
        <w:rPr>
          <w:rFonts w:hint="eastAsia" w:ascii="仿宋" w:hAnsi="仿宋" w:eastAsia="仿宋" w:cs="仿宋"/>
          <w:sz w:val="32"/>
          <w:szCs w:val="32"/>
        </w:rPr>
      </w:pPr>
      <w:r>
        <w:rPr>
          <w:rFonts w:hint="eastAsia" w:ascii="仿宋" w:hAnsi="仿宋" w:eastAsia="仿宋" w:cs="仿宋"/>
          <w:sz w:val="32"/>
          <w:szCs w:val="32"/>
        </w:rPr>
        <w:t>十四、关于2021年度预算绩效情况的说明</w:t>
      </w:r>
    </w:p>
    <w:p>
      <w:pPr>
        <w:pStyle w:val="3"/>
        <w:keepNext w:val="0"/>
        <w:keepLines w:val="0"/>
        <w:widowControl/>
        <w:suppressLineNumbers w:val="0"/>
        <w:spacing w:before="75" w:beforeAutospacing="0" w:after="75" w:afterAutospacing="0" w:line="525" w:lineRule="atLeast"/>
        <w:ind w:left="0" w:right="0" w:firstLine="643" w:firstLineChars="200"/>
        <w:rPr>
          <w:rFonts w:hint="default" w:ascii="Times New Roman" w:hAnsi="Times New Roman" w:cs="Times New Roman"/>
          <w:sz w:val="32"/>
          <w:szCs w:val="32"/>
        </w:rPr>
      </w:pPr>
      <w:r>
        <w:rPr>
          <w:rStyle w:val="6"/>
          <w:rFonts w:hint="eastAsia" w:ascii="黑体" w:hAnsi="宋体" w:eastAsia="黑体" w:cs="黑体"/>
          <w:sz w:val="32"/>
          <w:szCs w:val="32"/>
        </w:rPr>
        <w:t>第四部分名词解释</w:t>
      </w:r>
    </w:p>
    <w:p>
      <w:pPr>
        <w:pStyle w:val="3"/>
        <w:keepNext w:val="0"/>
        <w:keepLines w:val="0"/>
        <w:widowControl/>
        <w:suppressLineNumbers w:val="0"/>
        <w:spacing w:before="75" w:beforeAutospacing="0" w:after="75" w:afterAutospacing="0"/>
        <w:ind w:right="0" w:firstLine="643" w:firstLineChars="200"/>
        <w:jc w:val="both"/>
        <w:rPr>
          <w:rFonts w:hint="default" w:ascii="Times New Roman" w:hAnsi="Times New Roman" w:cs="Times New Roman"/>
          <w:sz w:val="32"/>
          <w:szCs w:val="32"/>
        </w:rPr>
      </w:pPr>
      <w:r>
        <w:rPr>
          <w:rStyle w:val="6"/>
          <w:rFonts w:hint="eastAsia" w:ascii="黑体" w:hAnsi="宋体" w:eastAsia="黑体" w:cs="黑体"/>
          <w:sz w:val="32"/>
          <w:szCs w:val="32"/>
        </w:rPr>
        <w:t>第五部分附件</w:t>
      </w:r>
    </w:p>
    <w:p>
      <w:pPr>
        <w:pStyle w:val="3"/>
        <w:keepNext w:val="0"/>
        <w:keepLines w:val="0"/>
        <w:widowControl/>
        <w:suppressLineNumbers w:val="0"/>
        <w:spacing w:before="75" w:beforeAutospacing="0" w:after="75" w:afterAutospacing="0"/>
        <w:ind w:right="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第一部分</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岳阳市老干部活动服务中心概况</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一、部门职责</w:t>
      </w:r>
    </w:p>
    <w:p>
      <w:pPr>
        <w:pStyle w:val="3"/>
        <w:keepNext w:val="0"/>
        <w:keepLines w:val="0"/>
        <w:widowControl/>
        <w:suppressLineNumbers w:val="0"/>
        <w:spacing w:before="75" w:beforeAutospacing="0" w:after="75" w:afterAutospacing="0" w:line="585" w:lineRule="atLeast"/>
        <w:ind w:left="0" w:right="0" w:firstLine="645"/>
        <w:jc w:val="both"/>
        <w:rPr>
          <w:rFonts w:hint="eastAsia" w:ascii="仿宋" w:hAnsi="仿宋" w:eastAsia="仿宋" w:cs="仿宋"/>
          <w:sz w:val="32"/>
          <w:szCs w:val="32"/>
        </w:rPr>
      </w:pPr>
      <w:r>
        <w:rPr>
          <w:rFonts w:hint="eastAsia" w:ascii="仿宋" w:hAnsi="仿宋" w:eastAsia="仿宋" w:cs="仿宋"/>
          <w:sz w:val="32"/>
          <w:szCs w:val="32"/>
        </w:rPr>
        <w:t>1.负责贯彻执行党和政府关于老干部工作的方针、政策，做好住所离退休干部及遗孀的管理、服务工作。(国发[1978]104号)</w:t>
      </w:r>
    </w:p>
    <w:p>
      <w:pPr>
        <w:pStyle w:val="3"/>
        <w:keepNext w:val="0"/>
        <w:keepLines w:val="0"/>
        <w:widowControl/>
        <w:suppressLineNumbers w:val="0"/>
        <w:spacing w:before="75" w:beforeAutospacing="0" w:after="75" w:afterAutospacing="0" w:line="585" w:lineRule="atLeast"/>
        <w:ind w:left="0" w:right="0" w:firstLine="645"/>
        <w:jc w:val="both"/>
        <w:rPr>
          <w:rFonts w:hint="eastAsia" w:ascii="仿宋" w:hAnsi="仿宋" w:eastAsia="仿宋" w:cs="仿宋"/>
          <w:sz w:val="32"/>
          <w:szCs w:val="32"/>
        </w:rPr>
      </w:pPr>
      <w:r>
        <w:rPr>
          <w:rFonts w:hint="eastAsia" w:ascii="仿宋" w:hAnsi="仿宋" w:eastAsia="仿宋" w:cs="仿宋"/>
          <w:sz w:val="32"/>
          <w:szCs w:val="32"/>
        </w:rPr>
        <w:t>2.负责加强住所离退休干部和在职工作人员思想政治工作，组织开展健康有益的活动。(国发[1980]253号)</w:t>
      </w:r>
    </w:p>
    <w:p>
      <w:pPr>
        <w:pStyle w:val="3"/>
        <w:keepNext w:val="0"/>
        <w:keepLines w:val="0"/>
        <w:widowControl/>
        <w:suppressLineNumbers w:val="0"/>
        <w:spacing w:before="75" w:beforeAutospacing="0" w:after="75" w:afterAutospacing="0" w:line="585" w:lineRule="atLeast"/>
        <w:ind w:left="0" w:right="0" w:firstLine="645"/>
        <w:jc w:val="both"/>
        <w:rPr>
          <w:rFonts w:hint="eastAsia" w:ascii="仿宋" w:hAnsi="仿宋" w:eastAsia="仿宋" w:cs="仿宋"/>
          <w:sz w:val="32"/>
          <w:szCs w:val="32"/>
        </w:rPr>
      </w:pPr>
      <w:r>
        <w:rPr>
          <w:rFonts w:hint="eastAsia" w:ascii="仿宋" w:hAnsi="仿宋" w:eastAsia="仿宋" w:cs="仿宋"/>
          <w:sz w:val="32"/>
          <w:szCs w:val="32"/>
        </w:rPr>
        <w:t>3.负责协调住所离休干部与原工作单位的关系，落实好住所离休干部的政治待遇和生活待遇，做好医疗保健工作。(国发[1978]104号)</w:t>
      </w:r>
    </w:p>
    <w:p>
      <w:pPr>
        <w:pStyle w:val="3"/>
        <w:keepNext w:val="0"/>
        <w:keepLines w:val="0"/>
        <w:widowControl/>
        <w:suppressLineNumbers w:val="0"/>
        <w:spacing w:before="75" w:beforeAutospacing="0" w:after="75" w:afterAutospacing="0" w:line="585" w:lineRule="atLeast"/>
        <w:ind w:left="0" w:right="0" w:firstLine="645"/>
        <w:jc w:val="both"/>
        <w:rPr>
          <w:rFonts w:hint="eastAsia" w:ascii="仿宋" w:hAnsi="仿宋" w:eastAsia="仿宋" w:cs="仿宋"/>
          <w:sz w:val="32"/>
          <w:szCs w:val="32"/>
        </w:rPr>
      </w:pPr>
      <w:r>
        <w:rPr>
          <w:rFonts w:hint="eastAsia" w:ascii="仿宋" w:hAnsi="仿宋" w:eastAsia="仿宋" w:cs="仿宋"/>
          <w:sz w:val="32"/>
          <w:szCs w:val="32"/>
        </w:rPr>
        <w:t>4.负责本单位国有资产管理，改善离退休干部活动场所，提高社会化服务保障水平。(国发[1980]253号)</w:t>
      </w:r>
    </w:p>
    <w:p>
      <w:pPr>
        <w:pStyle w:val="3"/>
        <w:keepNext w:val="0"/>
        <w:keepLines w:val="0"/>
        <w:widowControl/>
        <w:suppressLineNumbers w:val="0"/>
        <w:spacing w:before="75" w:beforeAutospacing="0" w:after="75" w:afterAutospacing="0" w:line="585" w:lineRule="atLeast"/>
        <w:ind w:left="0" w:right="0" w:firstLine="645"/>
        <w:jc w:val="both"/>
        <w:rPr>
          <w:rFonts w:hint="eastAsia" w:ascii="仿宋" w:hAnsi="仿宋" w:eastAsia="仿宋" w:cs="仿宋"/>
          <w:sz w:val="32"/>
          <w:szCs w:val="32"/>
        </w:rPr>
      </w:pPr>
      <w:r>
        <w:rPr>
          <w:rFonts w:hint="eastAsia" w:ascii="仿宋" w:hAnsi="仿宋" w:eastAsia="仿宋" w:cs="仿宋"/>
          <w:sz w:val="32"/>
          <w:szCs w:val="32"/>
        </w:rPr>
        <w:t>5.承办上级部门交办的其他工作。</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二、机构设置及决算单位构成</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(一)内设机构设置。岳阳市老干部活动服务中心单位内设机构包括：办公室，生活服务股，财务室、物业股。</w:t>
      </w:r>
    </w:p>
    <w:p>
      <w:pPr>
        <w:pStyle w:val="3"/>
        <w:keepNext w:val="0"/>
        <w:keepLines w:val="0"/>
        <w:widowControl/>
        <w:suppressLineNumbers w:val="0"/>
        <w:spacing w:before="75" w:beforeAutospacing="0" w:after="75" w:afterAutospacing="0"/>
        <w:ind w:right="0"/>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（二）决算单位构成。</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shd w:val="clear" w:fill="FFFFFF"/>
        </w:rPr>
        <w:t>2021年部门决算公开单位构成只有</w:t>
      </w:r>
      <w:r>
        <w:rPr>
          <w:rFonts w:hint="eastAsia" w:ascii="仿宋" w:hAnsi="仿宋" w:eastAsia="仿宋" w:cs="仿宋"/>
          <w:sz w:val="32"/>
          <w:szCs w:val="32"/>
        </w:rPr>
        <w:t>岳阳市老干部活动服务中心</w:t>
      </w:r>
      <w:r>
        <w:rPr>
          <w:rFonts w:hint="eastAsia" w:ascii="仿宋" w:hAnsi="仿宋" w:eastAsia="仿宋" w:cs="仿宋"/>
          <w:sz w:val="32"/>
          <w:szCs w:val="32"/>
          <w:shd w:val="clear" w:fill="FFFFFF"/>
        </w:rPr>
        <w:t>本级，无其他独立预算的二级单位。</w:t>
      </w:r>
    </w:p>
    <w:p>
      <w:pPr>
        <w:pStyle w:val="3"/>
        <w:keepNext w:val="0"/>
        <w:keepLines w:val="0"/>
        <w:widowControl/>
        <w:suppressLineNumbers w:val="0"/>
        <w:spacing w:before="75" w:beforeAutospacing="0" w:after="75" w:afterAutospacing="0"/>
        <w:ind w:right="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第二部分</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岳阳市老干部活动服务中心2021年度部门决算表（见附表）</w:t>
      </w:r>
    </w:p>
    <w:p>
      <w:pPr>
        <w:pStyle w:val="3"/>
        <w:keepNext w:val="0"/>
        <w:keepLines w:val="0"/>
        <w:widowControl/>
        <w:suppressLineNumbers w:val="0"/>
        <w:spacing w:before="75" w:beforeAutospacing="0" w:after="75" w:afterAutospacing="0"/>
        <w:ind w:right="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第三部分</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lang w:eastAsia="zh-CN"/>
        </w:rPr>
      </w:pPr>
      <w:r>
        <w:rPr>
          <w:rFonts w:hint="eastAsia" w:ascii="仿宋" w:hAnsi="仿宋" w:eastAsia="仿宋" w:cs="仿宋"/>
          <w:sz w:val="32"/>
          <w:szCs w:val="32"/>
        </w:rPr>
        <w:t>岳阳市老干部活动服务中心2021年度部门决算情况说明</w:t>
      </w:r>
    </w:p>
    <w:p>
      <w:pPr>
        <w:pStyle w:val="3"/>
        <w:keepNext w:val="0"/>
        <w:keepLines w:val="0"/>
        <w:widowControl/>
        <w:suppressLineNumbers w:val="0"/>
        <w:spacing w:before="75" w:beforeAutospacing="0" w:after="75" w:afterAutospacing="0"/>
        <w:ind w:left="0" w:right="0" w:firstLine="645"/>
        <w:rPr>
          <w:rFonts w:hint="eastAsia" w:ascii="楷体" w:hAnsi="楷体" w:eastAsia="楷体" w:cs="楷体"/>
          <w:b/>
          <w:bCs/>
          <w:sz w:val="31"/>
          <w:szCs w:val="31"/>
        </w:rPr>
      </w:pPr>
      <w:r>
        <w:rPr>
          <w:rFonts w:hint="eastAsia" w:ascii="楷体" w:hAnsi="楷体" w:eastAsia="楷体" w:cs="楷体"/>
          <w:b/>
          <w:bCs/>
          <w:sz w:val="31"/>
          <w:szCs w:val="31"/>
        </w:rPr>
        <w:t>一、收入支出决算总体情况说明</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2021年度收、支总计443.06万元，与2020年相比，收、支总计增加102.36万元，增加30.04%。主要原因是专项经费划拨（老干部活动中心运行费）。</w:t>
      </w:r>
    </w:p>
    <w:p>
      <w:pPr>
        <w:pStyle w:val="3"/>
        <w:keepNext w:val="0"/>
        <w:keepLines w:val="0"/>
        <w:widowControl/>
        <w:suppressLineNumbers w:val="0"/>
        <w:spacing w:before="75" w:beforeAutospacing="0" w:after="75" w:afterAutospacing="0"/>
        <w:ind w:left="0" w:right="0" w:firstLine="645"/>
        <w:rPr>
          <w:rFonts w:hint="eastAsia" w:ascii="楷体" w:hAnsi="楷体" w:eastAsia="楷体" w:cs="楷体"/>
          <w:b/>
          <w:bCs/>
          <w:sz w:val="31"/>
          <w:szCs w:val="31"/>
        </w:rPr>
      </w:pPr>
      <w:r>
        <w:rPr>
          <w:rFonts w:hint="eastAsia" w:ascii="楷体" w:hAnsi="楷体" w:eastAsia="楷体" w:cs="楷体"/>
          <w:b/>
          <w:bCs/>
          <w:sz w:val="31"/>
          <w:szCs w:val="31"/>
        </w:rPr>
        <w:t>二、收入决算情况说明</w:t>
      </w:r>
    </w:p>
    <w:p>
      <w:pPr>
        <w:pStyle w:val="3"/>
        <w:keepNext w:val="0"/>
        <w:keepLines w:val="0"/>
        <w:widowControl/>
        <w:suppressLineNumbers w:val="0"/>
        <w:spacing w:before="75" w:beforeAutospacing="0" w:after="75" w:afterAutospacing="0"/>
        <w:ind w:left="0" w:right="0" w:firstLine="645"/>
        <w:rPr>
          <w:rFonts w:hint="eastAsia" w:ascii="楷体" w:hAnsi="楷体" w:eastAsia="仿宋" w:cs="楷体"/>
          <w:b/>
          <w:bCs/>
          <w:sz w:val="31"/>
          <w:szCs w:val="31"/>
          <w:lang w:eastAsia="zh-CN"/>
        </w:rPr>
      </w:pPr>
      <w:r>
        <w:rPr>
          <w:rFonts w:hint="eastAsia" w:ascii="仿宋" w:hAnsi="仿宋" w:eastAsia="仿宋" w:cs="仿宋"/>
          <w:sz w:val="32"/>
          <w:szCs w:val="32"/>
        </w:rPr>
        <w:t>本年收入合计424.19万元，其中：一般公共预算财政拨款收入384.13万元，占90.45%；其他收入40.6万元，占9.55%</w:t>
      </w:r>
      <w:r>
        <w:rPr>
          <w:rFonts w:hint="eastAsia" w:ascii="仿宋" w:hAnsi="仿宋" w:eastAsia="仿宋" w:cs="仿宋"/>
          <w:sz w:val="32"/>
          <w:szCs w:val="32"/>
          <w:lang w:eastAsia="zh-CN"/>
        </w:rPr>
        <w:t>。</w:t>
      </w:r>
    </w:p>
    <w:p>
      <w:pPr>
        <w:pStyle w:val="3"/>
        <w:keepNext w:val="0"/>
        <w:keepLines w:val="0"/>
        <w:widowControl/>
        <w:suppressLineNumbers w:val="0"/>
        <w:spacing w:before="75" w:beforeAutospacing="0" w:after="75" w:afterAutospacing="0"/>
        <w:ind w:left="0" w:right="0" w:firstLine="645"/>
        <w:rPr>
          <w:rFonts w:hint="eastAsia" w:ascii="楷体" w:hAnsi="楷体" w:eastAsia="楷体" w:cs="楷体"/>
          <w:b/>
          <w:bCs/>
          <w:sz w:val="31"/>
          <w:szCs w:val="31"/>
        </w:rPr>
      </w:pPr>
      <w:r>
        <w:rPr>
          <w:rFonts w:hint="eastAsia" w:ascii="楷体" w:hAnsi="楷体" w:eastAsia="楷体" w:cs="楷体"/>
          <w:b/>
          <w:bCs/>
          <w:sz w:val="31"/>
          <w:szCs w:val="31"/>
        </w:rPr>
        <w:t>三、支出决算情况说明</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lang w:eastAsia="zh-CN"/>
        </w:rPr>
      </w:pPr>
      <w:r>
        <w:rPr>
          <w:rFonts w:hint="eastAsia" w:ascii="仿宋" w:hAnsi="仿宋" w:eastAsia="仿宋" w:cs="仿宋"/>
          <w:sz w:val="32"/>
          <w:szCs w:val="32"/>
        </w:rPr>
        <w:t>本年支出合计412.92万元，其中：基本支出327.71万元，占79.47%；项目支出85.21万元，占20.53%</w:t>
      </w:r>
      <w:r>
        <w:rPr>
          <w:rFonts w:hint="eastAsia" w:ascii="仿宋" w:hAnsi="仿宋" w:eastAsia="仿宋" w:cs="仿宋"/>
          <w:sz w:val="32"/>
          <w:szCs w:val="32"/>
          <w:lang w:eastAsia="zh-CN"/>
        </w:rPr>
        <w:t>。</w:t>
      </w:r>
    </w:p>
    <w:p>
      <w:pPr>
        <w:pStyle w:val="3"/>
        <w:keepNext w:val="0"/>
        <w:keepLines w:val="0"/>
        <w:widowControl/>
        <w:suppressLineNumbers w:val="0"/>
        <w:spacing w:before="75" w:beforeAutospacing="0" w:after="75" w:afterAutospacing="0"/>
        <w:ind w:left="0" w:right="0" w:firstLine="645"/>
        <w:rPr>
          <w:rFonts w:hint="eastAsia" w:ascii="楷体" w:hAnsi="楷体" w:eastAsia="楷体" w:cs="楷体"/>
          <w:b/>
          <w:bCs/>
          <w:sz w:val="31"/>
          <w:szCs w:val="31"/>
        </w:rPr>
      </w:pPr>
      <w:r>
        <w:rPr>
          <w:rFonts w:hint="eastAsia" w:ascii="楷体" w:hAnsi="楷体" w:eastAsia="楷体" w:cs="楷体"/>
          <w:b/>
          <w:bCs/>
          <w:sz w:val="31"/>
          <w:szCs w:val="31"/>
        </w:rPr>
        <w:t>四、财政拨款收入支出决算总体情况说明</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2021年度财政拨款收、支总计403万元，与2020年相比，财政拨款收、支总计增加62.36万元，增加18.30%。主要原因是增加专项支出数（老干部活动中心运行费）。</w:t>
      </w:r>
    </w:p>
    <w:p>
      <w:pPr>
        <w:pStyle w:val="3"/>
        <w:keepNext w:val="0"/>
        <w:keepLines w:val="0"/>
        <w:widowControl/>
        <w:suppressLineNumbers w:val="0"/>
        <w:spacing w:before="75" w:beforeAutospacing="0" w:after="75" w:afterAutospacing="0"/>
        <w:ind w:left="0" w:right="0" w:firstLine="645"/>
        <w:rPr>
          <w:rFonts w:hint="eastAsia" w:ascii="楷体" w:hAnsi="楷体" w:eastAsia="楷体" w:cs="楷体"/>
          <w:b/>
          <w:bCs/>
          <w:sz w:val="31"/>
          <w:szCs w:val="31"/>
        </w:rPr>
      </w:pPr>
      <w:r>
        <w:rPr>
          <w:rFonts w:hint="eastAsia" w:ascii="楷体" w:hAnsi="楷体" w:eastAsia="楷体" w:cs="楷体"/>
          <w:b/>
          <w:bCs/>
          <w:sz w:val="31"/>
          <w:szCs w:val="31"/>
        </w:rPr>
        <w:t>五、一般公共预算财政拨款支出决算情况说明</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Style w:val="6"/>
          <w:rFonts w:hint="eastAsia" w:ascii="仿宋" w:hAnsi="仿宋" w:eastAsia="仿宋" w:cs="仿宋"/>
          <w:sz w:val="32"/>
          <w:szCs w:val="32"/>
        </w:rPr>
        <w:t>（一）财政拨款支出决算总体情况</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2021年度财政拨款支出403万元，占本年支出合计的100%。与2020年度相比，财政拨款支出增加94.81万元，增加30.76%,主要原因是专项支出数（老干部活动中心运行费）。</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Style w:val="6"/>
          <w:rFonts w:hint="eastAsia" w:ascii="仿宋" w:hAnsi="仿宋" w:eastAsia="仿宋" w:cs="仿宋"/>
          <w:sz w:val="32"/>
          <w:szCs w:val="32"/>
        </w:rPr>
        <w:t>（二）财政拨款支出决算结构情况</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2021年度财政拨款支出403万元，主要用于以下方面：一般公共服务（类）支出354.01万元，占87.84%；社会保障和就业（类）支出22.09万元，占5.48%；卫生健康（类）支出8.03万元，占1.99%；其他支出18.87万元，占4.69%.</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Style w:val="6"/>
          <w:rFonts w:hint="eastAsia" w:ascii="仿宋" w:hAnsi="仿宋" w:eastAsia="仿宋" w:cs="仿宋"/>
          <w:sz w:val="32"/>
          <w:szCs w:val="32"/>
        </w:rPr>
        <w:t>（三）财政拨款支出决算具体情况</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2021年度财政拨款支出年初预算为243.84万元，支出决算为403万元，完成年初预算的165.27%。其中：</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一般公共服务支出（类）政府办公厅（室）及相关机构事务（款）行政运行（项）。年初预算为180.28万元，支出决算为151.69万元，完成年初预算的84.14%</w:t>
      </w:r>
      <w:r>
        <w:rPr>
          <w:rFonts w:hint="eastAsia" w:ascii="仿宋" w:hAnsi="仿宋" w:eastAsia="仿宋" w:cs="仿宋"/>
          <w:sz w:val="32"/>
          <w:szCs w:val="32"/>
          <w:lang w:eastAsia="zh-CN"/>
        </w:rPr>
        <w:t>，</w:t>
      </w:r>
      <w:r>
        <w:rPr>
          <w:rFonts w:hint="eastAsia" w:ascii="仿宋" w:hAnsi="仿宋" w:eastAsia="仿宋" w:cs="仿宋"/>
          <w:sz w:val="32"/>
          <w:szCs w:val="32"/>
        </w:rPr>
        <w:t>决算数小于预算数的主要原因是</w:t>
      </w:r>
      <w:r>
        <w:rPr>
          <w:rFonts w:hint="eastAsia" w:ascii="仿宋" w:hAnsi="仿宋" w:eastAsia="仿宋" w:cs="仿宋"/>
          <w:sz w:val="32"/>
          <w:szCs w:val="32"/>
          <w:lang w:val="en-US" w:eastAsia="zh-CN"/>
        </w:rPr>
        <w:t>厉行节约</w:t>
      </w:r>
      <w:r>
        <w:rPr>
          <w:rFonts w:hint="eastAsia" w:ascii="仿宋" w:hAnsi="仿宋" w:eastAsia="仿宋" w:cs="仿宋"/>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一般公共服务支出（类）政府办公厅（室）及相关机构事务（款）一般行政管理事务（项）。年初预算为90万元，支出决算为85.21万元，完成年初预算的94.67%.决算数小于预算数的主要原因是专项经费还未支付。</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一般公共服务支出（类）党委办公厅（室）及相关机构事务（款）行政运行（项）。年初预算为0万元，支出决算为38.19万元。决算数大于预算数的主要原因是调整年初预算。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备注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由于预算预算数为0，无法计算百分比</w:t>
      </w:r>
      <w:r>
        <w:rPr>
          <w:rFonts w:hint="eastAsia" w:ascii="仿宋" w:hAnsi="仿宋" w:eastAsia="仿宋" w:cs="仿宋"/>
          <w:sz w:val="32"/>
          <w:szCs w:val="32"/>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一般公共服务支出（类）党委办公厅（室）及相关机构事务（款）一般行政管理事务（项）。年初预算为0万元，支出决算为78.92万元，决算数大于预算数的主要原因是调整年初预算数。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备注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由于预算预算数为0，无法计算百分比</w:t>
      </w:r>
      <w:r>
        <w:rPr>
          <w:rFonts w:hint="eastAsia" w:ascii="仿宋" w:hAnsi="仿宋" w:eastAsia="仿宋" w:cs="仿宋"/>
          <w:sz w:val="32"/>
          <w:szCs w:val="32"/>
          <w:lang w:eastAsia="zh-CN"/>
        </w:rPr>
        <w:t>）</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社会保障和就业支出（类）行政事业单位养老支出（款）机关事业单位基本养老保险缴费支出（项）。年初预算为22.10万元，支出决算为20.24万元，完成年初预算的91.58%。决算数大于预算数的主要原因是调整年初预算数。</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社会保障和就业支出（类）残疾人事业（款）其他残疾人事业支出（项）。年初预算为1.81万元，支出决算为1.85万元，决算数</w:t>
      </w:r>
      <w:r>
        <w:rPr>
          <w:rFonts w:hint="eastAsia" w:ascii="仿宋" w:hAnsi="仿宋" w:eastAsia="仿宋" w:cs="仿宋"/>
          <w:sz w:val="32"/>
          <w:szCs w:val="32"/>
          <w:lang w:val="en-US" w:eastAsia="zh-CN"/>
        </w:rPr>
        <w:t>与</w:t>
      </w:r>
      <w:r>
        <w:rPr>
          <w:rFonts w:hint="eastAsia" w:ascii="仿宋" w:hAnsi="仿宋" w:eastAsia="仿宋" w:cs="仿宋"/>
          <w:sz w:val="32"/>
          <w:szCs w:val="32"/>
        </w:rPr>
        <w:t>预算数</w:t>
      </w:r>
      <w:r>
        <w:rPr>
          <w:rFonts w:hint="eastAsia" w:ascii="仿宋" w:hAnsi="仿宋" w:eastAsia="仿宋" w:cs="仿宋"/>
          <w:sz w:val="32"/>
          <w:szCs w:val="32"/>
          <w:lang w:val="en-US" w:eastAsia="zh-CN"/>
        </w:rPr>
        <w:t>一致。</w:t>
      </w:r>
    </w:p>
    <w:p>
      <w:pPr>
        <w:pStyle w:val="3"/>
        <w:keepNext w:val="0"/>
        <w:keepLines w:val="0"/>
        <w:widowControl/>
        <w:suppressLineNumbers w:val="0"/>
        <w:spacing w:before="75" w:beforeAutospacing="0" w:after="75" w:afterAutospacing="0"/>
        <w:ind w:left="0" w:right="0" w:firstLine="645"/>
        <w:rPr>
          <w:rFonts w:hint="eastAsia" w:ascii="黑体" w:hAnsi="宋体" w:eastAsia="黑体" w:cs="黑体"/>
          <w:sz w:val="31"/>
          <w:szCs w:val="31"/>
        </w:rPr>
      </w:pPr>
      <w:r>
        <w:rPr>
          <w:rFonts w:hint="eastAsia" w:ascii="仿宋" w:hAnsi="仿宋" w:eastAsia="仿宋" w:cs="仿宋"/>
          <w:sz w:val="32"/>
          <w:szCs w:val="32"/>
        </w:rPr>
        <w:t>卫生健康支出（类）行政事业单位医疗（款）行政单位医疗（项）。年初预算为10.23万元，支出决算为8.03万元，完成年初预算的78.49%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决算数小于预算数的原因是</w:t>
      </w:r>
      <w:r>
        <w:rPr>
          <w:rFonts w:hint="eastAsia" w:ascii="仿宋" w:hAnsi="仿宋" w:eastAsia="仿宋" w:cs="仿宋"/>
          <w:sz w:val="32"/>
          <w:szCs w:val="32"/>
        </w:rPr>
        <w:t>调整年初预算数。</w:t>
      </w:r>
    </w:p>
    <w:p>
      <w:pPr>
        <w:pStyle w:val="3"/>
        <w:keepNext w:val="0"/>
        <w:keepLines w:val="0"/>
        <w:widowControl/>
        <w:suppressLineNumbers w:val="0"/>
        <w:spacing w:before="75" w:beforeAutospacing="0" w:after="75" w:afterAutospacing="0"/>
        <w:ind w:left="0" w:right="0" w:firstLine="645"/>
        <w:rPr>
          <w:rFonts w:hint="eastAsia" w:ascii="楷体" w:hAnsi="楷体" w:eastAsia="楷体" w:cs="楷体"/>
          <w:b/>
          <w:bCs/>
          <w:sz w:val="31"/>
          <w:szCs w:val="31"/>
        </w:rPr>
      </w:pPr>
      <w:r>
        <w:rPr>
          <w:rFonts w:hint="eastAsia" w:ascii="楷体" w:hAnsi="楷体" w:eastAsia="楷体" w:cs="楷体"/>
          <w:b/>
          <w:bCs/>
          <w:sz w:val="31"/>
          <w:szCs w:val="31"/>
        </w:rPr>
        <w:t>六、一般公共预算财政拨款基本支出决算情况说明</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2021年度财政拨款基本支出317.79万元，其中:人员经费256.64万元，占基本支出的80.76%，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公用经费61.15万元，占基本支出的19.24%，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3"/>
        <w:keepNext w:val="0"/>
        <w:keepLines w:val="0"/>
        <w:widowControl/>
        <w:suppressLineNumbers w:val="0"/>
        <w:spacing w:before="75" w:beforeAutospacing="0" w:after="75" w:afterAutospacing="0"/>
        <w:ind w:left="0" w:right="0" w:firstLine="645"/>
        <w:rPr>
          <w:rFonts w:hint="default" w:ascii="楷体" w:hAnsi="楷体" w:eastAsia="楷体" w:cs="楷体"/>
          <w:b/>
          <w:bCs/>
          <w:sz w:val="31"/>
          <w:szCs w:val="31"/>
        </w:rPr>
      </w:pPr>
      <w:r>
        <w:rPr>
          <w:rFonts w:hint="eastAsia" w:ascii="楷体" w:hAnsi="楷体" w:eastAsia="楷体" w:cs="楷体"/>
          <w:b/>
          <w:bCs/>
          <w:sz w:val="31"/>
          <w:szCs w:val="31"/>
        </w:rPr>
        <w:t>七、一般公共预算财政拨款“三公</w:t>
      </w:r>
      <w:r>
        <w:rPr>
          <w:rFonts w:hint="default" w:ascii="楷体" w:hAnsi="楷体" w:eastAsia="楷体" w:cs="楷体"/>
          <w:b/>
          <w:bCs/>
          <w:sz w:val="31"/>
          <w:szCs w:val="31"/>
        </w:rPr>
        <w:t>”</w:t>
      </w:r>
      <w:r>
        <w:rPr>
          <w:rFonts w:hint="eastAsia" w:ascii="楷体" w:hAnsi="楷体" w:eastAsia="楷体" w:cs="楷体"/>
          <w:b/>
          <w:bCs/>
          <w:sz w:val="31"/>
          <w:szCs w:val="31"/>
        </w:rPr>
        <w:t>经费支出决算情况说明</w:t>
      </w:r>
    </w:p>
    <w:p>
      <w:pPr>
        <w:pStyle w:val="3"/>
        <w:keepNext w:val="0"/>
        <w:keepLines w:val="0"/>
        <w:widowControl/>
        <w:suppressLineNumbers w:val="0"/>
        <w:spacing w:before="75" w:beforeAutospacing="0" w:after="75" w:afterAutospacing="0"/>
        <w:ind w:left="0" w:right="0" w:firstLine="645"/>
        <w:jc w:val="both"/>
        <w:rPr>
          <w:rFonts w:hint="default" w:ascii="Times New Roman" w:hAnsi="Times New Roman" w:cs="Times New Roman"/>
          <w:sz w:val="21"/>
          <w:szCs w:val="21"/>
        </w:rPr>
      </w:pPr>
      <w:r>
        <w:rPr>
          <w:rStyle w:val="6"/>
          <w:rFonts w:hint="eastAsia" w:ascii="宋体" w:hAnsi="宋体" w:eastAsia="宋体" w:cs="宋体"/>
          <w:sz w:val="31"/>
          <w:szCs w:val="31"/>
        </w:rPr>
        <w:t>（一）“三公”经费财政拨款支出决算总体情况说明。</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2021年度“三公”经费财政拨款支出预算为0万元,“三公”经费支出决算数为0万元。其中：</w:t>
      </w:r>
    </w:p>
    <w:p>
      <w:pPr>
        <w:numPr>
          <w:ilvl w:val="0"/>
          <w:numId w:val="0"/>
        </w:numPr>
        <w:spacing w:line="360" w:lineRule="auto"/>
        <w:ind w:firstLine="640" w:firstLineChars="200"/>
        <w:jc w:val="left"/>
        <w:rPr>
          <w:rFonts w:hint="default" w:ascii="仿宋" w:hAnsi="仿宋" w:eastAsia="仿宋" w:cs="仿宋"/>
          <w:kern w:val="0"/>
          <w:sz w:val="32"/>
          <w:szCs w:val="32"/>
          <w:lang w:val="en-US" w:eastAsia="zh-CN" w:bidi="ar"/>
        </w:rPr>
      </w:pPr>
      <w:r>
        <w:rPr>
          <w:rFonts w:hint="eastAsia" w:ascii="仿宋" w:hAnsi="仿宋" w:eastAsia="仿宋" w:cs="仿宋"/>
          <w:sz w:val="32"/>
          <w:szCs w:val="32"/>
        </w:rPr>
        <w:t>因公出国（境）费支出预算为0万元，决算为0万元，</w:t>
      </w:r>
      <w:r>
        <w:rPr>
          <w:rFonts w:hint="default" w:ascii="仿宋" w:hAnsi="仿宋" w:eastAsia="仿宋" w:cs="仿宋"/>
          <w:kern w:val="0"/>
          <w:sz w:val="32"/>
          <w:szCs w:val="32"/>
          <w:lang w:val="en-US" w:eastAsia="zh-CN" w:bidi="ar"/>
        </w:rPr>
        <w:t>由于预算为0，无法计算百分比</w:t>
      </w:r>
      <w:r>
        <w:rPr>
          <w:rFonts w:hint="eastAsia" w:ascii="仿宋" w:hAnsi="仿宋" w:eastAsia="仿宋" w:cs="仿宋"/>
          <w:kern w:val="0"/>
          <w:sz w:val="32"/>
          <w:szCs w:val="32"/>
          <w:lang w:val="en-US" w:eastAsia="zh-CN" w:bidi="ar"/>
        </w:rPr>
        <w:t>，</w:t>
      </w:r>
      <w:r>
        <w:rPr>
          <w:rFonts w:hint="default" w:ascii="仿宋" w:hAnsi="仿宋" w:eastAsia="仿宋" w:cs="仿宋"/>
          <w:kern w:val="0"/>
          <w:sz w:val="32"/>
          <w:szCs w:val="32"/>
          <w:lang w:val="en-US" w:eastAsia="zh-CN" w:bidi="ar"/>
        </w:rPr>
        <w:t>决算数与预算数一致，主要原因是严控“三公”经费开支，未作出国（境）安排。与上年相比无变化，主要原因是坚持严控“三公”经费开支，未作</w:t>
      </w:r>
      <w:r>
        <w:rPr>
          <w:rFonts w:hint="default" w:ascii="仿宋" w:hAnsi="仿宋" w:eastAsia="仿宋" w:cs="仿宋"/>
          <w:kern w:val="0"/>
          <w:sz w:val="32"/>
          <w:szCs w:val="32"/>
          <w:lang w:val="en-US" w:eastAsia="zh-CN" w:bidi="ar"/>
        </w:rPr>
        <w:t>出国（境）安排。</w:t>
      </w:r>
    </w:p>
    <w:p>
      <w:pPr>
        <w:numPr>
          <w:ilvl w:val="0"/>
          <w:numId w:val="0"/>
        </w:numPr>
        <w:spacing w:line="360" w:lineRule="auto"/>
        <w:ind w:firstLine="640" w:firstLineChars="200"/>
        <w:jc w:val="left"/>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公务用车购置费支出预算为0万元，支出决算为0万元，由于预算数为0，无法计算百分比，</w:t>
      </w:r>
      <w:r>
        <w:rPr>
          <w:rFonts w:hint="default" w:ascii="仿宋" w:hAnsi="仿宋" w:eastAsia="仿宋" w:cs="仿宋"/>
          <w:kern w:val="0"/>
          <w:sz w:val="32"/>
          <w:szCs w:val="32"/>
          <w:lang w:val="en-US" w:eastAsia="zh-CN" w:bidi="ar"/>
        </w:rPr>
        <w:t>决算数与预算数一致，主要原因是严控“三公”经费开支</w:t>
      </w:r>
      <w:r>
        <w:rPr>
          <w:rFonts w:hint="eastAsia" w:ascii="仿宋" w:hAnsi="仿宋" w:eastAsia="仿宋" w:cs="仿宋"/>
          <w:kern w:val="0"/>
          <w:sz w:val="32"/>
          <w:szCs w:val="32"/>
          <w:lang w:val="en-US" w:eastAsia="zh-CN" w:bidi="ar"/>
        </w:rPr>
        <w:t>；与上年相比</w:t>
      </w:r>
      <w:r>
        <w:rPr>
          <w:rFonts w:hint="default" w:ascii="仿宋" w:hAnsi="仿宋" w:eastAsia="仿宋" w:cs="仿宋"/>
          <w:kern w:val="0"/>
          <w:sz w:val="32"/>
          <w:szCs w:val="32"/>
          <w:lang w:val="en-US" w:eastAsia="zh-CN" w:bidi="ar"/>
        </w:rPr>
        <w:t>无变化，主要原因是坚持严控“三公”经费开支</w:t>
      </w:r>
      <w:r>
        <w:rPr>
          <w:rFonts w:hint="eastAsia" w:ascii="仿宋" w:hAnsi="仿宋" w:eastAsia="仿宋" w:cs="仿宋"/>
          <w:kern w:val="0"/>
          <w:sz w:val="32"/>
          <w:szCs w:val="32"/>
          <w:lang w:val="en-US" w:eastAsia="zh-CN" w:bidi="ar"/>
        </w:rPr>
        <w:t>。</w:t>
      </w:r>
    </w:p>
    <w:p>
      <w:pPr>
        <w:numPr>
          <w:ilvl w:val="0"/>
          <w:numId w:val="0"/>
        </w:numPr>
        <w:spacing w:line="360" w:lineRule="auto"/>
        <w:ind w:firstLine="640" w:firstLineChars="200"/>
        <w:jc w:val="left"/>
        <w:rPr>
          <w:rFonts w:hint="eastAsia" w:ascii="仿宋" w:hAnsi="仿宋" w:eastAsia="仿宋" w:cs="仿宋"/>
          <w:kern w:val="0"/>
          <w:sz w:val="32"/>
          <w:szCs w:val="32"/>
          <w:lang w:val="en-US" w:eastAsia="zh-CN" w:bidi="ar"/>
        </w:rPr>
      </w:pPr>
      <w:r>
        <w:rPr>
          <w:rFonts w:hint="default" w:ascii="仿宋" w:hAnsi="仿宋" w:eastAsia="仿宋" w:cs="仿宋"/>
          <w:kern w:val="0"/>
          <w:sz w:val="32"/>
          <w:szCs w:val="32"/>
          <w:lang w:val="en-US" w:eastAsia="zh-CN" w:bidi="ar"/>
        </w:rPr>
        <w:t>公务用车运行维护费</w:t>
      </w:r>
      <w:r>
        <w:rPr>
          <w:rFonts w:hint="eastAsia" w:ascii="仿宋" w:hAnsi="仿宋" w:eastAsia="仿宋" w:cs="仿宋"/>
          <w:kern w:val="0"/>
          <w:sz w:val="32"/>
          <w:szCs w:val="32"/>
          <w:lang w:val="en-US" w:eastAsia="zh-CN" w:bidi="ar"/>
        </w:rPr>
        <w:t>支出预算为0万元</w:t>
      </w:r>
      <w:r>
        <w:rPr>
          <w:rFonts w:hint="eastAsia" w:ascii="仿宋" w:hAnsi="仿宋" w:eastAsia="仿宋" w:cs="仿宋"/>
          <w:kern w:val="0"/>
          <w:sz w:val="32"/>
          <w:szCs w:val="32"/>
          <w:lang w:val="en-US" w:eastAsia="zh-CN" w:bidi="ar"/>
        </w:rPr>
        <w:t>，决算为0万元，由于预算数为0，无法计算百分比，</w:t>
      </w:r>
      <w:r>
        <w:rPr>
          <w:rFonts w:hint="default" w:ascii="仿宋" w:hAnsi="仿宋" w:eastAsia="仿宋" w:cs="仿宋"/>
          <w:kern w:val="0"/>
          <w:sz w:val="32"/>
          <w:szCs w:val="32"/>
          <w:lang w:val="en-US" w:eastAsia="zh-CN" w:bidi="ar"/>
        </w:rPr>
        <w:t>决算数与预算数一致，主要原因是严控“三公”经费开支</w:t>
      </w:r>
      <w:r>
        <w:rPr>
          <w:rFonts w:hint="eastAsia" w:ascii="仿宋" w:hAnsi="仿宋" w:eastAsia="仿宋" w:cs="仿宋"/>
          <w:kern w:val="0"/>
          <w:sz w:val="32"/>
          <w:szCs w:val="32"/>
          <w:lang w:val="en-US" w:eastAsia="zh-CN" w:bidi="ar"/>
        </w:rPr>
        <w:t>；与上年相比</w:t>
      </w:r>
      <w:r>
        <w:rPr>
          <w:rFonts w:hint="default" w:ascii="仿宋" w:hAnsi="仿宋" w:eastAsia="仿宋" w:cs="仿宋"/>
          <w:kern w:val="0"/>
          <w:sz w:val="32"/>
          <w:szCs w:val="32"/>
          <w:lang w:val="en-US" w:eastAsia="zh-CN" w:bidi="ar"/>
        </w:rPr>
        <w:t>无变化，主要原因是坚持严控“三公”经费开支</w:t>
      </w:r>
      <w:r>
        <w:rPr>
          <w:rFonts w:hint="eastAsia" w:ascii="仿宋" w:hAnsi="仿宋" w:eastAsia="仿宋" w:cs="仿宋"/>
          <w:kern w:val="0"/>
          <w:sz w:val="32"/>
          <w:szCs w:val="32"/>
          <w:lang w:val="en-US" w:eastAsia="zh-CN" w:bidi="ar"/>
        </w:rPr>
        <w:t>。</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kern w:val="0"/>
          <w:sz w:val="32"/>
          <w:szCs w:val="32"/>
          <w:lang w:val="en-US" w:eastAsia="zh-CN" w:bidi="ar"/>
        </w:rPr>
        <w:t>公务接待费预算数为0万元，决算为0万元，由于预算数为0，无法计算百分比，</w:t>
      </w:r>
      <w:r>
        <w:rPr>
          <w:rFonts w:hint="default" w:ascii="仿宋" w:hAnsi="仿宋" w:eastAsia="仿宋" w:cs="仿宋"/>
          <w:kern w:val="0"/>
          <w:sz w:val="32"/>
          <w:szCs w:val="32"/>
          <w:lang w:val="en-US" w:eastAsia="zh-CN" w:bidi="ar"/>
        </w:rPr>
        <w:t>决算数与预算数一致，</w:t>
      </w:r>
      <w:r>
        <w:rPr>
          <w:rFonts w:hint="eastAsia" w:ascii="仿宋" w:hAnsi="仿宋" w:eastAsia="仿宋" w:cs="仿宋"/>
          <w:kern w:val="0"/>
          <w:sz w:val="32"/>
          <w:szCs w:val="32"/>
          <w:lang w:val="en-US" w:eastAsia="zh-CN" w:bidi="ar"/>
        </w:rPr>
        <w:t>主</w:t>
      </w:r>
      <w:r>
        <w:rPr>
          <w:rFonts w:hint="eastAsia" w:ascii="仿宋" w:hAnsi="仿宋" w:eastAsia="仿宋" w:cs="仿宋"/>
          <w:sz w:val="32"/>
          <w:szCs w:val="32"/>
        </w:rPr>
        <w:t>要原因是认真贯彻落实中央“八项规定”精神和厉行节约要求，从严控制“三公”经费开支</w:t>
      </w:r>
      <w:r>
        <w:rPr>
          <w:rFonts w:hint="eastAsia" w:ascii="仿宋" w:hAnsi="仿宋" w:eastAsia="仿宋" w:cs="仿宋"/>
          <w:sz w:val="32"/>
          <w:szCs w:val="32"/>
          <w:lang w:eastAsia="zh-CN"/>
        </w:rPr>
        <w:t>；</w:t>
      </w:r>
      <w:r>
        <w:rPr>
          <w:rFonts w:hint="eastAsia" w:ascii="仿宋" w:hAnsi="仿宋" w:eastAsia="仿宋" w:cs="仿宋"/>
          <w:sz w:val="32"/>
          <w:szCs w:val="32"/>
        </w:rPr>
        <w:t>与上年相比数据一致，主要原因是认真贯彻落实中央“八项规定”精神和厉行节约要求，从严控制“三公”经费开支。</w:t>
      </w:r>
    </w:p>
    <w:p>
      <w:pPr>
        <w:pStyle w:val="3"/>
        <w:keepNext w:val="0"/>
        <w:keepLines w:val="0"/>
        <w:widowControl/>
        <w:numPr>
          <w:ilvl w:val="0"/>
          <w:numId w:val="1"/>
        </w:numPr>
        <w:suppressLineNumbers w:val="0"/>
        <w:spacing w:before="75" w:beforeAutospacing="0" w:after="75" w:afterAutospacing="0"/>
        <w:ind w:left="0" w:right="0" w:firstLine="645"/>
        <w:jc w:val="both"/>
        <w:rPr>
          <w:rStyle w:val="6"/>
          <w:rFonts w:hint="eastAsia" w:ascii="宋体" w:hAnsi="宋体" w:eastAsia="宋体" w:cs="宋体"/>
          <w:sz w:val="31"/>
          <w:szCs w:val="31"/>
        </w:rPr>
      </w:pPr>
      <w:r>
        <w:rPr>
          <w:rStyle w:val="6"/>
          <w:rFonts w:hint="eastAsia" w:ascii="宋体" w:hAnsi="宋体" w:eastAsia="宋体" w:cs="宋体"/>
          <w:sz w:val="31"/>
          <w:szCs w:val="31"/>
        </w:rPr>
        <w:t>“三公”经费财政拨款支出决算具体情况说明。</w:t>
      </w:r>
    </w:p>
    <w:p>
      <w:pPr>
        <w:keepNext/>
        <w:keepLines/>
        <w:autoSpaceDE w:val="0"/>
        <w:autoSpaceDN w:val="0"/>
        <w:adjustRightInd w:val="0"/>
        <w:spacing w:beforeLines="0" w:afterLines="0" w:line="560" w:lineRule="exact"/>
        <w:ind w:firstLine="640"/>
        <w:rPr>
          <w:rFonts w:hint="eastAsia" w:ascii="仿宋" w:hAnsi="仿宋" w:eastAsia="仿宋" w:cs="仿宋"/>
          <w:kern w:val="0"/>
          <w:sz w:val="32"/>
          <w:szCs w:val="32"/>
          <w:lang w:val="zh-CN" w:eastAsia="zh-CN" w:bidi="ar"/>
        </w:rPr>
      </w:pPr>
      <w:r>
        <w:rPr>
          <w:rFonts w:hint="eastAsia" w:ascii="宋体" w:hAnsi="Times New Roman" w:eastAsia="宋体"/>
          <w:kern w:val="0"/>
          <w:sz w:val="32"/>
          <w:szCs w:val="24"/>
          <w:lang w:val="zh-CN"/>
        </w:rPr>
        <w:t>2</w:t>
      </w:r>
      <w:r>
        <w:rPr>
          <w:rFonts w:hint="eastAsia" w:ascii="仿宋" w:hAnsi="仿宋" w:eastAsia="仿宋" w:cs="仿宋"/>
          <w:kern w:val="0"/>
          <w:sz w:val="32"/>
          <w:szCs w:val="32"/>
          <w:lang w:val="zh-CN" w:eastAsia="zh-CN" w:bidi="ar"/>
        </w:rPr>
        <w:t>021年度</w:t>
      </w:r>
      <w:r>
        <w:rPr>
          <w:rFonts w:hint="default" w:ascii="仿宋" w:hAnsi="仿宋" w:eastAsia="仿宋" w:cs="仿宋"/>
          <w:kern w:val="0"/>
          <w:sz w:val="32"/>
          <w:szCs w:val="32"/>
          <w:lang w:val="zh-CN" w:eastAsia="zh-CN" w:bidi="ar"/>
        </w:rPr>
        <w:t>“</w:t>
      </w:r>
      <w:r>
        <w:rPr>
          <w:rFonts w:hint="eastAsia" w:ascii="仿宋" w:hAnsi="仿宋" w:eastAsia="仿宋" w:cs="仿宋"/>
          <w:kern w:val="0"/>
          <w:sz w:val="32"/>
          <w:szCs w:val="32"/>
          <w:lang w:val="zh-CN" w:eastAsia="zh-CN" w:bidi="ar"/>
        </w:rPr>
        <w:t>三公</w:t>
      </w:r>
      <w:r>
        <w:rPr>
          <w:rFonts w:hint="default" w:ascii="仿宋" w:hAnsi="仿宋" w:eastAsia="仿宋" w:cs="仿宋"/>
          <w:kern w:val="0"/>
          <w:sz w:val="32"/>
          <w:szCs w:val="32"/>
          <w:lang w:val="zh-CN" w:eastAsia="zh-CN" w:bidi="ar"/>
        </w:rPr>
        <w:t>”</w:t>
      </w:r>
      <w:r>
        <w:rPr>
          <w:rFonts w:hint="eastAsia" w:ascii="仿宋" w:hAnsi="仿宋" w:eastAsia="仿宋" w:cs="仿宋"/>
          <w:kern w:val="0"/>
          <w:sz w:val="32"/>
          <w:szCs w:val="32"/>
          <w:lang w:val="zh-CN" w:eastAsia="zh-CN" w:bidi="ar"/>
        </w:rPr>
        <w:t>经费财政拨款支出决算中，公务接待费支出决算</w:t>
      </w:r>
      <w:r>
        <w:rPr>
          <w:rFonts w:hint="eastAsia" w:ascii="仿宋" w:hAnsi="仿宋" w:eastAsia="仿宋" w:cs="仿宋"/>
          <w:kern w:val="0"/>
          <w:sz w:val="32"/>
          <w:szCs w:val="32"/>
          <w:lang w:val="en-US" w:eastAsia="zh-CN" w:bidi="ar"/>
        </w:rPr>
        <w:t>0</w:t>
      </w:r>
      <w:r>
        <w:rPr>
          <w:rFonts w:hint="eastAsia" w:ascii="仿宋" w:hAnsi="仿宋" w:eastAsia="仿宋" w:cs="仿宋"/>
          <w:kern w:val="0"/>
          <w:sz w:val="32"/>
          <w:szCs w:val="32"/>
          <w:lang w:val="zh-CN" w:eastAsia="zh-CN" w:bidi="ar"/>
        </w:rPr>
        <w:t>万元，占</w:t>
      </w:r>
      <w:r>
        <w:rPr>
          <w:rFonts w:hint="eastAsia" w:ascii="仿宋" w:hAnsi="仿宋" w:eastAsia="仿宋" w:cs="仿宋"/>
          <w:kern w:val="0"/>
          <w:sz w:val="32"/>
          <w:szCs w:val="32"/>
          <w:lang w:val="en-US" w:eastAsia="zh-CN" w:bidi="ar"/>
        </w:rPr>
        <w:t>0</w:t>
      </w:r>
      <w:r>
        <w:rPr>
          <w:rFonts w:hint="eastAsia" w:ascii="仿宋" w:hAnsi="仿宋" w:eastAsia="仿宋" w:cs="仿宋"/>
          <w:kern w:val="0"/>
          <w:sz w:val="32"/>
          <w:szCs w:val="32"/>
          <w:lang w:val="zh-CN" w:eastAsia="zh-CN" w:bidi="ar"/>
        </w:rPr>
        <w:t>%，因公出国（境）费支出决算0万元，占0%，公务用车购置费及运行维护费支出决算</w:t>
      </w:r>
      <w:r>
        <w:rPr>
          <w:rFonts w:hint="eastAsia" w:ascii="仿宋" w:hAnsi="仿宋" w:eastAsia="仿宋" w:cs="仿宋"/>
          <w:kern w:val="0"/>
          <w:sz w:val="32"/>
          <w:szCs w:val="32"/>
          <w:lang w:val="en-US" w:eastAsia="zh-CN" w:bidi="ar"/>
        </w:rPr>
        <w:t>0</w:t>
      </w:r>
      <w:r>
        <w:rPr>
          <w:rFonts w:hint="eastAsia" w:ascii="仿宋" w:hAnsi="仿宋" w:eastAsia="仿宋" w:cs="仿宋"/>
          <w:kern w:val="0"/>
          <w:sz w:val="32"/>
          <w:szCs w:val="32"/>
          <w:lang w:val="zh-CN" w:eastAsia="zh-CN" w:bidi="ar"/>
        </w:rPr>
        <w:t>万元，占</w:t>
      </w:r>
      <w:r>
        <w:rPr>
          <w:rFonts w:hint="eastAsia" w:ascii="仿宋" w:hAnsi="仿宋" w:eastAsia="仿宋" w:cs="仿宋"/>
          <w:kern w:val="0"/>
          <w:sz w:val="32"/>
          <w:szCs w:val="32"/>
          <w:lang w:val="en-US" w:eastAsia="zh-CN" w:bidi="ar"/>
        </w:rPr>
        <w:t>0</w:t>
      </w:r>
      <w:r>
        <w:rPr>
          <w:rFonts w:hint="eastAsia" w:ascii="仿宋" w:hAnsi="仿宋" w:eastAsia="仿宋" w:cs="仿宋"/>
          <w:kern w:val="0"/>
          <w:sz w:val="32"/>
          <w:szCs w:val="32"/>
          <w:lang w:val="zh-CN" w:eastAsia="zh-CN" w:bidi="ar"/>
        </w:rPr>
        <w:t>%。其中：</w:t>
      </w:r>
    </w:p>
    <w:p>
      <w:pPr>
        <w:keepNext/>
        <w:keepLines/>
        <w:numPr>
          <w:ilvl w:val="0"/>
          <w:numId w:val="2"/>
        </w:numPr>
        <w:autoSpaceDE w:val="0"/>
        <w:autoSpaceDN w:val="0"/>
        <w:adjustRightInd w:val="0"/>
        <w:spacing w:beforeLines="0" w:afterLines="0" w:line="560" w:lineRule="exact"/>
        <w:ind w:firstLine="640"/>
        <w:rPr>
          <w:rFonts w:hint="eastAsia" w:ascii="仿宋" w:hAnsi="仿宋" w:eastAsia="仿宋" w:cs="仿宋"/>
          <w:kern w:val="0"/>
          <w:sz w:val="32"/>
          <w:szCs w:val="32"/>
          <w:lang w:val="zh-CN" w:eastAsia="zh-CN" w:bidi="ar"/>
        </w:rPr>
      </w:pPr>
      <w:r>
        <w:rPr>
          <w:rFonts w:hint="eastAsia" w:ascii="仿宋" w:hAnsi="仿宋" w:eastAsia="仿宋" w:cs="仿宋"/>
          <w:kern w:val="0"/>
          <w:sz w:val="32"/>
          <w:szCs w:val="32"/>
          <w:lang w:val="zh-CN" w:eastAsia="zh-CN" w:bidi="ar"/>
        </w:rPr>
        <w:t>因公出国（境）费支出决算0万元，全年安排因公出国（境）团组0个，累计0人次。</w:t>
      </w:r>
    </w:p>
    <w:p>
      <w:pPr>
        <w:keepNext/>
        <w:keepLines/>
        <w:autoSpaceDE w:val="0"/>
        <w:autoSpaceDN w:val="0"/>
        <w:adjustRightInd w:val="0"/>
        <w:spacing w:beforeLines="0" w:afterLines="0" w:line="560" w:lineRule="exact"/>
        <w:ind w:firstLine="640"/>
        <w:rPr>
          <w:rFonts w:hint="eastAsia" w:ascii="仿宋" w:hAnsi="仿宋" w:eastAsia="仿宋" w:cs="仿宋"/>
          <w:kern w:val="0"/>
          <w:sz w:val="32"/>
          <w:szCs w:val="32"/>
          <w:lang w:val="zh-CN" w:eastAsia="zh-CN" w:bidi="ar"/>
        </w:rPr>
      </w:pPr>
      <w:r>
        <w:rPr>
          <w:rFonts w:hint="eastAsia" w:ascii="仿宋" w:hAnsi="仿宋" w:eastAsia="仿宋" w:cs="仿宋"/>
          <w:kern w:val="0"/>
          <w:sz w:val="32"/>
          <w:szCs w:val="32"/>
          <w:lang w:val="en-US" w:eastAsia="zh-CN" w:bidi="ar"/>
        </w:rPr>
        <w:t>2、</w:t>
      </w:r>
      <w:r>
        <w:rPr>
          <w:rFonts w:hint="eastAsia" w:ascii="仿宋" w:hAnsi="仿宋" w:eastAsia="仿宋" w:cs="仿宋"/>
          <w:kern w:val="0"/>
          <w:sz w:val="32"/>
          <w:szCs w:val="32"/>
          <w:lang w:val="zh-CN" w:eastAsia="zh-CN" w:bidi="ar"/>
        </w:rPr>
        <w:t>公务接待费支出决算为</w:t>
      </w:r>
      <w:r>
        <w:rPr>
          <w:rFonts w:hint="eastAsia" w:ascii="仿宋" w:hAnsi="仿宋" w:eastAsia="仿宋" w:cs="仿宋"/>
          <w:kern w:val="0"/>
          <w:sz w:val="32"/>
          <w:szCs w:val="32"/>
          <w:lang w:val="en-US" w:eastAsia="zh-CN" w:bidi="ar"/>
        </w:rPr>
        <w:t>0</w:t>
      </w:r>
      <w:r>
        <w:rPr>
          <w:rFonts w:hint="eastAsia" w:ascii="仿宋" w:hAnsi="仿宋" w:eastAsia="仿宋" w:cs="仿宋"/>
          <w:kern w:val="0"/>
          <w:sz w:val="32"/>
          <w:szCs w:val="32"/>
          <w:lang w:val="zh-CN" w:eastAsia="zh-CN" w:bidi="ar"/>
        </w:rPr>
        <w:t>万元，其中：其他国内公务接待支出</w:t>
      </w:r>
      <w:r>
        <w:rPr>
          <w:rFonts w:hint="eastAsia" w:ascii="仿宋" w:hAnsi="仿宋" w:eastAsia="仿宋" w:cs="仿宋"/>
          <w:kern w:val="0"/>
          <w:sz w:val="32"/>
          <w:szCs w:val="32"/>
          <w:lang w:val="en-US" w:eastAsia="zh-CN" w:bidi="ar"/>
        </w:rPr>
        <w:t>0</w:t>
      </w:r>
      <w:r>
        <w:rPr>
          <w:rFonts w:hint="eastAsia" w:ascii="仿宋" w:hAnsi="仿宋" w:eastAsia="仿宋" w:cs="仿宋"/>
          <w:kern w:val="0"/>
          <w:sz w:val="32"/>
          <w:szCs w:val="32"/>
          <w:lang w:val="zh-CN" w:eastAsia="zh-CN" w:bidi="ar"/>
        </w:rPr>
        <w:t>万元,全年共接待来访团组</w:t>
      </w:r>
      <w:r>
        <w:rPr>
          <w:rFonts w:hint="eastAsia" w:ascii="仿宋" w:hAnsi="仿宋" w:eastAsia="仿宋" w:cs="仿宋"/>
          <w:kern w:val="0"/>
          <w:sz w:val="32"/>
          <w:szCs w:val="32"/>
          <w:lang w:val="en-US" w:eastAsia="zh-CN" w:bidi="ar"/>
        </w:rPr>
        <w:t>0</w:t>
      </w:r>
      <w:r>
        <w:rPr>
          <w:rFonts w:hint="eastAsia" w:ascii="仿宋" w:hAnsi="仿宋" w:eastAsia="仿宋" w:cs="仿宋"/>
          <w:kern w:val="0"/>
          <w:sz w:val="32"/>
          <w:szCs w:val="32"/>
          <w:lang w:val="zh-CN" w:eastAsia="zh-CN" w:bidi="ar"/>
        </w:rPr>
        <w:t>个、来宾</w:t>
      </w:r>
      <w:r>
        <w:rPr>
          <w:rFonts w:hint="eastAsia" w:ascii="仿宋" w:hAnsi="仿宋" w:eastAsia="仿宋" w:cs="仿宋"/>
          <w:kern w:val="0"/>
          <w:sz w:val="32"/>
          <w:szCs w:val="32"/>
          <w:lang w:val="en-US" w:eastAsia="zh-CN" w:bidi="ar"/>
        </w:rPr>
        <w:t>0</w:t>
      </w:r>
      <w:r>
        <w:rPr>
          <w:rFonts w:hint="eastAsia" w:ascii="仿宋" w:hAnsi="仿宋" w:eastAsia="仿宋" w:cs="仿宋"/>
          <w:kern w:val="0"/>
          <w:sz w:val="32"/>
          <w:szCs w:val="32"/>
          <w:lang w:val="zh-CN" w:eastAsia="zh-CN" w:bidi="ar"/>
        </w:rPr>
        <w:t>人次。</w:t>
      </w:r>
    </w:p>
    <w:p>
      <w:pPr>
        <w:keepNext/>
        <w:keepLines/>
        <w:autoSpaceDE w:val="0"/>
        <w:autoSpaceDN w:val="0"/>
        <w:adjustRightInd w:val="0"/>
        <w:spacing w:beforeLines="0" w:afterLines="0" w:line="560" w:lineRule="exact"/>
        <w:ind w:firstLine="640"/>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w:t>
      </w:r>
      <w:r>
        <w:rPr>
          <w:rFonts w:hint="eastAsia" w:ascii="仿宋" w:hAnsi="仿宋" w:eastAsia="仿宋" w:cs="仿宋"/>
          <w:kern w:val="0"/>
          <w:sz w:val="32"/>
          <w:szCs w:val="32"/>
          <w:lang w:val="zh-CN" w:eastAsia="zh-CN" w:bidi="ar"/>
        </w:rPr>
        <w:t>公务用车购置及运行维护费支出决算为</w:t>
      </w:r>
      <w:r>
        <w:rPr>
          <w:rFonts w:hint="eastAsia" w:ascii="仿宋" w:hAnsi="仿宋" w:eastAsia="仿宋" w:cs="仿宋"/>
          <w:kern w:val="0"/>
          <w:sz w:val="32"/>
          <w:szCs w:val="32"/>
          <w:lang w:val="en-US" w:eastAsia="zh-CN" w:bidi="ar"/>
        </w:rPr>
        <w:t>0</w:t>
      </w:r>
      <w:r>
        <w:rPr>
          <w:rFonts w:hint="eastAsia" w:ascii="仿宋" w:hAnsi="仿宋" w:eastAsia="仿宋" w:cs="仿宋"/>
          <w:kern w:val="0"/>
          <w:sz w:val="32"/>
          <w:szCs w:val="32"/>
          <w:lang w:val="zh-CN" w:eastAsia="zh-CN" w:bidi="ar"/>
        </w:rPr>
        <w:t>万元，其中： 公务用车购置费0万元，单位更新公务用车0辆。公务用车运行维护费</w:t>
      </w:r>
      <w:r>
        <w:rPr>
          <w:rFonts w:hint="eastAsia" w:ascii="仿宋" w:hAnsi="仿宋" w:eastAsia="仿宋" w:cs="仿宋"/>
          <w:kern w:val="0"/>
          <w:sz w:val="32"/>
          <w:szCs w:val="32"/>
          <w:lang w:val="en-US" w:eastAsia="zh-CN" w:bidi="ar"/>
        </w:rPr>
        <w:t>0</w:t>
      </w:r>
      <w:r>
        <w:rPr>
          <w:rFonts w:hint="eastAsia" w:ascii="仿宋" w:hAnsi="仿宋" w:eastAsia="仿宋" w:cs="仿宋"/>
          <w:kern w:val="0"/>
          <w:sz w:val="32"/>
          <w:szCs w:val="32"/>
          <w:lang w:val="zh-CN" w:eastAsia="zh-CN" w:bidi="ar"/>
        </w:rPr>
        <w:t>万元。截至2021年12月31日，我单位开支财政拨款的公务用车保有量为</w:t>
      </w:r>
      <w:r>
        <w:rPr>
          <w:rFonts w:hint="eastAsia" w:ascii="仿宋" w:hAnsi="仿宋" w:eastAsia="仿宋" w:cs="仿宋"/>
          <w:kern w:val="0"/>
          <w:sz w:val="32"/>
          <w:szCs w:val="32"/>
          <w:lang w:val="en-US" w:eastAsia="zh-CN" w:bidi="ar"/>
        </w:rPr>
        <w:t>0</w:t>
      </w:r>
      <w:r>
        <w:rPr>
          <w:rFonts w:hint="eastAsia" w:ascii="仿宋" w:hAnsi="仿宋" w:eastAsia="仿宋" w:cs="仿宋"/>
          <w:kern w:val="0"/>
          <w:sz w:val="32"/>
          <w:szCs w:val="32"/>
          <w:lang w:val="zh-CN" w:eastAsia="zh-CN" w:bidi="ar"/>
        </w:rPr>
        <w:t>辆。</w:t>
      </w:r>
    </w:p>
    <w:p>
      <w:pPr>
        <w:pStyle w:val="3"/>
        <w:keepNext w:val="0"/>
        <w:keepLines w:val="0"/>
        <w:widowControl/>
        <w:suppressLineNumbers w:val="0"/>
        <w:spacing w:before="75" w:beforeAutospacing="0" w:after="75" w:afterAutospacing="0"/>
        <w:ind w:left="0" w:right="0" w:firstLine="645"/>
        <w:rPr>
          <w:rFonts w:hint="default" w:ascii="楷体" w:hAnsi="楷体" w:eastAsia="楷体" w:cs="楷体"/>
          <w:b/>
          <w:bCs/>
          <w:sz w:val="31"/>
          <w:szCs w:val="31"/>
        </w:rPr>
      </w:pPr>
      <w:r>
        <w:rPr>
          <w:rFonts w:hint="eastAsia" w:ascii="楷体" w:hAnsi="楷体" w:eastAsia="楷体" w:cs="楷体"/>
          <w:b/>
          <w:bCs/>
          <w:sz w:val="31"/>
          <w:szCs w:val="31"/>
        </w:rPr>
        <w:t>八、政府性基金预算收入支出决算情况</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2021年本单位没有使用政府性基金预算财政拨款安排的收支。</w:t>
      </w:r>
    </w:p>
    <w:p>
      <w:pPr>
        <w:pStyle w:val="3"/>
        <w:keepNext w:val="0"/>
        <w:keepLines w:val="0"/>
        <w:widowControl/>
        <w:suppressLineNumbers w:val="0"/>
        <w:spacing w:before="75" w:beforeAutospacing="0" w:after="75" w:afterAutospacing="0"/>
        <w:ind w:left="0" w:right="0" w:firstLine="645"/>
        <w:rPr>
          <w:rFonts w:hint="default" w:ascii="楷体" w:hAnsi="楷体" w:eastAsia="楷体" w:cs="楷体"/>
          <w:b/>
          <w:bCs/>
          <w:sz w:val="31"/>
          <w:szCs w:val="31"/>
        </w:rPr>
      </w:pPr>
      <w:r>
        <w:rPr>
          <w:rFonts w:hint="eastAsia" w:ascii="楷体" w:hAnsi="楷体" w:eastAsia="楷体" w:cs="楷体"/>
          <w:b/>
          <w:bCs/>
          <w:sz w:val="31"/>
          <w:szCs w:val="31"/>
        </w:rPr>
        <w:t>九、国有资本经营预算财政拨款支出决算情况</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2021年本单位没有使用国有资本经营预算安排的支出。</w:t>
      </w:r>
    </w:p>
    <w:p>
      <w:pPr>
        <w:pStyle w:val="3"/>
        <w:keepNext w:val="0"/>
        <w:keepLines w:val="0"/>
        <w:widowControl/>
        <w:suppressLineNumbers w:val="0"/>
        <w:spacing w:before="75" w:beforeAutospacing="0" w:after="75" w:afterAutospacing="0"/>
        <w:ind w:left="0" w:right="0" w:firstLine="645"/>
        <w:rPr>
          <w:rFonts w:hint="default" w:ascii="楷体" w:hAnsi="楷体" w:eastAsia="楷体" w:cs="楷体"/>
          <w:b/>
          <w:bCs/>
          <w:sz w:val="31"/>
          <w:szCs w:val="31"/>
        </w:rPr>
      </w:pPr>
      <w:r>
        <w:rPr>
          <w:rFonts w:hint="eastAsia" w:ascii="楷体" w:hAnsi="楷体" w:eastAsia="楷体" w:cs="楷体"/>
          <w:b/>
          <w:bCs/>
          <w:sz w:val="31"/>
          <w:szCs w:val="31"/>
        </w:rPr>
        <w:t>十、关于机关运行经费支出说明</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宋体" w:hAnsi="宋体" w:eastAsia="宋体" w:cs="宋体"/>
          <w:sz w:val="31"/>
          <w:szCs w:val="31"/>
        </w:rPr>
        <w:t>岳</w:t>
      </w:r>
      <w:r>
        <w:rPr>
          <w:rFonts w:hint="eastAsia" w:ascii="仿宋" w:hAnsi="仿宋" w:eastAsia="仿宋" w:cs="仿宋"/>
          <w:sz w:val="32"/>
          <w:szCs w:val="32"/>
        </w:rPr>
        <w:t>阳市老干部活动服务中心2021年机关运行经费支出61.15万元。比年初预算数增加23.68万元。增加63.19%，主要原因是调整年补预算数。</w:t>
      </w:r>
    </w:p>
    <w:p>
      <w:pPr>
        <w:pStyle w:val="3"/>
        <w:keepNext w:val="0"/>
        <w:keepLines w:val="0"/>
        <w:widowControl/>
        <w:suppressLineNumbers w:val="0"/>
        <w:spacing w:before="75" w:beforeAutospacing="0" w:after="75" w:afterAutospacing="0"/>
        <w:ind w:left="0" w:right="0" w:firstLine="645"/>
        <w:rPr>
          <w:rFonts w:hint="default" w:ascii="楷体" w:hAnsi="楷体" w:eastAsia="楷体" w:cs="楷体"/>
          <w:b/>
          <w:bCs/>
          <w:sz w:val="31"/>
          <w:szCs w:val="31"/>
        </w:rPr>
      </w:pPr>
      <w:r>
        <w:rPr>
          <w:rFonts w:hint="eastAsia" w:ascii="楷体" w:hAnsi="楷体" w:eastAsia="楷体" w:cs="楷体"/>
          <w:b/>
          <w:bCs/>
          <w:sz w:val="31"/>
          <w:szCs w:val="31"/>
        </w:rPr>
        <w:t>十一、一般性支出情况</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2021年本部门无会议费开支，开支为0万元，没有举办节庆、晚会、论坛、赛事活动，开支为0万元。</w:t>
      </w:r>
    </w:p>
    <w:p>
      <w:pPr>
        <w:pStyle w:val="3"/>
        <w:keepNext w:val="0"/>
        <w:keepLines w:val="0"/>
        <w:widowControl/>
        <w:suppressLineNumbers w:val="0"/>
        <w:spacing w:before="75" w:beforeAutospacing="0" w:after="75" w:afterAutospacing="0"/>
        <w:ind w:left="0" w:right="0" w:firstLine="645"/>
        <w:rPr>
          <w:rFonts w:hint="default" w:ascii="楷体" w:hAnsi="楷体" w:eastAsia="楷体" w:cs="楷体"/>
          <w:b/>
          <w:bCs/>
          <w:sz w:val="31"/>
          <w:szCs w:val="31"/>
        </w:rPr>
      </w:pPr>
      <w:r>
        <w:rPr>
          <w:rFonts w:hint="eastAsia" w:ascii="楷体" w:hAnsi="楷体" w:eastAsia="楷体" w:cs="楷体"/>
          <w:b/>
          <w:bCs/>
          <w:sz w:val="31"/>
          <w:szCs w:val="31"/>
        </w:rPr>
        <w:t>十二、关于政府采购支出说明</w:t>
      </w:r>
    </w:p>
    <w:p>
      <w:pPr>
        <w:numPr>
          <w:ilvl w:val="0"/>
          <w:numId w:val="0"/>
        </w:numPr>
        <w:spacing w:line="360" w:lineRule="auto"/>
        <w:ind w:firstLine="960" w:firstLineChars="300"/>
        <w:rPr>
          <w:rFonts w:hint="default" w:ascii="仿宋" w:hAnsi="仿宋" w:eastAsia="仿宋" w:cs="仿宋"/>
          <w:kern w:val="0"/>
          <w:sz w:val="32"/>
          <w:szCs w:val="32"/>
          <w:lang w:val="en-US" w:eastAsia="zh-CN" w:bidi="ar"/>
        </w:rPr>
      </w:pPr>
      <w:r>
        <w:rPr>
          <w:rFonts w:hint="default" w:ascii="仿宋" w:hAnsi="仿宋" w:eastAsia="仿宋" w:cs="仿宋"/>
          <w:kern w:val="0"/>
          <w:sz w:val="32"/>
          <w:szCs w:val="32"/>
          <w:lang w:val="en-US" w:eastAsia="zh-CN" w:bidi="ar"/>
        </w:rPr>
        <w:t>2021年度政府采购支出总额0万元，其中：政府采购货物支出0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  </w:t>
      </w:r>
    </w:p>
    <w:p>
      <w:pPr>
        <w:pStyle w:val="3"/>
        <w:keepNext w:val="0"/>
        <w:keepLines w:val="0"/>
        <w:widowControl/>
        <w:suppressLineNumbers w:val="0"/>
        <w:spacing w:before="75" w:beforeAutospacing="0" w:after="75" w:afterAutospacing="0"/>
        <w:ind w:left="0" w:right="0" w:firstLine="645"/>
        <w:rPr>
          <w:rFonts w:hint="default" w:ascii="楷体" w:hAnsi="楷体" w:eastAsia="楷体" w:cs="楷体"/>
          <w:b/>
          <w:bCs/>
          <w:sz w:val="31"/>
          <w:szCs w:val="31"/>
        </w:rPr>
      </w:pPr>
      <w:r>
        <w:rPr>
          <w:rFonts w:hint="eastAsia" w:ascii="楷体" w:hAnsi="楷体" w:eastAsia="楷体" w:cs="楷体"/>
          <w:b/>
          <w:bCs/>
          <w:sz w:val="31"/>
          <w:szCs w:val="31"/>
        </w:rPr>
        <w:t>十三、关于国有资产占有情况说明</w:t>
      </w:r>
    </w:p>
    <w:p>
      <w:pPr>
        <w:keepNext/>
        <w:keepLines/>
        <w:autoSpaceDE w:val="0"/>
        <w:autoSpaceDN w:val="0"/>
        <w:adjustRightInd w:val="0"/>
        <w:spacing w:beforeLines="0" w:afterLines="0" w:line="560" w:lineRule="exact"/>
        <w:ind w:firstLine="641"/>
        <w:rPr>
          <w:rFonts w:hint="default" w:ascii="Calibri" w:hAnsi="Calibri" w:eastAsia="宋体"/>
          <w:sz w:val="21"/>
          <w:szCs w:val="24"/>
          <w:lang w:val="zh-CN"/>
        </w:rPr>
      </w:pPr>
      <w:r>
        <w:rPr>
          <w:rFonts w:hint="eastAsia" w:ascii="仿宋" w:hAnsi="仿宋" w:eastAsia="仿宋" w:cs="仿宋"/>
          <w:kern w:val="0"/>
          <w:sz w:val="32"/>
          <w:szCs w:val="32"/>
          <w:lang w:val="en-US" w:eastAsia="zh-CN" w:bidi="ar"/>
        </w:rPr>
        <w:t>截至2021年12月31日，单位共有车辆0辆。其中：主要领导干部用车0辆，机要通信用车0辆，应急保障用车0辆、执法执勤用车0辆、特种专业技术用车0辆、</w:t>
      </w:r>
      <w:bookmarkStart w:id="0" w:name="_GoBack"/>
      <w:bookmarkEnd w:id="0"/>
      <w:r>
        <w:rPr>
          <w:rFonts w:hint="eastAsia" w:ascii="仿宋" w:hAnsi="仿宋" w:eastAsia="仿宋" w:cs="仿宋"/>
          <w:kern w:val="0"/>
          <w:sz w:val="32"/>
          <w:szCs w:val="32"/>
          <w:lang w:val="en-US" w:eastAsia="zh-CN" w:bidi="ar"/>
        </w:rPr>
        <w:t>其他用车0辆，；单位价值50万元(含)以上通用设备0台（套），单位价值100万元(含)以上专用设备0台（套）。</w:t>
      </w:r>
    </w:p>
    <w:p>
      <w:pPr>
        <w:pStyle w:val="8"/>
        <w:ind w:firstLine="622" w:firstLineChars="200"/>
        <w:rPr>
          <w:rFonts w:hint="eastAsia" w:ascii="楷体" w:hAnsi="楷体" w:eastAsia="楷体" w:cs="楷体"/>
          <w:b/>
          <w:bCs/>
          <w:color w:val="auto"/>
          <w:kern w:val="0"/>
          <w:sz w:val="31"/>
          <w:szCs w:val="31"/>
          <w:lang w:val="en-US" w:eastAsia="zh-CN" w:bidi="ar"/>
        </w:rPr>
      </w:pPr>
      <w:r>
        <w:rPr>
          <w:rFonts w:hint="eastAsia" w:ascii="楷体" w:hAnsi="楷体" w:eastAsia="楷体" w:cs="楷体"/>
          <w:b/>
          <w:bCs/>
          <w:color w:val="auto"/>
          <w:kern w:val="0"/>
          <w:sz w:val="31"/>
          <w:szCs w:val="31"/>
          <w:lang w:val="en-US" w:eastAsia="zh-CN" w:bidi="ar"/>
        </w:rPr>
        <w:t>十四、2021年度预算绩效情况说明</w:t>
      </w:r>
    </w:p>
    <w:p>
      <w:pPr>
        <w:autoSpaceDE w:val="0"/>
        <w:autoSpaceDN w:val="0"/>
        <w:adjustRightInd w:val="0"/>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（1）绩效管理评价工作开展情况</w:t>
      </w:r>
      <w:r>
        <w:rPr>
          <w:rFonts w:hint="eastAsia" w:ascii="仿宋" w:hAnsi="仿宋" w:eastAsia="仿宋" w:cs="仿宋"/>
          <w:color w:val="000000"/>
          <w:kern w:val="0"/>
          <w:sz w:val="32"/>
          <w:szCs w:val="32"/>
        </w:rPr>
        <w:t>。</w:t>
      </w:r>
    </w:p>
    <w:p>
      <w:pPr>
        <w:autoSpaceDE w:val="0"/>
        <w:autoSpaceDN w:val="0"/>
        <w:adjustRightInd w:val="0"/>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根据预算绩效管理要求，我部门组织对2021 年度一般公共预算项目支出全面开展绩效自评，其中，</w:t>
      </w:r>
      <w:r>
        <w:rPr>
          <w:rFonts w:hint="eastAsia" w:ascii="仿宋" w:hAnsi="仿宋" w:eastAsia="仿宋" w:cs="仿宋"/>
          <w:color w:val="000000"/>
          <w:kern w:val="0"/>
          <w:sz w:val="32"/>
          <w:szCs w:val="32"/>
          <w:lang w:val="en-US" w:eastAsia="zh-CN"/>
        </w:rPr>
        <w:t>老干部活动中心运行维护</w:t>
      </w:r>
      <w:r>
        <w:rPr>
          <w:rFonts w:hint="eastAsia" w:ascii="仿宋" w:hAnsi="仿宋" w:eastAsia="仿宋" w:cs="仿宋"/>
          <w:color w:val="000000"/>
          <w:kern w:val="0"/>
          <w:sz w:val="32"/>
          <w:szCs w:val="32"/>
        </w:rPr>
        <w:t>项目</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个，共涉及资金</w:t>
      </w:r>
      <w:r>
        <w:rPr>
          <w:rFonts w:hint="eastAsia" w:ascii="仿宋" w:hAnsi="仿宋" w:eastAsia="仿宋" w:cs="仿宋"/>
          <w:color w:val="000000"/>
          <w:kern w:val="0"/>
          <w:sz w:val="32"/>
          <w:szCs w:val="32"/>
          <w:lang w:val="en-US" w:eastAsia="zh-CN"/>
        </w:rPr>
        <w:t>90</w:t>
      </w:r>
      <w:r>
        <w:rPr>
          <w:rFonts w:hint="eastAsia" w:ascii="仿宋" w:hAnsi="仿宋" w:eastAsia="仿宋" w:cs="仿宋"/>
          <w:color w:val="000000"/>
          <w:kern w:val="0"/>
          <w:sz w:val="32"/>
          <w:szCs w:val="32"/>
        </w:rPr>
        <w:t>万元，占一般公共预算项目支出总额的</w:t>
      </w:r>
      <w:r>
        <w:rPr>
          <w:rFonts w:hint="eastAsia" w:ascii="仿宋" w:hAnsi="仿宋" w:eastAsia="仿宋" w:cs="仿宋"/>
          <w:color w:val="000000"/>
          <w:kern w:val="0"/>
          <w:sz w:val="32"/>
          <w:szCs w:val="32"/>
          <w:lang w:val="en-US" w:eastAsia="zh-CN"/>
        </w:rPr>
        <w:t>29.45</w:t>
      </w:r>
      <w:r>
        <w:rPr>
          <w:rFonts w:hint="eastAsia" w:ascii="仿宋" w:hAnsi="仿宋" w:eastAsia="仿宋" w:cs="仿宋"/>
          <w:color w:val="000000"/>
          <w:kern w:val="0"/>
          <w:sz w:val="32"/>
          <w:szCs w:val="32"/>
        </w:rPr>
        <w:t>%。。</w:t>
      </w:r>
    </w:p>
    <w:p>
      <w:pPr>
        <w:autoSpaceDE w:val="0"/>
        <w:autoSpaceDN w:val="0"/>
        <w:adjustRightInd w:val="0"/>
        <w:ind w:firstLine="643" w:firstLineChars="200"/>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（2）部门决算中项目绩效自评结果。</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老干部活动中心运行维护</w:t>
      </w:r>
      <w:r>
        <w:rPr>
          <w:rFonts w:hint="eastAsia" w:ascii="仿宋" w:hAnsi="仿宋" w:eastAsia="仿宋" w:cs="仿宋"/>
          <w:color w:val="000000"/>
          <w:kern w:val="0"/>
          <w:sz w:val="32"/>
          <w:szCs w:val="32"/>
        </w:rPr>
        <w:t>项目绩效自评综述：根据年初设定的绩效目标，项目绩效自评得分为</w:t>
      </w:r>
      <w:r>
        <w:rPr>
          <w:rFonts w:hint="eastAsia" w:ascii="仿宋" w:hAnsi="仿宋" w:eastAsia="仿宋" w:cs="仿宋"/>
          <w:color w:val="000000"/>
          <w:kern w:val="0"/>
          <w:sz w:val="32"/>
          <w:szCs w:val="32"/>
          <w:lang w:val="en-US" w:eastAsia="zh-CN"/>
        </w:rPr>
        <w:t>98</w:t>
      </w:r>
      <w:r>
        <w:rPr>
          <w:rFonts w:hint="eastAsia" w:ascii="仿宋" w:hAnsi="仿宋" w:eastAsia="仿宋" w:cs="仿宋"/>
          <w:color w:val="000000"/>
          <w:kern w:val="0"/>
          <w:sz w:val="32"/>
          <w:szCs w:val="32"/>
        </w:rPr>
        <w:t>分。项目全年预算数为</w:t>
      </w:r>
      <w:r>
        <w:rPr>
          <w:rFonts w:hint="eastAsia" w:ascii="仿宋" w:hAnsi="仿宋" w:eastAsia="仿宋" w:cs="仿宋"/>
          <w:color w:val="000000"/>
          <w:kern w:val="0"/>
          <w:sz w:val="32"/>
          <w:szCs w:val="32"/>
          <w:lang w:val="en-US" w:eastAsia="zh-CN"/>
        </w:rPr>
        <w:t>90</w:t>
      </w:r>
      <w:r>
        <w:rPr>
          <w:rFonts w:hint="eastAsia" w:ascii="仿宋" w:hAnsi="仿宋" w:eastAsia="仿宋" w:cs="仿宋"/>
          <w:color w:val="000000"/>
          <w:kern w:val="0"/>
          <w:sz w:val="32"/>
          <w:szCs w:val="32"/>
        </w:rPr>
        <w:t>万元，执行数为</w:t>
      </w:r>
      <w:r>
        <w:rPr>
          <w:rFonts w:hint="eastAsia" w:ascii="仿宋" w:hAnsi="仿宋" w:eastAsia="仿宋" w:cs="仿宋"/>
          <w:color w:val="000000"/>
          <w:kern w:val="0"/>
          <w:sz w:val="32"/>
          <w:szCs w:val="32"/>
          <w:lang w:val="en-US" w:eastAsia="zh-CN"/>
        </w:rPr>
        <w:t>85.21</w:t>
      </w:r>
      <w:r>
        <w:rPr>
          <w:rFonts w:hint="eastAsia" w:ascii="仿宋" w:hAnsi="仿宋" w:eastAsia="仿宋" w:cs="仿宋"/>
          <w:color w:val="000000"/>
          <w:kern w:val="0"/>
          <w:sz w:val="32"/>
          <w:szCs w:val="32"/>
        </w:rPr>
        <w:t>万元，完成预算的</w:t>
      </w:r>
      <w:r>
        <w:rPr>
          <w:rFonts w:hint="eastAsia" w:ascii="仿宋" w:hAnsi="仿宋" w:eastAsia="仿宋" w:cs="仿宋"/>
          <w:color w:val="000000"/>
          <w:kern w:val="0"/>
          <w:sz w:val="32"/>
          <w:szCs w:val="32"/>
          <w:lang w:val="en-US" w:eastAsia="zh-CN"/>
        </w:rPr>
        <w:t>94.68</w:t>
      </w:r>
      <w:r>
        <w:rPr>
          <w:rFonts w:hint="eastAsia" w:ascii="仿宋" w:hAnsi="仿宋" w:eastAsia="仿宋" w:cs="仿宋"/>
          <w:color w:val="000000"/>
          <w:kern w:val="0"/>
          <w:sz w:val="32"/>
          <w:szCs w:val="32"/>
        </w:rPr>
        <w:t>%。项目绩效目标完成情况：</w:t>
      </w:r>
      <w:r>
        <w:rPr>
          <w:rFonts w:hint="eastAsia" w:ascii="仿宋" w:hAnsi="仿宋" w:eastAsia="仿宋" w:cs="仿宋"/>
          <w:sz w:val="32"/>
          <w:szCs w:val="32"/>
        </w:rPr>
        <w:t>我</w:t>
      </w:r>
      <w:r>
        <w:rPr>
          <w:rFonts w:hint="eastAsia" w:ascii="仿宋" w:hAnsi="仿宋" w:eastAsia="仿宋" w:cs="仿宋"/>
          <w:sz w:val="32"/>
          <w:szCs w:val="32"/>
          <w:lang w:val="en-US" w:eastAsia="zh-CN"/>
        </w:rPr>
        <w:t>中心</w:t>
      </w:r>
      <w:r>
        <w:rPr>
          <w:rFonts w:hint="eastAsia" w:ascii="仿宋" w:hAnsi="仿宋" w:eastAsia="仿宋" w:cs="仿宋"/>
          <w:sz w:val="32"/>
          <w:szCs w:val="32"/>
        </w:rPr>
        <w:t>积极履行职责，强化管理，圆满完成了年度工作目标，同时加强预算收支的管理，建立健全内部管理制度，严格内部管理流程，部门整体支出管理得到了提升。本年预算配置控制较好，财政供养人员控制在预算编制以内，实际在职人员数少于编制数</w:t>
      </w:r>
      <w:r>
        <w:rPr>
          <w:rFonts w:hint="eastAsia" w:ascii="仿宋" w:hAnsi="仿宋" w:eastAsia="仿宋" w:cs="仿宋"/>
          <w:sz w:val="32"/>
          <w:szCs w:val="32"/>
          <w:lang w:eastAsia="zh-CN"/>
        </w:rPr>
        <w:t>，</w:t>
      </w:r>
      <w:r>
        <w:rPr>
          <w:rFonts w:hint="eastAsia" w:ascii="仿宋" w:hAnsi="仿宋" w:eastAsia="仿宋" w:cs="仿宋"/>
          <w:color w:val="000000"/>
          <w:kern w:val="0"/>
          <w:sz w:val="32"/>
          <w:szCs w:val="32"/>
          <w:lang w:val="en-US" w:eastAsia="zh-CN"/>
        </w:rPr>
        <w:t>总体执行较好</w:t>
      </w:r>
      <w:r>
        <w:rPr>
          <w:rFonts w:hint="eastAsia" w:ascii="仿宋" w:hAnsi="仿宋" w:eastAsia="仿宋" w:cs="仿宋"/>
          <w:sz w:val="32"/>
          <w:szCs w:val="32"/>
          <w:lang w:val="en-US" w:eastAsia="zh-CN"/>
        </w:rPr>
        <w:t>。</w:t>
      </w:r>
      <w:r>
        <w:rPr>
          <w:rFonts w:hint="eastAsia" w:ascii="仿宋" w:hAnsi="仿宋" w:eastAsia="仿宋" w:cs="仿宋"/>
          <w:color w:val="000000"/>
          <w:kern w:val="0"/>
          <w:sz w:val="32"/>
          <w:szCs w:val="32"/>
        </w:rPr>
        <w:t>发现的主要问题及原</w:t>
      </w:r>
      <w:r>
        <w:rPr>
          <w:rFonts w:hint="eastAsia" w:ascii="仿宋" w:hAnsi="仿宋" w:eastAsia="仿宋" w:cs="仿宋"/>
          <w:color w:val="000000"/>
          <w:kern w:val="0"/>
          <w:sz w:val="32"/>
          <w:szCs w:val="32"/>
          <w:lang w:val="en-US" w:eastAsia="zh-CN"/>
        </w:rPr>
        <w:t>因：通过对我单位整体支出情况的分析，反映出目前在整体支出的预算编制、执行和管理过程中，依然存在一些问题和不足</w:t>
      </w:r>
      <w:r>
        <w:rPr>
          <w:rFonts w:hint="eastAsia" w:ascii="仿宋" w:hAnsi="仿宋" w:eastAsia="仿宋" w:cs="仿宋"/>
          <w:color w:val="000000"/>
          <w:kern w:val="0"/>
          <w:sz w:val="32"/>
          <w:szCs w:val="32"/>
        </w:rPr>
        <w:t>。下一步改进措施：一是</w:t>
      </w:r>
      <w:r>
        <w:rPr>
          <w:rFonts w:hint="eastAsia" w:ascii="仿宋" w:hAnsi="仿宋" w:eastAsia="仿宋" w:cs="仿宋"/>
          <w:color w:val="000000"/>
          <w:kern w:val="0"/>
          <w:sz w:val="32"/>
          <w:szCs w:val="32"/>
          <w:lang w:val="en-US" w:eastAsia="zh-CN"/>
        </w:rPr>
        <w:t>本着“勤俭节约、保障运转”的原则进行预算的编制</w:t>
      </w:r>
      <w:r>
        <w:rPr>
          <w:rFonts w:hint="eastAsia" w:ascii="仿宋" w:hAnsi="仿宋" w:eastAsia="仿宋" w:cs="仿宋"/>
          <w:color w:val="000000"/>
          <w:kern w:val="0"/>
          <w:sz w:val="32"/>
          <w:szCs w:val="32"/>
        </w:rPr>
        <w:t>；二是</w:t>
      </w:r>
      <w:r>
        <w:rPr>
          <w:rFonts w:hint="eastAsia" w:ascii="仿宋" w:hAnsi="仿宋" w:eastAsia="仿宋" w:cs="仿宋"/>
          <w:color w:val="000000"/>
          <w:kern w:val="0"/>
          <w:sz w:val="32"/>
          <w:szCs w:val="32"/>
          <w:lang w:val="en-US" w:eastAsia="zh-CN"/>
        </w:rPr>
        <w:t>首先需要满足固定性的、相对刚性的费用支出项目，尽量压缩变动性的、有控制空间的费用项目，进一步提高预算编制的科学性、合理性、严谨性和可控性</w:t>
      </w:r>
      <w:r>
        <w:rPr>
          <w:rFonts w:hint="eastAsia" w:ascii="仿宋" w:hAnsi="仿宋" w:eastAsia="仿宋" w:cs="仿宋"/>
          <w:color w:val="000000"/>
          <w:kern w:val="0"/>
          <w:sz w:val="32"/>
          <w:szCs w:val="32"/>
        </w:rPr>
        <w:t>。</w:t>
      </w:r>
    </w:p>
    <w:p>
      <w:pPr>
        <w:autoSpaceDE w:val="0"/>
        <w:autoSpaceDN w:val="0"/>
        <w:adjustRightInd w:val="0"/>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（3）部门评价项目绩效评价结果。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绩效管理工作开展顺利，部门决算中项目绩效自评结果为</w:t>
      </w:r>
      <w:r>
        <w:rPr>
          <w:rFonts w:hint="eastAsia" w:ascii="仿宋" w:hAnsi="仿宋" w:eastAsia="仿宋" w:cs="仿宋"/>
          <w:sz w:val="32"/>
          <w:szCs w:val="32"/>
          <w:lang w:val="en-US" w:eastAsia="zh-CN"/>
        </w:rPr>
        <w:t>优秀</w:t>
      </w:r>
      <w:r>
        <w:rPr>
          <w:rFonts w:hint="eastAsia" w:ascii="仿宋" w:hAnsi="仿宋" w:eastAsia="仿宋" w:cs="仿宋"/>
          <w:sz w:val="32"/>
          <w:szCs w:val="32"/>
        </w:rPr>
        <w:t>，部门评价项目绩效评价结果为</w:t>
      </w:r>
      <w:r>
        <w:rPr>
          <w:rFonts w:hint="eastAsia" w:ascii="仿宋" w:hAnsi="仿宋" w:eastAsia="仿宋" w:cs="仿宋"/>
          <w:sz w:val="32"/>
          <w:szCs w:val="32"/>
          <w:lang w:val="en-US" w:eastAsia="zh-CN"/>
        </w:rPr>
        <w:t>优秀</w:t>
      </w:r>
      <w:r>
        <w:rPr>
          <w:rFonts w:hint="eastAsia" w:ascii="仿宋" w:hAnsi="仿宋" w:eastAsia="仿宋" w:cs="仿宋"/>
          <w:sz w:val="32"/>
          <w:szCs w:val="32"/>
        </w:rPr>
        <w:t>，以部门为主体开展的重点绩效评价结果为</w:t>
      </w:r>
      <w:r>
        <w:rPr>
          <w:rFonts w:hint="eastAsia" w:ascii="仿宋" w:hAnsi="仿宋" w:eastAsia="仿宋" w:cs="仿宋"/>
          <w:sz w:val="32"/>
          <w:szCs w:val="32"/>
          <w:lang w:val="en-US" w:eastAsia="zh-CN"/>
        </w:rPr>
        <w:t>优秀</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预算绩效管理开展情况、绩效目标和绩效评价报告等，一并作为附件公开。</w:t>
      </w:r>
    </w:p>
    <w:p>
      <w:pPr>
        <w:pStyle w:val="3"/>
        <w:keepNext w:val="0"/>
        <w:keepLines w:val="0"/>
        <w:widowControl/>
        <w:suppressLineNumbers w:val="0"/>
        <w:spacing w:before="75" w:beforeAutospacing="0" w:after="75" w:afterAutospacing="0"/>
        <w:ind w:right="0"/>
        <w:jc w:val="center"/>
        <w:rPr>
          <w:rFonts w:hint="eastAsia" w:ascii="黑体" w:hAnsi="宋体" w:eastAsia="黑体" w:cs="黑体"/>
          <w:sz w:val="32"/>
          <w:szCs w:val="32"/>
          <w:lang w:eastAsia="zh-CN"/>
        </w:rPr>
      </w:pPr>
      <w:r>
        <w:rPr>
          <w:rFonts w:hint="eastAsia" w:ascii="黑体" w:hAnsi="宋体" w:eastAsia="黑体" w:cs="黑体"/>
          <w:sz w:val="32"/>
          <w:szCs w:val="32"/>
        </w:rPr>
        <w:t>第四部分</w:t>
      </w:r>
      <w:r>
        <w:rPr>
          <w:rFonts w:hint="eastAsia" w:ascii="黑体" w:hAnsi="宋体" w:eastAsia="黑体" w:cs="黑体"/>
          <w:sz w:val="32"/>
          <w:szCs w:val="32"/>
          <w:lang w:val="en-US" w:eastAsia="zh-CN"/>
        </w:rPr>
        <w:t xml:space="preserve"> </w:t>
      </w:r>
      <w:r>
        <w:rPr>
          <w:rFonts w:hint="eastAsia" w:ascii="黑体" w:hAnsi="宋体" w:eastAsia="黑体" w:cs="黑体"/>
          <w:sz w:val="32"/>
          <w:szCs w:val="32"/>
        </w:rPr>
        <w:t>名词解释</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财政拨款收入：指本级财政当年拨付的资金。</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上年结转和结余：指以前年度尚未完成、结转到本年按有关规定继续使用的资金。</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年末结转和结余资金：指本年度或以前年度预算安排、因客观条件发生变化无法按原计划实施，需要延迟到以后年度按有关规定继续使用的资金。</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卫生健康支出（类）：是指用于医疗卫生与计划生育方面的支出，包括保障机构正常运转、完成日常和特定的工作任务或事业发展目标的支出。</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基本支出：指保障机构正常运转、完成支日常工作任务而发生的人员支出和公用支出。</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项目支出：指在基本支出之外为完成特定行政任务和事业发展目标所发生的支出。</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工资福利支出：反映单位开支的在职职工和编制外长期聘用人员的各类劳动报酬，以及为上述人员缴纳的各项社会保险费等。</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津贴补贴：反映经国家批准建立的机关事业单位艰苦边远地区津贴、机关工作人员地区附加津贴、机关工作人员岗位津贴、事业单位工作人员特殊岗位津贴补贴等。</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伙食补助费：反映单位发给职工的伙食补助费，如误餐补助等。</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其他社会保障缴费：反映单位为职工缴纳的基本医疗、失业、工伤、生育等社会保险费，残疾人就业保障金，军队（含武警）为军人缴纳的伤亡、退役医疗等社会保险费。</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商品和服务支出：反映单位购买商品和服务的支出（不包括用于购置固定资产的支出、战略性和应急储备支出）。</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办公费：反映单位购买按财务会计制度规定不符合固定资产确认标准的日常办公用品、书报杂志等支出。</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咨询费：反映单位咨询方面的支出。</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水费：反映单位支付的水费、污水处理费等支出。</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电费：反映单位的电费支出。</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邮电费：反映单位开支的信函、包裹、货物等物品的邮寄费及电话费、电报费、传真费、网络通讯费等。</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物业管理费：反映单位开支的办公用房以及未实行职工住宅物业服务改革的在职职工和离退休人员宿舍等的物业管理费，包括综合治理、绿化、卫生等方面的支出。</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维修(护)费：反映单位日常开支的固定资产（不包括车船等交通工具）修理和维护费用，网络信息系统运行与维护费用，以及按规定提取的修购基金。</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工会经费：反映单位按规定提取的工会经费。</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福利费：反映单位按规定提取的福利费。</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其他交通费用：反映单位除公务用车运行维护费以外的其他交通费用。如公务交通补贴，租车费用、出租车费用，飞机、船舶等的燃料费、维修费、保险费等。</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税金及附加费用：反映单位提供劳务或销售产品应负担的税金及附加费用，包括营业税、消费税、城市维护建设税、资源税和教育附加等。</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其他商品和服务支出：反映上述科目未包括的日常公用支出。如行政赔偿费和诉讼费、国内组织的会员费、来访费、广告宣传、其他劳务费及离休人员特需费、公用经费等。</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对个人和家庭的补助：反映政府用于对个人和家庭的补助支出。</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奖励金：反映政府各部门的奖励支出，如对个体私营经济的奖励、计划生育目标责任奖励、独生子女父母奖励等。</w:t>
      </w:r>
    </w:p>
    <w:p>
      <w:pPr>
        <w:pStyle w:val="3"/>
        <w:keepNext w:val="0"/>
        <w:keepLines w:val="0"/>
        <w:widowControl/>
        <w:suppressLineNumbers w:val="0"/>
        <w:spacing w:before="75" w:beforeAutospacing="0" w:after="75" w:afterAutospacing="0"/>
        <w:ind w:left="0" w:right="0" w:firstLine="645"/>
        <w:jc w:val="both"/>
        <w:rPr>
          <w:rFonts w:hint="eastAsia" w:ascii="仿宋" w:hAnsi="仿宋" w:eastAsia="仿宋" w:cs="仿宋"/>
          <w:sz w:val="32"/>
          <w:szCs w:val="32"/>
        </w:rPr>
      </w:pPr>
      <w:r>
        <w:rPr>
          <w:rFonts w:hint="eastAsia" w:ascii="仿宋" w:hAnsi="仿宋" w:eastAsia="仿宋" w:cs="仿宋"/>
          <w:sz w:val="32"/>
          <w:szCs w:val="32"/>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pStyle w:val="3"/>
        <w:keepNext w:val="0"/>
        <w:keepLines w:val="0"/>
        <w:widowControl/>
        <w:suppressLineNumbers w:val="0"/>
        <w:spacing w:before="75" w:beforeAutospacing="0" w:after="75" w:afterAutospacing="0"/>
        <w:ind w:right="0"/>
        <w:jc w:val="center"/>
        <w:rPr>
          <w:rFonts w:hint="default" w:ascii="Times New Roman" w:hAnsi="Times New Roman" w:cs="Times New Roman"/>
          <w:sz w:val="21"/>
          <w:szCs w:val="21"/>
        </w:rPr>
      </w:pPr>
      <w:r>
        <w:rPr>
          <w:rFonts w:hint="eastAsia" w:ascii="黑体" w:hAnsi="宋体" w:eastAsia="黑体" w:cs="黑体"/>
          <w:sz w:val="31"/>
          <w:szCs w:val="31"/>
        </w:rPr>
        <w:t>第五部分 附件</w:t>
      </w:r>
    </w:p>
    <w:p>
      <w:pPr>
        <w:pStyle w:val="3"/>
        <w:keepNext w:val="0"/>
        <w:keepLines w:val="0"/>
        <w:widowControl/>
        <w:suppressLineNumbers w:val="0"/>
        <w:spacing w:before="75" w:beforeAutospacing="0" w:after="75" w:afterAutospacing="0"/>
        <w:ind w:right="0" w:firstLine="640" w:firstLineChars="200"/>
        <w:jc w:val="both"/>
        <w:rPr>
          <w:rFonts w:hint="default" w:ascii="仿宋" w:hAnsi="仿宋" w:eastAsia="仿宋" w:cs="仿宋"/>
          <w:sz w:val="32"/>
          <w:szCs w:val="32"/>
        </w:rPr>
      </w:pPr>
      <w:r>
        <w:rPr>
          <w:rFonts w:hint="eastAsia" w:ascii="仿宋" w:hAnsi="仿宋" w:eastAsia="仿宋" w:cs="仿宋"/>
          <w:sz w:val="32"/>
          <w:szCs w:val="32"/>
        </w:rPr>
        <w:t>2021年度岳阳市老干部活动服务中心部门决算公开表格</w:t>
      </w:r>
    </w:p>
    <w:p>
      <w:pPr>
        <w:pStyle w:val="3"/>
        <w:keepNext w:val="0"/>
        <w:keepLines w:val="0"/>
        <w:widowControl/>
        <w:suppressLineNumbers w:val="0"/>
        <w:spacing w:before="75" w:beforeAutospacing="0" w:after="75"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70F8C"/>
    <w:multiLevelType w:val="singleLevel"/>
    <w:tmpl w:val="8EB70F8C"/>
    <w:lvl w:ilvl="0" w:tentative="0">
      <w:start w:val="2"/>
      <w:numFmt w:val="chineseCounting"/>
      <w:suff w:val="nothing"/>
      <w:lvlText w:val="（%1）"/>
      <w:lvlJc w:val="left"/>
      <w:rPr>
        <w:rFonts w:hint="eastAsia"/>
      </w:rPr>
    </w:lvl>
  </w:abstractNum>
  <w:abstractNum w:abstractNumId="1">
    <w:nsid w:val="C32CAE24"/>
    <w:multiLevelType w:val="multilevel"/>
    <w:tmpl w:val="C32CAE24"/>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Y2NjYWY0NDFlNmY3YWVjMmFlMWExMWMzMDYzZTMifQ=="/>
  </w:docVars>
  <w:rsids>
    <w:rsidRoot w:val="087B5051"/>
    <w:rsid w:val="087B5051"/>
    <w:rsid w:val="0B2425F4"/>
    <w:rsid w:val="0CD61D1B"/>
    <w:rsid w:val="13FF65DC"/>
    <w:rsid w:val="14DA45A3"/>
    <w:rsid w:val="1AAF4495"/>
    <w:rsid w:val="20726571"/>
    <w:rsid w:val="2112709D"/>
    <w:rsid w:val="23037A82"/>
    <w:rsid w:val="29B45236"/>
    <w:rsid w:val="33807CCA"/>
    <w:rsid w:val="35554F27"/>
    <w:rsid w:val="378B2C0F"/>
    <w:rsid w:val="38144B21"/>
    <w:rsid w:val="38F343D4"/>
    <w:rsid w:val="3B131778"/>
    <w:rsid w:val="40C0556B"/>
    <w:rsid w:val="465052A2"/>
    <w:rsid w:val="4D732C3E"/>
    <w:rsid w:val="5701786C"/>
    <w:rsid w:val="5B4D6D7F"/>
    <w:rsid w:val="63F7064A"/>
    <w:rsid w:val="6B0C5779"/>
    <w:rsid w:val="74C11EDB"/>
    <w:rsid w:val="768C7D2D"/>
    <w:rsid w:val="799A02B6"/>
    <w:rsid w:val="79D5476F"/>
    <w:rsid w:val="7F2610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hint="default"/>
      <w:sz w:val="21"/>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2023-09-21T07:02:00Z</dcterms:created>
  <dc:creator>Administrator</dc:creator>
  <cp:lastModifiedBy>何蔚</cp:lastModifiedBy>
  <dcterms:modified xsi:type="dcterms:W3CDTF">2023-09-22T15:10:04Z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AF4BC6D0BA3E4CE9B5BD3FDCE3002E7D_13</vt:lpwstr>
  </property>
</Properties>
</file>