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lang w:eastAsia="zh-CN"/>
        </w:rPr>
        <w:t>岳阳市人民政府口岸管理办公室</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both"/>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单位概况</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ascii="宋体" w:hAnsi="Times New Roman" w:eastAsia="宋体"/>
          <w:color w:val="000000"/>
          <w:kern w:val="0"/>
          <w:sz w:val="28"/>
          <w:szCs w:val="24"/>
          <w:highlight w:val="white"/>
          <w:lang w:eastAsia="zh-CN"/>
        </w:rPr>
        <w:t>及决算单位构成</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1"/>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岳阳市人民政府口岸管理办公室</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0" w:leftChars="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（一）职能职责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贯彻执行国家有关口岸工作的法律法规和政策，根据实际，制定口岸管理实施细则；会同相关部门编制全市口岸总体规划，承办新开放口岸、海关特殊监管区域报批工作，组织协调口岸作业区和海关特殊监管区域建设的申报、验收，并督促实施。</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）负责协调口岸联检机构和口岸相关单位以及综合保税区等海关特殊监管区域和全市进出口企业之间的“大通关”工作。</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kern w:val="0"/>
          <w:sz w:val="32"/>
          <w:szCs w:val="32"/>
        </w:rPr>
        <w:t>）负责协调口岸联检机构、口岸相关单位之间的工作关系，督促其按各自职责对出入境人员、货物等进行监督管理；牵头组织口岸综合治理，整顿口岸秩序，处理突发事件，督促口岸相关单位加强口岸限定区域内的安全管理；负责协调优化口岸营商环境和推进信息化建设。</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4</w:t>
      </w:r>
      <w:r>
        <w:rPr>
          <w:rFonts w:hint="eastAsia" w:asciiTheme="minorEastAsia" w:hAnsiTheme="minorEastAsia" w:eastAsiaTheme="minorEastAsia" w:cstheme="minorEastAsia"/>
          <w:kern w:val="0"/>
          <w:sz w:val="32"/>
          <w:szCs w:val="32"/>
        </w:rPr>
        <w:t>）负责承办市口岸工作领导小组办公室和市打击走私工作领导小组办公室的日常工作；负责本市口岸相关数据的统计分析和对外发布。</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5</w:t>
      </w:r>
      <w:r>
        <w:rPr>
          <w:rFonts w:hint="eastAsia" w:asciiTheme="minorEastAsia" w:hAnsiTheme="minorEastAsia" w:eastAsiaTheme="minorEastAsia" w:cstheme="minorEastAsia"/>
          <w:kern w:val="0"/>
          <w:sz w:val="32"/>
          <w:szCs w:val="32"/>
        </w:rPr>
        <w:t>）完成市委、市政府交办的其他事项。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eastAsiaTheme="minorEastAsia" w:cstheme="minorEastAsia"/>
          <w:kern w:val="0"/>
          <w:sz w:val="32"/>
          <w:szCs w:val="32"/>
        </w:rPr>
        <w:t>岳阳市人民政府口岸管理办公室</w:t>
      </w:r>
      <w:r>
        <w:rPr>
          <w:rFonts w:hint="eastAsia" w:asciiTheme="minorEastAsia" w:hAnsiTheme="minorEastAsia"/>
          <w:bCs/>
          <w:kern w:val="0"/>
          <w:sz w:val="32"/>
          <w:szCs w:val="32"/>
        </w:rPr>
        <w:t>内设机构包括：</w:t>
      </w:r>
      <w:r>
        <w:rPr>
          <w:rFonts w:hint="eastAsia" w:asciiTheme="minorEastAsia" w:hAnsiTheme="minorEastAsia" w:eastAsiaTheme="minorEastAsia" w:cstheme="minorEastAsia"/>
          <w:kern w:val="0"/>
          <w:sz w:val="32"/>
          <w:szCs w:val="32"/>
        </w:rPr>
        <w:t>综合科、口岸管理科、进出口企业服务科、财务规划科四个科室</w:t>
      </w:r>
      <w:r>
        <w:rPr>
          <w:rFonts w:hint="eastAsia" w:asciiTheme="minorEastAsia" w:hAnsi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下设岳阳市口岸事务中心。编制人数</w:t>
      </w:r>
      <w:r>
        <w:rPr>
          <w:rFonts w:hint="eastAsia" w:asciiTheme="minorEastAsia" w:hAnsiTheme="minorEastAsia" w:cstheme="minorEastAsia"/>
          <w:kern w:val="0"/>
          <w:sz w:val="32"/>
          <w:szCs w:val="32"/>
          <w:lang w:val="en-US" w:eastAsia="zh-CN"/>
        </w:rPr>
        <w:t>22</w:t>
      </w:r>
      <w:r>
        <w:rPr>
          <w:rFonts w:hint="eastAsia" w:asciiTheme="minorEastAsia" w:hAnsiTheme="minorEastAsia" w:eastAsiaTheme="minorEastAsia" w:cstheme="minorEastAsia"/>
          <w:kern w:val="0"/>
          <w:sz w:val="32"/>
          <w:szCs w:val="32"/>
        </w:rPr>
        <w:t>人，实有在职人员</w:t>
      </w:r>
      <w:r>
        <w:rPr>
          <w:rFonts w:hint="eastAsia" w:asciiTheme="minorEastAsia" w:hAnsiTheme="minorEastAsia" w:cstheme="minorEastAsia"/>
          <w:kern w:val="0"/>
          <w:sz w:val="32"/>
          <w:szCs w:val="32"/>
          <w:lang w:val="en-US" w:eastAsia="zh-CN"/>
        </w:rPr>
        <w:t>22</w:t>
      </w:r>
      <w:r>
        <w:rPr>
          <w:rFonts w:hint="eastAsia" w:asciiTheme="minorEastAsia" w:hAnsiTheme="minorEastAsia" w:eastAsiaTheme="minorEastAsia" w:cstheme="minorEastAsia"/>
          <w:kern w:val="0"/>
          <w:sz w:val="32"/>
          <w:szCs w:val="32"/>
        </w:rPr>
        <w:t>人，退休人员6人。</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本单位无独立核算下属单位和二级机构，</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w:t>
      </w:r>
      <w:r>
        <w:rPr>
          <w:rFonts w:hint="eastAsia" w:asciiTheme="minorEastAsia" w:hAnsiTheme="minorEastAsia" w:eastAsiaTheme="minorEastAsia" w:cstheme="minorEastAsia"/>
          <w:kern w:val="0"/>
          <w:sz w:val="32"/>
          <w:szCs w:val="32"/>
        </w:rPr>
        <w:t>岳阳市人民政府口岸管理办公室</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，不包含下属单位和二级机构。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2021年度收、支总计1206.04万元。与上年相比，减少</w:t>
      </w:r>
      <w:r>
        <w:rPr>
          <w:rFonts w:hint="eastAsia" w:asciiTheme="minorEastAsia" w:hAnsiTheme="minorEastAsia" w:eastAsiaTheme="minorEastAsia"/>
          <w:sz w:val="32"/>
          <w:szCs w:val="32"/>
          <w:lang w:val="en-US" w:eastAsia="zh-CN"/>
        </w:rPr>
        <w:t>223.96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15.66</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eastAsia="zh-CN"/>
        </w:rPr>
        <w:t>为电子口岸建设项目已正常运行，运维经费预算收入减少；财政缩减各项目经费，本年二次分配专项经费收入共减少</w:t>
      </w:r>
      <w:r>
        <w:rPr>
          <w:rFonts w:hint="eastAsia" w:asciiTheme="minorEastAsia" w:hAnsiTheme="minorEastAsia" w:eastAsiaTheme="minorEastAsia"/>
          <w:sz w:val="32"/>
          <w:szCs w:val="32"/>
          <w:lang w:val="en-US" w:eastAsia="zh-CN"/>
        </w:rPr>
        <w:t>227.43万元。</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2021年度收入合计773.99万元，其中：财政拨款收入770.46万元，占</w:t>
      </w:r>
      <w:r>
        <w:rPr>
          <w:rFonts w:hint="eastAsia" w:asciiTheme="minorEastAsia" w:hAnsiTheme="minorEastAsia" w:eastAsiaTheme="minorEastAsia"/>
          <w:sz w:val="32"/>
          <w:szCs w:val="32"/>
          <w:lang w:val="en-US" w:eastAsia="zh-CN"/>
        </w:rPr>
        <w:t>99.54</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%；其他收入3.52万元，占</w:t>
      </w:r>
      <w:r>
        <w:rPr>
          <w:rFonts w:hint="eastAsia" w:asciiTheme="minorEastAsia" w:hAnsiTheme="minorEastAsia" w:eastAsiaTheme="minorEastAsia"/>
          <w:sz w:val="32"/>
          <w:szCs w:val="32"/>
          <w:lang w:val="en-US" w:eastAsia="zh-CN"/>
        </w:rPr>
        <w:t>0.46</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2021年度支出合计1205.9万元，其中：基本支出349.01万元，占</w:t>
      </w:r>
      <w:r>
        <w:rPr>
          <w:rFonts w:hint="eastAsia" w:asciiTheme="minorEastAsia" w:hAnsiTheme="minorEastAsia" w:eastAsiaTheme="minorEastAsia"/>
          <w:sz w:val="32"/>
          <w:szCs w:val="32"/>
          <w:lang w:val="en-US" w:eastAsia="zh-CN"/>
        </w:rPr>
        <w:t>28.94</w:t>
      </w:r>
      <w:r>
        <w:rPr>
          <w:rFonts w:hint="eastAsia" w:asciiTheme="minorEastAsia" w:hAnsiTheme="minorEastAsia" w:eastAsiaTheme="minorEastAsia"/>
          <w:sz w:val="32"/>
          <w:szCs w:val="32"/>
        </w:rPr>
        <w:t>%；项目支出856.89万元，占</w:t>
      </w:r>
      <w:r>
        <w:rPr>
          <w:rFonts w:hint="eastAsia" w:asciiTheme="minorEastAsia" w:hAnsiTheme="minorEastAsia" w:eastAsiaTheme="minorEastAsia"/>
          <w:sz w:val="32"/>
          <w:szCs w:val="32"/>
          <w:lang w:val="en-US" w:eastAsia="zh-CN"/>
        </w:rPr>
        <w:t>71.06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2021年度财政拨款收、支总计1120.8万元，与上年相比，减少</w:t>
      </w:r>
      <w:r>
        <w:rPr>
          <w:rFonts w:hint="eastAsia" w:asciiTheme="minorEastAsia" w:hAnsiTheme="minorEastAsia" w:eastAsiaTheme="minorEastAsia"/>
          <w:sz w:val="32"/>
          <w:szCs w:val="32"/>
          <w:lang w:val="en-US" w:eastAsia="zh-CN"/>
        </w:rPr>
        <w:t>99.15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8.13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本年财政拨款收入较</w:t>
      </w:r>
      <w:r>
        <w:rPr>
          <w:rFonts w:hint="eastAsia" w:asciiTheme="minorEastAsia" w:hAnsiTheme="minorEastAsia" w:eastAsiaTheme="minorEastAsia"/>
          <w:sz w:val="32"/>
          <w:szCs w:val="32"/>
          <w:lang w:val="en-US" w:eastAsia="zh-CN"/>
        </w:rPr>
        <w:t>2020年减少224.53万元，年初财政拨款结转和结余较上年增加125.37万元。</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2021年度财政拨款支出1120.8万元，占本年支出合计的</w:t>
      </w:r>
      <w:r>
        <w:rPr>
          <w:rFonts w:hint="eastAsia" w:asciiTheme="minorEastAsia" w:hAnsiTheme="minorEastAsia" w:eastAsiaTheme="minorEastAsia"/>
          <w:sz w:val="32"/>
          <w:szCs w:val="32"/>
          <w:lang w:val="en-US" w:eastAsia="zh-CN"/>
        </w:rPr>
        <w:t>92.94</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299.07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36.4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2020年免除查验没有问题外贸企业吊装移位仓储补贴费用188.84万元于2021年支付，计入2021年财政拨款支出；根据年度工作安排，新增办公室整体搬迁专项经费支出30万和进口冻品防控经费支出10万元。</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2021年度财政拨款支出1120.8万元，主要用于以下方面：一般公共服务（类）支出264.4万元，占</w:t>
      </w:r>
      <w:r>
        <w:rPr>
          <w:rFonts w:hint="eastAsia" w:asciiTheme="minorEastAsia" w:hAnsiTheme="minorEastAsia" w:eastAsiaTheme="minorEastAsia"/>
          <w:sz w:val="32"/>
          <w:szCs w:val="32"/>
          <w:lang w:val="en-US" w:eastAsia="zh-CN"/>
        </w:rPr>
        <w:t>23.59</w:t>
      </w:r>
      <w:r>
        <w:rPr>
          <w:rFonts w:hint="eastAsia" w:asciiTheme="minorEastAsia" w:hAnsiTheme="minorEastAsia" w:eastAsiaTheme="minorEastAsia"/>
          <w:sz w:val="32"/>
          <w:szCs w:val="32"/>
        </w:rPr>
        <w:t>%；社会保障和就业支出（类）支出23.23万元，占</w:t>
      </w:r>
      <w:r>
        <w:rPr>
          <w:rFonts w:hint="eastAsia" w:asciiTheme="minorEastAsia" w:hAnsiTheme="minorEastAsia" w:eastAsiaTheme="minorEastAsia"/>
          <w:sz w:val="32"/>
          <w:szCs w:val="32"/>
          <w:lang w:val="en-US" w:eastAsia="zh-CN"/>
        </w:rPr>
        <w:t>2.07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rPr>
        <w:t>（类）支出9.95万元，占</w:t>
      </w:r>
      <w:r>
        <w:rPr>
          <w:rFonts w:hint="eastAsia" w:asciiTheme="minorEastAsia" w:hAnsiTheme="minorEastAsia" w:eastAsiaTheme="minorEastAsia"/>
          <w:sz w:val="32"/>
          <w:szCs w:val="32"/>
          <w:lang w:val="en-US" w:eastAsia="zh-CN"/>
        </w:rPr>
        <w:t>0.89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；交通运输支出</w:t>
      </w:r>
      <w:r>
        <w:rPr>
          <w:rFonts w:hint="eastAsia" w:asciiTheme="minorEastAsia" w:hAnsiTheme="minorEastAsia" w:eastAsiaTheme="minorEastAsia"/>
          <w:sz w:val="32"/>
          <w:szCs w:val="32"/>
        </w:rPr>
        <w:t>（类）支出521.69万元，占</w:t>
      </w:r>
      <w:r>
        <w:rPr>
          <w:rFonts w:hint="eastAsia" w:asciiTheme="minorEastAsia" w:hAnsiTheme="minorEastAsia" w:eastAsiaTheme="minorEastAsia"/>
          <w:sz w:val="32"/>
          <w:szCs w:val="32"/>
          <w:lang w:val="en-US" w:eastAsia="zh-CN"/>
        </w:rPr>
        <w:t>46.55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；商业服务业等支出</w:t>
      </w:r>
      <w:r>
        <w:rPr>
          <w:rFonts w:hint="eastAsia" w:asciiTheme="minorEastAsia" w:hAnsiTheme="minorEastAsia" w:eastAsiaTheme="minorEastAsia"/>
          <w:sz w:val="32"/>
          <w:szCs w:val="32"/>
        </w:rPr>
        <w:t>（类）支出253.48万元，占</w:t>
      </w:r>
      <w:r>
        <w:rPr>
          <w:rFonts w:hint="eastAsia" w:asciiTheme="minorEastAsia" w:hAnsiTheme="minorEastAsia" w:eastAsiaTheme="minorEastAsia"/>
          <w:sz w:val="32"/>
          <w:szCs w:val="32"/>
          <w:lang w:val="en-US" w:eastAsia="zh-CN"/>
        </w:rPr>
        <w:t>22.61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；其他支出48.05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234.12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支出决算数为1120.8万元，完成年初预算的</w:t>
      </w:r>
      <w:r>
        <w:rPr>
          <w:rFonts w:hint="eastAsia" w:asciiTheme="minorEastAsia" w:hAnsiTheme="minorEastAsia" w:eastAsiaTheme="minorEastAsia"/>
          <w:sz w:val="32"/>
          <w:szCs w:val="32"/>
          <w:lang w:val="en-US" w:eastAsia="zh-CN"/>
        </w:rPr>
        <w:t>478.73</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1、一般公共服务支出（类）政府办公厅（室）及相关机构事务（款）行政运行（项）。</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年初预算为179.46万元，支出决算为178.58万元，完成年初预算的</w:t>
      </w:r>
      <w:r>
        <w:rPr>
          <w:rFonts w:hint="eastAsia" w:asciiTheme="minorEastAsia" w:hAnsiTheme="minorEastAsia" w:eastAsiaTheme="minorEastAsia"/>
          <w:sz w:val="32"/>
          <w:szCs w:val="32"/>
          <w:lang w:val="en-US" w:eastAsia="zh-CN"/>
        </w:rPr>
        <w:t>99.51</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财政下拨行政运行预算经费为</w:t>
      </w:r>
      <w:r>
        <w:rPr>
          <w:rFonts w:hint="eastAsia" w:asciiTheme="minorEastAsia" w:hAnsiTheme="minorEastAsia" w:eastAsiaTheme="minorEastAsia"/>
          <w:sz w:val="32"/>
          <w:szCs w:val="32"/>
          <w:lang w:val="en-US" w:eastAsia="zh-CN"/>
        </w:rPr>
        <w:t>178.58万元。</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2、一般公共服务支出（类）政府办公厅（室）及相关机构事务（款）其他政府办公厅（室）及相关机构事务支出（项）。</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万元，支出决算为85.82万元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预留增资及绩效考评奖励没有纳入年初预算。</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、社会保障和就业支出（类）行政事业单位养老支出（室）机关事业单位基本养老保险缴费支出（款）。</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21.48</w:t>
      </w:r>
      <w:r>
        <w:rPr>
          <w:rFonts w:hint="eastAsia" w:asciiTheme="minorEastAsia" w:hAnsiTheme="minorEastAsia" w:eastAsiaTheme="minorEastAsia"/>
          <w:sz w:val="32"/>
          <w:szCs w:val="32"/>
        </w:rPr>
        <w:t>万元，支出决算为21.48万元，完成年初预算的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、社会保障和就业支出（类）残疾人事业（室）其他残疾人事业支出（款）。</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1.75</w:t>
      </w:r>
      <w:r>
        <w:rPr>
          <w:rFonts w:hint="eastAsia" w:asciiTheme="minorEastAsia" w:hAnsiTheme="minorEastAsia" w:eastAsiaTheme="minorEastAsia"/>
          <w:sz w:val="32"/>
          <w:szCs w:val="32"/>
        </w:rPr>
        <w:t>万元，支出决算为1.75万元，完成年初预算的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、卫生健康支出（类）行政事业单位医疗（室）行政单位医疗（款）。</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9.95</w:t>
      </w:r>
      <w:r>
        <w:rPr>
          <w:rFonts w:hint="eastAsia" w:asciiTheme="minorEastAsia" w:hAnsiTheme="minorEastAsia" w:eastAsiaTheme="minorEastAsia"/>
          <w:sz w:val="32"/>
          <w:szCs w:val="32"/>
        </w:rPr>
        <w:t>万元，支出决算为9.95万元，完成年初预算的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公务员医疗补助</w:t>
      </w:r>
      <w:r>
        <w:rPr>
          <w:rFonts w:hint="eastAsia" w:asciiTheme="minorEastAsia" w:hAnsiTheme="minorEastAsia" w:eastAsiaTheme="minorEastAsia"/>
          <w:sz w:val="32"/>
          <w:szCs w:val="32"/>
        </w:rPr>
        <w:t>（项）。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5.37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财政未下拨该预算指标。</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7、住房保障支出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住房改革支出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住房公积金</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财政未下拨该预算指标。</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8、交通运输支出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公路水路运输（室）口岸建设</w:t>
      </w:r>
      <w:r>
        <w:rPr>
          <w:rFonts w:hint="eastAsia" w:asciiTheme="minorEastAsia" w:hAnsiTheme="minorEastAsia" w:eastAsiaTheme="minorEastAsia"/>
          <w:sz w:val="32"/>
          <w:szCs w:val="32"/>
        </w:rPr>
        <w:t>（项）。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521.69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一是年初国库集中支付结余资金列支相应口岸建设项目，二是财政二次分配项目资金未列入年初预算。</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9、商品服务业等支出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涉外发展服务支出（室）其他涉外发展服务支出</w:t>
      </w:r>
      <w:r>
        <w:rPr>
          <w:rFonts w:hint="eastAsia" w:asciiTheme="minorEastAsia" w:hAnsiTheme="minorEastAsia" w:eastAsiaTheme="minorEastAsia"/>
          <w:sz w:val="32"/>
          <w:szCs w:val="32"/>
        </w:rPr>
        <w:t>（项）。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253.48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w:t>
      </w:r>
      <w:r>
        <w:rPr>
          <w:rFonts w:hint="eastAsia" w:asciiTheme="minorEastAsia" w:hAnsiTheme="minorEastAsia" w:eastAsiaTheme="minorEastAsia"/>
          <w:sz w:val="32"/>
          <w:szCs w:val="32"/>
          <w:lang w:val="en-US" w:eastAsia="zh-CN"/>
        </w:rPr>
        <w:t>是财政二次分配项目资金未列入年初预算。</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10、其他支出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其他支出（室）其他支出</w:t>
      </w:r>
      <w:r>
        <w:rPr>
          <w:rFonts w:hint="eastAsia" w:asciiTheme="minorEastAsia" w:hAnsiTheme="minorEastAsia" w:eastAsiaTheme="minorEastAsia"/>
          <w:sz w:val="32"/>
          <w:szCs w:val="32"/>
        </w:rPr>
        <w:t>（项）。</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48.05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由于预算数为0，无法计算百分比，</w:t>
      </w:r>
      <w:r>
        <w:rPr>
          <w:rFonts w:hint="eastAsia" w:asciiTheme="minorEastAsia" w:hAnsiTheme="minorEastAsia" w:eastAsiaTheme="minorEastAsia"/>
          <w:sz w:val="32"/>
          <w:szCs w:val="32"/>
        </w:rPr>
        <w:t>决算数大于年初预算数的主要原因</w:t>
      </w:r>
      <w:r>
        <w:rPr>
          <w:rFonts w:hint="eastAsia" w:asciiTheme="minorEastAsia" w:hAnsiTheme="minorEastAsia" w:eastAsiaTheme="minorEastAsia"/>
          <w:sz w:val="32"/>
          <w:szCs w:val="32"/>
          <w:lang w:val="en-US" w:eastAsia="zh-CN"/>
        </w:rPr>
        <w:t>是年初国库集中支付结余资金列支入其他支出。</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345.63</w:t>
      </w:r>
      <w:r>
        <w:rPr>
          <w:rFonts w:hint="eastAsia" w:asciiTheme="minorEastAsia" w:hAnsiTheme="minorEastAsia" w:eastAsiaTheme="minorEastAsia"/>
          <w:sz w:val="32"/>
          <w:szCs w:val="32"/>
        </w:rPr>
        <w:t>万元，其中：人员经费301.01万元，占基本支出的</w:t>
      </w:r>
      <w:r>
        <w:rPr>
          <w:rFonts w:hint="eastAsia" w:asciiTheme="minorEastAsia" w:hAnsiTheme="minorEastAsia" w:eastAsiaTheme="minorEastAsia"/>
          <w:sz w:val="32"/>
          <w:szCs w:val="32"/>
          <w:lang w:val="en-US" w:eastAsia="zh-CN"/>
        </w:rPr>
        <w:t>87.09</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奖金、机关事业单位基本养老保险缴费、职工基本医疗保险缴费、其他社会保障缴费、住房公积金、其他工资福利支出、退休费、奖励金</w:t>
      </w:r>
      <w:r>
        <w:rPr>
          <w:rFonts w:hint="eastAsia" w:asciiTheme="minorEastAsia" w:hAnsiTheme="minorEastAsia" w:eastAsiaTheme="minorEastAsia"/>
          <w:sz w:val="32"/>
          <w:szCs w:val="32"/>
        </w:rPr>
        <w:t>；公用经费44.62万元，占基本支出的</w:t>
      </w:r>
      <w:r>
        <w:rPr>
          <w:rFonts w:hint="eastAsia" w:asciiTheme="minorEastAsia" w:hAnsiTheme="minorEastAsia" w:eastAsiaTheme="minorEastAsia"/>
          <w:sz w:val="32"/>
          <w:szCs w:val="32"/>
          <w:lang w:val="en-US" w:eastAsia="zh-CN"/>
        </w:rPr>
        <w:t>12.91</w:t>
      </w:r>
      <w:r>
        <w:rPr>
          <w:rFonts w:hint="eastAsia" w:asciiTheme="minorEastAsia" w:hAnsiTheme="minorEastAsia" w:eastAsiaTheme="minorEastAsia"/>
          <w:sz w:val="32"/>
          <w:szCs w:val="32"/>
        </w:rPr>
        <w:t>%，主要包括办公费、水费、差旅费、维修（护）费、劳务费、工会经费、公务用车运行维护费、其他交通费用、其他商品和服务支出、办公设备购置。</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万元，支出决算为41.57万元，完成预算的</w:t>
      </w:r>
      <w:r>
        <w:rPr>
          <w:rFonts w:hint="eastAsia" w:asciiTheme="minorEastAsia" w:hAnsiTheme="minorEastAsia" w:eastAsiaTheme="minorEastAsia"/>
          <w:sz w:val="32"/>
          <w:szCs w:val="32"/>
          <w:lang w:val="en-US" w:eastAsia="zh-CN"/>
        </w:rPr>
        <w:t>96.67</w:t>
      </w:r>
      <w:r>
        <w:rPr>
          <w:rFonts w:hint="eastAsia" w:asciiTheme="minorEastAsia" w:hAnsiTheme="minorEastAsia" w:eastAsiaTheme="minorEastAsia"/>
          <w:sz w:val="32"/>
          <w:szCs w:val="32"/>
        </w:rPr>
        <w:t>%，其中：</w:t>
      </w:r>
    </w:p>
    <w:p>
      <w:pPr>
        <w:pStyle w:val="11"/>
        <w:ind w:firstLine="800" w:firstLineChars="250"/>
        <w:rPr>
          <w:rFonts w:hint="eastAsia" w:ascii="宋体" w:hAnsi="Times New Roman" w:eastAsia="宋体"/>
          <w:sz w:val="32"/>
          <w:szCs w:val="24"/>
          <w:highlight w:val="white"/>
          <w:lang w:val="zh-CN"/>
        </w:rPr>
      </w:pPr>
      <w:r>
        <w:rPr>
          <w:rFonts w:hint="eastAsia" w:ascii="宋体" w:hAnsi="Times New Roman" w:eastAsia="宋体"/>
          <w:sz w:val="32"/>
          <w:szCs w:val="24"/>
          <w:highlight w:val="white"/>
        </w:rPr>
        <w:t>因公出国（境）费支出预算为0万元，支出决算为0万元，</w:t>
      </w:r>
      <w:r>
        <w:rPr>
          <w:rFonts w:hint="eastAsia" w:ascii="宋体" w:hAnsi="Calibri" w:eastAsia="宋体"/>
          <w:sz w:val="32"/>
          <w:szCs w:val="24"/>
          <w:shd w:val="clear" w:color="auto" w:fill="auto"/>
          <w:lang w:eastAsia="zh-CN"/>
        </w:rPr>
        <w:t>由于预算数为</w:t>
      </w:r>
      <w:r>
        <w:rPr>
          <w:rFonts w:hint="eastAsia" w:ascii="宋体" w:hAnsi="Calibri" w:eastAsia="宋体"/>
          <w:sz w:val="32"/>
          <w:szCs w:val="24"/>
          <w:shd w:val="clear" w:color="auto" w:fill="auto"/>
          <w:lang w:val="en-US" w:eastAsia="zh-CN"/>
        </w:rPr>
        <w:t>0，无法计算百分比</w:t>
      </w:r>
      <w:r>
        <w:rPr>
          <w:rFonts w:hint="eastAsia" w:ascii="宋体" w:hAnsi="Calibri" w:eastAsia="宋体"/>
          <w:sz w:val="32"/>
          <w:szCs w:val="24"/>
          <w:lang w:val="en-US" w:eastAsia="zh-CN"/>
        </w:rPr>
        <w:t>，</w:t>
      </w:r>
      <w:r>
        <w:rPr>
          <w:rFonts w:hint="eastAsia" w:ascii="宋体" w:hAnsi="Times New Roman" w:eastAsia="宋体"/>
          <w:sz w:val="32"/>
          <w:szCs w:val="24"/>
          <w:highlight w:val="white"/>
          <w:lang w:val="zh-CN"/>
        </w:rPr>
        <w:t>决算数与预算数一致，主要原因是认真贯彻落实中央“八项规定”精神和厉行节约要求，从严控制“三公”经费开支，全年未作出国（境）公务安排。</w:t>
      </w:r>
      <w:r>
        <w:rPr>
          <w:rFonts w:hint="eastAsia" w:ascii="宋体" w:hAnsi="Times New Roman" w:eastAsia="宋体"/>
          <w:sz w:val="32"/>
          <w:szCs w:val="24"/>
          <w:highlight w:val="white"/>
        </w:rPr>
        <w:t>与上年相比无增减变化，主要原因是持续</w:t>
      </w:r>
      <w:r>
        <w:rPr>
          <w:rFonts w:hint="eastAsia" w:ascii="宋体" w:hAnsi="Times New Roman" w:eastAsia="宋体"/>
          <w:sz w:val="32"/>
          <w:szCs w:val="24"/>
          <w:highlight w:val="white"/>
          <w:lang w:val="zh-CN"/>
        </w:rPr>
        <w:t>认真贯彻落实中央“八项规定”精神和厉行节约要求，从严控制“三公”经费开支，未作出国（境）公务安排。</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93.33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厉行节约，严格控制三公经费支出</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14.75</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本年召开岳阳口岸经贸博览会由本单位负责接待工作</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公务用车购置费支出预算为28万元，支出决算为27.25万元，完成预算的</w:t>
      </w:r>
      <w:r>
        <w:rPr>
          <w:rFonts w:hint="eastAsia" w:asciiTheme="minorEastAsia" w:hAnsiTheme="minorEastAsia" w:eastAsiaTheme="minorEastAsia"/>
          <w:sz w:val="32"/>
          <w:szCs w:val="32"/>
          <w:lang w:val="en-US" w:eastAsia="zh-CN"/>
        </w:rPr>
        <w:t>97.32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严格控制三公经费支出</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27.25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购置于</w:t>
      </w:r>
      <w:r>
        <w:rPr>
          <w:rFonts w:hint="eastAsia" w:asciiTheme="minorEastAsia" w:hAnsiTheme="minorEastAsia" w:eastAsiaTheme="minorEastAsia"/>
          <w:sz w:val="32"/>
          <w:szCs w:val="32"/>
          <w:lang w:val="en-US" w:eastAsia="zh-CN"/>
        </w:rPr>
        <w:t>2010年的</w:t>
      </w:r>
      <w:r>
        <w:rPr>
          <w:rFonts w:hint="eastAsia" w:asciiTheme="minorEastAsia" w:hAnsiTheme="minorEastAsia" w:eastAsiaTheme="minorEastAsia"/>
          <w:sz w:val="32"/>
          <w:szCs w:val="32"/>
          <w:lang w:eastAsia="zh-CN"/>
        </w:rPr>
        <w:t>老公务用车</w:t>
      </w:r>
      <w:r>
        <w:rPr>
          <w:rFonts w:hint="eastAsia" w:asciiTheme="minorEastAsia" w:hAnsiTheme="minorEastAsia" w:eastAsiaTheme="minorEastAsia"/>
          <w:sz w:val="32"/>
          <w:szCs w:val="32"/>
          <w:lang w:val="en-US" w:eastAsia="zh-CN"/>
        </w:rPr>
        <w:t>因车辆老化严重申请报废，购买新公务用车</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11.52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严格控制三公经费支出</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8.53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285.28</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老公务用车购置于</w:t>
      </w:r>
      <w:r>
        <w:rPr>
          <w:rFonts w:hint="eastAsia" w:asciiTheme="minorEastAsia" w:hAnsiTheme="minorEastAsia" w:eastAsiaTheme="minorEastAsia"/>
          <w:sz w:val="32"/>
          <w:szCs w:val="32"/>
          <w:lang w:val="en-US" w:eastAsia="zh-CN"/>
        </w:rPr>
        <w:t>2010年因车辆老化严重维修费大增；办公室整体搬迁至港区口岸大楼，增加日常公务用车油料费；</w:t>
      </w:r>
      <w:r>
        <w:rPr>
          <w:rFonts w:hint="eastAsia" w:asciiTheme="minorEastAsia" w:hAnsiTheme="minorEastAsia" w:eastAsiaTheme="minorEastAsia"/>
          <w:sz w:val="32"/>
          <w:szCs w:val="32"/>
          <w:lang w:eastAsia="zh-CN"/>
        </w:rPr>
        <w:t>增加新购公务用车保险费维护费</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6.74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38.77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93.26</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lang w:val="en-US" w:eastAsia="zh-CN"/>
        </w:rPr>
        <w:t>2021年无</w:t>
      </w:r>
      <w:r>
        <w:rPr>
          <w:rFonts w:hint="eastAsia" w:asciiTheme="minorEastAsia" w:hAnsiTheme="minorEastAsia" w:eastAsiaTheme="minorEastAsia"/>
          <w:sz w:val="32"/>
          <w:szCs w:val="32"/>
        </w:rPr>
        <w:t>因公出国（境）费支出</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236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岳阳口岸经贸博览会、</w:t>
      </w:r>
      <w:r>
        <w:rPr>
          <w:rFonts w:hint="eastAsia" w:asciiTheme="minorEastAsia" w:hAnsiTheme="minorEastAsia" w:eastAsiaTheme="minorEastAsia"/>
          <w:sz w:val="32"/>
          <w:szCs w:val="32"/>
        </w:rPr>
        <w:t>外省市学习交流、省口岸办工作协调等工作发生的接待支出。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eastAsiaTheme="minorEastAsia"/>
          <w:sz w:val="32"/>
          <w:szCs w:val="32"/>
          <w:lang w:val="en-US" w:eastAsia="zh-CN"/>
        </w:rPr>
        <w:t>38.77</w:t>
      </w:r>
      <w:r>
        <w:rPr>
          <w:rFonts w:hint="eastAsia" w:asciiTheme="minorEastAsia" w:hAnsiTheme="minorEastAsia"/>
          <w:sz w:val="32"/>
          <w:szCs w:val="32"/>
        </w:rPr>
        <w:t>万元，其中：公务用车购置费</w:t>
      </w:r>
      <w:r>
        <w:rPr>
          <w:rFonts w:hint="eastAsia" w:asciiTheme="minorEastAsia" w:hAnsiTheme="minorEastAsia" w:eastAsiaTheme="minorEastAsia"/>
          <w:sz w:val="32"/>
          <w:szCs w:val="32"/>
        </w:rPr>
        <w:t>27.25</w:t>
      </w:r>
      <w:r>
        <w:rPr>
          <w:rFonts w:hint="eastAsia" w:asciiTheme="minorEastAsia" w:hAnsiTheme="minorEastAsia"/>
          <w:sz w:val="32"/>
          <w:szCs w:val="32"/>
        </w:rPr>
        <w:t>万元，</w:t>
      </w:r>
      <w:r>
        <w:rPr>
          <w:rFonts w:hint="eastAsia" w:asciiTheme="minorEastAsia" w:hAnsiTheme="minorEastAsia"/>
          <w:sz w:val="32"/>
          <w:szCs w:val="32"/>
          <w:lang w:eastAsia="zh-CN"/>
        </w:rPr>
        <w:t>单位本机</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1</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11.52</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公务用车维修保养费、车辆保险费和油料费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万元。说明：本单位无政府性基金收支</w:t>
      </w:r>
      <w:r>
        <w:rPr>
          <w:rFonts w:hint="eastAsia" w:asciiTheme="minorEastAsia" w:hAnsiTheme="minorEastAsia" w:eastAsiaTheme="minorEastAsia"/>
          <w:sz w:val="32"/>
          <w:szCs w:val="32"/>
          <w:lang w:eastAsia="zh-CN"/>
        </w:rPr>
        <w:t>。</w:t>
      </w:r>
    </w:p>
    <w:p>
      <w:pPr>
        <w:pStyle w:val="11"/>
        <w:numPr>
          <w:ilvl w:val="0"/>
          <w:numId w:val="2"/>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1"/>
        <w:ind w:firstLine="640"/>
        <w:rPr>
          <w:rFonts w:hAnsi="黑体"/>
          <w:b/>
          <w:sz w:val="32"/>
          <w:szCs w:val="32"/>
        </w:rPr>
      </w:pPr>
      <w:r>
        <w:rPr>
          <w:rFonts w:hint="eastAsia" w:asciiTheme="minorEastAsia" w:hAnsiTheme="minorEastAsia" w:eastAsiaTheme="minorEastAsia"/>
          <w:sz w:val="32"/>
          <w:szCs w:val="32"/>
        </w:rPr>
        <w:t>2021年度国有资本经营预算财政拨款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万元。说明：</w:t>
      </w:r>
      <w:r>
        <w:rPr>
          <w:rFonts w:hint="eastAsia" w:asciiTheme="minorEastAsia" w:hAnsiTheme="minorEastAsia" w:eastAsiaTheme="minorEastAsia"/>
          <w:sz w:val="32"/>
          <w:szCs w:val="32"/>
          <w:lang w:eastAsia="zh-CN"/>
        </w:rPr>
        <w:t>本</w:t>
      </w:r>
      <w:r>
        <w:rPr>
          <w:rFonts w:hint="eastAsia" w:asciiTheme="minorEastAsia" w:hAnsiTheme="minorEastAsia" w:eastAsiaTheme="minorEastAsia"/>
          <w:sz w:val="32"/>
          <w:szCs w:val="32"/>
        </w:rPr>
        <w:t>单位无国有资本经营预算财政拨款支出</w:t>
      </w:r>
      <w:r>
        <w:rPr>
          <w:rFonts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十、机关运行经费支出说明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本部门2021年度机关运行经费支出44.62万元，比年初预算数增加</w:t>
      </w:r>
      <w:r>
        <w:rPr>
          <w:rFonts w:hint="eastAsia" w:asciiTheme="minorEastAsia" w:hAnsiTheme="minorEastAsia" w:eastAsiaTheme="minorEastAsia"/>
          <w:sz w:val="32"/>
          <w:szCs w:val="32"/>
          <w:lang w:val="en-US" w:eastAsia="zh-CN"/>
        </w:rPr>
        <w:t>5.44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13.88</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2021年</w:t>
      </w:r>
      <w:r>
        <w:rPr>
          <w:rFonts w:hint="eastAsia" w:asciiTheme="minorEastAsia" w:hAnsiTheme="minorEastAsia" w:eastAsiaTheme="minorEastAsia"/>
          <w:sz w:val="32"/>
          <w:szCs w:val="32"/>
          <w:lang w:eastAsia="zh-CN"/>
        </w:rPr>
        <w:t>本单位实有人数增加</w:t>
      </w:r>
      <w:r>
        <w:rPr>
          <w:rFonts w:hint="eastAsia" w:asciiTheme="minorEastAsia" w:hAnsiTheme="minorEastAsia" w:eastAsiaTheme="minorEastAsia"/>
          <w:sz w:val="32"/>
          <w:szCs w:val="32"/>
          <w:lang w:val="en-US" w:eastAsia="zh-CN"/>
        </w:rPr>
        <w:t>4人，导致机关运行经费支出增加。</w:t>
      </w:r>
    </w:p>
    <w:p>
      <w:pPr>
        <w:pStyle w:val="11"/>
        <w:rPr>
          <w:rFonts w:hAnsi="黑体"/>
          <w:b/>
          <w:sz w:val="32"/>
          <w:szCs w:val="32"/>
        </w:rPr>
      </w:pPr>
      <w:r>
        <w:rPr>
          <w:rFonts w:hint="eastAsia" w:hAnsi="黑体"/>
          <w:b/>
          <w:sz w:val="32"/>
          <w:szCs w:val="32"/>
        </w:rPr>
        <w:t>十一、一般性支出情况说明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2021年无一般性支出，本单位未举办</w:t>
      </w:r>
      <w:r>
        <w:rPr>
          <w:rFonts w:hint="eastAsia" w:asciiTheme="minorEastAsia" w:hAnsiTheme="minorEastAsia" w:eastAsiaTheme="minorEastAsia"/>
          <w:sz w:val="32"/>
          <w:szCs w:val="32"/>
        </w:rPr>
        <w:t>节庆、晚会、论坛、赛事活动。</w:t>
      </w:r>
    </w:p>
    <w:p>
      <w:pPr>
        <w:pStyle w:val="11"/>
        <w:rPr>
          <w:rFonts w:hAnsi="黑体"/>
          <w:b/>
          <w:sz w:val="32"/>
          <w:szCs w:val="32"/>
        </w:rPr>
      </w:pPr>
      <w:r>
        <w:rPr>
          <w:rFonts w:hint="eastAsia" w:hAnsi="黑体"/>
          <w:b/>
          <w:sz w:val="32"/>
          <w:szCs w:val="32"/>
        </w:rPr>
        <w:t>十二、政府采购支出说明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十三、国有资产占用情况说明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int="eastAsia"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lang w:eastAsia="zh-CN"/>
        </w:rPr>
        <w:t>（</w:t>
      </w: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2021</w:t>
      </w:r>
      <w:r>
        <w:rPr>
          <w:rFonts w:hint="eastAsia" w:ascii="宋体" w:hAnsi="宋体" w:cs="黑体"/>
          <w:color w:val="000000"/>
          <w:kern w:val="0"/>
          <w:sz w:val="32"/>
          <w:szCs w:val="32"/>
        </w:rPr>
        <w:t>年度一般公共预算项目支出全面开展绩效自评，其中，一级项目</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个，二级项目</w:t>
      </w:r>
      <w:r>
        <w:rPr>
          <w:rFonts w:hint="eastAsia" w:ascii="宋体" w:hAnsi="宋体" w:cs="黑体"/>
          <w:color w:val="000000"/>
          <w:kern w:val="0"/>
          <w:sz w:val="32"/>
          <w:szCs w:val="32"/>
          <w:lang w:val="en-US" w:eastAsia="zh-CN"/>
        </w:rPr>
        <w:t>13</w:t>
      </w:r>
      <w:r>
        <w:rPr>
          <w:rFonts w:hint="eastAsia" w:ascii="宋体" w:hAnsi="宋体" w:cs="黑体"/>
          <w:color w:val="000000"/>
          <w:kern w:val="0"/>
          <w:sz w:val="32"/>
          <w:szCs w:val="32"/>
        </w:rPr>
        <w:t>个，共涉及资金</w:t>
      </w:r>
      <w:r>
        <w:rPr>
          <w:rFonts w:hint="eastAsia" w:ascii="宋体" w:hAnsi="宋体" w:cs="黑体"/>
          <w:color w:val="000000"/>
          <w:kern w:val="0"/>
          <w:sz w:val="32"/>
          <w:szCs w:val="32"/>
          <w:lang w:val="en-US" w:eastAsia="zh-CN"/>
        </w:rPr>
        <w:t>775.17</w:t>
      </w:r>
      <w:r>
        <w:rPr>
          <w:rFonts w:hint="eastAsia" w:ascii="宋体" w:hAnsi="宋体" w:cs="黑体"/>
          <w:color w:val="000000"/>
          <w:kern w:val="0"/>
          <w:sz w:val="32"/>
          <w:szCs w:val="32"/>
        </w:rPr>
        <w:t>万元，占一般公共预算项目支出总额的</w:t>
      </w:r>
      <w:r>
        <w:rPr>
          <w:rFonts w:hint="eastAsia" w:ascii="宋体" w:hAnsi="宋体" w:cs="黑体"/>
          <w:color w:val="000000"/>
          <w:kern w:val="0"/>
          <w:sz w:val="32"/>
          <w:szCs w:val="32"/>
          <w:lang w:val="en-US" w:eastAsia="zh-CN"/>
        </w:rPr>
        <w:t>100.00</w:t>
      </w:r>
      <w:r>
        <w:rPr>
          <w:rFonts w:ascii="宋体" w:hAnsi="宋体" w:cs="黑体"/>
          <w:color w:val="000000"/>
          <w:kern w:val="0"/>
          <w:sz w:val="32"/>
          <w:szCs w:val="32"/>
        </w:rPr>
        <w:t>%</w:t>
      </w:r>
      <w:r>
        <w:rPr>
          <w:rFonts w:hint="eastAsia" w:ascii="宋体" w:hAnsi="宋体" w:cs="黑体"/>
          <w:color w:val="000000"/>
          <w:kern w:val="0"/>
          <w:sz w:val="32"/>
          <w:szCs w:val="32"/>
        </w:rPr>
        <w:t>。组织对</w:t>
      </w:r>
      <w:r>
        <w:rPr>
          <w:rFonts w:ascii="宋体" w:hAnsi="宋体" w:cs="黑体"/>
          <w:color w:val="000000"/>
          <w:kern w:val="0"/>
          <w:sz w:val="32"/>
          <w:szCs w:val="32"/>
        </w:rPr>
        <w:t>2021</w:t>
      </w:r>
      <w:r>
        <w:rPr>
          <w:rFonts w:hint="eastAsia" w:ascii="宋体" w:hAnsi="宋体" w:cs="黑体"/>
          <w:color w:val="000000"/>
          <w:kern w:val="0"/>
          <w:sz w:val="32"/>
          <w:szCs w:val="32"/>
        </w:rPr>
        <w:t>年度</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个政府性基金预算项目支出开展绩效自评，共涉及资金</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万元，占政府性基金预算项目支出总额的</w:t>
      </w:r>
      <w:r>
        <w:rPr>
          <w:rFonts w:hint="eastAsia" w:ascii="宋体" w:hAnsi="宋体" w:cs="黑体"/>
          <w:color w:val="000000"/>
          <w:kern w:val="0"/>
          <w:sz w:val="32"/>
          <w:szCs w:val="32"/>
          <w:lang w:val="en-US" w:eastAsia="zh-CN"/>
        </w:rPr>
        <w:t>0</w:t>
      </w:r>
      <w:r>
        <w:rPr>
          <w:rFonts w:ascii="宋体" w:hAnsi="宋体" w:cs="黑体"/>
          <w:color w:val="000000"/>
          <w:kern w:val="0"/>
          <w:sz w:val="32"/>
          <w:szCs w:val="32"/>
        </w:rPr>
        <w:t>%</w:t>
      </w:r>
      <w:r>
        <w:rPr>
          <w:rFonts w:hint="eastAsia" w:ascii="宋体" w:hAnsi="宋体" w:cs="黑体"/>
          <w:color w:val="000000"/>
          <w:kern w:val="0"/>
          <w:sz w:val="32"/>
          <w:szCs w:val="32"/>
        </w:rPr>
        <w:t>。组织对</w:t>
      </w:r>
      <w:r>
        <w:rPr>
          <w:rFonts w:ascii="宋体" w:hAnsi="宋体" w:cs="黑体"/>
          <w:color w:val="000000"/>
          <w:kern w:val="0"/>
          <w:sz w:val="32"/>
          <w:szCs w:val="32"/>
        </w:rPr>
        <w:t>2021</w:t>
      </w:r>
      <w:r>
        <w:rPr>
          <w:rFonts w:hint="eastAsia" w:ascii="宋体" w:hAnsi="宋体" w:cs="黑体"/>
          <w:color w:val="000000"/>
          <w:kern w:val="0"/>
          <w:sz w:val="32"/>
          <w:szCs w:val="32"/>
        </w:rPr>
        <w:t>年度</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个国有资本经营预算项目支出开展绩效自评，共涉及资金</w:t>
      </w:r>
      <w:r>
        <w:rPr>
          <w:rFonts w:hint="eastAsia" w:ascii="宋体" w:hAnsi="宋体" w:cs="黑体"/>
          <w:color w:val="000000"/>
          <w:kern w:val="0"/>
          <w:sz w:val="32"/>
          <w:szCs w:val="32"/>
          <w:lang w:val="en-US" w:eastAsia="zh-CN"/>
        </w:rPr>
        <w:t>0</w:t>
      </w:r>
      <w:bookmarkStart w:id="0" w:name="_GoBack"/>
      <w:bookmarkEnd w:id="0"/>
      <w:r>
        <w:rPr>
          <w:rFonts w:hint="eastAsia" w:ascii="宋体" w:hAnsi="宋体" w:cs="黑体"/>
          <w:color w:val="000000"/>
          <w:kern w:val="0"/>
          <w:sz w:val="32"/>
          <w:szCs w:val="32"/>
        </w:rPr>
        <w:t>万元，占国有资本经营预算项目支出总额的</w:t>
      </w:r>
      <w:r>
        <w:rPr>
          <w:rFonts w:hint="eastAsia" w:ascii="宋体" w:hAnsi="宋体" w:cs="黑体"/>
          <w:color w:val="000000"/>
          <w:kern w:val="0"/>
          <w:sz w:val="32"/>
          <w:szCs w:val="32"/>
          <w:lang w:val="en-US" w:eastAsia="zh-CN"/>
        </w:rPr>
        <w:t>0</w:t>
      </w:r>
      <w:r>
        <w:rPr>
          <w:rFonts w:ascii="宋体" w:hAnsi="宋体" w:cs="黑体"/>
          <w:color w:val="000000"/>
          <w:kern w:val="0"/>
          <w:sz w:val="32"/>
          <w:szCs w:val="32"/>
        </w:rPr>
        <w:t>%</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组织对“</w:t>
      </w:r>
      <w:r>
        <w:rPr>
          <w:rFonts w:hint="eastAsia" w:ascii="宋体" w:hAnsi="宋体" w:cs="黑体"/>
          <w:color w:val="000000"/>
          <w:kern w:val="0"/>
          <w:sz w:val="32"/>
          <w:szCs w:val="32"/>
          <w:lang w:eastAsia="zh-CN"/>
        </w:rPr>
        <w:t>锚地建设</w:t>
      </w:r>
      <w:r>
        <w:rPr>
          <w:rFonts w:hint="eastAsia" w:ascii="宋体" w:hAnsi="宋体" w:cs="黑体"/>
          <w:color w:val="000000"/>
          <w:kern w:val="0"/>
          <w:sz w:val="32"/>
          <w:szCs w:val="32"/>
        </w:rPr>
        <w:t>”“</w:t>
      </w:r>
      <w:r>
        <w:rPr>
          <w:rFonts w:hint="eastAsia" w:ascii="宋体" w:hAnsi="宋体" w:cs="黑体"/>
          <w:color w:val="000000"/>
          <w:kern w:val="0"/>
          <w:sz w:val="32"/>
          <w:szCs w:val="32"/>
          <w:lang w:val="en-US" w:eastAsia="zh-CN"/>
        </w:rPr>
        <w:t>H986运营</w:t>
      </w:r>
      <w:r>
        <w:rPr>
          <w:rFonts w:hint="eastAsia" w:ascii="宋体" w:hAnsi="宋体" w:cs="黑体"/>
          <w:color w:val="000000"/>
          <w:kern w:val="0"/>
          <w:sz w:val="32"/>
          <w:szCs w:val="32"/>
        </w:rPr>
        <w:t>”等</w:t>
      </w:r>
      <w:r>
        <w:rPr>
          <w:rFonts w:hint="eastAsia" w:ascii="宋体" w:hAnsi="宋体" w:cs="黑体"/>
          <w:color w:val="000000"/>
          <w:kern w:val="0"/>
          <w:sz w:val="32"/>
          <w:szCs w:val="32"/>
          <w:lang w:val="en-US" w:eastAsia="zh-CN"/>
        </w:rPr>
        <w:t>2</w:t>
      </w:r>
      <w:r>
        <w:rPr>
          <w:rFonts w:hint="eastAsia" w:ascii="宋体" w:hAnsi="宋体" w:cs="黑体"/>
          <w:color w:val="000000"/>
          <w:kern w:val="0"/>
          <w:sz w:val="32"/>
          <w:szCs w:val="32"/>
        </w:rPr>
        <w:t>个项目开展了部门评价，涉及一般公共预算支出</w:t>
      </w:r>
      <w:r>
        <w:rPr>
          <w:rFonts w:hint="eastAsia" w:ascii="宋体" w:hAnsi="宋体" w:cs="黑体"/>
          <w:color w:val="000000"/>
          <w:kern w:val="0"/>
          <w:sz w:val="32"/>
          <w:szCs w:val="32"/>
          <w:lang w:val="en-US" w:eastAsia="zh-CN"/>
        </w:rPr>
        <w:t>51.43</w:t>
      </w:r>
      <w:r>
        <w:rPr>
          <w:rFonts w:hint="eastAsia" w:ascii="宋体" w:hAnsi="宋体" w:cs="黑体"/>
          <w:color w:val="000000"/>
          <w:kern w:val="0"/>
          <w:sz w:val="32"/>
          <w:szCs w:val="32"/>
        </w:rPr>
        <w:t>万元，政府性基金预算支出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万元，国有资本经营预算支出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万元。从评价情况来看，</w:t>
      </w:r>
      <w:r>
        <w:rPr>
          <w:rFonts w:hint="eastAsia" w:ascii="宋体" w:hAnsi="宋体" w:cs="黑体"/>
          <w:color w:val="000000"/>
          <w:kern w:val="0"/>
          <w:sz w:val="32"/>
          <w:szCs w:val="32"/>
          <w:lang w:eastAsia="zh-CN"/>
        </w:rPr>
        <w:t>全年支出没有超预算，完成预算的</w:t>
      </w:r>
      <w:r>
        <w:rPr>
          <w:rFonts w:hint="eastAsia" w:ascii="宋体" w:hAnsi="宋体" w:cs="黑体"/>
          <w:color w:val="000000"/>
          <w:kern w:val="0"/>
          <w:sz w:val="32"/>
          <w:szCs w:val="32"/>
          <w:lang w:val="en-US" w:eastAsia="zh-CN"/>
        </w:rPr>
        <w:t>100%，保障了锚地建设和H986正常运营，有效推动岳阳口岸事业发展</w:t>
      </w:r>
      <w:r>
        <w:rPr>
          <w:rFonts w:hint="eastAsia" w:ascii="宋体" w:hAnsi="宋体" w:cs="黑体"/>
          <w:color w:val="000000"/>
          <w:kern w:val="0"/>
          <w:sz w:val="32"/>
          <w:szCs w:val="32"/>
        </w:rPr>
        <w:t>。</w:t>
      </w:r>
    </w:p>
    <w:p>
      <w:pPr>
        <w:autoSpaceDE w:val="0"/>
        <w:autoSpaceDN w:val="0"/>
        <w:adjustRightInd w:val="0"/>
        <w:ind w:firstLine="640" w:firstLineChars="200"/>
        <w:jc w:val="left"/>
        <w:rPr>
          <w:rFonts w:hint="eastAsia" w:ascii="宋体" w:hAnsi="宋体" w:cs="黑体"/>
          <w:color w:val="000000"/>
          <w:kern w:val="0"/>
          <w:sz w:val="32"/>
          <w:szCs w:val="32"/>
          <w:lang w:eastAsia="zh-CN"/>
        </w:rPr>
      </w:pPr>
      <w:r>
        <w:rPr>
          <w:rFonts w:hint="eastAsia" w:ascii="宋体" w:hAnsi="宋体" w:cs="黑体"/>
          <w:color w:val="000000"/>
          <w:kern w:val="0"/>
          <w:sz w:val="32"/>
          <w:szCs w:val="32"/>
        </w:rPr>
        <w:t>组织对“</w:t>
      </w:r>
      <w:r>
        <w:rPr>
          <w:rFonts w:hint="eastAsia" w:ascii="宋体" w:hAnsi="宋体" w:cs="黑体"/>
          <w:color w:val="000000"/>
          <w:kern w:val="0"/>
          <w:sz w:val="32"/>
          <w:szCs w:val="32"/>
          <w:lang w:eastAsia="zh-CN"/>
        </w:rPr>
        <w:t>岳阳市人民政府口岸管理办公室</w:t>
      </w:r>
      <w:r>
        <w:rPr>
          <w:rFonts w:hint="eastAsia" w:ascii="宋体" w:hAnsi="宋体" w:cs="黑体"/>
          <w:color w:val="000000"/>
          <w:kern w:val="0"/>
          <w:sz w:val="32"/>
          <w:szCs w:val="32"/>
        </w:rPr>
        <w:t>”等</w:t>
      </w:r>
      <w:r>
        <w:rPr>
          <w:rFonts w:hint="eastAsia" w:ascii="宋体" w:hAnsi="宋体" w:cs="黑体"/>
          <w:color w:val="000000"/>
          <w:kern w:val="0"/>
          <w:sz w:val="32"/>
          <w:szCs w:val="32"/>
          <w:lang w:val="en-US" w:eastAsia="zh-CN"/>
        </w:rPr>
        <w:t>1</w:t>
      </w:r>
      <w:r>
        <w:rPr>
          <w:rFonts w:hint="eastAsia" w:ascii="宋体" w:hAnsi="宋体" w:cs="黑体"/>
          <w:color w:val="000000"/>
          <w:kern w:val="0"/>
          <w:sz w:val="32"/>
          <w:szCs w:val="32"/>
        </w:rPr>
        <w:t>个单位开展整体支出绩效评价，涉及一般公共预算支出</w:t>
      </w:r>
      <w:r>
        <w:rPr>
          <w:rFonts w:hint="eastAsia" w:ascii="宋体" w:hAnsi="宋体" w:cs="黑体"/>
          <w:color w:val="000000"/>
          <w:kern w:val="0"/>
          <w:sz w:val="32"/>
          <w:szCs w:val="32"/>
          <w:lang w:val="en-US" w:eastAsia="zh-CN"/>
        </w:rPr>
        <w:t>1120.80</w:t>
      </w:r>
      <w:r>
        <w:rPr>
          <w:rFonts w:hint="eastAsia" w:ascii="宋体" w:hAnsi="宋体" w:cs="黑体"/>
          <w:color w:val="000000"/>
          <w:kern w:val="0"/>
          <w:sz w:val="32"/>
          <w:szCs w:val="32"/>
        </w:rPr>
        <w:t>万元，政府性基金预算支出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万元。从评价情况来看，</w:t>
      </w:r>
      <w:r>
        <w:rPr>
          <w:rFonts w:hint="eastAsia" w:ascii="宋体" w:hAnsi="宋体" w:cs="黑体"/>
          <w:color w:val="000000"/>
          <w:kern w:val="0"/>
          <w:sz w:val="32"/>
          <w:szCs w:val="32"/>
          <w:lang w:eastAsia="zh-CN"/>
        </w:rPr>
        <w:t>我单位基本支出和项目支出都没有超预算，认真贯彻落实从严治党各项要求，积极履行职责，强化管理，较好地完成了工作目标，同时防范风险，保证财政资金的安全和高效运行。</w:t>
      </w:r>
    </w:p>
    <w:p>
      <w:pPr>
        <w:autoSpaceDE w:val="0"/>
        <w:autoSpaceDN w:val="0"/>
        <w:adjustRightInd w:val="0"/>
        <w:ind w:firstLine="640"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autoSpaceDE w:val="0"/>
        <w:autoSpaceDN w:val="0"/>
        <w:adjustRightInd w:val="0"/>
        <w:ind w:firstLine="640" w:firstLineChars="200"/>
        <w:jc w:val="left"/>
        <w:rPr>
          <w:rFonts w:hint="eastAsia" w:ascii="宋体" w:hAnsi="宋体" w:cs="黑体"/>
          <w:color w:val="000000"/>
          <w:kern w:val="0"/>
          <w:sz w:val="32"/>
          <w:szCs w:val="32"/>
          <w:lang w:val="en-US" w:eastAsia="zh-CN"/>
        </w:rPr>
      </w:pPr>
      <w:r>
        <w:rPr>
          <w:rFonts w:hint="eastAsia" w:ascii="宋体" w:hAnsi="宋体" w:cs="黑体"/>
          <w:color w:val="000000"/>
          <w:kern w:val="0"/>
          <w:sz w:val="32"/>
          <w:szCs w:val="32"/>
          <w:lang w:eastAsia="zh-CN"/>
        </w:rPr>
        <w:t>锚地建设</w:t>
      </w: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100</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25</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25</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。项目绩效目标完成情况：一是</w:t>
      </w:r>
      <w:r>
        <w:rPr>
          <w:rFonts w:hint="eastAsia" w:ascii="宋体" w:hAnsi="宋体" w:cs="黑体"/>
          <w:color w:val="000000"/>
          <w:kern w:val="0"/>
          <w:sz w:val="32"/>
          <w:szCs w:val="32"/>
          <w:lang w:eastAsia="zh-CN"/>
        </w:rPr>
        <w:t>合理使用资金，厉行节俭</w:t>
      </w:r>
      <w:r>
        <w:rPr>
          <w:rFonts w:hint="eastAsia" w:ascii="宋体" w:hAnsi="宋体" w:cs="黑体"/>
          <w:color w:val="000000"/>
          <w:kern w:val="0"/>
          <w:sz w:val="32"/>
          <w:szCs w:val="32"/>
        </w:rPr>
        <w:t>；二是</w:t>
      </w:r>
      <w:r>
        <w:rPr>
          <w:rFonts w:hint="eastAsia" w:ascii="宋体" w:hAnsi="宋体" w:cs="黑体"/>
          <w:color w:val="000000"/>
          <w:kern w:val="0"/>
          <w:sz w:val="32"/>
          <w:szCs w:val="32"/>
          <w:lang w:eastAsia="zh-CN"/>
        </w:rPr>
        <w:t>确保城陵矶口岸外贸联检锚地安全运行</w:t>
      </w:r>
      <w:r>
        <w:rPr>
          <w:rFonts w:hint="eastAsia" w:ascii="宋体" w:hAnsi="宋体" w:cs="黑体"/>
          <w:color w:val="000000"/>
          <w:kern w:val="0"/>
          <w:sz w:val="32"/>
          <w:szCs w:val="32"/>
        </w:rPr>
        <w:t>。发现的主要问题及原因：</w:t>
      </w:r>
      <w:r>
        <w:rPr>
          <w:rFonts w:hint="eastAsia" w:ascii="宋体" w:hAnsi="宋体" w:cs="黑体"/>
          <w:color w:val="000000"/>
          <w:kern w:val="0"/>
          <w:sz w:val="32"/>
          <w:szCs w:val="32"/>
          <w:lang w:eastAsia="zh-CN"/>
        </w:rPr>
        <w:t>随着岳阳口岸外贸增长，对锚地安全要求进一步提高</w:t>
      </w:r>
      <w:r>
        <w:rPr>
          <w:rFonts w:hint="eastAsia" w:ascii="宋体" w:hAnsi="宋体" w:cs="黑体"/>
          <w:color w:val="000000"/>
          <w:kern w:val="0"/>
          <w:sz w:val="32"/>
          <w:szCs w:val="32"/>
        </w:rPr>
        <w:t>。下一步改进措施：</w:t>
      </w:r>
      <w:r>
        <w:rPr>
          <w:rFonts w:hint="eastAsia" w:ascii="宋体" w:hAnsi="宋体" w:cs="黑体"/>
          <w:color w:val="000000"/>
          <w:kern w:val="0"/>
          <w:sz w:val="32"/>
          <w:szCs w:val="32"/>
          <w:lang w:val="en-US" w:eastAsia="zh-CN"/>
        </w:rPr>
        <w:t>我办与长江岳阳航道处建立长期、紧密的合作关系，保证合同标的稳定，从而保障城陵矶口岸外贸联检锚地安全和口岸正常运行。</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lang w:val="en-US" w:eastAsia="zh-CN"/>
        </w:rPr>
        <w:t>H986运营</w:t>
      </w: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100</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26.43</w:t>
      </w:r>
      <w:r>
        <w:rPr>
          <w:rFonts w:hint="eastAsia" w:ascii="宋体" w:hAnsi="宋体" w:cs="黑体"/>
          <w:color w:val="000000"/>
          <w:kern w:val="0"/>
          <w:sz w:val="32"/>
          <w:szCs w:val="32"/>
        </w:rPr>
        <w:t>万元，执行数为</w:t>
      </w:r>
      <w:r>
        <w:rPr>
          <w:rFonts w:hint="eastAsia" w:ascii="宋体" w:hAnsi="宋体" w:cs="黑体"/>
          <w:color w:val="000000"/>
          <w:kern w:val="0"/>
          <w:sz w:val="32"/>
          <w:szCs w:val="32"/>
          <w:lang w:val="en-US" w:eastAsia="zh-CN"/>
        </w:rPr>
        <w:t>26.43</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。项目绩效目标完成情况：一是</w:t>
      </w:r>
      <w:r>
        <w:rPr>
          <w:rFonts w:hint="eastAsia" w:ascii="宋体" w:hAnsi="宋体" w:cs="黑体"/>
          <w:color w:val="000000"/>
          <w:kern w:val="0"/>
          <w:sz w:val="32"/>
          <w:szCs w:val="32"/>
          <w:lang w:eastAsia="zh-CN"/>
        </w:rPr>
        <w:t>保障</w:t>
      </w:r>
      <w:r>
        <w:rPr>
          <w:rFonts w:hint="eastAsia" w:ascii="宋体" w:hAnsi="宋体" w:cs="黑体"/>
          <w:color w:val="000000"/>
          <w:kern w:val="0"/>
          <w:sz w:val="32"/>
          <w:szCs w:val="32"/>
          <w:lang w:val="en-US" w:eastAsia="zh-CN"/>
        </w:rPr>
        <w:t>H986全年正常运行</w:t>
      </w:r>
      <w:r>
        <w:rPr>
          <w:rFonts w:hint="eastAsia" w:ascii="宋体" w:hAnsi="宋体" w:cs="黑体"/>
          <w:color w:val="000000"/>
          <w:kern w:val="0"/>
          <w:sz w:val="32"/>
          <w:szCs w:val="32"/>
        </w:rPr>
        <w:t>；二是</w:t>
      </w:r>
      <w:r>
        <w:rPr>
          <w:rFonts w:hint="eastAsia" w:ascii="宋体" w:hAnsi="宋体" w:cs="黑体"/>
          <w:color w:val="000000"/>
          <w:kern w:val="0"/>
          <w:sz w:val="32"/>
          <w:szCs w:val="32"/>
          <w:lang w:eastAsia="zh-CN"/>
        </w:rPr>
        <w:t>提高集装箱检测效率</w:t>
      </w:r>
      <w:r>
        <w:rPr>
          <w:rFonts w:hint="eastAsia" w:ascii="宋体" w:hAnsi="宋体" w:cs="黑体"/>
          <w:color w:val="000000"/>
          <w:kern w:val="0"/>
          <w:sz w:val="32"/>
          <w:szCs w:val="32"/>
        </w:rPr>
        <w:t>。发现的主要问题及原因：</w:t>
      </w:r>
      <w:r>
        <w:rPr>
          <w:rFonts w:hint="eastAsia" w:ascii="宋体" w:hAnsi="宋体" w:cs="黑体"/>
          <w:color w:val="000000"/>
          <w:kern w:val="0"/>
          <w:sz w:val="32"/>
          <w:szCs w:val="32"/>
          <w:lang w:val="en-US" w:eastAsia="zh-CN"/>
        </w:rPr>
        <w:t>H986集装箱检测中心投入运行近10年，检测中心设备超过正常使用寿命，建筑物出现渗漏等现象</w:t>
      </w:r>
      <w:r>
        <w:rPr>
          <w:rFonts w:hint="eastAsia" w:ascii="宋体" w:hAnsi="宋体" w:cs="黑体"/>
          <w:color w:val="000000"/>
          <w:kern w:val="0"/>
          <w:sz w:val="32"/>
          <w:szCs w:val="32"/>
        </w:rPr>
        <w:t>。下一步改进措施：</w:t>
      </w:r>
      <w:r>
        <w:rPr>
          <w:rFonts w:hint="eastAsia" w:ascii="宋体" w:hAnsi="宋体" w:cs="黑体"/>
          <w:color w:val="000000"/>
          <w:kern w:val="0"/>
          <w:sz w:val="32"/>
          <w:szCs w:val="32"/>
          <w:lang w:val="en-US" w:eastAsia="zh-CN"/>
        </w:rPr>
        <w:t>需对设备和建筑物进行全面检查和维护工作</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ind w:firstLine="640" w:firstLineChars="200"/>
        <w:rPr>
          <w:rFonts w:hint="eastAsia"/>
          <w:sz w:val="32"/>
          <w:szCs w:val="32"/>
        </w:rPr>
      </w:pPr>
      <w:r>
        <w:rPr>
          <w:rFonts w:hint="eastAsia"/>
          <w:sz w:val="32"/>
          <w:szCs w:val="32"/>
        </w:rPr>
        <w:t>绩效管理工作开展顺利，部门决算中项目绩效自评结果为</w:t>
      </w:r>
      <w:r>
        <w:rPr>
          <w:rFonts w:hint="eastAsia" w:ascii="宋体" w:hAnsi="宋体" w:cs="黑体"/>
          <w:color w:val="000000"/>
          <w:kern w:val="0"/>
          <w:sz w:val="32"/>
          <w:szCs w:val="32"/>
          <w:lang w:eastAsia="zh-CN"/>
        </w:rPr>
        <w:t>优</w:t>
      </w:r>
      <w:r>
        <w:rPr>
          <w:rFonts w:hint="eastAsia"/>
          <w:sz w:val="32"/>
          <w:szCs w:val="32"/>
        </w:rPr>
        <w:t>，部门评价项目绩效评价结果为</w:t>
      </w:r>
      <w:r>
        <w:rPr>
          <w:rFonts w:hint="eastAsia" w:ascii="宋体" w:hAnsi="宋体" w:cs="黑体"/>
          <w:color w:val="000000"/>
          <w:kern w:val="0"/>
          <w:sz w:val="32"/>
          <w:szCs w:val="32"/>
          <w:lang w:eastAsia="zh-CN"/>
        </w:rPr>
        <w:t>优</w:t>
      </w:r>
      <w:r>
        <w:rPr>
          <w:rFonts w:hint="eastAsia"/>
          <w:sz w:val="32"/>
          <w:szCs w:val="32"/>
        </w:rPr>
        <w:t>，以部门为主体开展的重点绩效评价结果为</w:t>
      </w:r>
      <w:r>
        <w:rPr>
          <w:rFonts w:hint="eastAsia" w:ascii="宋体" w:hAnsi="宋体" w:cs="黑体"/>
          <w:color w:val="000000"/>
          <w:kern w:val="0"/>
          <w:sz w:val="32"/>
          <w:szCs w:val="32"/>
          <w:lang w:eastAsia="zh-CN"/>
        </w:rPr>
        <w:t>优</w:t>
      </w:r>
      <w:r>
        <w:rPr>
          <w:rFonts w:hint="eastAsia"/>
          <w:sz w:val="32"/>
          <w:szCs w:val="32"/>
        </w:rPr>
        <w:t>。</w:t>
      </w:r>
    </w:p>
    <w:p>
      <w:pPr>
        <w:ind w:firstLine="640" w:firstLineChars="200"/>
        <w:rPr>
          <w:sz w:val="32"/>
          <w:szCs w:val="32"/>
        </w:rPr>
      </w:pPr>
      <w:r>
        <w:rPr>
          <w:rFonts w:hint="eastAsia"/>
          <w:sz w:val="32"/>
          <w:szCs w:val="32"/>
        </w:rPr>
        <w:t>预算绩效管理开展情况、绩效目标和绩效评价报告等，一并作为附件公开。</w:t>
      </w: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hint="eastAsia" w:cs="黑体" w:asciiTheme="minorEastAsia" w:hAnsi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3、2021年H986运营项目支出绩效自评报告</w:t>
      </w:r>
    </w:p>
    <w:p>
      <w:pPr>
        <w:ind w:firstLine="640" w:firstLineChars="200"/>
        <w:jc w:val="left"/>
        <w:rPr>
          <w:rFonts w:hint="eastAsia" w:cs="黑体" w:asciiTheme="minorEastAsia" w:hAnsi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4、2021年锚地建设项目支出绩效自评报告</w:t>
      </w:r>
    </w:p>
    <w:p>
      <w:pPr>
        <w:ind w:firstLine="420" w:firstLineChars="200"/>
        <w:jc w:val="left"/>
        <w:rPr>
          <w:rFonts w:hint="default"/>
          <w:lang w:val="en-US" w:eastAsia="zh-CN"/>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2NjYWY0NDFlNmY3YWVjMmFlMWExMWMzMDYzZTM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DB088A"/>
    <w:rsid w:val="05633A58"/>
    <w:rsid w:val="06B411F0"/>
    <w:rsid w:val="06B521B2"/>
    <w:rsid w:val="087403E0"/>
    <w:rsid w:val="0BE56081"/>
    <w:rsid w:val="0C4A5B8B"/>
    <w:rsid w:val="12B27899"/>
    <w:rsid w:val="13BE003E"/>
    <w:rsid w:val="154447BE"/>
    <w:rsid w:val="17A87124"/>
    <w:rsid w:val="1D7145BA"/>
    <w:rsid w:val="1F5C7DF6"/>
    <w:rsid w:val="256B40E9"/>
    <w:rsid w:val="27DB542D"/>
    <w:rsid w:val="2CA43435"/>
    <w:rsid w:val="2F746F65"/>
    <w:rsid w:val="327B1D39"/>
    <w:rsid w:val="36393E81"/>
    <w:rsid w:val="366364DD"/>
    <w:rsid w:val="36C77542"/>
    <w:rsid w:val="370B6762"/>
    <w:rsid w:val="3D136461"/>
    <w:rsid w:val="415A74F5"/>
    <w:rsid w:val="424F608A"/>
    <w:rsid w:val="43482DEF"/>
    <w:rsid w:val="45F9639D"/>
    <w:rsid w:val="47797557"/>
    <w:rsid w:val="48ED43E7"/>
    <w:rsid w:val="4DA2098D"/>
    <w:rsid w:val="4E8406DF"/>
    <w:rsid w:val="4FE319FB"/>
    <w:rsid w:val="57440DA1"/>
    <w:rsid w:val="59671572"/>
    <w:rsid w:val="60A907EA"/>
    <w:rsid w:val="6145544E"/>
    <w:rsid w:val="659E0FC7"/>
    <w:rsid w:val="774C3647"/>
    <w:rsid w:val="79540212"/>
    <w:rsid w:val="798F00FE"/>
    <w:rsid w:val="7C33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5135</Words>
  <Characters>5668</Characters>
  <Lines>69</Lines>
  <Paragraphs>19</Paragraphs>
  <TotalTime>5</TotalTime>
  <ScaleCrop>false</ScaleCrop>
  <LinksUpToDate>false</LinksUpToDate>
  <CharactersWithSpaces>5681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何蔚</cp:lastModifiedBy>
  <cp:lastPrinted>2022-07-27T12:55:00Z</cp:lastPrinted>
  <dcterms:modified xsi:type="dcterms:W3CDTF">2023-09-22T15:40:11Z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028098E975DF44E09F782C4B31A7424B_13</vt:lpwstr>
  </property>
</Properties>
</file>