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岳阳市君山岛文物管理所2022年度单位预算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1、收支总表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2、收入总表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3、支出总表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4、支出预算分类汇总表（按政府预算经济分类）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5、支出预算分类汇总表（按部门预算经济分类）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6、财政拨款收支总表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7、一般公共预算支出表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8、一般公共预算基本支出表-人员经费（工资福利支出）（按政府预算经济分类）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9、一般公共预算基本支出表-人员经费（工资福利支出）（按部门预算经济分类）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10、一般公共预算基本支出表-人员经费（对个人和家庭的补助）（按政府预算经济分类）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11、一般公共预算基本支出表-人员经费（对个人和家庭的补助）（按部门预算经济分类）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14、一般公共预算“三公”经费支出表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15、政府性基金预算支出表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16、政府性基金预算支出分类汇总表（按政府预算经济分类）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17、政府性基金预算支出分类汇总表（按部门预算经济分类）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18、国有资本经营预算支出表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19、财政专户管理资金预算支出表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20、专项资金预算汇总表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21、项目支出绩效目标表</w:t>
            </w:r>
          </w:p>
          <w:p>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23、一般公共预算基本支出表</w:t>
            </w:r>
          </w:p>
          <w:p>
            <w:pPr>
              <w:widowControl/>
              <w:jc w:val="left"/>
              <w:rPr>
                <w:rFonts w:hint="eastAsia"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承担君山岛景区文物保护的事务性、技术性工作；受市文旅广电局委托，承担相关文物保护、管理、研究、展示等职责以及单位转企改制时离岗及离退休人员的管理和服务工作。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根据三定方案，君山岛文物管理所为正科级公益一类事业单位，核定全额拨款事业编制 5 名，其中主任 1 名，副主任 2 名。设置了综合管理部、文保部 2 个职能科室。</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73.52万元，其中，一般公共预算拨款73.52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上年度无收入预算，本年度收入</w:t>
            </w:r>
            <w:r>
              <w:rPr>
                <w:rFonts w:hint="eastAsia" w:ascii="仿宋_GB2312" w:hAnsi="宋体" w:eastAsia="仿宋_GB2312" w:cs="宋体"/>
                <w:color w:val="000000"/>
                <w:kern w:val="0"/>
                <w:sz w:val="28"/>
                <w:szCs w:val="28"/>
              </w:rPr>
              <w:t>预算</w:t>
            </w:r>
            <w:r>
              <w:rPr>
                <w:rFonts w:hint="eastAsia" w:ascii="仿宋_GB2312" w:hAnsi="宋体" w:eastAsia="仿宋_GB2312" w:cs="宋体"/>
                <w:kern w:val="0"/>
                <w:sz w:val="28"/>
                <w:szCs w:val="28"/>
              </w:rPr>
              <w:t>73.52 万元，主要是因为2022 年 5 名在职人员全部核定为全额事业编制纳入财政公共预算统筹。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560"/>
              <w:jc w:val="both"/>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73.52万元，其中，文化旅游体育与传媒支出59.57万元，占比81.03%，社会保障和就业支出6.16万元，占比8.38%，卫生健康支出3.17万元，占比4.31%，住房保障支出4.62万元，占比6.28%。上年度无支出预算，主要是因为 2021 年单位在职人员工资福利等各类经费未纳入财政公共预算，无上年度数据对比。</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560"/>
              <w:jc w:val="both"/>
              <w:textAlignment w:val="center"/>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lang w:val="en-US" w:eastAsia="zh-CN" w:bidi="ar-SA"/>
              </w:rPr>
              <w:t>2022年预算公开文档第三大点（对应表3）、第四大点（对应表7）中的金额和百分比，由于预算编制时金额明细到了“分”，而公开表格显示和公开文档取数只到“百元”，可能导致0.01的尾数差异。</w:t>
            </w:r>
          </w:p>
          <w:p>
            <w:pPr>
              <w:widowControl/>
              <w:jc w:val="left"/>
              <w:rPr>
                <w:rFonts w:ascii="仿宋_GB2312" w:hAnsi="宋体" w:eastAsia="仿宋_GB2312" w:cs="宋体"/>
                <w:kern w:val="0"/>
                <w:sz w:val="28"/>
                <w:szCs w:val="28"/>
              </w:rPr>
            </w:pPr>
            <w:bookmarkStart w:id="0" w:name="_GoBack"/>
            <w:bookmarkEnd w:id="0"/>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单位一般公共预算拨款支出预算73.52万元，其中，文化旅游体育与传媒支出59.57万元，占比81.03%，社会保障和就业支出6.16万元，占比8.38%，卫生健康支出3.17万元，占比4.31%，住房保障支出4.62万元，占比6.28%。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一）基本支出：2022年基本支出年初预算数为58.22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（二）项目支出：2022年项目支出年初预算数为15.3万元（数据来源见表20），是指单位为完成特定行政工作任务或事业发展目标而发生的支出，包括有关业务工作经费、运行维护经费等。其中：工会经费补助</w:t>
            </w:r>
            <w:r>
              <w:rPr>
                <w:rFonts w:ascii="仿宋_GB2312" w:hAnsi="宋体" w:eastAsia="仿宋_GB2312" w:cs="宋体"/>
                <w:kern w:val="0"/>
                <w:sz w:val="28"/>
                <w:szCs w:val="28"/>
              </w:rPr>
              <w:t>1.5</w:t>
            </w:r>
            <w:r>
              <w:rPr>
                <w:rFonts w:hint="eastAsia" w:ascii="仿宋_GB2312" w:hAnsi="宋体" w:eastAsia="仿宋_GB2312" w:cs="宋体"/>
                <w:kern w:val="0"/>
                <w:sz w:val="28"/>
                <w:szCs w:val="28"/>
              </w:rPr>
              <w:t>万元，主要用于对单位在职和离退休职工发放的节日福利补助；伙食补助</w:t>
            </w:r>
            <w:r>
              <w:rPr>
                <w:rFonts w:ascii="仿宋_GB2312" w:hAnsi="宋体" w:eastAsia="仿宋_GB2312" w:cs="宋体"/>
                <w:kern w:val="0"/>
                <w:sz w:val="28"/>
                <w:szCs w:val="28"/>
              </w:rPr>
              <w:t>2</w:t>
            </w:r>
            <w:r>
              <w:rPr>
                <w:rFonts w:hint="eastAsia" w:ascii="仿宋_GB2312" w:hAnsi="宋体" w:eastAsia="仿宋_GB2312" w:cs="宋体"/>
                <w:kern w:val="0"/>
                <w:sz w:val="28"/>
                <w:szCs w:val="28"/>
              </w:rPr>
              <w:t>万元，主要用于对单位在职和离退休职工职工发放的餐费补助；物业服务补贴</w:t>
            </w:r>
            <w:r>
              <w:rPr>
                <w:rFonts w:ascii="仿宋_GB2312" w:hAnsi="宋体" w:eastAsia="仿宋_GB2312" w:cs="宋体"/>
                <w:kern w:val="0"/>
                <w:sz w:val="28"/>
                <w:szCs w:val="28"/>
              </w:rPr>
              <w:t>1.8</w:t>
            </w:r>
            <w:r>
              <w:rPr>
                <w:rFonts w:hint="eastAsia" w:ascii="仿宋_GB2312" w:hAnsi="宋体" w:eastAsia="仿宋_GB2312" w:cs="宋体"/>
                <w:kern w:val="0"/>
                <w:sz w:val="28"/>
                <w:szCs w:val="28"/>
              </w:rPr>
              <w:t>万元，主要用于对单位在职及离退休职工发放的物业补贴；预安排综合绩效奖和平安岳阳建设奖</w:t>
            </w:r>
            <w:r>
              <w:rPr>
                <w:rFonts w:ascii="仿宋_GB2312" w:hAnsi="宋体" w:eastAsia="仿宋_GB2312" w:cs="宋体"/>
                <w:kern w:val="0"/>
                <w:sz w:val="28"/>
                <w:szCs w:val="28"/>
              </w:rPr>
              <w:t>10</w:t>
            </w:r>
            <w:r>
              <w:rPr>
                <w:rFonts w:hint="eastAsia" w:ascii="仿宋_GB2312" w:hAnsi="宋体" w:eastAsia="仿宋_GB2312" w:cs="宋体"/>
                <w:kern w:val="0"/>
                <w:sz w:val="28"/>
                <w:szCs w:val="28"/>
              </w:rPr>
              <w:t>万元，主要用于单位绩效奖发放。</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 2022 年机关运行经费当年一般公共预算拨款5.25 万元。 比上年增加 100%，主要是因为 2021 年单位在职人员各类经费未纳入财政公共预算。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 2022 年无“三公”经费预算。较上年无增加，2021年单位在职人员各类经费未纳入财政公共预算。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2022年度本单位未计划安排会议、培训，未计划举办节庆、晚会、论坛、赛事活动。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2022 年度本单位未安排政府采购预算。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截至上年底，本单位共有车辆0辆，其中领导干部用车0辆，一般公务用车0辆，其他用车0辆。单位价值50万元以上通用设备0台，单位价值100万元以上专用设备0台。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2022年拟新增配备领导干部用车0辆，一般公务用车0辆，其他用车0辆，新增配备单位价值50万元以上通用设备0台，单位价值100万元以上专用设备0台。2022 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本单位所有支出实行绩效目标管理。纳入2022年部门整体支出绩效目标的金额为73.52万元，其中，基本支出58.22万元，项目支出15.3万元，详见文尾附表中单位预算公开表格的表21-22。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1、收支总表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2、收入总表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3、支出总表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4、支出预算分类汇总表（按政府预算经济分类）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5、支出预算分类汇总表（按部门预算经济分类）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6、财政拨款收支总表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7、一般公共预算支出表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8、一般公共预算基本支出表-人员经费（工资福利支出）（按政府预算经济分类）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9、一般公共预算基本支出表-人员经费（工资福利支出）（按部门预算经济分类）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10、一般公共预算基本支出表-人员经费（对个人和家庭的补助）（按政府预算经济分类）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11、一般公共预算基本支出表-人员经费（对个人和家庭的补助）（按部门预算经济分类）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14、一般公共预算“三公”经费支出表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15、政府性基金预算支出表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16、政府性基金预算支出分类汇总表（按政府预算经济分类）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17、政府性基金预算支出分类汇总表（按部门预算经济分类）</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18、国有资本经营预算支出表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19、财政专户管理资金预算支出表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20、专项资金预算汇总表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21、项目支出绩效目标表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23、一般公共预算基本支出表</w:t>
            </w:r>
          </w:p>
          <w:p>
            <w:pPr>
              <w:widowControl/>
              <w:jc w:val="left"/>
              <w:rPr>
                <w:rFonts w:ascii="仿宋_GB2312" w:hAnsi="宋体" w:eastAsia="仿宋_GB2312" w:cs="宋体"/>
                <w:color w:val="000000"/>
                <w:kern w:val="0"/>
                <w:sz w:val="28"/>
                <w:szCs w:val="28"/>
              </w:rPr>
            </w:pP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4MmQzMzY3MWU0ZjkwNjE0ZTcwMzYzOGVmOWE5YTYifQ=="/>
  </w:docVars>
  <w:rsids>
    <w:rsidRoot w:val="00C26C9A"/>
    <w:rsid w:val="000751B8"/>
    <w:rsid w:val="000C44DF"/>
    <w:rsid w:val="00243C59"/>
    <w:rsid w:val="00261552"/>
    <w:rsid w:val="00297285"/>
    <w:rsid w:val="002A52D4"/>
    <w:rsid w:val="003F17F2"/>
    <w:rsid w:val="0048511D"/>
    <w:rsid w:val="00596792"/>
    <w:rsid w:val="00697521"/>
    <w:rsid w:val="007B514A"/>
    <w:rsid w:val="009F60F0"/>
    <w:rsid w:val="00C26C9A"/>
    <w:rsid w:val="00C81BD9"/>
    <w:rsid w:val="00C82C5C"/>
    <w:rsid w:val="00F61E5C"/>
    <w:rsid w:val="1A505381"/>
    <w:rsid w:val="5A3A00D9"/>
    <w:rsid w:val="7EDB1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页眉 字符"/>
    <w:basedOn w:val="7"/>
    <w:link w:val="3"/>
    <w:semiHidden/>
    <w:qFormat/>
    <w:uiPriority w:val="99"/>
    <w:rPr>
      <w:sz w:val="18"/>
      <w:szCs w:val="18"/>
    </w:rPr>
  </w:style>
  <w:style w:type="character" w:customStyle="1" w:styleId="9">
    <w:name w:val="页脚 字符"/>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2969</Words>
  <Characters>3194</Characters>
  <Lines>24</Lines>
  <Paragraphs>6</Paragraphs>
  <TotalTime>0</TotalTime>
  <ScaleCrop>false</ScaleCrop>
  <LinksUpToDate>false</LinksUpToDate>
  <CharactersWithSpaces>3279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2023-08-28T06:01:00Z</dcterms:created>
  <dc:creator>PC</dc:creator>
  <cp:lastModifiedBy>彬彬华圣酒店海外购</cp:lastModifiedBy>
  <dcterms:modified xsi:type="dcterms:W3CDTF">2023-09-23T07:39:30Z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B93678BD1573461BAD0A087F46361F8D_13</vt:lpwstr>
  </property>
</Properties>
</file>