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80"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岳阳市森林公安局</w:t>
      </w:r>
      <w:r>
        <w:rPr>
          <w:rFonts w:hint="eastAsia" w:eastAsia="仿宋_GB2312"/>
          <w:sz w:val="32"/>
          <w:szCs w:val="32"/>
          <w:u w:val="single"/>
        </w:rPr>
        <w:t xml:space="preserve">                     </w:t>
      </w:r>
    </w:p>
    <w:p>
      <w:pPr>
        <w:spacing w:beforeLines="50" w:line="348" w:lineRule="auto"/>
        <w:ind w:firstLine="480"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25001</w:t>
      </w:r>
      <w:r>
        <w:rPr>
          <w:rFonts w:hint="eastAsia" w:eastAsia="仿宋_GB2312"/>
          <w:spacing w:val="20"/>
          <w:sz w:val="32"/>
          <w:szCs w:val="32"/>
          <w:u w:val="single"/>
        </w:rPr>
        <w:t xml:space="preserve">                  </w:t>
      </w:r>
    </w:p>
    <w:p>
      <w:pPr>
        <w:spacing w:beforeLines="50" w:line="348" w:lineRule="auto"/>
        <w:ind w:firstLine="480"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80"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208" w:firstLineChars="690"/>
        <w:rPr>
          <w:rFonts w:eastAsia="仿宋_GB2312"/>
          <w:sz w:val="32"/>
        </w:rPr>
      </w:pPr>
    </w:p>
    <w:p>
      <w:pPr>
        <w:spacing w:line="720" w:lineRule="exact"/>
        <w:ind w:firstLine="2208" w:firstLineChars="690"/>
        <w:rPr>
          <w:rFonts w:eastAsia="仿宋_GB2312"/>
          <w:sz w:val="32"/>
        </w:rPr>
      </w:pPr>
    </w:p>
    <w:p>
      <w:pPr>
        <w:spacing w:line="720" w:lineRule="exact"/>
        <w:ind w:firstLine="220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eastAsia="zh-CN"/>
        </w:rPr>
        <w:t>：</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6</w:t>
      </w:r>
      <w:r>
        <w:rPr>
          <w:rFonts w:hint="eastAsia" w:eastAsia="仿宋_GB2312"/>
          <w:sz w:val="32"/>
        </w:rPr>
        <w:t>月</w:t>
      </w:r>
      <w:r>
        <w:rPr>
          <w:rFonts w:hint="eastAsia" w:eastAsia="仿宋_GB2312"/>
          <w:sz w:val="32"/>
          <w:lang w:val="en-US" w:eastAsia="zh-CN"/>
        </w:rPr>
        <w:t>7</w:t>
      </w:r>
      <w:r>
        <w:rPr>
          <w:rFonts w:hint="eastAsia" w:eastAsia="仿宋_GB2312"/>
          <w:sz w:val="32"/>
        </w:rPr>
        <w:t>日</w:t>
      </w:r>
    </w:p>
    <w:p>
      <w:pPr>
        <w:jc w:val="center"/>
        <w:rPr>
          <w:rFonts w:hint="eastAsia" w:eastAsia="仿宋_GB2312"/>
          <w:sz w:val="32"/>
          <w:szCs w:val="32"/>
        </w:rPr>
      </w:pPr>
      <w:r>
        <w:rPr>
          <w:rFonts w:hint="eastAsia" w:eastAsia="仿宋_GB2312"/>
          <w:sz w:val="32"/>
        </w:rPr>
        <w:t>岳阳市财政</w:t>
      </w:r>
      <w:r>
        <w:rPr>
          <w:rFonts w:hint="eastAsia" w:eastAsia="仿宋_GB2312"/>
          <w:sz w:val="32"/>
          <w:szCs w:val="32"/>
        </w:rPr>
        <w:t>局（制）</w:t>
      </w:r>
    </w:p>
    <w:p>
      <w:pPr>
        <w:jc w:val="center"/>
        <w:rPr>
          <w:rFonts w:hint="eastAsia" w:eastAsia="仿宋_GB2312"/>
          <w:sz w:val="32"/>
          <w:szCs w:val="32"/>
        </w:rPr>
      </w:pPr>
    </w:p>
    <w:p>
      <w:pPr>
        <w:jc w:val="center"/>
        <w:rPr>
          <w:rFonts w:hint="eastAsia" w:eastAsia="仿宋_GB2312"/>
          <w:sz w:val="32"/>
          <w:szCs w:val="32"/>
        </w:rPr>
      </w:pPr>
    </w:p>
    <w:p>
      <w:pPr>
        <w:jc w:val="center"/>
        <w:rPr>
          <w:rFonts w:hint="eastAsia" w:eastAsia="仿宋_GB2312"/>
          <w:sz w:val="32"/>
          <w:szCs w:val="32"/>
        </w:rPr>
      </w:pPr>
    </w:p>
    <w:p>
      <w:pPr>
        <w:jc w:val="center"/>
        <w:rPr>
          <w:rFonts w:hint="eastAsia" w:eastAsia="仿宋_GB2312"/>
          <w:sz w:val="32"/>
          <w:szCs w:val="32"/>
        </w:rPr>
      </w:pPr>
    </w:p>
    <w:tbl>
      <w:tblPr>
        <w:tblStyle w:val="4"/>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179"/>
        <w:gridCol w:w="47"/>
        <w:gridCol w:w="196"/>
        <w:gridCol w:w="259"/>
        <w:gridCol w:w="578"/>
        <w:gridCol w:w="767"/>
        <w:gridCol w:w="163"/>
        <w:gridCol w:w="195"/>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17"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徐海湘</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9"/>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8859110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1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34</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9"/>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61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Ansi="仿宋" w:eastAsia="仿宋"/>
                <w:color w:val="000000"/>
                <w:sz w:val="24"/>
                <w:szCs w:val="24"/>
              </w:rPr>
              <w:t>森林公安是公安机关的重要组成部分，是具有武装性质的兼有刑事执法和行政执法职能的专门保护森林及野生动植物资源、保护生态安全、维护林区社会治安秩序的重要力量。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099"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6"/>
            <w:vAlign w:val="center"/>
          </w:tcPr>
          <w:p>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任务1：</w:t>
            </w:r>
            <w:r>
              <w:rPr>
                <w:rFonts w:hint="eastAsia" w:ascii="仿宋_GB2312" w:hAnsi="仿宋_GB2312" w:eastAsia="仿宋_GB2312" w:cs="仿宋_GB2312"/>
                <w:color w:val="auto"/>
                <w:sz w:val="24"/>
                <w:lang w:eastAsia="zh-CN"/>
              </w:rPr>
              <w:t>做好</w:t>
            </w:r>
            <w:r>
              <w:rPr>
                <w:rFonts w:hint="eastAsia" w:ascii="仿宋_GB2312" w:hAnsi="仿宋_GB2312" w:eastAsia="仿宋_GB2312" w:cs="仿宋_GB2312"/>
                <w:color w:val="auto"/>
                <w:sz w:val="24"/>
              </w:rPr>
              <w:t>森林防火</w:t>
            </w:r>
            <w:r>
              <w:rPr>
                <w:rFonts w:hint="eastAsia" w:ascii="仿宋_GB2312" w:hAnsi="仿宋_GB2312" w:eastAsia="仿宋_GB2312" w:cs="仿宋_GB2312"/>
                <w:color w:val="auto"/>
                <w:sz w:val="24"/>
                <w:lang w:eastAsia="zh-CN"/>
              </w:rPr>
              <w:t>防控</w:t>
            </w:r>
            <w:r>
              <w:rPr>
                <w:rFonts w:hint="eastAsia" w:ascii="仿宋_GB2312" w:hAnsi="仿宋_GB2312" w:eastAsia="仿宋_GB2312" w:cs="仿宋_GB2312"/>
                <w:color w:val="auto"/>
                <w:sz w:val="24"/>
              </w:rPr>
              <w:t>，</w:t>
            </w:r>
            <w:r>
              <w:rPr>
                <w:rFonts w:hint="eastAsia" w:ascii="仿宋_GB2312" w:hAnsi="仿宋_GB2312" w:eastAsia="仿宋_GB2312" w:cs="仿宋_GB2312"/>
                <w:color w:val="auto"/>
                <w:sz w:val="24"/>
                <w:lang w:eastAsia="zh-CN"/>
              </w:rPr>
              <w:t>保障人民群众生命财产安全。</w:t>
            </w:r>
          </w:p>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任务2：</w:t>
            </w:r>
            <w:r>
              <w:rPr>
                <w:rFonts w:hint="eastAsia" w:ascii="仿宋_GB2312" w:hAnsi="仿宋_GB2312" w:eastAsia="仿宋_GB2312" w:cs="仿宋_GB2312"/>
                <w:color w:val="auto"/>
                <w:sz w:val="24"/>
              </w:rPr>
              <w:t>打击破坏森林和野生动植物资源违法行为</w:t>
            </w:r>
            <w:r>
              <w:rPr>
                <w:rFonts w:hint="eastAsia" w:ascii="仿宋_GB2312" w:hAnsi="仿宋_GB2312" w:eastAsia="仿宋_GB2312" w:cs="仿宋_GB2312"/>
                <w:color w:val="auto"/>
                <w:sz w:val="24"/>
                <w:lang w:eastAsia="zh-CN"/>
              </w:rPr>
              <w:t>，</w:t>
            </w:r>
            <w:r>
              <w:rPr>
                <w:rFonts w:hint="eastAsia" w:ascii="仿宋_GB2312" w:hAnsi="仿宋_GB2312" w:eastAsia="仿宋_GB2312" w:cs="仿宋_GB2312"/>
                <w:color w:val="auto"/>
                <w:sz w:val="24"/>
              </w:rPr>
              <w:t>保护森林</w:t>
            </w:r>
            <w:r>
              <w:rPr>
                <w:rFonts w:hint="eastAsia" w:ascii="仿宋_GB2312" w:hAnsi="仿宋_GB2312" w:eastAsia="仿宋_GB2312" w:cs="仿宋_GB2312"/>
                <w:color w:val="auto"/>
                <w:sz w:val="24"/>
                <w:lang w:eastAsia="zh-CN"/>
              </w:rPr>
              <w:t>和动植物</w:t>
            </w:r>
            <w:r>
              <w:rPr>
                <w:rFonts w:hint="eastAsia" w:ascii="仿宋_GB2312" w:hAnsi="仿宋_GB2312" w:eastAsia="仿宋_GB2312" w:cs="仿宋_GB2312"/>
                <w:color w:val="auto"/>
                <w:sz w:val="24"/>
              </w:rPr>
              <w:t>资源</w:t>
            </w:r>
            <w:r>
              <w:rPr>
                <w:rFonts w:hint="eastAsia" w:ascii="仿宋_GB2312" w:hAnsi="仿宋_GB2312" w:eastAsia="仿宋_GB2312" w:cs="仿宋_GB2312"/>
                <w:color w:val="auto"/>
                <w:sz w:val="24"/>
                <w:lang w:eastAsia="zh-CN"/>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任务3：</w:t>
            </w:r>
            <w:r>
              <w:rPr>
                <w:rFonts w:hint="eastAsia" w:ascii="仿宋_GB2312" w:hAnsi="仿宋_GB2312" w:eastAsia="仿宋_GB2312" w:cs="仿宋_GB2312"/>
                <w:color w:val="auto"/>
                <w:sz w:val="24"/>
                <w:lang w:val="en-US" w:eastAsia="zh-CN"/>
              </w:rPr>
              <w:t>完成</w:t>
            </w:r>
            <w:r>
              <w:rPr>
                <w:rFonts w:hint="eastAsia" w:ascii="仿宋_GB2312" w:hAnsi="仿宋_GB2312" w:eastAsia="仿宋_GB2312" w:cs="仿宋_GB2312"/>
                <w:color w:val="auto"/>
                <w:sz w:val="24"/>
                <w:lang w:eastAsia="zh-CN"/>
              </w:rPr>
              <w:t>一般罚没收入</w:t>
            </w:r>
            <w:r>
              <w:rPr>
                <w:rFonts w:hint="eastAsia" w:ascii="仿宋_GB2312" w:hAnsi="仿宋_GB2312" w:eastAsia="仿宋_GB2312" w:cs="仿宋_GB2312"/>
                <w:color w:val="auto"/>
                <w:sz w:val="24"/>
                <w:lang w:val="en-US" w:eastAsia="zh-CN"/>
              </w:rPr>
              <w:t>10万元。</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auto"/>
                <w:sz w:val="24"/>
              </w:rPr>
              <w:t>全年完成非税一般罚没收入</w:t>
            </w:r>
            <w:r>
              <w:rPr>
                <w:rFonts w:hint="eastAsia" w:ascii="仿宋_GB2312" w:hAnsi="仿宋_GB2312" w:eastAsia="仿宋_GB2312" w:cs="仿宋_GB2312"/>
                <w:color w:val="auto"/>
                <w:sz w:val="24"/>
                <w:lang w:val="en-US" w:eastAsia="zh-CN"/>
              </w:rPr>
              <w:t>22.34</w:t>
            </w:r>
            <w:r>
              <w:rPr>
                <w:rFonts w:hint="eastAsia" w:ascii="仿宋_GB2312" w:hAnsi="仿宋_GB2312" w:eastAsia="仿宋_GB2312" w:cs="仿宋_GB2312"/>
                <w:color w:val="auto"/>
                <w:sz w:val="24"/>
              </w:rPr>
              <w:t>万元</w:t>
            </w:r>
            <w:r>
              <w:rPr>
                <w:rFonts w:hint="eastAsia" w:ascii="仿宋_GB2312" w:hAnsi="仿宋_GB2312" w:eastAsia="仿宋_GB2312" w:cs="仿宋_GB2312"/>
                <w:color w:val="auto"/>
                <w:sz w:val="24"/>
                <w:lang w:val="en-US" w:eastAsia="zh-CN"/>
              </w:rPr>
              <w:t>，开展多次专项行动，有力保护森林和动植物资源，保障人民群众生命财产安全。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2"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666.9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31.89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634.07</w:t>
            </w: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666.9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31.89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634.07</w:t>
            </w: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173" w:type="dxa"/>
            <w:gridSpan w:val="10"/>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847"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738"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gridSpan w:val="4"/>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93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结余</w:t>
            </w:r>
          </w:p>
        </w:tc>
        <w:tc>
          <w:tcPr>
            <w:tcW w:w="917"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658"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gridSpan w:val="4"/>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3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17"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666.19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606.4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527.86</w:t>
            </w:r>
          </w:p>
        </w:tc>
        <w:tc>
          <w:tcPr>
            <w:tcW w:w="1658"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78.54</w:t>
            </w:r>
          </w:p>
        </w:tc>
        <w:tc>
          <w:tcPr>
            <w:tcW w:w="108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59.79</w:t>
            </w:r>
          </w:p>
        </w:tc>
        <w:tc>
          <w:tcPr>
            <w:tcW w:w="93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-31.18</w:t>
            </w:r>
          </w:p>
        </w:tc>
        <w:tc>
          <w:tcPr>
            <w:tcW w:w="917"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666.19</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606.4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527.86</w:t>
            </w:r>
          </w:p>
        </w:tc>
        <w:tc>
          <w:tcPr>
            <w:tcW w:w="1658"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78.54</w:t>
            </w:r>
          </w:p>
        </w:tc>
        <w:tc>
          <w:tcPr>
            <w:tcW w:w="108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59.79</w:t>
            </w:r>
          </w:p>
        </w:tc>
        <w:tc>
          <w:tcPr>
            <w:tcW w:w="93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-31.18</w:t>
            </w:r>
          </w:p>
        </w:tc>
        <w:tc>
          <w:tcPr>
            <w:tcW w:w="917"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58"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3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17"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658"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3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17"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5"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8.67</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7.61</w:t>
            </w:r>
          </w:p>
        </w:tc>
        <w:tc>
          <w:tcPr>
            <w:tcW w:w="2160"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8.67</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7.61</w:t>
            </w:r>
          </w:p>
        </w:tc>
        <w:tc>
          <w:tcPr>
            <w:tcW w:w="2160"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298" w:type="dxa"/>
            <w:gridSpan w:val="13"/>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722" w:type="dxa"/>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863" w:type="dxa"/>
            <w:gridSpan w:val="9"/>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722"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184.73</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184.73</w:t>
            </w:r>
          </w:p>
        </w:tc>
        <w:tc>
          <w:tcPr>
            <w:tcW w:w="3863" w:type="dxa"/>
            <w:gridSpan w:val="9"/>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722" w:type="dxa"/>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7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184.73</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184.73</w:t>
            </w:r>
          </w:p>
        </w:tc>
        <w:tc>
          <w:tcPr>
            <w:tcW w:w="3863" w:type="dxa"/>
            <w:gridSpan w:val="9"/>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722" w:type="dxa"/>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2、二级机构1</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863"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2" w:type="dxa"/>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80" w:type="dxa"/>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863"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2" w:type="dxa"/>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10"/>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z w:val="24"/>
                <w:lang w:eastAsia="zh-CN"/>
              </w:rPr>
              <w:t>保障</w:t>
            </w:r>
            <w:r>
              <w:rPr>
                <w:rFonts w:hint="eastAsia" w:ascii="仿宋_GB2312" w:hAnsi="仿宋_GB2312" w:eastAsia="仿宋_GB2312" w:cs="仿宋_GB2312"/>
                <w:color w:val="000000"/>
                <w:sz w:val="24"/>
                <w:lang w:val="en-US" w:eastAsia="zh-CN"/>
              </w:rPr>
              <w:t>民警工资福利待遇</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目标2：改善执法办案条件</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目标3：维护林区治安、保护森林和野生动植物资源，促进生态文明建设和经济社会可持续发展</w:t>
            </w:r>
          </w:p>
        </w:tc>
        <w:tc>
          <w:tcPr>
            <w:tcW w:w="4585" w:type="dxa"/>
            <w:gridSpan w:val="10"/>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1.完成非税一般罚没收入任务22.34万元</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2.更新购置警用及日常办公设备，改善了民警执法办案条件</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3.有力维护林区治安，保护森林</w:t>
            </w:r>
            <w:r>
              <w:rPr>
                <w:rFonts w:hint="eastAsia" w:ascii="仿宋_GB2312" w:hAnsi="仿宋_GB2312" w:eastAsia="仿宋_GB2312" w:cs="仿宋_GB2312"/>
                <w:color w:val="000000"/>
                <w:sz w:val="24"/>
              </w:rPr>
              <w:t>和野生动植物资源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eastAsia="zh-CN"/>
              </w:rPr>
              <w:t>维护林区治安</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林区治安秩序好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88"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eastAsia="zh-CN"/>
              </w:rPr>
              <w:t>森林火灾受害率降低</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森林火灾受害率降低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3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完成罚没收入</w:t>
            </w:r>
            <w:r>
              <w:rPr>
                <w:rFonts w:hint="eastAsia" w:ascii="仿宋_GB2312" w:hAnsi="仿宋_GB2312" w:eastAsia="仿宋_GB2312" w:cs="仿宋_GB2312"/>
                <w:color w:val="000000"/>
                <w:sz w:val="24"/>
                <w:lang w:val="en-US" w:eastAsia="zh-CN"/>
              </w:rPr>
              <w:t>10</w:t>
            </w:r>
            <w:bookmarkStart w:id="0" w:name="_GoBack"/>
            <w:bookmarkEnd w:id="0"/>
            <w:r>
              <w:rPr>
                <w:rFonts w:hint="eastAsia" w:ascii="仿宋_GB2312" w:hAnsi="仿宋_GB2312" w:eastAsia="仿宋_GB2312" w:cs="仿宋_GB2312"/>
                <w:color w:val="000000"/>
                <w:sz w:val="24"/>
                <w:lang w:val="en-US" w:eastAsia="zh-CN"/>
              </w:rPr>
              <w:t>万元</w:t>
            </w:r>
          </w:p>
        </w:tc>
        <w:tc>
          <w:tcPr>
            <w:tcW w:w="2684"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eastAsia="zh-CN"/>
              </w:rPr>
              <w:t>完成罚没收入</w:t>
            </w:r>
            <w:r>
              <w:rPr>
                <w:rFonts w:hint="eastAsia" w:ascii="仿宋_GB2312" w:hAnsi="仿宋_GB2312" w:eastAsia="仿宋_GB2312" w:cs="仿宋_GB2312"/>
                <w:b w:val="0"/>
                <w:bCs/>
                <w:color w:val="000000"/>
                <w:sz w:val="24"/>
                <w:lang w:val="en-US" w:eastAsia="zh-CN"/>
              </w:rPr>
              <w:t>22.34万元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5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全年</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33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5"/>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eastAsia="zh-CN"/>
              </w:rPr>
              <w:t>办案费与专项经费</w:t>
            </w:r>
            <w:r>
              <w:rPr>
                <w:rFonts w:hint="eastAsia" w:ascii="仿宋_GB2312" w:hAnsi="仿宋_GB2312" w:eastAsia="仿宋_GB2312" w:cs="仿宋_GB2312"/>
                <w:color w:val="000000"/>
                <w:sz w:val="24"/>
                <w:lang w:val="en-US" w:eastAsia="zh-CN"/>
              </w:rPr>
              <w:t>28.71万元</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1.维护林区治安秩序稳定</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2.改善人居生活环境</w:t>
            </w:r>
          </w:p>
        </w:tc>
        <w:tc>
          <w:tcPr>
            <w:tcW w:w="2684"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r>
              <w:rPr>
                <w:rFonts w:hint="eastAsia" w:ascii="仿宋_GB2312" w:hAnsi="仿宋_GB2312" w:eastAsia="仿宋_GB2312" w:cs="仿宋_GB2312"/>
                <w:b w:val="0"/>
                <w:bCs/>
                <w:color w:val="000000"/>
                <w:sz w:val="24"/>
                <w:lang w:eastAsia="zh-CN"/>
              </w:rPr>
              <w:t>林区治安环境优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89"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完成罚没收入</w:t>
            </w:r>
            <w:r>
              <w:rPr>
                <w:rFonts w:hint="eastAsia" w:ascii="仿宋_GB2312" w:hAnsi="仿宋_GB2312" w:eastAsia="仿宋_GB2312" w:cs="仿宋_GB2312"/>
                <w:color w:val="000000"/>
                <w:sz w:val="24"/>
                <w:lang w:val="en-US" w:eastAsia="zh-CN"/>
              </w:rPr>
              <w:t>22万</w:t>
            </w:r>
          </w:p>
        </w:tc>
        <w:tc>
          <w:tcPr>
            <w:tcW w:w="2684"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eastAsia="zh-CN"/>
              </w:rPr>
              <w:t>完成罚没收入</w:t>
            </w:r>
            <w:r>
              <w:rPr>
                <w:rFonts w:hint="eastAsia" w:ascii="仿宋_GB2312" w:hAnsi="仿宋_GB2312" w:eastAsia="仿宋_GB2312" w:cs="仿宋_GB2312"/>
                <w:b w:val="0"/>
                <w:bCs/>
                <w:color w:val="000000"/>
                <w:sz w:val="24"/>
                <w:lang w:val="en-US" w:eastAsia="zh-CN"/>
              </w:rPr>
              <w:t>22.34万元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0"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5"/>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1.天更蓝，水更清</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2.生态文明建设稳步推进</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val="0"/>
                <w:bCs/>
                <w:color w:val="000000"/>
                <w:sz w:val="24"/>
              </w:rPr>
            </w:pPr>
            <w:r>
              <w:rPr>
                <w:rFonts w:hint="eastAsia" w:ascii="仿宋_GB2312" w:hAnsi="仿宋_GB2312" w:eastAsia="仿宋_GB2312" w:cs="仿宋_GB2312"/>
                <w:b w:val="0"/>
                <w:bCs/>
                <w:color w:val="000000"/>
                <w:sz w:val="24"/>
                <w:lang w:eastAsia="zh-CN"/>
              </w:rPr>
              <w:t>生态文明建设显著提高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5"/>
            <w:vAlign w:val="center"/>
          </w:tcPr>
          <w:p>
            <w:pPr>
              <w:autoSpaceDN w:val="0"/>
              <w:spacing w:line="360" w:lineRule="auto"/>
              <w:jc w:val="both"/>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lang w:eastAsia="zh-CN"/>
              </w:rPr>
              <w:t>群众满意率达到</w:t>
            </w:r>
            <w:r>
              <w:rPr>
                <w:rFonts w:hint="eastAsia" w:ascii="仿宋_GB2312" w:hAnsi="仿宋_GB2312" w:eastAsia="仿宋_GB2312" w:cs="仿宋_GB2312"/>
                <w:color w:val="000000"/>
                <w:sz w:val="24"/>
                <w:lang w:val="en-US" w:eastAsia="zh-CN"/>
              </w:rPr>
              <w:t>100%</w:t>
            </w:r>
          </w:p>
          <w:p>
            <w:pPr>
              <w:autoSpaceDN w:val="0"/>
              <w:spacing w:line="320" w:lineRule="exact"/>
              <w:jc w:val="left"/>
              <w:textAlignment w:val="center"/>
              <w:rPr>
                <w:rFonts w:ascii="仿宋_GB2312" w:hAnsi="仿宋_GB2312" w:eastAsia="仿宋_GB2312" w:cs="仿宋_GB2312"/>
                <w:color w:val="000000"/>
                <w:sz w:val="24"/>
              </w:rPr>
            </w:pPr>
          </w:p>
        </w:tc>
        <w:tc>
          <w:tcPr>
            <w:tcW w:w="2684"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r>
              <w:rPr>
                <w:rFonts w:hint="eastAsia" w:ascii="仿宋_GB2312" w:hAnsi="仿宋_GB2312" w:eastAsia="仿宋_GB2312" w:cs="仿宋_GB2312"/>
                <w:b w:val="0"/>
                <w:bCs/>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3"/>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3"/>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殷军颖</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政委</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森林公安</w:t>
            </w:r>
          </w:p>
        </w:tc>
        <w:tc>
          <w:tcPr>
            <w:tcW w:w="3106"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付</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lang w:eastAsia="zh-CN"/>
              </w:rPr>
              <w:t>俊</w:t>
            </w: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科长</w:t>
            </w: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森林公安</w:t>
            </w:r>
          </w:p>
        </w:tc>
        <w:tc>
          <w:tcPr>
            <w:tcW w:w="3106"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106"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8"/>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8"/>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800" w:type="dxa"/>
            <w:gridSpan w:val="18"/>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                          联系电话：</w:t>
      </w:r>
      <w:r>
        <w:rPr>
          <w:rFonts w:hint="eastAsia" w:eastAsia="仿宋_GB2312" w:cs="仿宋_GB2312"/>
          <w:bCs/>
          <w:sz w:val="28"/>
          <w:szCs w:val="28"/>
          <w:lang w:val="en-US" w:eastAsia="zh-CN"/>
        </w:rPr>
        <w:t>8299692</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（一）岳阳市森林公安局于2010年3月经中共岳阳市委机构编制委员会办公室（岳编办通【2010】13号）批准由事业编制置换为政法专项编制，内设5个职能科队、4个大队、2个警务站，核定编制数</w:t>
            </w:r>
            <w:r>
              <w:rPr>
                <w:rFonts w:hint="eastAsia" w:ascii="仿宋_GB2312" w:hAnsi="仿宋_GB2312" w:eastAsia="仿宋_GB2312" w:cs="仿宋_GB2312"/>
                <w:bCs/>
                <w:sz w:val="28"/>
                <w:szCs w:val="28"/>
                <w:lang w:val="en-US" w:eastAsia="zh-CN"/>
              </w:rPr>
              <w:t>34</w:t>
            </w:r>
            <w:r>
              <w:rPr>
                <w:rFonts w:hint="eastAsia" w:ascii="仿宋_GB2312" w:hAnsi="仿宋_GB2312" w:eastAsia="仿宋_GB2312" w:cs="仿宋_GB2312"/>
                <w:bCs/>
                <w:sz w:val="28"/>
                <w:szCs w:val="28"/>
              </w:rPr>
              <w:t>人。</w:t>
            </w:r>
            <w:r>
              <w:rPr>
                <w:rFonts w:hint="eastAsia" w:ascii="仿宋_GB2312" w:hAnsi="仿宋_GB2312" w:eastAsia="仿宋_GB2312" w:cs="仿宋_GB2312"/>
                <w:bCs/>
                <w:sz w:val="28"/>
                <w:szCs w:val="28"/>
                <w:lang w:val="en-US" w:eastAsia="zh-CN"/>
              </w:rPr>
              <w:t>2021年实有人数42人，在职人数33人，退休人员9人。在职人员控制率为97%。</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森林公安是公安机关的重要组成部分，是具有武装性质的兼有刑事执法和行政执法职能的专门保护森林及野生动植物资源、保护生态安全、维护林区社会治安秩序的重要力量。</w:t>
            </w:r>
          </w:p>
          <w:p>
            <w:pPr>
              <w:spacing w:line="560" w:lineRule="exact"/>
              <w:ind w:firstLine="560" w:firstLineChars="200"/>
              <w:rPr>
                <w:rFonts w:hint="default" w:ascii="仿宋" w:hAnsi="仿宋" w:eastAsia="仿宋" w:cs="仿宋"/>
                <w:bCs/>
                <w:sz w:val="28"/>
                <w:szCs w:val="28"/>
                <w:lang w:val="en-US" w:eastAsia="zh-CN"/>
              </w:rPr>
            </w:pPr>
            <w:r>
              <w:rPr>
                <w:rFonts w:hint="eastAsia" w:ascii="仿宋_GB2312" w:hAnsi="仿宋_GB2312" w:eastAsia="仿宋_GB2312" w:cs="仿宋_GB2312"/>
                <w:bCs/>
                <w:sz w:val="28"/>
                <w:szCs w:val="28"/>
                <w:lang w:val="en-US" w:eastAsia="zh-CN"/>
              </w:rPr>
              <w:t>2020年10月进行机构划转，人员财务全部划归市公安局管理，为市公安局内设机构，</w:t>
            </w:r>
            <w:r>
              <w:rPr>
                <w:rFonts w:hint="eastAsia" w:ascii="仿宋_GB2312" w:hAnsi="仿宋_GB2312" w:eastAsia="仿宋_GB2312" w:cs="仿宋_GB2312"/>
                <w:bCs/>
                <w:sz w:val="28"/>
                <w:szCs w:val="28"/>
              </w:rPr>
              <w:t>工作经费由市级财政负担，中央及省级财政给予转移支付资金补助。</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（二）本单位年度支出合计</w:t>
            </w:r>
            <w:r>
              <w:rPr>
                <w:rFonts w:hint="eastAsia" w:ascii="仿宋_GB2312" w:hAnsi="仿宋_GB2312" w:eastAsia="仿宋_GB2312" w:cs="仿宋_GB2312"/>
                <w:bCs/>
                <w:sz w:val="28"/>
                <w:szCs w:val="28"/>
                <w:lang w:val="en-US" w:eastAsia="zh-CN"/>
              </w:rPr>
              <w:t>666.19</w:t>
            </w:r>
            <w:r>
              <w:rPr>
                <w:rFonts w:hint="eastAsia" w:ascii="仿宋_GB2312" w:hAnsi="仿宋_GB2312" w:eastAsia="仿宋_GB2312" w:cs="仿宋_GB2312"/>
                <w:bCs/>
                <w:sz w:val="28"/>
                <w:szCs w:val="28"/>
              </w:rPr>
              <w:t>万元，主要用于人员经费开支、办案开支及装备购置等。基本支出</w:t>
            </w:r>
            <w:r>
              <w:rPr>
                <w:rFonts w:hint="eastAsia" w:ascii="仿宋_GB2312" w:hAnsi="仿宋_GB2312" w:eastAsia="仿宋_GB2312" w:cs="仿宋_GB2312"/>
                <w:bCs/>
                <w:sz w:val="28"/>
                <w:szCs w:val="28"/>
                <w:lang w:val="en-US" w:eastAsia="zh-CN"/>
              </w:rPr>
              <w:t>606.4</w:t>
            </w:r>
            <w:r>
              <w:rPr>
                <w:rFonts w:hint="eastAsia" w:ascii="仿宋_GB2312" w:hAnsi="仿宋_GB2312" w:eastAsia="仿宋_GB2312" w:cs="仿宋_GB2312"/>
                <w:bCs/>
                <w:sz w:val="28"/>
                <w:szCs w:val="28"/>
              </w:rPr>
              <w:t>万元，</w:t>
            </w:r>
            <w:r>
              <w:rPr>
                <w:rFonts w:hint="eastAsia" w:ascii="仿宋_GB2312" w:hAnsi="仿宋_GB2312" w:eastAsia="仿宋_GB2312" w:cs="仿宋_GB2312"/>
                <w:bCs/>
                <w:sz w:val="28"/>
                <w:szCs w:val="28"/>
                <w:lang w:eastAsia="zh-CN"/>
              </w:rPr>
              <w:t>其中人员支出</w:t>
            </w:r>
            <w:r>
              <w:rPr>
                <w:rFonts w:hint="eastAsia" w:ascii="仿宋_GB2312" w:hAnsi="仿宋_GB2312" w:eastAsia="仿宋_GB2312" w:cs="仿宋_GB2312"/>
                <w:bCs/>
                <w:sz w:val="28"/>
                <w:szCs w:val="28"/>
                <w:lang w:val="en-US" w:eastAsia="zh-CN"/>
              </w:rPr>
              <w:t>527.86万元，公用支出78.54万元；</w:t>
            </w:r>
            <w:r>
              <w:rPr>
                <w:rFonts w:hint="eastAsia" w:ascii="仿宋_GB2312" w:hAnsi="仿宋_GB2312" w:eastAsia="仿宋_GB2312" w:cs="仿宋_GB2312"/>
                <w:bCs/>
                <w:sz w:val="28"/>
                <w:szCs w:val="28"/>
              </w:rPr>
              <w:t>项目支出</w:t>
            </w:r>
            <w:r>
              <w:rPr>
                <w:rFonts w:hint="eastAsia" w:ascii="仿宋_GB2312" w:hAnsi="仿宋_GB2312" w:eastAsia="仿宋_GB2312" w:cs="仿宋_GB2312"/>
                <w:bCs/>
                <w:sz w:val="28"/>
                <w:szCs w:val="28"/>
                <w:lang w:val="en-US" w:eastAsia="zh-CN"/>
              </w:rPr>
              <w:t>59.79</w:t>
            </w:r>
            <w:r>
              <w:rPr>
                <w:rFonts w:hint="eastAsia" w:ascii="仿宋_GB2312" w:hAnsi="仿宋_GB2312" w:eastAsia="仿宋_GB2312" w:cs="仿宋_GB2312"/>
                <w:bCs/>
                <w:sz w:val="28"/>
                <w:szCs w:val="28"/>
              </w:rPr>
              <w:t>万元。</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（一）基本支出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单位基本支出主要为人员经费和公用经费。其中人员经费共使用527.86万元，公用经费共使用78.54万元。人员经费主要用于在职人员基本工资、津贴补贴和奖金的发放，社会保险的缴费；公用经费主要是维持局机关的正常运转，包括办公费、物业管理费、差旅费、水电费、维修费、三公经费和办公设备购置等。</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公”经费使用情况：2021年三公经费财政拨款支出预算为18万元，支出决算数为8.67万元，其中：因公出国（境）费支出决算为0万元；公务用车购置及运行费支出决算为7.61万元；公务接待费支出决算为1.06万元。2021年“三公经费”较2020年支出数增加</w:t>
            </w:r>
            <w:r>
              <w:rPr>
                <w:rFonts w:hint="eastAsia" w:ascii="仿宋_GB2312" w:hAnsi="仿宋_GB2312" w:eastAsia="仿宋_GB2312" w:cs="仿宋_GB2312"/>
                <w:bCs/>
                <w:color w:val="auto"/>
                <w:sz w:val="28"/>
                <w:szCs w:val="28"/>
                <w:lang w:val="en-US" w:eastAsia="zh-CN"/>
              </w:rPr>
              <w:t>了2.04万元，上升率为30.79%。变动原因是本年度专项行动增多，民警使用公车外出执法办案，里程数增加，公车油料充值费用增加。</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资产管理情况：2021年末本单位实有资产总额为67.7万元，主要由以下两部分构成： 流动资产0.71万元,占资产总额的1%,主要为银行存款及库存现金；固定资产66.99万元,占资产总额的99%，主要包括专用设备、办公设备、家具用具、汽车。本单位资产使用状况良好。</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项目支出安排经费59.79万元，以中央和省级公安补助资金，以及市财政公安专项资金为主。资金到位率100%。 </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2、专项资金实际使用情况分析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截止报告期末，专项资金共支出经费59.79万元。项目支出主要用于民警执法办案所需开支，如办案差旅费开支、印刷费开支，以及警用设备购置与更新。资金使用与项目内容高度吻合。 </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项目经费严格按照政府采购制度、单位的财务制度和预算计划安排使用。由市财政局审批、国库支付局核算，按照项目计划安排和实际工作情况开支，做到专款专用、不挪用，不挤占。本单位加强专项资金管理使用，提高财政资金使用效益和资金安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本单位设定的预算绩效目标和工作计划均从2021年初开始实施，并于2021年底完成年度绩效目标。</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单位健全专项资金管理制度，所有项目依法依规进行市财政转移支付或授权支付，保证了项目资金专款专用;严格专项资金申请拨付审批。依据工作任务进度和年初预算，及时办理专项资金的申请、拨付等审批手续。</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项目实施部门报送项目资金申请，分管领导签字审批后，报送市财政局申请项目资金，并按有关规定，实行国库集中转移支付。</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狠抓队伍建设，不断强化队伍战斗力。开展政治学习，加强思想政治建设。深入学习宣传贯彻党的十九大精神，认真领会报告的精神实质和丰富内涵，切实把思想和行动统一到十九大精神上来，不忘初心、砥砺前行。</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认真履行职责，全力维护林区社会稳定。开展数次专项行动，打击乱砍滥伐和破坏野生动物行为。全年完成一般罚没收入22.34万元。有力打击了破坏野生动物资源和乱捕滥猎野生动物的行为，维护了生态安全，有力促进生态文明发展。</w:t>
            </w:r>
          </w:p>
          <w:p>
            <w:pPr>
              <w:spacing w:line="560" w:lineRule="exact"/>
              <w:ind w:firstLine="560" w:firstLineChars="200"/>
              <w:rPr>
                <w:rFonts w:hint="eastAsia" w:ascii="黑体" w:hAnsi="黑体" w:eastAsia="黑体" w:cs="黑体"/>
                <w:bCs/>
                <w:sz w:val="28"/>
                <w:szCs w:val="28"/>
              </w:rPr>
            </w:pPr>
            <w:r>
              <w:rPr>
                <w:rFonts w:hint="eastAsia" w:ascii="仿宋" w:hAnsi="仿宋" w:eastAsia="仿宋" w:cs="仿宋"/>
                <w:color w:val="333333"/>
                <w:sz w:val="28"/>
                <w:szCs w:val="28"/>
                <w:lang w:val="en-US" w:eastAsia="zh-CN"/>
              </w:rPr>
              <w:t>（</w:t>
            </w:r>
            <w:r>
              <w:rPr>
                <w:rFonts w:hint="eastAsia" w:ascii="仿宋_GB2312" w:hAnsi="仿宋_GB2312" w:eastAsia="仿宋_GB2312" w:cs="仿宋_GB2312"/>
                <w:bCs/>
                <w:sz w:val="28"/>
                <w:szCs w:val="28"/>
                <w:lang w:val="en-US" w:eastAsia="zh-CN"/>
              </w:rPr>
              <w:t>三）认真抓好森林火灾防控落实，保障人民群众生命财产安全。为做好森林防火宣传教育，全年进行了多次森林防火宣传教育活动，单位下属各大队民警加强区、街道森林防火宣传巡逻力度，印刷、悬挂森林防火宣传标语，制作防火警示宣传牌，印刷发放防火教育宣传单，开展森林防火宣讲培训，宣传森林防火基本常识、法律法规和森林防火的重要性。</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五、存在的主要问题</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（一）预算编制工作有待细化。预算编制合理性有待提高，执行力度需要进一步加强。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（二）预算经费不足</w:t>
            </w:r>
            <w:r>
              <w:rPr>
                <w:rFonts w:hint="eastAsia" w:ascii="仿宋_GB2312" w:hAnsi="仿宋" w:eastAsia="仿宋_GB2312" w:cs="宋体"/>
                <w:color w:val="000000"/>
                <w:kern w:val="0"/>
                <w:sz w:val="28"/>
                <w:szCs w:val="28"/>
              </w:rPr>
              <w:t>，</w:t>
            </w:r>
            <w:r>
              <w:rPr>
                <w:rFonts w:hint="eastAsia" w:ascii="仿宋_GB2312" w:hAnsi="仿宋" w:eastAsia="仿宋_GB2312" w:cs="宋体"/>
                <w:color w:val="000000"/>
                <w:kern w:val="0"/>
                <w:sz w:val="28"/>
                <w:szCs w:val="28"/>
                <w:lang w:eastAsia="zh-CN"/>
              </w:rPr>
              <w:t>办案成本增加，需要经常</w:t>
            </w:r>
            <w:r>
              <w:rPr>
                <w:rFonts w:hint="eastAsia" w:ascii="仿宋_GB2312" w:hAnsi="仿宋" w:eastAsia="仿宋_GB2312" w:cs="宋体"/>
                <w:color w:val="000000"/>
                <w:kern w:val="0"/>
                <w:sz w:val="28"/>
                <w:szCs w:val="28"/>
              </w:rPr>
              <w:t>通过公用经费弥补业务经费</w:t>
            </w:r>
            <w:r>
              <w:rPr>
                <w:rFonts w:hint="eastAsia" w:ascii="仿宋_GB2312" w:hAnsi="仿宋" w:eastAsia="仿宋_GB2312" w:cs="宋体"/>
                <w:color w:val="000000"/>
                <w:kern w:val="0"/>
                <w:sz w:val="28"/>
                <w:szCs w:val="28"/>
                <w:lang w:eastAsia="zh-CN"/>
              </w:rPr>
              <w:t>和人员经费</w:t>
            </w:r>
            <w:r>
              <w:rPr>
                <w:rFonts w:hint="eastAsia" w:ascii="仿宋_GB2312" w:hAnsi="仿宋" w:eastAsia="仿宋_GB2312" w:cs="宋体"/>
                <w:color w:val="000000"/>
                <w:kern w:val="0"/>
                <w:sz w:val="28"/>
                <w:szCs w:val="28"/>
              </w:rPr>
              <w:t>的不足。</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六、改进措施和有关建议</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细化预算编制工作，认真做好预算的编制。全面编制预算项目，优先保障固定的、相对刚性的费用支出项目，进一步提高预算编制的科学性、严谨性和可控性。加强内部预算编制的审核和预算控制指标的下达。</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（二）加强财务管理，严格财务审核。加强单位财务管理，健全单位财务管理制度体系，规范单位财务行为。</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完善资产管理，抓好“三公”经费控制。严格编制政府采购年初预算和计划，规范各类资产的购置审批制度、资产采购制度、使用管理制度、资产处置和报废审批制度，加强单位内部的资产管理工作。细化“三公”经费的管理，合理压缩“三公”经费支出。</w:t>
            </w:r>
          </w:p>
        </w:tc>
      </w:tr>
    </w:tbl>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w:t>
      </w:r>
    </w:p>
    <w:tbl>
      <w:tblPr>
        <w:tblStyle w:val="4"/>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7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lang w:eastAsia="zh-CN"/>
              </w:rPr>
              <w:t>结转不超过上年结转数</w:t>
            </w:r>
          </w:p>
        </w:tc>
      </w:tr>
      <w:tr>
        <w:tblPrEx>
          <w:tblCellMar>
            <w:top w:w="0" w:type="dxa"/>
            <w:left w:w="108" w:type="dxa"/>
            <w:bottom w:w="0" w:type="dxa"/>
            <w:right w:w="108" w:type="dxa"/>
          </w:tblCellMar>
        </w:tblPrEx>
        <w:trPr>
          <w:trHeight w:val="6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4"/>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jc w:val="both"/>
        <w:rPr>
          <w:rFonts w:hint="eastAsia"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jNDg1ZTRlODJmYjFmMTcwZGNmOWE1Y2FmMTM0ZDAifQ=="/>
  </w:docVars>
  <w:rsids>
    <w:rsidRoot w:val="5C942156"/>
    <w:rsid w:val="03567D85"/>
    <w:rsid w:val="046E4DB8"/>
    <w:rsid w:val="14213E6D"/>
    <w:rsid w:val="1FF930DB"/>
    <w:rsid w:val="22B83E5A"/>
    <w:rsid w:val="23F8626D"/>
    <w:rsid w:val="3227250D"/>
    <w:rsid w:val="4263708B"/>
    <w:rsid w:val="48B56ACF"/>
    <w:rsid w:val="4D393E27"/>
    <w:rsid w:val="5C942156"/>
    <w:rsid w:val="635F7193"/>
    <w:rsid w:val="72C429D3"/>
    <w:rsid w:val="74DB5B08"/>
    <w:rsid w:val="77167206"/>
    <w:rsid w:val="7B38316A"/>
    <w:rsid w:val="7E486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4991</Words>
  <Characters>5423</Characters>
  <Lines>0</Lines>
  <Paragraphs>0</Paragraphs>
  <TotalTime>9</TotalTime>
  <ScaleCrop>false</ScaleCrop>
  <LinksUpToDate>false</LinksUpToDate>
  <CharactersWithSpaces>5965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2021-06-07T08:09:00Z</dcterms:created>
  <dc:creator>Administrator</dc:creator>
  <cp:lastModifiedBy>Administrator</cp:lastModifiedBy>
  <dcterms:modified xsi:type="dcterms:W3CDTF">2022-06-07T01:59:43Z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41E9DCD7B896463FA458EB45585803DD</vt:lpwstr>
  </property>
</Properties>
</file>