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17.98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1.76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0.81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1、婚姻登记工作经费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2、老区促进会经费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3、其他民政事务管理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4、社工工作经费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5、社会救助管理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6、社会组织管理工作经费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7、未成年人保护工作经费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8、行政区划联检工作经费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9、养老机构管理工作经费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22.50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3.45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2.63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41.9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8.07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2"/>
        </w:rPr>
        <w:t xml:space="preserve">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2023年7月6日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 xml:space="preserve">联系电话：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8878378</w:t>
      </w:r>
      <w:r>
        <w:rPr>
          <w:rFonts w:hint="default" w:ascii="Times New Roman" w:hAnsi="Times New Roman" w:eastAsia="仿宋_GB2312" w:cs="Times New Roman"/>
          <w:sz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陈平刚</w:t>
      </w:r>
      <w:r>
        <w:rPr>
          <w:rFonts w:hint="default" w:ascii="Times New Roman" w:hAnsi="Times New Roman" w:eastAsia="仿宋_GB2312" w:cs="Times New Roman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1215.29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1215.29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1215.29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其中：基本支出：553.88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项目支出：456.58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加强城市低保和农村低保资金发放，完成农村特困人员和临时救助人员资金发放工作；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2、将困难残疾人和重度残疾人护理补贴落实到人；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3、利用留存福彩资金发展养老服务业，实行养老资金专款专用,更新养老服务器和管理数据；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4、全面落实儿童关爱保护职责，切实维护孤弃、重病、流浪、留守、困境儿童的合法权益，充分发挥民政部门在儿童福利工作中的桥梁纽带作用；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5、加强与其它单位的横向沟通，加强对县市区的督促指导，整合有效资源，在硬件建设、软件升级上凝聚更多合力。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1、及时发放城市低保和农村低保资金，完成农村特困人员和临时救助人员资金发放工作；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2、按照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75元/月标准发促进；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开展了养老服务人员培训，提高了从业人员职业素质，促进我市养老行业高速发展；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4、全面落实儿童关爱保护职责，切实维护孤弃、重病、流浪、留守、困境儿童的合法权益，充分发挥民政部门在儿童福利工作中的桥梁纽带作用；</w:t>
            </w:r>
          </w:p>
          <w:p>
            <w:pPr>
              <w:widowControl/>
              <w:tabs>
                <w:tab w:val="left" w:pos="1475"/>
              </w:tabs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5、加强与纪检、财政、审计等部门的联系，对县市区的各项业务工作进行督促指导，保障我市民政事业的健康发展。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孤儿、事实无人抚养儿童基本生活保障人数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47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社会救助目标人群覆盖率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&gt;=99%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低保对象人数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应保尽保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工作管理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严格按救助申请审核审批程序规范工作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严格按救助申请审核审批程序规范工作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公开公示率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调查审核率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困难残疾人生活补贴和重度残疾人护理补贴发放时间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困难群众救助资金发放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按月发放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重度残疾人护理补贴标准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每人每月75元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城乡特困人员基本生活费标准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不低于城乡低保标准的1.3倍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困难残疾人生活补贴标准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每人每月75元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养老服务行业运行状况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稳定运行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困难群众生活水平情况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养老服务行业运行状况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稳定运行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困难群众基本生活救助制度和残疾人保障制度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进一步完善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政策知晓率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2023-7-11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8878378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婚姻登记工作经费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用于民政局大厅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涉港、涉澳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婚姻登记、纠纷调解等费用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及时办理涉港、涉澳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婚姻登记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涉港、涉澳婚姻登记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涉港、涉澳婚姻登记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符合条件申请登记的全部予以登记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严格按照婚姻登记程序办理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按程序登记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程序合规、资料存档齐全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当年内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及时登记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取消涉港、涉澳婚姻登记的费用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取消涉港、涉澳婚姻登记的费用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未收取费用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取消对群众收费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取消对群众收费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未收费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化解婚姻矛盾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婚姻登记政策的知晓度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婚姻登记者的满意度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2023-7-6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行政区划工作经费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1.53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1.53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77%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开展行政区划工作，联合检查，消除边界隐患，维护边界的安全稳定，促进边界稳定。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组织开展界限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，消除边界隐患，维护边界的安全稳定，促进边界稳定。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5条边界联检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全部联检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维护边界的安全稳定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全面联检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2022年预算资金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已使用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1.53万元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促进边界稳定，促进当地经济发展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促进边界稳定，促进当地经济发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维护边界和谐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维护边界人与自然和谐发展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边界人与自然和谐发展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维护边界人与自然和谐发展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维护边界可持续发展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边界居民满意度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1"/>
        <w:gridCol w:w="1256"/>
        <w:gridCol w:w="1256"/>
        <w:gridCol w:w="1256"/>
        <w:gridCol w:w="1091"/>
        <w:gridCol w:w="682"/>
        <w:gridCol w:w="826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其他民政事务管理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岳阳市民政局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做好市本级多家直接登记、无业务主管单位的社会组织党建工作。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较好的完成了社会组织的登记管理工作，组织社会组织党支部开展各类党建活动。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维护社会组织稳定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生态环境良好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无业务主管的社会组织运营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社会组织党员满意度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&gt;=95%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&gt;=98%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01"/>
        <w:gridCol w:w="1256"/>
        <w:gridCol w:w="1256"/>
        <w:gridCol w:w="1256"/>
        <w:gridCol w:w="1091"/>
        <w:gridCol w:w="682"/>
        <w:gridCol w:w="826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8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社工工作经费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岳阳市民政局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用于社工相关工作中产生的专项工作经费，包括社工宣传周活动经费、社工资格证考前培训费等。　　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组织全市社工师考前培训、开展中华慈善日宣传活动。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社工考试通过率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达到全省平均水平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达到全省平均水平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我市慈善事业的发展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宣传成本、培训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成本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不铺张浪费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不铺张浪费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节约成本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节约成本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促进社会工作的发展、维护社会稳定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社会稳定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保护环境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保护环境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促进慈善社工事业可持续发展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可持续发展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&gt;=98%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社会救助管理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社会救助工作中产生的专项工作经费，包括如下方面：1、改革完善社会救助制度组织市县乡三级培训；2、省级绩效考核和重点民生实事“提高城乡居民救助水平”调研、督查等；3、定期开展专项检查或通过购买服务聘请第三方机构参与评估、检查低保、特困人员认定工作的监督；4、社会救助信息核对平台维护、升级费用。5、社会救助资金检查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组织开展社会救助业务培训、组织县市区开展困难群众救助补助资金专项自查、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社会救助信息核对平台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运行良好，保障我市健康稳定发展。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低保对象应保尽保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应保尽保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申报手续合法合规、资料齐全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按程序办理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程序合规、资料齐全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符合条件的对象，及时予以保障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预算资金使用&gt;75%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提高人民生活水平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提高人民生活水平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保障民政兜底工作，维护社会稳定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促进社会和谐发展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维护社会稳定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社会组织管理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84%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做好市本级社会组织的注销、变更及其他登记管理工作、评估工作、孵化培育及能力提升工作。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及时办理社会组织的注销、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变更等手续、开展了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2022年度社会组织等级评估工作，保障社会组织孵化基地运营良好。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市本级登记的社会组织数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符合条件的，按照程序予以登记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保障社会组织登记、变更、注销严格按照程序办理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程序完整、资料齐全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及时办理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 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发挥社会组织自身优势，促进我市经济发展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管理好市本级社会组织，维护社会组织和谐发展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管理好市本级社会组织，维护社会组织和谐发展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促进社会组织可持续发展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促进社会组织可持续发展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社会组织负责人满意度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养老机构管理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通过养老机构检查、评估、等级评定及从业人员培训等方式，促进我市养老行业健康、良性发展。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我市养老行业健康、良性发展。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我市所有养老机构数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全面性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全覆盖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我市养老服务机构服务水平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有所提升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全年业务指导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投入的经费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产生效益、无铺张浪费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创造养老服务经济效益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创造养老服务经济效益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营造老有所养的良好氛围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营造老有所养的良好氛围。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促进我市养老服务业可持续发展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促进我市养老服务业可持续发展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养老机构服务对象满意度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老区促进会经费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开展宣传、调研、培训，引进人才、技术、资金和建设项目，促进老区建设和发展等。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较好的促进革命老区的发展。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保护好革命老区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保护好革命老区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老区发展水平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当年内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投入的经费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不浪费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革命老区振兴发展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革命老区振兴发展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人和自然和谐发展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革命老区可持续性发展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可持续性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革命老区群众满意度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</w:rPr>
              <w:t>未成年人保护工作经费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岳阳市民政局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用于未成年人保护工作中的各项经费支出，主要包括事实无人抚养儿童高等教育助学和儿童督导员培训、持续推进“儿童之家”建设的政府购买服务支出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组织开展了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事实无人抚养儿童高等儿童督导员培训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，推进我市未成年保护工作发展。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儿童之家”全覆盖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全覆盖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全覆盖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保护未成年人身心健康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全面保障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预算资金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减少家庭开支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减少家庭开支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保护弱势群体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保护弱势群体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保护环境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提高保护力度和加强工作人员素质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持续提升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未成年人的幸福度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&gt;=96%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邹颖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2023-7-11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8878378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陈平刚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根据岳阳市预算绩效管理领导小组办公室《关于开展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2022年度市级预算支出绩效自评工作的通知》要求，我局组织各科室、直属单位，认真开展了2022年度单位市级财政预算资金绩效自评工作。现将自评工作开展及自评情况报告如下：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单位职能职责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1、制定全市民政事业中、长期发展规划和年度计划，研究制定全市民政工作有关政策、规章的实施细则与办法并负责组织实施检查。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2、制定全市社会组织登记和监督管理办法并组织实施，依法对社会组织进行登记和执法监督。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3、拟定全市社会救助政策、标准、统筹社会救助体系建设、负责城乡居民最低生活保障、特困人员救助供养、临时救助工作；负责农村敬老院建设工作；负责本行政区域内低收入家庭收入核查统计认定工作。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4、拟定全市城乡基层群众自治建设和社区治理政策，指导组织城乡社区建设和服务管理，推动村（居）务公开和基层民主政治建设。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、贯彻执行国家关于地名工作的方针、政策、法律、法规；落实全国地名工作规划；承担本辖区地名的命名、更名、变更和政府驻地迁移审核工作；推行地名标准化、规范化；设置地名标志；管理地名档案；完成国家其他地名工作任务；负责行政区划界线的勘定和管理等具体工作；负责全市法定行政区划界线争议的调查和处理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、贯彻执行国家的婚姻登记、殡葬管理政策并组织实施；推进婚俗和殡葬改革；指导婚姻、殡葬服务机构管理工作；指导生活无着流浪乞讨人员救助站管理站的建设，协调跨省及跨市州的生活无着流浪乞讨人员救助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、制定全市社会福利事业发展规划；指导全市社会福利机构的建设和管理；拟定社会福利企业认定标准和扶持政策；指导老年人、残疾人等特殊群里的权益保障工作；统筹推进残疾人福利制度和康复辅助器具产业发展；拟定福利彩票发行管理具体实施办法并指导使用；组织拟定促进慈善事业发展规划、政策；组织、指导社会捐助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8、拟定儿童福利、孤弃儿童保障、儿童收养、儿童救助保护的政策、标准，负责实施收养方面的法律、法规，健全农村留守儿童关爱服务体系和困境儿童保障制度。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9、会同有关部门按拟定全市社会工作规范性文件草案和发展规划、职业规划，推进社会工作人才队伍建设和相关志愿者队伍建设；指导全市基层民政干部职工队伍建设；推进民政科技和民政行业标准化工作。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10、负责全市民政事业经费的管理、审计和监督；负责民政统计工作。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11、完成市委、市人民政府交办的其他事项。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800" w:firstLineChars="25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（二）机构设置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根据编委核定，我局内设科室12个，预算公开范围局机关。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内设科室分别是：办公室（信访科）、规划财务科、政策法规科、社会组织管理科（社会组织执法监察局、对外称岳阳市社会组织管理局）、社会救助科(对外称岳阳市社会救助局）、社会事务科、基层政权和区划地名科、慈善事业促进和社会工作科、养老服务科、儿童福利科、离退休人员管理服务科（人事科)、机关党委(纪委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基本支出系保障我局机关机构正常运转、完成日常工作任务而发生的各项支出，包括用于在职和离退休人员基本工资、津贴补贴等人员经费以及办公费、印刷费、水电费、办公设备购置等日常公用经费。2022年基本支出671.42万元，较上年减少318.15万元，下降32%。主要原因为2022年市财政局实行“零基预算”，压减非不要开支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2022年预算批复9个特定目标类项目，分别为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婚姻登记工作经费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10万元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、老区促进会经费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、其他民政事务管理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、社工工作经费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社会救助管理60万元、社会组织管理25万元、未成年人保护工作经费10万元、行政区划联检工作经费2万元、养老机构管理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20万元，共172万元，2022年支出152.33万元。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年政府性基金预算支出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145.32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万元，其中商品和服务支出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88.68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万元，资本性支出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56.64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无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无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年我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坚持以习近平新时代中国特色社会主义思想为指导，认真学习贯彻习近平总书记考察湖南重要讲话、党的十九大、十九届历次全会精神和省民政工作会议精神，紧紧围绕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市委市政府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决策部署，牢记民政使命任务，坚持以人民为中心，坚持稳字当头、稳中求进，统筹发展与安全两件大事，守牢安全底线，聚焦乡村振兴，聚焦特殊群体，聚焦群众关切，积极履行基本民生保障、基层社会治理、基本社会服务职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通过全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民政系统共同努力，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较好的完成了年初预期目标任务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。根据《部门整体支出绩效自评表》自评分9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分（详见附件2），《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—婚姻登记工作经费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—行政区划工作经费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—其他民政事务管理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—社工工作经费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—社会救助管理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—社会组织管理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—养老机构管理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—老区促进会经费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9.5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—未成年人保护工作经费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部门整体支出绩效为“优”。。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pStyle w:val="4"/>
        <w:spacing w:line="580" w:lineRule="exact"/>
        <w:ind w:firstLine="640" w:firstLineChars="200"/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预算编制的准确性有待提高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，因我局部分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项目资金纳入财政代编资金，导致预算不够精准。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加强部门预算管理，提高预算编制的精准性。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一是组织学习《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新预算法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，提高预算管理意识，进一步提高预算编制的全面性、精准性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。二是加强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和财政沟通，确保财政安排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预算拨款收入和其他收入都纳入年初预算，当预算与实际情况存在相对较大的偏离时，履行预算调整申报审批手续。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</w:rPr>
        <w:t>绩效自评结果将作为下年部门预算安排的重要依据，与预算调整和项目安排挂钩。拟于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2"/>
          <w:sz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2"/>
          <w:sz w:val="32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</w:rPr>
        <w:t>前</w:t>
      </w:r>
      <w:r>
        <w:rPr>
          <w:rFonts w:ascii="Times New Roman" w:hAnsi="Times New Roman" w:eastAsia="仿宋_GB2312" w:cs="Times New Roman"/>
          <w:kern w:val="2"/>
          <w:sz w:val="32"/>
        </w:rPr>
        <w:t>在民政</w:t>
      </w:r>
      <w:r>
        <w:rPr>
          <w:rFonts w:hint="eastAsia" w:ascii="Times New Roman" w:hAnsi="Times New Roman" w:eastAsia="仿宋_GB2312" w:cs="Times New Roman"/>
          <w:kern w:val="2"/>
          <w:sz w:val="32"/>
          <w:lang w:eastAsia="zh-CN"/>
        </w:rPr>
        <w:t>局</w:t>
      </w:r>
      <w:r>
        <w:rPr>
          <w:rFonts w:ascii="Times New Roman" w:hAnsi="Times New Roman" w:eastAsia="仿宋_GB2312" w:cs="Times New Roman"/>
          <w:kern w:val="2"/>
          <w:sz w:val="32"/>
        </w:rPr>
        <w:t>官网上公开，广泛接受群众监督。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项目支出绩效自评表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(共9个）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1EF8AA-798F-4233-8A22-E8B78FC880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DA1E61-F6EF-4CDC-B1A9-8E463FF89C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EE4935F-682A-4F6F-B434-8EA3F0302E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EA41DDB-F6C9-4D3E-BC69-B675F993474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16D6602-C7CE-4108-9150-887F77DA10D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6EED255-BD5E-441D-B6BE-EA886290B8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F42FF"/>
    <w:multiLevelType w:val="singleLevel"/>
    <w:tmpl w:val="9A5F42F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6FC23A"/>
    <w:multiLevelType w:val="singleLevel"/>
    <w:tmpl w:val="D06FC2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B924D0"/>
    <w:multiLevelType w:val="singleLevel"/>
    <w:tmpl w:val="02B924D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AC8921B"/>
    <w:multiLevelType w:val="singleLevel"/>
    <w:tmpl w:val="0AC892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zhiMDM3ZDMyZDNlNmIzNzE1NzQ0YmE3YzQzYmIifQ=="/>
  </w:docVars>
  <w:rsids>
    <w:rsidRoot w:val="244221D0"/>
    <w:rsid w:val="00DB7541"/>
    <w:rsid w:val="0366113A"/>
    <w:rsid w:val="03AC31EE"/>
    <w:rsid w:val="09392881"/>
    <w:rsid w:val="098E4FA0"/>
    <w:rsid w:val="13AA6413"/>
    <w:rsid w:val="1421732F"/>
    <w:rsid w:val="142B656C"/>
    <w:rsid w:val="15875F52"/>
    <w:rsid w:val="1B731EBB"/>
    <w:rsid w:val="1F6D3626"/>
    <w:rsid w:val="23C35A13"/>
    <w:rsid w:val="244221D0"/>
    <w:rsid w:val="26501988"/>
    <w:rsid w:val="27225ADA"/>
    <w:rsid w:val="2D4A4E9D"/>
    <w:rsid w:val="304474B1"/>
    <w:rsid w:val="33F82E3F"/>
    <w:rsid w:val="342015F4"/>
    <w:rsid w:val="34A45FE9"/>
    <w:rsid w:val="35B10921"/>
    <w:rsid w:val="37214561"/>
    <w:rsid w:val="3C373E57"/>
    <w:rsid w:val="3E904FA0"/>
    <w:rsid w:val="43041D8C"/>
    <w:rsid w:val="444D6C56"/>
    <w:rsid w:val="46895093"/>
    <w:rsid w:val="4A6D0948"/>
    <w:rsid w:val="4DC3281F"/>
    <w:rsid w:val="51817C32"/>
    <w:rsid w:val="53B36159"/>
    <w:rsid w:val="54492CA8"/>
    <w:rsid w:val="57611A41"/>
    <w:rsid w:val="57AB2CF3"/>
    <w:rsid w:val="5B606834"/>
    <w:rsid w:val="65CD68D7"/>
    <w:rsid w:val="68BE1248"/>
    <w:rsid w:val="6E4636F3"/>
    <w:rsid w:val="703948B7"/>
    <w:rsid w:val="77D64878"/>
    <w:rsid w:val="7BB303CC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3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0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3683</Words>
  <Characters>3959</Characters>
  <Lines>0</Lines>
  <Paragraphs>0</Paragraphs>
  <TotalTime>6</TotalTime>
  <ScaleCrop>false</ScaleCrop>
  <LinksUpToDate>false</LinksUpToDate>
  <CharactersWithSpaces>4796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2023-07-06T08:51:00Z</dcterms:created>
  <dc:creator>Administrator</dc:creator>
  <cp:lastModifiedBy>Administrator</cp:lastModifiedBy>
  <cp:lastPrinted>2023-07-13T11:25:00Z</cp:lastPrinted>
  <dcterms:modified xsi:type="dcterms:W3CDTF">2023-10-27T08:38:57Z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FF7C1FCF333D4018926B3BA38BBC1C65</vt:lpwstr>
  </property>
</Properties>
</file>