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EC" w:rsidRDefault="007E217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 xml:space="preserve">        </w:t>
      </w:r>
    </w:p>
    <w:p w:rsidR="009404EC" w:rsidRDefault="007E2179" w:rsidP="00BE7985">
      <w:pPr>
        <w:spacing w:afterLines="50" w:line="600" w:lineRule="exact"/>
        <w:rPr>
          <w:rFonts w:ascii="黑体" w:eastAsia="黑体" w:hAnsi="黑体" w:cs="黑体"/>
          <w:sz w:val="32"/>
          <w:szCs w:val="32"/>
        </w:rPr>
      </w:pPr>
      <w:r>
        <w:rPr>
          <w:rFonts w:ascii="黑体" w:eastAsia="黑体" w:hAnsi="黑体" w:cs="黑体" w:hint="eastAsia"/>
          <w:sz w:val="32"/>
          <w:szCs w:val="32"/>
        </w:rPr>
        <w:t>附件1</w:t>
      </w:r>
    </w:p>
    <w:p w:rsidR="009404EC" w:rsidRDefault="007E2179" w:rsidP="00BE7985">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2023年度部门整体支出绩效评价基础数据表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9404EC">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9404EC">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9404EC" w:rsidRDefault="009404EC">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9404EC" w:rsidRDefault="00DE0809" w:rsidP="00DE080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w:t>
            </w:r>
          </w:p>
        </w:tc>
        <w:tc>
          <w:tcPr>
            <w:tcW w:w="2240" w:type="dxa"/>
            <w:gridSpan w:val="2"/>
            <w:tcBorders>
              <w:top w:val="single" w:sz="4" w:space="0" w:color="auto"/>
              <w:left w:val="nil"/>
              <w:bottom w:val="single" w:sz="4" w:space="0" w:color="auto"/>
              <w:right w:val="single" w:sz="4" w:space="0" w:color="auto"/>
            </w:tcBorders>
            <w:noWrap/>
            <w:vAlign w:val="center"/>
          </w:tcPr>
          <w:p w:rsidR="009404EC" w:rsidRDefault="00DE0809" w:rsidP="00DE080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2041" w:type="dxa"/>
            <w:gridSpan w:val="2"/>
            <w:tcBorders>
              <w:top w:val="single" w:sz="4" w:space="0" w:color="auto"/>
              <w:left w:val="nil"/>
              <w:bottom w:val="single" w:sz="4" w:space="0" w:color="auto"/>
              <w:right w:val="single" w:sz="4" w:space="0" w:color="auto"/>
            </w:tcBorders>
            <w:noWrap/>
            <w:vAlign w:val="center"/>
          </w:tcPr>
          <w:p w:rsidR="009404EC" w:rsidRDefault="00D2401A" w:rsidP="00DE080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90.91%</w:t>
            </w: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2022年决算数</w:t>
            </w: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2023年预算数</w:t>
            </w: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7E217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0.07</w:t>
            </w: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73413D"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0.05</w:t>
            </w: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7E217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0.07</w:t>
            </w: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73413D"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0.05</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157.42</w:t>
            </w: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8.88</w:t>
            </w: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044FE1"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90.60</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263D7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142.97</w:t>
            </w: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3413D"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83.34</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263D7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14.45</w:t>
            </w: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044FE1"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8.88</w:t>
            </w: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044FE1"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7.26</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10.42</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19.28</w:t>
            </w:r>
          </w:p>
        </w:tc>
        <w:tc>
          <w:tcPr>
            <w:tcW w:w="2041" w:type="dxa"/>
            <w:gridSpan w:val="2"/>
            <w:tcBorders>
              <w:top w:val="single" w:sz="4" w:space="0" w:color="auto"/>
              <w:left w:val="nil"/>
              <w:bottom w:val="single" w:sz="4" w:space="0" w:color="auto"/>
              <w:right w:val="single" w:sz="4" w:space="0" w:color="000000"/>
            </w:tcBorders>
            <w:noWrap/>
            <w:vAlign w:val="center"/>
          </w:tcPr>
          <w:p w:rsidR="00044FE1" w:rsidRDefault="00044FE1" w:rsidP="00044FE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11.2</w:t>
            </w:r>
            <w:r w:rsidR="00DE0809">
              <w:rPr>
                <w:rFonts w:ascii="仿宋_GB2312" w:eastAsia="仿宋_GB2312" w:hAnsi="仿宋_GB2312" w:cs="仿宋_GB2312" w:hint="eastAsia"/>
                <w:sz w:val="20"/>
                <w:szCs w:val="20"/>
              </w:rPr>
              <w:t>2</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Pr="009206CB"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0.91</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sidRPr="001129A4">
              <w:rPr>
                <w:rFonts w:ascii="仿宋_GB2312" w:eastAsia="仿宋_GB2312" w:hAnsi="仿宋_GB2312" w:cs="仿宋_GB2312" w:hint="eastAsia"/>
                <w:sz w:val="20"/>
                <w:szCs w:val="20"/>
              </w:rPr>
              <w:t>2</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sidRPr="001129A4">
              <w:rPr>
                <w:rFonts w:ascii="仿宋_GB2312" w:eastAsia="仿宋_GB2312" w:hAnsi="仿宋_GB2312" w:cs="仿宋_GB2312" w:hint="eastAsia"/>
                <w:sz w:val="20"/>
                <w:szCs w:val="20"/>
              </w:rPr>
              <w:t>2.06</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Pr="009206CB"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0.26</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Pr="009206CB"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0.1</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2.25</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Default="00DE080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52.4</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Default="00EB5190"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32.91</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p>
        </w:tc>
      </w:tr>
      <w:tr w:rsidR="003B7B10">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（2023年完工项目）</w:t>
            </w:r>
          </w:p>
        </w:tc>
        <w:tc>
          <w:tcPr>
            <w:tcW w:w="118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3B7B10">
        <w:trPr>
          <w:jc w:val="center"/>
        </w:trPr>
        <w:tc>
          <w:tcPr>
            <w:tcW w:w="3354" w:type="dxa"/>
            <w:vMerge/>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bl>
    <w:p w:rsidR="009404EC" w:rsidRDefault="007E2179">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9404EC" w:rsidRDefault="009404EC">
      <w:pPr>
        <w:widowControl/>
        <w:spacing w:line="400" w:lineRule="exact"/>
        <w:jc w:val="left"/>
        <w:rPr>
          <w:rFonts w:ascii="Times New Roman" w:eastAsia="仿宋_GB2312" w:hAnsi="Times New Roman"/>
          <w:sz w:val="22"/>
        </w:rPr>
      </w:pPr>
    </w:p>
    <w:p w:rsidR="009404EC" w:rsidRDefault="007E2179">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sidR="007050BF">
        <w:rPr>
          <w:rFonts w:ascii="Times New Roman" w:eastAsia="仿宋_GB2312" w:hAnsi="Times New Roman" w:hint="eastAsia"/>
          <w:sz w:val="22"/>
        </w:rPr>
        <w:t>张艺云</w:t>
      </w:r>
      <w:r w:rsidR="007050BF">
        <w:rPr>
          <w:rFonts w:ascii="Times New Roman" w:eastAsia="仿宋_GB2312" w:hAnsi="Times New Roman"/>
          <w:sz w:val="22"/>
        </w:rPr>
        <w:t xml:space="preserve"> </w:t>
      </w:r>
      <w:r w:rsidR="007050BF">
        <w:rPr>
          <w:rFonts w:ascii="Times New Roman" w:eastAsia="仿宋_GB2312" w:hAnsi="Times New Roman" w:hint="eastAsia"/>
          <w:sz w:val="22"/>
        </w:rPr>
        <w:t xml:space="preserve"> </w:t>
      </w:r>
      <w:r>
        <w:rPr>
          <w:rFonts w:ascii="Times New Roman" w:eastAsia="仿宋_GB2312" w:hAnsi="Times New Roman"/>
          <w:sz w:val="22"/>
        </w:rPr>
        <w:t>填报日期：</w:t>
      </w:r>
      <w:r w:rsidR="007050BF">
        <w:rPr>
          <w:rFonts w:ascii="Times New Roman" w:eastAsia="仿宋_GB2312" w:hAnsi="Times New Roman" w:hint="eastAsia"/>
          <w:sz w:val="22"/>
        </w:rPr>
        <w:t>2024</w:t>
      </w:r>
      <w:r w:rsidR="007050BF">
        <w:rPr>
          <w:rFonts w:ascii="Times New Roman" w:eastAsia="仿宋_GB2312" w:hAnsi="Times New Roman" w:hint="eastAsia"/>
          <w:sz w:val="22"/>
        </w:rPr>
        <w:t>年</w:t>
      </w:r>
      <w:r w:rsidR="007050BF">
        <w:rPr>
          <w:rFonts w:ascii="Times New Roman" w:eastAsia="仿宋_GB2312" w:hAnsi="Times New Roman" w:hint="eastAsia"/>
          <w:sz w:val="22"/>
        </w:rPr>
        <w:t>6</w:t>
      </w:r>
      <w:r w:rsidR="007050BF">
        <w:rPr>
          <w:rFonts w:ascii="Times New Roman" w:eastAsia="仿宋_GB2312" w:hAnsi="Times New Roman" w:hint="eastAsia"/>
          <w:sz w:val="22"/>
        </w:rPr>
        <w:t>月</w:t>
      </w:r>
      <w:r w:rsidR="007050BF">
        <w:rPr>
          <w:rFonts w:ascii="Times New Roman" w:eastAsia="仿宋_GB2312" w:hAnsi="Times New Roman" w:hint="eastAsia"/>
          <w:sz w:val="22"/>
        </w:rPr>
        <w:t>28</w:t>
      </w:r>
      <w:r w:rsidR="007050BF">
        <w:rPr>
          <w:rFonts w:ascii="Times New Roman" w:eastAsia="仿宋_GB2312" w:hAnsi="Times New Roman" w:hint="eastAsia"/>
          <w:sz w:val="22"/>
        </w:rPr>
        <w:t>日</w:t>
      </w:r>
      <w:r w:rsidR="007050BF">
        <w:rPr>
          <w:rFonts w:ascii="Times New Roman" w:eastAsia="仿宋_GB2312" w:hAnsi="Times New Roman"/>
          <w:sz w:val="22"/>
        </w:rPr>
        <w:t xml:space="preserve"> </w:t>
      </w:r>
      <w:r w:rsidR="007050BF">
        <w:rPr>
          <w:rFonts w:ascii="Times New Roman" w:eastAsia="仿宋_GB2312" w:hAnsi="Times New Roman" w:hint="eastAsia"/>
          <w:sz w:val="22"/>
        </w:rPr>
        <w:t xml:space="preserve"> </w:t>
      </w:r>
      <w:r>
        <w:rPr>
          <w:rFonts w:ascii="Times New Roman" w:eastAsia="仿宋_GB2312" w:hAnsi="Times New Roman"/>
          <w:sz w:val="22"/>
        </w:rPr>
        <w:t>联系电话：</w:t>
      </w:r>
      <w:r w:rsidR="007050BF">
        <w:rPr>
          <w:rFonts w:ascii="Times New Roman" w:eastAsia="仿宋_GB2312" w:hAnsi="Times New Roman" w:hint="eastAsia"/>
          <w:sz w:val="22"/>
        </w:rPr>
        <w:t>8209169</w:t>
      </w:r>
      <w:r w:rsidR="007050BF">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9404EC" w:rsidRDefault="007E2179" w:rsidP="00BE7985">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2023年度部门整体支出绩效自评表</w:t>
      </w:r>
    </w:p>
    <w:tbl>
      <w:tblPr>
        <w:tblW w:w="10101" w:type="dxa"/>
        <w:jc w:val="center"/>
        <w:tblLook w:val="04A0"/>
      </w:tblPr>
      <w:tblGrid>
        <w:gridCol w:w="1080"/>
        <w:gridCol w:w="1080"/>
        <w:gridCol w:w="1034"/>
        <w:gridCol w:w="1270"/>
        <w:gridCol w:w="1311"/>
        <w:gridCol w:w="1269"/>
        <w:gridCol w:w="716"/>
        <w:gridCol w:w="895"/>
        <w:gridCol w:w="1446"/>
      </w:tblGrid>
      <w:tr w:rsidR="009404EC" w:rsidTr="00B26752">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9021" w:type="dxa"/>
            <w:gridSpan w:val="8"/>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6D7BF6">
              <w:rPr>
                <w:rFonts w:ascii="仿宋_GB2312" w:eastAsia="仿宋_GB2312" w:hAnsi="仿宋_GB2312" w:cs="仿宋_GB2312" w:hint="eastAsia"/>
                <w:color w:val="000000"/>
                <w:sz w:val="20"/>
                <w:szCs w:val="20"/>
              </w:rPr>
              <w:t>岳阳市法律援助中心</w:t>
            </w:r>
          </w:p>
        </w:tc>
      </w:tr>
      <w:tr w:rsidR="009404EC" w:rsidTr="00B26752">
        <w:trPr>
          <w:jc w:val="center"/>
        </w:trPr>
        <w:tc>
          <w:tcPr>
            <w:tcW w:w="1080" w:type="dxa"/>
            <w:vMerge w:val="restart"/>
            <w:tcBorders>
              <w:top w:val="nil"/>
              <w:left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算申请</w:t>
            </w:r>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9404EC" w:rsidRDefault="009404EC">
            <w:pPr>
              <w:spacing w:line="240" w:lineRule="exact"/>
              <w:jc w:val="center"/>
              <w:rPr>
                <w:rFonts w:ascii="仿宋_GB2312" w:eastAsia="仿宋_GB2312" w:hAnsi="仿宋_GB2312" w:cs="仿宋_GB2312"/>
                <w:sz w:val="20"/>
                <w:szCs w:val="20"/>
              </w:rPr>
            </w:pPr>
          </w:p>
        </w:tc>
        <w:tc>
          <w:tcPr>
            <w:tcW w:w="1270"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11"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9"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6"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95"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46"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404EC" w:rsidTr="00B26752">
        <w:trPr>
          <w:jc w:val="center"/>
        </w:trPr>
        <w:tc>
          <w:tcPr>
            <w:tcW w:w="1080" w:type="dxa"/>
            <w:vMerge/>
            <w:tcBorders>
              <w:top w:val="nil"/>
              <w:left w:val="single" w:sz="4" w:space="0" w:color="auto"/>
              <w:right w:val="single" w:sz="4" w:space="0" w:color="auto"/>
            </w:tcBorders>
            <w:noWrap/>
            <w:vAlign w:val="center"/>
          </w:tcPr>
          <w:p w:rsidR="009404EC" w:rsidRDefault="009404EC">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270" w:type="dxa"/>
            <w:tcBorders>
              <w:top w:val="nil"/>
              <w:left w:val="nil"/>
              <w:bottom w:val="single" w:sz="4" w:space="0" w:color="auto"/>
              <w:right w:val="single" w:sz="4" w:space="0" w:color="auto"/>
            </w:tcBorders>
            <w:noWrap/>
            <w:vAlign w:val="center"/>
          </w:tcPr>
          <w:p w:rsidR="009404EC" w:rsidRDefault="006D7BF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176.32</w:t>
            </w:r>
          </w:p>
        </w:tc>
        <w:tc>
          <w:tcPr>
            <w:tcW w:w="1311" w:type="dxa"/>
            <w:tcBorders>
              <w:top w:val="nil"/>
              <w:left w:val="nil"/>
              <w:bottom w:val="single" w:sz="4" w:space="0" w:color="auto"/>
              <w:right w:val="single" w:sz="4" w:space="0" w:color="auto"/>
            </w:tcBorders>
            <w:noWrap/>
            <w:vAlign w:val="center"/>
          </w:tcPr>
          <w:p w:rsidR="009404EC" w:rsidRDefault="006D7BF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318.10</w:t>
            </w:r>
          </w:p>
        </w:tc>
        <w:tc>
          <w:tcPr>
            <w:tcW w:w="1269" w:type="dxa"/>
            <w:tcBorders>
              <w:top w:val="nil"/>
              <w:left w:val="nil"/>
              <w:bottom w:val="single" w:sz="4" w:space="0" w:color="auto"/>
              <w:right w:val="single" w:sz="4" w:space="0" w:color="auto"/>
            </w:tcBorders>
            <w:noWrap/>
            <w:vAlign w:val="center"/>
          </w:tcPr>
          <w:p w:rsidR="009404EC" w:rsidRDefault="006D7BF6" w:rsidP="00397DA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269.</w:t>
            </w:r>
            <w:r w:rsidR="00397DA6">
              <w:rPr>
                <w:rFonts w:ascii="仿宋_GB2312" w:eastAsia="仿宋_GB2312" w:hAnsi="仿宋_GB2312" w:cs="仿宋_GB2312" w:hint="eastAsia"/>
                <w:sz w:val="20"/>
                <w:szCs w:val="20"/>
              </w:rPr>
              <w:t>69</w:t>
            </w:r>
          </w:p>
        </w:tc>
        <w:tc>
          <w:tcPr>
            <w:tcW w:w="716"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895" w:type="dxa"/>
            <w:tcBorders>
              <w:top w:val="nil"/>
              <w:left w:val="nil"/>
              <w:bottom w:val="single" w:sz="4" w:space="0" w:color="auto"/>
              <w:right w:val="single" w:sz="4" w:space="0" w:color="auto"/>
            </w:tcBorders>
            <w:noWrap/>
            <w:vAlign w:val="center"/>
          </w:tcPr>
          <w:p w:rsidR="009404EC" w:rsidRDefault="006D7BF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84.78%</w:t>
            </w:r>
          </w:p>
        </w:tc>
        <w:tc>
          <w:tcPr>
            <w:tcW w:w="1446" w:type="dxa"/>
            <w:tcBorders>
              <w:top w:val="nil"/>
              <w:left w:val="nil"/>
              <w:bottom w:val="single" w:sz="4" w:space="0" w:color="auto"/>
              <w:right w:val="single" w:sz="4" w:space="0" w:color="auto"/>
            </w:tcBorders>
            <w:noWrap/>
            <w:vAlign w:val="center"/>
          </w:tcPr>
          <w:p w:rsidR="009404EC" w:rsidRDefault="006D7BF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w:t>
            </w:r>
            <w:r w:rsidR="00D854A1">
              <w:rPr>
                <w:rFonts w:ascii="仿宋_GB2312" w:eastAsia="仿宋_GB2312" w:hAnsi="仿宋_GB2312" w:cs="仿宋_GB2312" w:hint="eastAsia"/>
                <w:sz w:val="20"/>
                <w:szCs w:val="20"/>
              </w:rPr>
              <w:t>.48</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26"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sidR="006D7BF6">
              <w:rPr>
                <w:rFonts w:ascii="仿宋_GB2312" w:eastAsia="仿宋_GB2312" w:hAnsi="仿宋_GB2312" w:cs="仿宋_GB2312" w:hint="eastAsia"/>
                <w:color w:val="000000"/>
                <w:sz w:val="20"/>
                <w:szCs w:val="20"/>
              </w:rPr>
              <w:t>233.74</w:t>
            </w:r>
          </w:p>
        </w:tc>
        <w:tc>
          <w:tcPr>
            <w:tcW w:w="4326"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397DA6">
              <w:rPr>
                <w:rFonts w:ascii="仿宋_GB2312" w:eastAsia="仿宋_GB2312" w:hAnsi="仿宋_GB2312" w:cs="仿宋_GB2312" w:hint="eastAsia"/>
                <w:color w:val="000000"/>
                <w:sz w:val="20"/>
                <w:szCs w:val="20"/>
              </w:rPr>
              <w:t>179.09</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26"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w:t>
            </w:r>
            <w:r w:rsidR="00397DA6">
              <w:rPr>
                <w:rFonts w:ascii="仿宋_GB2312" w:eastAsia="仿宋_GB2312" w:hAnsi="仿宋_GB2312" w:cs="仿宋_GB2312" w:hint="eastAsia"/>
                <w:color w:val="000000"/>
                <w:sz w:val="20"/>
                <w:szCs w:val="20"/>
              </w:rPr>
              <w:t>90.60</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26" w:type="dxa"/>
            <w:gridSpan w:val="4"/>
            <w:tcBorders>
              <w:top w:val="nil"/>
              <w:left w:val="nil"/>
              <w:bottom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bottom w:val="single" w:sz="4" w:space="0" w:color="000000"/>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sidR="00397DA6">
              <w:rPr>
                <w:rFonts w:ascii="仿宋_GB2312" w:eastAsia="仿宋_GB2312" w:hAnsi="仿宋_GB2312" w:cs="仿宋_GB2312" w:hint="eastAsia"/>
                <w:color w:val="000000"/>
                <w:sz w:val="20"/>
                <w:szCs w:val="20"/>
              </w:rPr>
              <w:t>84.36</w:t>
            </w:r>
          </w:p>
        </w:tc>
        <w:tc>
          <w:tcPr>
            <w:tcW w:w="4326" w:type="dxa"/>
            <w:gridSpan w:val="4"/>
            <w:tcBorders>
              <w:top w:val="nil"/>
              <w:left w:val="nil"/>
              <w:bottom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r>
      <w:tr w:rsidR="009404EC" w:rsidTr="00B26752">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26" w:type="dxa"/>
            <w:gridSpan w:val="4"/>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404EC" w:rsidTr="00B26752">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noWrap/>
            <w:vAlign w:val="center"/>
          </w:tcPr>
          <w:p w:rsidR="004506FD" w:rsidRPr="004506FD" w:rsidRDefault="004506FD" w:rsidP="004506FD">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1.完善法律援助制度</w:t>
            </w:r>
          </w:p>
          <w:p w:rsidR="004506FD" w:rsidRPr="004506FD" w:rsidRDefault="004506FD" w:rsidP="004506FD">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2.扩大法律援助宣传</w:t>
            </w:r>
          </w:p>
          <w:p w:rsidR="009404EC" w:rsidRDefault="004506FD" w:rsidP="004506FD">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3.加强法律援助供给</w:t>
            </w:r>
          </w:p>
        </w:tc>
        <w:tc>
          <w:tcPr>
            <w:tcW w:w="4326" w:type="dxa"/>
            <w:gridSpan w:val="4"/>
            <w:tcBorders>
              <w:top w:val="single" w:sz="4" w:space="0" w:color="auto"/>
              <w:left w:val="nil"/>
              <w:bottom w:val="single" w:sz="4" w:space="0" w:color="auto"/>
              <w:right w:val="single" w:sz="4" w:space="0" w:color="auto"/>
            </w:tcBorders>
            <w:noWrap/>
            <w:vAlign w:val="center"/>
          </w:tcPr>
          <w:p w:rsidR="00EC1010" w:rsidRPr="00B73A09" w:rsidRDefault="00EC1010" w:rsidP="00EC1010">
            <w:pPr>
              <w:widowControl/>
              <w:spacing w:line="240" w:lineRule="exact"/>
              <w:jc w:val="left"/>
              <w:rPr>
                <w:rFonts w:ascii="仿宋_GB2312" w:eastAsia="仿宋_GB2312" w:hAnsi="仿宋_GB2312" w:cs="仿宋_GB2312"/>
                <w:color w:val="000000"/>
                <w:sz w:val="16"/>
                <w:szCs w:val="16"/>
              </w:rPr>
            </w:pPr>
            <w:r w:rsidRPr="00B73A09">
              <w:rPr>
                <w:rFonts w:ascii="仿宋_GB2312" w:eastAsia="仿宋_GB2312" w:hAnsi="仿宋_GB2312" w:cs="仿宋_GB2312"/>
                <w:color w:val="000000"/>
                <w:sz w:val="16"/>
                <w:szCs w:val="16"/>
              </w:rPr>
              <w:t>1.</w:t>
            </w:r>
            <w:r w:rsidR="00B73A09" w:rsidRPr="00B73A09">
              <w:rPr>
                <w:rFonts w:ascii="华文仿宋" w:eastAsia="华文仿宋" w:hAnsi="华文仿宋" w:cs="华文仿宋" w:hint="eastAsia"/>
                <w:kern w:val="2"/>
                <w:sz w:val="16"/>
                <w:szCs w:val="16"/>
              </w:rPr>
              <w:t xml:space="preserve"> </w:t>
            </w:r>
            <w:r w:rsidR="00B73A09" w:rsidRPr="00B73A09">
              <w:rPr>
                <w:rFonts w:ascii="仿宋_GB2312" w:eastAsia="仿宋_GB2312" w:hAnsi="仿宋_GB2312" w:cs="仿宋_GB2312" w:hint="eastAsia"/>
                <w:color w:val="000000"/>
                <w:sz w:val="16"/>
                <w:szCs w:val="16"/>
              </w:rPr>
              <w:t>出台《岳阳市法律援助中心关于未成年人犯罪记录封存的实施细则》</w:t>
            </w:r>
          </w:p>
          <w:p w:rsidR="00EC1010" w:rsidRPr="00B73A09" w:rsidRDefault="00EC1010" w:rsidP="00EC1010">
            <w:pPr>
              <w:widowControl/>
              <w:spacing w:line="240" w:lineRule="exact"/>
              <w:jc w:val="left"/>
              <w:rPr>
                <w:rFonts w:ascii="仿宋_GB2312" w:eastAsia="仿宋_GB2312" w:hAnsi="仿宋_GB2312" w:cs="仿宋_GB2312"/>
                <w:color w:val="000000"/>
                <w:sz w:val="16"/>
                <w:szCs w:val="16"/>
              </w:rPr>
            </w:pPr>
            <w:r w:rsidRPr="00B73A09">
              <w:rPr>
                <w:rFonts w:ascii="仿宋_GB2312" w:eastAsia="仿宋_GB2312" w:hAnsi="仿宋_GB2312" w:cs="仿宋_GB2312" w:hint="eastAsia"/>
                <w:color w:val="000000"/>
                <w:sz w:val="16"/>
                <w:szCs w:val="16"/>
              </w:rPr>
              <w:t>2</w:t>
            </w:r>
            <w:r w:rsidRPr="00B73A09">
              <w:rPr>
                <w:rFonts w:ascii="仿宋_GB2312" w:eastAsia="仿宋_GB2312" w:hAnsi="仿宋_GB2312" w:cs="仿宋_GB2312"/>
                <w:color w:val="000000"/>
                <w:sz w:val="16"/>
                <w:szCs w:val="16"/>
              </w:rPr>
              <w:t>.</w:t>
            </w:r>
            <w:r w:rsidRPr="00B73A09">
              <w:rPr>
                <w:rFonts w:ascii="仿宋_GB2312" w:eastAsia="仿宋_GB2312" w:hAnsi="仿宋_GB2312" w:cs="仿宋_GB2312" w:hint="eastAsia"/>
                <w:bCs/>
                <w:color w:val="000000"/>
                <w:sz w:val="16"/>
                <w:szCs w:val="16"/>
              </w:rPr>
              <w:t>全市共受理法援案件</w:t>
            </w:r>
            <w:r w:rsidR="00E10DAC">
              <w:rPr>
                <w:rFonts w:ascii="仿宋_GB2312" w:eastAsia="仿宋_GB2312" w:hAnsi="仿宋_GB2312" w:cs="仿宋_GB2312" w:hint="eastAsia"/>
                <w:bCs/>
                <w:color w:val="000000"/>
                <w:sz w:val="16"/>
                <w:szCs w:val="16"/>
              </w:rPr>
              <w:t>2828</w:t>
            </w:r>
            <w:r w:rsidRPr="00B73A09">
              <w:rPr>
                <w:rFonts w:ascii="仿宋_GB2312" w:eastAsia="仿宋_GB2312" w:hAnsi="仿宋_GB2312" w:cs="仿宋_GB2312" w:hint="eastAsia"/>
                <w:bCs/>
                <w:color w:val="000000"/>
                <w:sz w:val="16"/>
                <w:szCs w:val="16"/>
              </w:rPr>
              <w:t>件（其中，市本级受理</w:t>
            </w:r>
            <w:r w:rsidR="00E10DAC">
              <w:rPr>
                <w:rFonts w:ascii="仿宋_GB2312" w:eastAsia="仿宋_GB2312" w:hAnsi="仿宋_GB2312" w:cs="仿宋_GB2312" w:hint="eastAsia"/>
                <w:bCs/>
                <w:color w:val="000000"/>
                <w:sz w:val="16"/>
                <w:szCs w:val="16"/>
              </w:rPr>
              <w:t>469</w:t>
            </w:r>
            <w:r w:rsidRPr="00B73A09">
              <w:rPr>
                <w:rFonts w:ascii="仿宋_GB2312" w:eastAsia="仿宋_GB2312" w:hAnsi="仿宋_GB2312" w:cs="仿宋_GB2312" w:hint="eastAsia"/>
                <w:bCs/>
                <w:color w:val="000000"/>
                <w:sz w:val="16"/>
                <w:szCs w:val="16"/>
              </w:rPr>
              <w:t>件）。接待各类现场法律咨询近12000余人次（市本级3600余人次），12348公共法律服务热线服务一万余</w:t>
            </w:r>
            <w:r w:rsidR="00E10DAC">
              <w:rPr>
                <w:rFonts w:ascii="仿宋_GB2312" w:eastAsia="仿宋_GB2312" w:hAnsi="仿宋_GB2312" w:cs="仿宋_GB2312" w:hint="eastAsia"/>
                <w:bCs/>
                <w:color w:val="000000"/>
                <w:sz w:val="16"/>
                <w:szCs w:val="16"/>
              </w:rPr>
              <w:t>次，</w:t>
            </w:r>
            <w:r w:rsidRPr="00B73A09">
              <w:rPr>
                <w:rFonts w:ascii="仿宋_GB2312" w:eastAsia="仿宋_GB2312" w:hAnsi="仿宋_GB2312" w:cs="仿宋_GB2312" w:hint="eastAsia"/>
                <w:bCs/>
                <w:color w:val="000000"/>
                <w:sz w:val="16"/>
                <w:szCs w:val="16"/>
              </w:rPr>
              <w:t>办结12345热线工单93个</w:t>
            </w:r>
          </w:p>
          <w:p w:rsidR="009404EC" w:rsidRDefault="00EC1010" w:rsidP="00EC1010">
            <w:pPr>
              <w:widowControl/>
              <w:spacing w:line="240" w:lineRule="exact"/>
              <w:jc w:val="left"/>
              <w:rPr>
                <w:rFonts w:ascii="仿宋_GB2312" w:eastAsia="仿宋_GB2312" w:hAnsi="仿宋_GB2312" w:cs="仿宋_GB2312"/>
                <w:color w:val="000000"/>
                <w:sz w:val="20"/>
                <w:szCs w:val="20"/>
              </w:rPr>
            </w:pPr>
            <w:r w:rsidRPr="00B73A09">
              <w:rPr>
                <w:rFonts w:ascii="仿宋_GB2312" w:eastAsia="仿宋_GB2312" w:hAnsi="仿宋_GB2312" w:cs="仿宋_GB2312" w:hint="eastAsia"/>
                <w:color w:val="000000"/>
                <w:sz w:val="16"/>
                <w:szCs w:val="16"/>
              </w:rPr>
              <w:t>3</w:t>
            </w:r>
            <w:r w:rsidRPr="00B73A09">
              <w:rPr>
                <w:rFonts w:ascii="仿宋_GB2312" w:eastAsia="仿宋_GB2312" w:hAnsi="仿宋_GB2312" w:cs="仿宋_GB2312"/>
                <w:color w:val="000000"/>
                <w:sz w:val="16"/>
                <w:szCs w:val="16"/>
              </w:rPr>
              <w:t>.</w:t>
            </w:r>
            <w:r w:rsidRPr="00B73A09">
              <w:rPr>
                <w:rFonts w:ascii="仿宋_GB2312" w:eastAsia="仿宋_GB2312" w:hAnsi="仿宋_GB2312" w:cs="仿宋_GB2312" w:hint="eastAsia"/>
                <w:color w:val="000000"/>
                <w:sz w:val="16"/>
                <w:szCs w:val="16"/>
              </w:rPr>
              <w:t>全市法援机构共开展“法援惠民生”系列活动46次，在城区四条路线公交车车身、35个公交站台宣传栏印制法律援助宣传标语和图示，在全市287个电梯云屏播放法援宣传片</w:t>
            </w:r>
          </w:p>
        </w:tc>
      </w:tr>
      <w:tr w:rsidR="009404EC" w:rsidTr="00B26752">
        <w:trPr>
          <w:jc w:val="center"/>
        </w:trPr>
        <w:tc>
          <w:tcPr>
            <w:tcW w:w="1080" w:type="dxa"/>
            <w:vMerge w:val="restart"/>
            <w:tcBorders>
              <w:top w:val="nil"/>
              <w:left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9404EC" w:rsidRDefault="009404EC">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11" w:type="dxa"/>
            <w:tcBorders>
              <w:top w:val="nil"/>
              <w:left w:val="nil"/>
              <w:bottom w:val="single" w:sz="4" w:space="0" w:color="auto"/>
              <w:right w:val="single" w:sz="4" w:space="0" w:color="auto"/>
            </w:tcBorders>
            <w:noWrap/>
            <w:vAlign w:val="center"/>
          </w:tcPr>
          <w:p w:rsidR="009404EC" w:rsidRDefault="007E217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9" w:type="dxa"/>
            <w:tcBorders>
              <w:top w:val="nil"/>
              <w:left w:val="nil"/>
              <w:bottom w:val="single" w:sz="4" w:space="0" w:color="auto"/>
              <w:right w:val="single" w:sz="4" w:space="0" w:color="auto"/>
            </w:tcBorders>
            <w:noWrap/>
            <w:vAlign w:val="center"/>
          </w:tcPr>
          <w:p w:rsidR="009404EC" w:rsidRDefault="007E217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6"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95"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46" w:type="dxa"/>
            <w:tcBorders>
              <w:top w:val="nil"/>
              <w:left w:val="nil"/>
              <w:bottom w:val="single" w:sz="4" w:space="0" w:color="auto"/>
              <w:right w:val="single" w:sz="4" w:space="0" w:color="auto"/>
            </w:tcBorders>
            <w:noWrap/>
            <w:vAlign w:val="center"/>
          </w:tcPr>
          <w:p w:rsidR="009404EC" w:rsidRDefault="007E217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9404EC" w:rsidRDefault="009404EC">
            <w:pPr>
              <w:widowControl/>
              <w:spacing w:line="240" w:lineRule="exact"/>
              <w:jc w:val="center"/>
              <w:rPr>
                <w:rFonts w:ascii="仿宋_GB2312" w:eastAsia="仿宋_GB2312" w:hAnsi="仿宋_GB2312" w:cs="仿宋_GB2312"/>
                <w:color w:val="000000"/>
                <w:sz w:val="20"/>
                <w:szCs w:val="20"/>
              </w:rPr>
            </w:pP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法律援助案件数量</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400件</w:t>
            </w:r>
          </w:p>
        </w:tc>
        <w:tc>
          <w:tcPr>
            <w:tcW w:w="1269" w:type="dxa"/>
            <w:tcBorders>
              <w:top w:val="nil"/>
              <w:left w:val="nil"/>
              <w:bottom w:val="single" w:sz="4" w:space="0" w:color="auto"/>
              <w:right w:val="single" w:sz="4" w:space="0" w:color="auto"/>
            </w:tcBorders>
            <w:noWrap/>
            <w:vAlign w:val="center"/>
          </w:tcPr>
          <w:p w:rsidR="009404EC" w:rsidRDefault="00D2081F"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469</w:t>
            </w:r>
            <w:r w:rsidR="004506FD">
              <w:rPr>
                <w:rFonts w:ascii="仿宋_GB2312" w:eastAsia="仿宋_GB2312" w:hAnsi="仿宋_GB2312" w:cs="仿宋_GB2312" w:hint="eastAsia"/>
                <w:color w:val="000000"/>
                <w:sz w:val="20"/>
                <w:szCs w:val="20"/>
              </w:rPr>
              <w:t>件</w:t>
            </w:r>
          </w:p>
        </w:tc>
        <w:tc>
          <w:tcPr>
            <w:tcW w:w="716" w:type="dxa"/>
            <w:tcBorders>
              <w:top w:val="nil"/>
              <w:left w:val="nil"/>
              <w:bottom w:val="single" w:sz="4" w:space="0" w:color="auto"/>
              <w:right w:val="single" w:sz="4" w:space="0" w:color="auto"/>
            </w:tcBorders>
            <w:noWrap/>
            <w:vAlign w:val="center"/>
          </w:tcPr>
          <w:p w:rsidR="009404EC"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r w:rsidR="00D854A1">
              <w:rPr>
                <w:rFonts w:ascii="仿宋_GB2312" w:eastAsia="仿宋_GB2312" w:hAnsi="仿宋_GB2312" w:cs="仿宋_GB2312" w:hint="eastAsia"/>
                <w:color w:val="000000"/>
                <w:sz w:val="20"/>
                <w:szCs w:val="20"/>
              </w:rPr>
              <w:t>0</w:t>
            </w:r>
          </w:p>
        </w:tc>
        <w:tc>
          <w:tcPr>
            <w:tcW w:w="1446" w:type="dxa"/>
            <w:tcBorders>
              <w:top w:val="nil"/>
              <w:left w:val="nil"/>
              <w:bottom w:val="single" w:sz="4" w:space="0" w:color="auto"/>
              <w:right w:val="single" w:sz="4" w:space="0" w:color="auto"/>
            </w:tcBorders>
            <w:noWrap/>
            <w:vAlign w:val="center"/>
          </w:tcPr>
          <w:p w:rsidR="009404EC" w:rsidRDefault="009404EC" w:rsidP="00840FB0">
            <w:pPr>
              <w:widowControl/>
              <w:spacing w:line="240" w:lineRule="exact"/>
              <w:jc w:val="center"/>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咨询人次</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2000人次</w:t>
            </w:r>
          </w:p>
        </w:tc>
        <w:tc>
          <w:tcPr>
            <w:tcW w:w="1269" w:type="dxa"/>
            <w:tcBorders>
              <w:top w:val="nil"/>
              <w:left w:val="nil"/>
              <w:bottom w:val="single" w:sz="4" w:space="0" w:color="auto"/>
              <w:right w:val="single" w:sz="4" w:space="0" w:color="auto"/>
            </w:tcBorders>
            <w:noWrap/>
            <w:vAlign w:val="center"/>
          </w:tcPr>
          <w:p w:rsidR="009404EC" w:rsidRPr="004506FD" w:rsidRDefault="004506FD"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3600余人次</w:t>
            </w:r>
          </w:p>
        </w:tc>
        <w:tc>
          <w:tcPr>
            <w:tcW w:w="71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r w:rsidR="00D854A1">
              <w:rPr>
                <w:rFonts w:ascii="仿宋_GB2312" w:eastAsia="仿宋_GB2312" w:hAnsi="仿宋_GB2312" w:cs="仿宋_GB2312" w:hint="eastAsia"/>
                <w:color w:val="000000"/>
                <w:sz w:val="20"/>
                <w:szCs w:val="20"/>
              </w:rPr>
              <w:t>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r w:rsidR="00D854A1">
              <w:rPr>
                <w:rFonts w:ascii="仿宋_GB2312" w:eastAsia="仿宋_GB2312" w:hAnsi="仿宋_GB2312" w:cs="仿宋_GB2312" w:hint="eastAsia"/>
                <w:color w:val="000000"/>
                <w:sz w:val="20"/>
                <w:szCs w:val="20"/>
              </w:rPr>
              <w:t>0</w:t>
            </w:r>
          </w:p>
        </w:tc>
        <w:tc>
          <w:tcPr>
            <w:tcW w:w="1446" w:type="dxa"/>
            <w:tcBorders>
              <w:top w:val="nil"/>
              <w:left w:val="nil"/>
              <w:bottom w:val="single" w:sz="4" w:space="0" w:color="auto"/>
              <w:right w:val="single" w:sz="4" w:space="0" w:color="auto"/>
            </w:tcBorders>
            <w:noWrap/>
            <w:vAlign w:val="center"/>
          </w:tcPr>
          <w:p w:rsidR="009404EC" w:rsidRDefault="009404EC" w:rsidP="00840FB0">
            <w:pPr>
              <w:widowControl/>
              <w:spacing w:line="240" w:lineRule="exact"/>
              <w:jc w:val="center"/>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法律援助案件质量</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优秀，良好，合格，不合格</w:t>
            </w:r>
          </w:p>
        </w:tc>
        <w:tc>
          <w:tcPr>
            <w:tcW w:w="1269" w:type="dxa"/>
            <w:tcBorders>
              <w:top w:val="nil"/>
              <w:left w:val="nil"/>
              <w:bottom w:val="single" w:sz="4" w:space="0" w:color="auto"/>
              <w:right w:val="single" w:sz="4" w:space="0" w:color="auto"/>
            </w:tcBorders>
            <w:noWrap/>
            <w:vAlign w:val="center"/>
          </w:tcPr>
          <w:p w:rsidR="009404EC" w:rsidRDefault="00336512" w:rsidP="00073DF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平均达良好</w:t>
            </w:r>
          </w:p>
        </w:tc>
        <w:tc>
          <w:tcPr>
            <w:tcW w:w="716" w:type="dxa"/>
            <w:tcBorders>
              <w:top w:val="nil"/>
              <w:left w:val="nil"/>
              <w:bottom w:val="single" w:sz="4" w:space="0" w:color="auto"/>
              <w:right w:val="single" w:sz="4" w:space="0" w:color="auto"/>
            </w:tcBorders>
            <w:noWrap/>
            <w:vAlign w:val="center"/>
          </w:tcPr>
          <w:p w:rsidR="009404EC" w:rsidRDefault="00C01D3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263D76"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446" w:type="dxa"/>
            <w:tcBorders>
              <w:top w:val="nil"/>
              <w:left w:val="nil"/>
              <w:bottom w:val="single" w:sz="4" w:space="0" w:color="auto"/>
              <w:right w:val="single" w:sz="4" w:space="0" w:color="auto"/>
            </w:tcBorders>
            <w:noWrap/>
            <w:vAlign w:val="center"/>
          </w:tcPr>
          <w:p w:rsidR="009404EC" w:rsidRDefault="00263D76" w:rsidP="007E5EF8">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少数</w:t>
            </w:r>
            <w:r w:rsidR="007E5EF8">
              <w:rPr>
                <w:rFonts w:ascii="仿宋_GB2312" w:eastAsia="仿宋_GB2312" w:hAnsi="仿宋_GB2312" w:cs="仿宋_GB2312" w:hint="eastAsia"/>
                <w:color w:val="000000"/>
                <w:sz w:val="20"/>
                <w:szCs w:val="20"/>
              </w:rPr>
              <w:t>案件办理质量有所欠缺；加强对律师的沟通及培训</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案件指派时间</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接到申请3个工作日内</w:t>
            </w:r>
          </w:p>
        </w:tc>
        <w:tc>
          <w:tcPr>
            <w:tcW w:w="1269" w:type="dxa"/>
            <w:tcBorders>
              <w:top w:val="nil"/>
              <w:left w:val="nil"/>
              <w:bottom w:val="single" w:sz="4" w:space="0" w:color="auto"/>
              <w:right w:val="single" w:sz="4" w:space="0" w:color="auto"/>
            </w:tcBorders>
            <w:noWrap/>
            <w:vAlign w:val="center"/>
          </w:tcPr>
          <w:p w:rsidR="009404EC" w:rsidRDefault="002B328B"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均在3日内</w:t>
            </w:r>
          </w:p>
        </w:tc>
        <w:tc>
          <w:tcPr>
            <w:tcW w:w="71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9404EC" w:rsidRDefault="009404EC" w:rsidP="00840FB0">
            <w:pPr>
              <w:widowControl/>
              <w:spacing w:line="240" w:lineRule="exact"/>
              <w:jc w:val="center"/>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70" w:type="dxa"/>
            <w:tcBorders>
              <w:top w:val="nil"/>
              <w:left w:val="nil"/>
              <w:bottom w:val="single" w:sz="4" w:space="0" w:color="auto"/>
              <w:right w:val="single" w:sz="4" w:space="0" w:color="auto"/>
            </w:tcBorders>
            <w:noWrap/>
            <w:vAlign w:val="center"/>
          </w:tcPr>
          <w:p w:rsidR="009404EC" w:rsidRPr="004506FD" w:rsidRDefault="00840FB0"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办案补贴/值班补贴标准</w:t>
            </w:r>
          </w:p>
        </w:tc>
        <w:tc>
          <w:tcPr>
            <w:tcW w:w="1311" w:type="dxa"/>
            <w:tcBorders>
              <w:top w:val="nil"/>
              <w:left w:val="nil"/>
              <w:bottom w:val="single" w:sz="4" w:space="0" w:color="auto"/>
              <w:right w:val="single" w:sz="4" w:space="0" w:color="auto"/>
            </w:tcBorders>
            <w:noWrap/>
            <w:vAlign w:val="center"/>
          </w:tcPr>
          <w:p w:rsidR="009404EC" w:rsidRPr="004506FD" w:rsidRDefault="00840FB0"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金额根据《湖南省法律援助经费管理办法》确定</w:t>
            </w:r>
          </w:p>
        </w:tc>
        <w:tc>
          <w:tcPr>
            <w:tcW w:w="1269" w:type="dxa"/>
            <w:tcBorders>
              <w:top w:val="nil"/>
              <w:left w:val="nil"/>
              <w:bottom w:val="single" w:sz="4" w:space="0" w:color="auto"/>
              <w:right w:val="single" w:sz="4" w:space="0" w:color="auto"/>
            </w:tcBorders>
            <w:noWrap/>
            <w:vAlign w:val="center"/>
          </w:tcPr>
          <w:p w:rsidR="009404EC" w:rsidRDefault="002B328B"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符合文件</w:t>
            </w:r>
            <w:r w:rsidRPr="002B328B">
              <w:rPr>
                <w:rFonts w:ascii="仿宋_GB2312" w:eastAsia="仿宋_GB2312" w:hAnsi="仿宋_GB2312" w:cs="仿宋_GB2312" w:hint="eastAsia"/>
                <w:color w:val="000000"/>
                <w:sz w:val="20"/>
                <w:szCs w:val="20"/>
              </w:rPr>
              <w:t>标准</w:t>
            </w:r>
          </w:p>
        </w:tc>
        <w:tc>
          <w:tcPr>
            <w:tcW w:w="71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144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市级专项经费预算不足；提高经费预算</w:t>
            </w:r>
          </w:p>
        </w:tc>
      </w:tr>
      <w:tr w:rsidR="002B328B" w:rsidTr="00B26752">
        <w:trPr>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2B328B" w:rsidRDefault="002B328B">
            <w:pPr>
              <w:widowControl/>
              <w:spacing w:line="240" w:lineRule="exact"/>
              <w:jc w:val="left"/>
              <w:rPr>
                <w:rFonts w:ascii="仿宋_GB2312" w:eastAsia="仿宋_GB2312" w:hAnsi="仿宋_GB2312" w:cs="仿宋_GB2312"/>
                <w:color w:val="000000"/>
                <w:sz w:val="20"/>
                <w:szCs w:val="20"/>
              </w:rPr>
            </w:pPr>
          </w:p>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反向促进经济发展</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经济平稳发展</w:t>
            </w:r>
          </w:p>
        </w:tc>
        <w:tc>
          <w:tcPr>
            <w:tcW w:w="1269" w:type="dxa"/>
            <w:tcBorders>
              <w:top w:val="nil"/>
              <w:left w:val="nil"/>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经济平稳发展</w:t>
            </w:r>
          </w:p>
        </w:tc>
        <w:tc>
          <w:tcPr>
            <w:tcW w:w="716"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保障人民群众合法权益</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得到保障</w:t>
            </w:r>
          </w:p>
        </w:tc>
        <w:tc>
          <w:tcPr>
            <w:tcW w:w="1269" w:type="dxa"/>
            <w:tcBorders>
              <w:top w:val="nil"/>
              <w:left w:val="nil"/>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得到保障</w:t>
            </w:r>
          </w:p>
        </w:tc>
        <w:tc>
          <w:tcPr>
            <w:tcW w:w="716"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生态环境改善情况</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1269" w:type="dxa"/>
            <w:tcBorders>
              <w:top w:val="nil"/>
              <w:left w:val="nil"/>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716" w:type="dxa"/>
            <w:tcBorders>
              <w:top w:val="nil"/>
              <w:left w:val="nil"/>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nil"/>
              <w:left w:val="nil"/>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trHeight w:val="290"/>
          <w:jc w:val="center"/>
        </w:trPr>
        <w:tc>
          <w:tcPr>
            <w:tcW w:w="1080" w:type="dxa"/>
            <w:vMerge/>
            <w:tcBorders>
              <w:left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70" w:type="dxa"/>
            <w:tcBorders>
              <w:top w:val="single" w:sz="4" w:space="0" w:color="auto"/>
              <w:left w:val="single" w:sz="4" w:space="0" w:color="auto"/>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可持续发展情况</w:t>
            </w:r>
          </w:p>
        </w:tc>
        <w:tc>
          <w:tcPr>
            <w:tcW w:w="1311" w:type="dxa"/>
            <w:tcBorders>
              <w:top w:val="single" w:sz="4" w:space="0" w:color="auto"/>
              <w:left w:val="single" w:sz="4" w:space="0" w:color="auto"/>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实现可持续发展</w:t>
            </w:r>
          </w:p>
        </w:tc>
        <w:tc>
          <w:tcPr>
            <w:tcW w:w="1269" w:type="dxa"/>
            <w:tcBorders>
              <w:top w:val="single" w:sz="4" w:space="0" w:color="auto"/>
              <w:left w:val="single" w:sz="4" w:space="0" w:color="auto"/>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实现可持续发展</w:t>
            </w:r>
          </w:p>
        </w:tc>
        <w:tc>
          <w:tcPr>
            <w:tcW w:w="716" w:type="dxa"/>
            <w:tcBorders>
              <w:top w:val="single" w:sz="4" w:space="0" w:color="auto"/>
              <w:left w:val="single" w:sz="4" w:space="0" w:color="auto"/>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single" w:sz="4" w:space="0" w:color="auto"/>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trHeight w:val="330"/>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tcBorders>
              <w:top w:val="single" w:sz="4" w:space="0" w:color="auto"/>
              <w:left w:val="nil"/>
              <w:bottom w:val="single" w:sz="4" w:space="0" w:color="auto"/>
              <w:right w:val="single" w:sz="4" w:space="0" w:color="auto"/>
            </w:tcBorders>
            <w:noWrap/>
            <w:vAlign w:val="center"/>
          </w:tcPr>
          <w:p w:rsidR="002B328B" w:rsidRPr="004506FD" w:rsidRDefault="002B328B">
            <w:pPr>
              <w:widowControl/>
              <w:spacing w:line="240" w:lineRule="exact"/>
              <w:jc w:val="center"/>
              <w:rPr>
                <w:rFonts w:ascii="仿宋_GB2312" w:eastAsia="仿宋_GB2312" w:hAnsi="仿宋_GB2312" w:cs="仿宋_GB2312"/>
                <w:color w:val="000000"/>
                <w:sz w:val="16"/>
                <w:szCs w:val="16"/>
              </w:rPr>
            </w:pPr>
            <w:r w:rsidRPr="004506FD">
              <w:rPr>
                <w:rFonts w:ascii="仿宋_GB2312" w:eastAsia="仿宋_GB2312" w:hAnsi="仿宋_GB2312" w:cs="仿宋_GB2312" w:hint="eastAsia"/>
                <w:color w:val="000000"/>
                <w:sz w:val="16"/>
                <w:szCs w:val="16"/>
              </w:rPr>
              <w:t>服务对象满意度指标</w:t>
            </w:r>
          </w:p>
        </w:tc>
        <w:tc>
          <w:tcPr>
            <w:tcW w:w="1270" w:type="dxa"/>
            <w:tcBorders>
              <w:top w:val="nil"/>
              <w:left w:val="nil"/>
              <w:bottom w:val="single" w:sz="4" w:space="0" w:color="auto"/>
              <w:right w:val="single" w:sz="4" w:space="0" w:color="auto"/>
            </w:tcBorders>
            <w:noWrap/>
            <w:vAlign w:val="center"/>
          </w:tcPr>
          <w:p w:rsidR="002B328B" w:rsidRPr="004506FD" w:rsidRDefault="002B328B"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受援人、咨询人满意程度</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1269" w:type="dxa"/>
            <w:tcBorders>
              <w:top w:val="nil"/>
              <w:left w:val="nil"/>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716" w:type="dxa"/>
            <w:tcBorders>
              <w:top w:val="nil"/>
              <w:left w:val="nil"/>
              <w:bottom w:val="single" w:sz="4" w:space="0" w:color="auto"/>
              <w:right w:val="single" w:sz="4" w:space="0" w:color="auto"/>
            </w:tcBorders>
            <w:noWrap/>
            <w:vAlign w:val="center"/>
          </w:tcPr>
          <w:p w:rsidR="002B328B" w:rsidRDefault="00C01D3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2B328B" w:rsidRDefault="00C01D3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6" w:type="dxa"/>
            <w:tcBorders>
              <w:top w:val="nil"/>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95" w:type="dxa"/>
            <w:tcBorders>
              <w:top w:val="nil"/>
              <w:left w:val="nil"/>
              <w:bottom w:val="single" w:sz="4" w:space="0" w:color="auto"/>
              <w:right w:val="single" w:sz="4" w:space="0" w:color="auto"/>
            </w:tcBorders>
            <w:noWrap/>
            <w:vAlign w:val="center"/>
          </w:tcPr>
          <w:p w:rsidR="002B328B" w:rsidRPr="00D854A1" w:rsidRDefault="00263D76" w:rsidP="00D854A1">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95</w:t>
            </w:r>
            <w:r w:rsidR="00D854A1" w:rsidRPr="00D854A1">
              <w:rPr>
                <w:rFonts w:ascii="仿宋_GB2312" w:eastAsia="仿宋_GB2312" w:hAnsi="仿宋_GB2312" w:cs="仿宋_GB2312" w:hint="eastAsia"/>
                <w:color w:val="000000"/>
                <w:sz w:val="18"/>
                <w:szCs w:val="18"/>
              </w:rPr>
              <w:t>.48</w:t>
            </w:r>
          </w:p>
        </w:tc>
        <w:tc>
          <w:tcPr>
            <w:tcW w:w="1446" w:type="dxa"/>
            <w:tcBorders>
              <w:top w:val="nil"/>
              <w:left w:val="nil"/>
              <w:bottom w:val="single" w:sz="4" w:space="0" w:color="auto"/>
              <w:right w:val="single" w:sz="4" w:space="0" w:color="auto"/>
            </w:tcBorders>
            <w:noWrap/>
            <w:vAlign w:val="center"/>
          </w:tcPr>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404EC" w:rsidRDefault="007E2179">
      <w:pPr>
        <w:widowControl/>
        <w:spacing w:line="600" w:lineRule="exact"/>
        <w:jc w:val="left"/>
        <w:rPr>
          <w:rFonts w:ascii="Times New Roman" w:eastAsia="黑体" w:hAnsi="Times New Roman"/>
          <w:sz w:val="32"/>
          <w:szCs w:val="32"/>
        </w:rPr>
      </w:pPr>
      <w:r>
        <w:rPr>
          <w:rFonts w:ascii="Times New Roman" w:eastAsia="仿宋_GB2312" w:hAnsi="Times New Roman"/>
          <w:sz w:val="22"/>
          <w:szCs w:val="22"/>
        </w:rPr>
        <w:t>填表人：</w:t>
      </w:r>
      <w:r w:rsidR="007050BF">
        <w:rPr>
          <w:rFonts w:ascii="Times New Roman" w:eastAsia="仿宋_GB2312" w:hAnsi="Times New Roman" w:hint="eastAsia"/>
          <w:sz w:val="22"/>
          <w:szCs w:val="22"/>
        </w:rPr>
        <w:t>张艺云</w:t>
      </w:r>
      <w:r w:rsidR="007050BF">
        <w:rPr>
          <w:rFonts w:ascii="Times New Roman" w:eastAsia="仿宋_GB2312" w:hAnsi="Times New Roman"/>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sidR="007050BF">
        <w:rPr>
          <w:rFonts w:ascii="Times New Roman" w:eastAsia="仿宋_GB2312" w:hAnsi="Times New Roman" w:hint="eastAsia"/>
          <w:sz w:val="22"/>
          <w:szCs w:val="22"/>
        </w:rPr>
        <w:t>2024</w:t>
      </w:r>
      <w:r w:rsidR="007050BF">
        <w:rPr>
          <w:rFonts w:ascii="Times New Roman" w:eastAsia="仿宋_GB2312" w:hAnsi="Times New Roman" w:hint="eastAsia"/>
          <w:sz w:val="22"/>
          <w:szCs w:val="22"/>
        </w:rPr>
        <w:t>年</w:t>
      </w:r>
      <w:r w:rsidR="007050BF">
        <w:rPr>
          <w:rFonts w:ascii="Times New Roman" w:eastAsia="仿宋_GB2312" w:hAnsi="Times New Roman" w:hint="eastAsia"/>
          <w:sz w:val="22"/>
          <w:szCs w:val="22"/>
        </w:rPr>
        <w:t>6</w:t>
      </w:r>
      <w:r w:rsidR="007050BF">
        <w:rPr>
          <w:rFonts w:ascii="Times New Roman" w:eastAsia="仿宋_GB2312" w:hAnsi="Times New Roman" w:hint="eastAsia"/>
          <w:sz w:val="22"/>
          <w:szCs w:val="22"/>
        </w:rPr>
        <w:t>月</w:t>
      </w:r>
      <w:r w:rsidR="007050BF">
        <w:rPr>
          <w:rFonts w:ascii="Times New Roman" w:eastAsia="仿宋_GB2312" w:hAnsi="Times New Roman" w:hint="eastAsia"/>
          <w:sz w:val="22"/>
          <w:szCs w:val="22"/>
        </w:rPr>
        <w:t>28</w:t>
      </w:r>
      <w:r w:rsidR="007050BF">
        <w:rPr>
          <w:rFonts w:ascii="Times New Roman" w:eastAsia="仿宋_GB2312" w:hAnsi="Times New Roman" w:hint="eastAsia"/>
          <w:sz w:val="22"/>
          <w:szCs w:val="22"/>
        </w:rPr>
        <w:t>日</w:t>
      </w:r>
      <w:r w:rsidR="007050BF">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sidR="007050BF">
        <w:rPr>
          <w:rFonts w:ascii="Times New Roman" w:eastAsia="仿宋_GB2312" w:hAnsi="Times New Roman" w:hint="eastAsia"/>
          <w:sz w:val="22"/>
          <w:szCs w:val="22"/>
        </w:rPr>
        <w:t xml:space="preserve">8209169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附件3</w:t>
      </w:r>
    </w:p>
    <w:p w:rsidR="009404EC" w:rsidRDefault="007E2179">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73" w:type="dxa"/>
        <w:jc w:val="center"/>
        <w:tblLook w:val="04A0"/>
      </w:tblPr>
      <w:tblGrid>
        <w:gridCol w:w="1080"/>
        <w:gridCol w:w="980"/>
        <w:gridCol w:w="1134"/>
        <w:gridCol w:w="1270"/>
        <w:gridCol w:w="1134"/>
        <w:gridCol w:w="1134"/>
        <w:gridCol w:w="828"/>
        <w:gridCol w:w="895"/>
        <w:gridCol w:w="1418"/>
      </w:tblGrid>
      <w:tr w:rsidR="009404EC" w:rsidTr="00D6148A">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93" w:type="dxa"/>
            <w:gridSpan w:val="8"/>
            <w:tcBorders>
              <w:top w:val="single" w:sz="4" w:space="0" w:color="auto"/>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法律援助专项服务</w:t>
            </w:r>
          </w:p>
        </w:tc>
      </w:tr>
      <w:tr w:rsidR="009404EC" w:rsidTr="00D6148A">
        <w:trPr>
          <w:jc w:val="center"/>
        </w:trPr>
        <w:tc>
          <w:tcPr>
            <w:tcW w:w="1080" w:type="dxa"/>
            <w:tcBorders>
              <w:top w:val="nil"/>
              <w:left w:val="single" w:sz="4" w:space="0" w:color="auto"/>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000000"/>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41" w:type="dxa"/>
            <w:gridSpan w:val="3"/>
            <w:tcBorders>
              <w:top w:val="single" w:sz="4" w:space="0" w:color="auto"/>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404EC" w:rsidTr="0066331F">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70" w:type="dxa"/>
            <w:tcBorders>
              <w:top w:val="nil"/>
              <w:left w:val="nil"/>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95"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70"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7.26</w:t>
            </w:r>
          </w:p>
        </w:tc>
        <w:tc>
          <w:tcPr>
            <w:tcW w:w="828" w:type="dxa"/>
            <w:tcBorders>
              <w:top w:val="nil"/>
              <w:left w:val="nil"/>
              <w:bottom w:val="single" w:sz="4" w:space="0" w:color="auto"/>
              <w:right w:val="single" w:sz="4" w:space="0" w:color="auto"/>
            </w:tcBorders>
            <w:noWrap/>
            <w:vAlign w:val="center"/>
          </w:tcPr>
          <w:p w:rsidR="009404EC" w:rsidRDefault="007E2179"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81.76%</w:t>
            </w:r>
          </w:p>
        </w:tc>
        <w:tc>
          <w:tcPr>
            <w:tcW w:w="1418"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r w:rsidR="0066331F">
              <w:rPr>
                <w:rFonts w:ascii="仿宋_GB2312" w:eastAsia="仿宋_GB2312" w:hAnsi="仿宋_GB2312" w:cs="仿宋_GB2312" w:hint="eastAsia"/>
                <w:color w:val="000000"/>
                <w:sz w:val="20"/>
                <w:szCs w:val="20"/>
              </w:rPr>
              <w:t>.18</w:t>
            </w: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70"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7.26</w:t>
            </w:r>
          </w:p>
        </w:tc>
        <w:tc>
          <w:tcPr>
            <w:tcW w:w="828"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70"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95"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70"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95"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r>
      <w:tr w:rsidR="009404EC" w:rsidTr="00D6148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75" w:type="dxa"/>
            <w:gridSpan w:val="4"/>
            <w:tcBorders>
              <w:top w:val="single" w:sz="4" w:space="0" w:color="auto"/>
              <w:left w:val="nil"/>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404EC" w:rsidTr="00D6148A">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E21A36" w:rsidRPr="004506FD" w:rsidRDefault="00E21A36" w:rsidP="00E21A36">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1.完善法律援助制度</w:t>
            </w:r>
          </w:p>
          <w:p w:rsidR="00E21A36" w:rsidRPr="004506FD" w:rsidRDefault="00E21A36" w:rsidP="00E21A36">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2.扩大法律援助宣传</w:t>
            </w:r>
          </w:p>
          <w:p w:rsidR="009404EC" w:rsidRDefault="00E21A36" w:rsidP="00E21A36">
            <w:pPr>
              <w:widowControl/>
              <w:spacing w:line="26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3.加强法律援助供给</w:t>
            </w:r>
          </w:p>
        </w:tc>
        <w:tc>
          <w:tcPr>
            <w:tcW w:w="4275" w:type="dxa"/>
            <w:gridSpan w:val="4"/>
            <w:tcBorders>
              <w:top w:val="single" w:sz="4" w:space="0" w:color="auto"/>
              <w:left w:val="nil"/>
              <w:bottom w:val="single" w:sz="4" w:space="0" w:color="auto"/>
              <w:right w:val="single" w:sz="4" w:space="0" w:color="auto"/>
            </w:tcBorders>
            <w:noWrap/>
            <w:vAlign w:val="center"/>
          </w:tcPr>
          <w:p w:rsidR="00806972" w:rsidRPr="00806972" w:rsidRDefault="00E21A36" w:rsidP="00E21A36">
            <w:pPr>
              <w:widowControl/>
              <w:spacing w:line="240" w:lineRule="exact"/>
              <w:jc w:val="left"/>
              <w:rPr>
                <w:rFonts w:ascii="仿宋_GB2312" w:eastAsia="仿宋_GB2312" w:hAnsi="仿宋_GB2312" w:cs="仿宋_GB2312"/>
                <w:color w:val="000000"/>
                <w:sz w:val="13"/>
                <w:szCs w:val="13"/>
              </w:rPr>
            </w:pPr>
            <w:r w:rsidRPr="00806972">
              <w:rPr>
                <w:rFonts w:ascii="仿宋_GB2312" w:eastAsia="仿宋_GB2312" w:hAnsi="仿宋_GB2312" w:cs="仿宋_GB2312"/>
                <w:color w:val="000000"/>
                <w:sz w:val="13"/>
                <w:szCs w:val="13"/>
              </w:rPr>
              <w:t>1.</w:t>
            </w:r>
            <w:r w:rsidR="00806972" w:rsidRPr="00806972">
              <w:rPr>
                <w:rFonts w:ascii="仿宋_GB2312" w:eastAsia="仿宋_GB2312" w:hAnsi="仿宋_GB2312" w:cs="仿宋_GB2312" w:hint="eastAsia"/>
                <w:color w:val="000000"/>
                <w:sz w:val="13"/>
                <w:szCs w:val="13"/>
              </w:rPr>
              <w:t xml:space="preserve"> 出台《岳阳市法律援助中心关于未成年人犯罪记录封存的实施细则》</w:t>
            </w:r>
          </w:p>
          <w:p w:rsidR="00E21A36" w:rsidRPr="00642E68" w:rsidRDefault="00E21A36" w:rsidP="00E21A36">
            <w:pPr>
              <w:widowControl/>
              <w:spacing w:line="240" w:lineRule="exact"/>
              <w:jc w:val="left"/>
              <w:rPr>
                <w:rFonts w:ascii="仿宋_GB2312" w:eastAsia="仿宋_GB2312" w:hAnsi="仿宋_GB2312" w:cs="仿宋_GB2312"/>
                <w:bCs/>
                <w:color w:val="000000"/>
                <w:sz w:val="15"/>
                <w:szCs w:val="15"/>
              </w:rPr>
            </w:pPr>
            <w:r w:rsidRPr="00946A92">
              <w:rPr>
                <w:rFonts w:ascii="仿宋_GB2312" w:eastAsia="仿宋_GB2312" w:hAnsi="仿宋_GB2312" w:cs="仿宋_GB2312" w:hint="eastAsia"/>
                <w:color w:val="000000"/>
                <w:sz w:val="15"/>
                <w:szCs w:val="15"/>
              </w:rPr>
              <w:t>2</w:t>
            </w:r>
            <w:r w:rsidRPr="00946A92">
              <w:rPr>
                <w:rFonts w:ascii="仿宋_GB2312" w:eastAsia="仿宋_GB2312" w:hAnsi="仿宋_GB2312" w:cs="仿宋_GB2312"/>
                <w:color w:val="000000"/>
                <w:sz w:val="15"/>
                <w:szCs w:val="15"/>
              </w:rPr>
              <w:t>.</w:t>
            </w:r>
            <w:r w:rsidRPr="00946A92">
              <w:rPr>
                <w:rFonts w:ascii="仿宋_GB2312" w:eastAsia="仿宋_GB2312" w:hAnsi="仿宋_GB2312" w:cs="仿宋_GB2312" w:hint="eastAsia"/>
                <w:bCs/>
                <w:color w:val="000000"/>
                <w:sz w:val="15"/>
                <w:szCs w:val="15"/>
              </w:rPr>
              <w:t>市本级受理</w:t>
            </w:r>
            <w:r w:rsidR="00642E68">
              <w:rPr>
                <w:rFonts w:ascii="仿宋_GB2312" w:eastAsia="仿宋_GB2312" w:hAnsi="仿宋_GB2312" w:cs="仿宋_GB2312" w:hint="eastAsia"/>
                <w:bCs/>
                <w:color w:val="000000"/>
                <w:sz w:val="15"/>
                <w:szCs w:val="15"/>
              </w:rPr>
              <w:t>法援案件</w:t>
            </w:r>
            <w:r w:rsidR="00E10DAC">
              <w:rPr>
                <w:rFonts w:ascii="仿宋_GB2312" w:eastAsia="仿宋_GB2312" w:hAnsi="仿宋_GB2312" w:cs="仿宋_GB2312" w:hint="eastAsia"/>
                <w:bCs/>
                <w:color w:val="000000"/>
                <w:sz w:val="15"/>
                <w:szCs w:val="15"/>
              </w:rPr>
              <w:t>469</w:t>
            </w:r>
            <w:r w:rsidRPr="00946A92">
              <w:rPr>
                <w:rFonts w:ascii="仿宋_GB2312" w:eastAsia="仿宋_GB2312" w:hAnsi="仿宋_GB2312" w:cs="仿宋_GB2312" w:hint="eastAsia"/>
                <w:bCs/>
                <w:color w:val="000000"/>
                <w:sz w:val="15"/>
                <w:szCs w:val="15"/>
              </w:rPr>
              <w:t>件</w:t>
            </w:r>
            <w:r w:rsidR="00642E68">
              <w:rPr>
                <w:rFonts w:ascii="仿宋_GB2312" w:eastAsia="仿宋_GB2312" w:hAnsi="仿宋_GB2312" w:cs="仿宋_GB2312" w:hint="eastAsia"/>
                <w:bCs/>
                <w:color w:val="000000"/>
                <w:sz w:val="15"/>
                <w:szCs w:val="15"/>
              </w:rPr>
              <w:t>，</w:t>
            </w:r>
            <w:r w:rsidR="00642E68" w:rsidRPr="00946A92">
              <w:rPr>
                <w:rFonts w:ascii="仿宋_GB2312" w:eastAsia="仿宋_GB2312" w:hAnsi="仿宋_GB2312" w:cs="仿宋_GB2312" w:hint="eastAsia"/>
                <w:bCs/>
                <w:color w:val="000000"/>
                <w:sz w:val="15"/>
                <w:szCs w:val="15"/>
              </w:rPr>
              <w:t>接待各类现场法律咨询</w:t>
            </w:r>
            <w:r w:rsidRPr="00946A92">
              <w:rPr>
                <w:rFonts w:ascii="仿宋_GB2312" w:eastAsia="仿宋_GB2312" w:hAnsi="仿宋_GB2312" w:cs="仿宋_GB2312" w:hint="eastAsia"/>
                <w:bCs/>
                <w:color w:val="000000"/>
                <w:sz w:val="15"/>
                <w:szCs w:val="15"/>
              </w:rPr>
              <w:t>3600余人次，12348公共法律服务热线服务一万余次，办结12345热线工单93个</w:t>
            </w:r>
          </w:p>
          <w:p w:rsidR="009404EC" w:rsidRDefault="00E21A36" w:rsidP="00E21A36">
            <w:pPr>
              <w:widowControl/>
              <w:spacing w:line="260" w:lineRule="exact"/>
              <w:jc w:val="left"/>
              <w:rPr>
                <w:rFonts w:ascii="仿宋_GB2312" w:eastAsia="仿宋_GB2312" w:hAnsi="仿宋_GB2312" w:cs="仿宋_GB2312"/>
                <w:color w:val="000000"/>
                <w:sz w:val="20"/>
                <w:szCs w:val="20"/>
              </w:rPr>
            </w:pPr>
            <w:r w:rsidRPr="00946A92">
              <w:rPr>
                <w:rFonts w:ascii="仿宋_GB2312" w:eastAsia="仿宋_GB2312" w:hAnsi="仿宋_GB2312" w:cs="仿宋_GB2312" w:hint="eastAsia"/>
                <w:color w:val="000000"/>
                <w:sz w:val="15"/>
                <w:szCs w:val="15"/>
              </w:rPr>
              <w:t>3</w:t>
            </w:r>
            <w:r w:rsidRPr="00946A92">
              <w:rPr>
                <w:rFonts w:ascii="仿宋_GB2312" w:eastAsia="仿宋_GB2312" w:hAnsi="仿宋_GB2312" w:cs="仿宋_GB2312"/>
                <w:color w:val="000000"/>
                <w:sz w:val="15"/>
                <w:szCs w:val="15"/>
              </w:rPr>
              <w:t>.</w:t>
            </w:r>
            <w:r w:rsidRPr="00946A92">
              <w:rPr>
                <w:rFonts w:ascii="仿宋_GB2312" w:eastAsia="仿宋_GB2312" w:hAnsi="仿宋_GB2312" w:cs="仿宋_GB2312" w:hint="eastAsia"/>
                <w:color w:val="000000"/>
                <w:sz w:val="15"/>
                <w:szCs w:val="15"/>
              </w:rPr>
              <w:t>全市法援机构共开展“法援惠民生”系列活动46次，在城区四条路线公交车车身、35个公交站台宣传栏印制法律援助宣传标语和图示，在全市287个电梯云屏播放法援宣传片</w:t>
            </w:r>
          </w:p>
        </w:tc>
      </w:tr>
      <w:tr w:rsidR="00D854A1" w:rsidTr="0066331F">
        <w:trPr>
          <w:jc w:val="center"/>
        </w:trPr>
        <w:tc>
          <w:tcPr>
            <w:tcW w:w="1080" w:type="dxa"/>
            <w:vMerge w:val="restart"/>
            <w:tcBorders>
              <w:top w:val="nil"/>
              <w:left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980" w:type="dxa"/>
            <w:tcBorders>
              <w:top w:val="nil"/>
              <w:left w:val="nil"/>
              <w:bottom w:val="single" w:sz="4" w:space="0" w:color="auto"/>
              <w:right w:val="single" w:sz="4" w:space="0" w:color="auto"/>
            </w:tcBorders>
            <w:noWrap/>
            <w:vAlign w:val="center"/>
          </w:tcPr>
          <w:p w:rsidR="00D854A1" w:rsidRPr="0066331F" w:rsidRDefault="00D854A1">
            <w:pPr>
              <w:widowControl/>
              <w:spacing w:line="26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一级指标</w:t>
            </w:r>
          </w:p>
        </w:tc>
        <w:tc>
          <w:tcPr>
            <w:tcW w:w="1134"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95"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D854A1" w:rsidRDefault="00D854A1">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val="restart"/>
            <w:tcBorders>
              <w:top w:val="single" w:sz="4" w:space="0" w:color="auto"/>
              <w:left w:val="nil"/>
              <w:right w:val="single" w:sz="4" w:space="0" w:color="auto"/>
            </w:tcBorders>
            <w:noWrap/>
            <w:vAlign w:val="center"/>
          </w:tcPr>
          <w:p w:rsidR="00D854A1" w:rsidRPr="0066331F" w:rsidRDefault="00D854A1">
            <w:pPr>
              <w:widowControl/>
              <w:spacing w:line="26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产出指标</w:t>
            </w:r>
          </w:p>
          <w:p w:rsidR="00D854A1" w:rsidRDefault="00D854A1">
            <w:pPr>
              <w:widowControl/>
              <w:spacing w:line="260" w:lineRule="exact"/>
              <w:jc w:val="center"/>
              <w:rPr>
                <w:rFonts w:ascii="仿宋_GB2312" w:eastAsia="仿宋_GB2312" w:hAnsi="仿宋_GB2312" w:cs="仿宋_GB2312"/>
                <w:color w:val="000000"/>
                <w:sz w:val="20"/>
                <w:szCs w:val="20"/>
              </w:rPr>
            </w:pPr>
          </w:p>
          <w:p w:rsidR="00D854A1" w:rsidRPr="0066331F" w:rsidRDefault="00D854A1" w:rsidP="0066331F">
            <w:pPr>
              <w:widowControl/>
              <w:spacing w:line="26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w:t>
            </w:r>
            <w:r w:rsidR="0066331F">
              <w:rPr>
                <w:rFonts w:ascii="仿宋_GB2312" w:eastAsia="仿宋_GB2312" w:hAnsi="仿宋_GB2312" w:cs="仿宋_GB2312" w:hint="eastAsia"/>
                <w:color w:val="000000"/>
                <w:sz w:val="18"/>
                <w:szCs w:val="18"/>
              </w:rPr>
              <w:t>35</w:t>
            </w:r>
            <w:r w:rsidRPr="0066331F">
              <w:rPr>
                <w:rFonts w:ascii="仿宋_GB2312" w:eastAsia="仿宋_GB2312" w:hAnsi="仿宋_GB2312" w:cs="仿宋_GB2312" w:hint="eastAsia"/>
                <w:color w:val="000000"/>
                <w:sz w:val="18"/>
                <w:szCs w:val="18"/>
              </w:rPr>
              <w:t>分)</w:t>
            </w:r>
          </w:p>
        </w:tc>
        <w:tc>
          <w:tcPr>
            <w:tcW w:w="1134" w:type="dxa"/>
            <w:vMerge w:val="restart"/>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single" w:sz="4" w:space="0" w:color="auto"/>
              <w:left w:val="nil"/>
              <w:bottom w:val="single" w:sz="4" w:space="0" w:color="auto"/>
              <w:right w:val="single" w:sz="4" w:space="0" w:color="auto"/>
            </w:tcBorders>
            <w:noWrap/>
            <w:vAlign w:val="center"/>
          </w:tcPr>
          <w:p w:rsidR="00D854A1" w:rsidRPr="0066331F" w:rsidRDefault="00D854A1" w:rsidP="00D6148A">
            <w:pPr>
              <w:widowControl/>
              <w:spacing w:line="240" w:lineRule="exact"/>
              <w:jc w:val="center"/>
              <w:rPr>
                <w:rFonts w:ascii="仿宋_GB2312" w:eastAsia="仿宋_GB2312" w:hAnsi="仿宋_GB2312" w:cs="仿宋_GB2312"/>
                <w:color w:val="000000"/>
                <w:sz w:val="13"/>
                <w:szCs w:val="13"/>
              </w:rPr>
            </w:pPr>
            <w:r w:rsidRPr="0066331F">
              <w:rPr>
                <w:rFonts w:ascii="仿宋_GB2312" w:eastAsia="仿宋_GB2312" w:hAnsi="仿宋_GB2312" w:cs="仿宋_GB2312" w:hint="eastAsia"/>
                <w:color w:val="000000"/>
                <w:sz w:val="13"/>
                <w:szCs w:val="13"/>
              </w:rPr>
              <w:t>法律援助案件数量</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400件</w:t>
            </w:r>
          </w:p>
        </w:tc>
        <w:tc>
          <w:tcPr>
            <w:tcW w:w="1134" w:type="dxa"/>
            <w:tcBorders>
              <w:top w:val="single" w:sz="4" w:space="0" w:color="auto"/>
              <w:left w:val="nil"/>
              <w:bottom w:val="single" w:sz="4" w:space="0" w:color="auto"/>
              <w:right w:val="single" w:sz="4" w:space="0" w:color="auto"/>
            </w:tcBorders>
            <w:noWrap/>
            <w:vAlign w:val="center"/>
          </w:tcPr>
          <w:p w:rsidR="00D854A1" w:rsidRDefault="00D208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469</w:t>
            </w:r>
            <w:r w:rsidR="00D854A1">
              <w:rPr>
                <w:rFonts w:ascii="仿宋_GB2312" w:eastAsia="仿宋_GB2312" w:hAnsi="仿宋_GB2312" w:cs="仿宋_GB2312" w:hint="eastAsia"/>
                <w:color w:val="000000"/>
                <w:sz w:val="20"/>
                <w:szCs w:val="20"/>
              </w:rPr>
              <w:t>件</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vMerge/>
            <w:tcBorders>
              <w:top w:val="single" w:sz="4" w:space="0" w:color="auto"/>
              <w:left w:val="nil"/>
              <w:bottom w:val="single" w:sz="4" w:space="0" w:color="auto"/>
              <w:right w:val="single" w:sz="4" w:space="0" w:color="auto"/>
            </w:tcBorders>
            <w:noWrap/>
            <w:vAlign w:val="center"/>
          </w:tcPr>
          <w:p w:rsidR="00D854A1" w:rsidRDefault="00D854A1">
            <w:pPr>
              <w:spacing w:line="260" w:lineRule="exact"/>
              <w:jc w:val="center"/>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咨询人次</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2000人次</w:t>
            </w:r>
          </w:p>
        </w:tc>
        <w:tc>
          <w:tcPr>
            <w:tcW w:w="1134" w:type="dxa"/>
            <w:tcBorders>
              <w:top w:val="single" w:sz="4" w:space="0" w:color="auto"/>
              <w:left w:val="nil"/>
              <w:bottom w:val="single" w:sz="4" w:space="0" w:color="auto"/>
              <w:right w:val="single" w:sz="4" w:space="0" w:color="auto"/>
            </w:tcBorders>
            <w:noWrap/>
            <w:vAlign w:val="center"/>
          </w:tcPr>
          <w:p w:rsidR="00D854A1" w:rsidRPr="00E21A36" w:rsidRDefault="00D854A1" w:rsidP="00D6148A">
            <w:pPr>
              <w:widowControl/>
              <w:spacing w:line="240" w:lineRule="exact"/>
              <w:jc w:val="center"/>
              <w:rPr>
                <w:rFonts w:ascii="仿宋_GB2312" w:eastAsia="仿宋_GB2312" w:hAnsi="仿宋_GB2312" w:cs="仿宋_GB2312"/>
                <w:color w:val="000000"/>
                <w:sz w:val="16"/>
                <w:szCs w:val="16"/>
              </w:rPr>
            </w:pPr>
            <w:r w:rsidRPr="00E21A36">
              <w:rPr>
                <w:rFonts w:ascii="仿宋_GB2312" w:eastAsia="仿宋_GB2312" w:hAnsi="仿宋_GB2312" w:cs="仿宋_GB2312" w:hint="eastAsia"/>
                <w:color w:val="000000"/>
                <w:sz w:val="16"/>
                <w:szCs w:val="16"/>
              </w:rPr>
              <w:t>3600余人次</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法律援助案件质量</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D854A1" w:rsidP="00D854A1">
            <w:pPr>
              <w:widowControl/>
              <w:spacing w:line="24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优秀，良好，合格，不合格</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073DF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平均达良好</w:t>
            </w:r>
          </w:p>
        </w:tc>
        <w:tc>
          <w:tcPr>
            <w:tcW w:w="82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263D76"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418" w:type="dxa"/>
            <w:tcBorders>
              <w:top w:val="single" w:sz="4" w:space="0" w:color="auto"/>
              <w:left w:val="nil"/>
              <w:bottom w:val="single" w:sz="4" w:space="0" w:color="auto"/>
              <w:right w:val="single" w:sz="4" w:space="0" w:color="auto"/>
            </w:tcBorders>
            <w:noWrap/>
            <w:vAlign w:val="center"/>
          </w:tcPr>
          <w:p w:rsidR="00D854A1" w:rsidRPr="00E21A36" w:rsidRDefault="00263D76" w:rsidP="00D854A1">
            <w:pPr>
              <w:widowControl/>
              <w:spacing w:line="240" w:lineRule="exact"/>
              <w:jc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少数</w:t>
            </w:r>
            <w:r w:rsidR="00D854A1" w:rsidRPr="00E21A36">
              <w:rPr>
                <w:rFonts w:ascii="仿宋_GB2312" w:eastAsia="仿宋_GB2312" w:hAnsi="仿宋_GB2312" w:cs="仿宋_GB2312" w:hint="eastAsia"/>
                <w:color w:val="000000"/>
                <w:sz w:val="16"/>
                <w:szCs w:val="16"/>
              </w:rPr>
              <w:t>案件办理质量有所欠缺；加强对律师的沟通及培训</w:t>
            </w: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single" w:sz="4" w:space="0" w:color="auto"/>
              <w:left w:val="nil"/>
              <w:bottom w:val="single" w:sz="4" w:space="0" w:color="auto"/>
              <w:right w:val="single" w:sz="4" w:space="0" w:color="auto"/>
            </w:tcBorders>
            <w:noWrap/>
            <w:vAlign w:val="center"/>
          </w:tcPr>
          <w:p w:rsidR="00D854A1" w:rsidRPr="00E21A36" w:rsidRDefault="00D854A1" w:rsidP="00D854A1">
            <w:pPr>
              <w:widowControl/>
              <w:spacing w:line="240" w:lineRule="exact"/>
              <w:jc w:val="center"/>
              <w:rPr>
                <w:rFonts w:ascii="仿宋_GB2312" w:eastAsia="仿宋_GB2312" w:hAnsi="仿宋_GB2312" w:cs="仿宋_GB2312"/>
                <w:color w:val="000000"/>
                <w:sz w:val="16"/>
                <w:szCs w:val="16"/>
              </w:rPr>
            </w:pPr>
            <w:r w:rsidRPr="00E21A36">
              <w:rPr>
                <w:rFonts w:ascii="仿宋_GB2312" w:eastAsia="仿宋_GB2312" w:hAnsi="仿宋_GB2312" w:cs="仿宋_GB2312" w:hint="eastAsia"/>
                <w:color w:val="000000"/>
                <w:sz w:val="16"/>
                <w:szCs w:val="16"/>
              </w:rPr>
              <w:t>案件指派时间</w:t>
            </w:r>
          </w:p>
        </w:tc>
        <w:tc>
          <w:tcPr>
            <w:tcW w:w="1134" w:type="dxa"/>
            <w:tcBorders>
              <w:top w:val="single" w:sz="4" w:space="0" w:color="auto"/>
              <w:left w:val="nil"/>
              <w:bottom w:val="single" w:sz="4" w:space="0" w:color="auto"/>
              <w:right w:val="single" w:sz="4" w:space="0" w:color="auto"/>
            </w:tcBorders>
            <w:noWrap/>
            <w:vAlign w:val="center"/>
          </w:tcPr>
          <w:p w:rsidR="00D854A1" w:rsidRPr="00E21A36" w:rsidRDefault="00D854A1" w:rsidP="00D854A1">
            <w:pPr>
              <w:widowControl/>
              <w:spacing w:line="240" w:lineRule="exact"/>
              <w:jc w:val="center"/>
              <w:rPr>
                <w:rFonts w:ascii="仿宋_GB2312" w:eastAsia="仿宋_GB2312" w:hAnsi="仿宋_GB2312" w:cs="仿宋_GB2312"/>
                <w:color w:val="000000"/>
                <w:sz w:val="18"/>
                <w:szCs w:val="18"/>
              </w:rPr>
            </w:pPr>
            <w:r w:rsidRPr="00E21A36">
              <w:rPr>
                <w:rFonts w:ascii="仿宋_GB2312" w:eastAsia="仿宋_GB2312" w:hAnsi="仿宋_GB2312" w:cs="仿宋_GB2312" w:hint="eastAsia"/>
                <w:color w:val="000000"/>
                <w:sz w:val="18"/>
                <w:szCs w:val="18"/>
              </w:rPr>
              <w:t>接到申请3个工作日内</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均在3日内</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p>
        </w:tc>
      </w:tr>
      <w:tr w:rsidR="00D854A1" w:rsidTr="0066331F">
        <w:trPr>
          <w:trHeight w:val="320"/>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val="restart"/>
            <w:tcBorders>
              <w:top w:val="single" w:sz="4" w:space="0" w:color="auto"/>
              <w:left w:val="nil"/>
              <w:right w:val="single" w:sz="4" w:space="0" w:color="auto"/>
            </w:tcBorders>
            <w:noWrap/>
            <w:vAlign w:val="center"/>
          </w:tcPr>
          <w:p w:rsidR="00D854A1" w:rsidRPr="0066331F" w:rsidRDefault="00D854A1">
            <w:pPr>
              <w:spacing w:line="260" w:lineRule="exact"/>
              <w:jc w:val="left"/>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成本指标</w:t>
            </w:r>
          </w:p>
          <w:p w:rsidR="00D854A1" w:rsidRDefault="00D854A1" w:rsidP="00D854A1">
            <w:pPr>
              <w:spacing w:line="260" w:lineRule="exact"/>
              <w:jc w:val="center"/>
              <w:rPr>
                <w:rFonts w:ascii="仿宋_GB2312" w:eastAsia="仿宋_GB2312" w:hAnsi="仿宋_GB2312" w:cs="仿宋_GB2312"/>
                <w:color w:val="000000"/>
                <w:sz w:val="20"/>
                <w:szCs w:val="20"/>
              </w:rPr>
            </w:pPr>
          </w:p>
          <w:p w:rsidR="00D854A1" w:rsidRPr="0066331F" w:rsidRDefault="0066331F" w:rsidP="00D854A1">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(15</w:t>
            </w:r>
            <w:r w:rsidR="00D854A1" w:rsidRPr="0066331F">
              <w:rPr>
                <w:rFonts w:ascii="仿宋_GB2312" w:eastAsia="仿宋_GB2312" w:hAnsi="仿宋_GB2312" w:cs="仿宋_GB2312" w:hint="eastAsia"/>
                <w:color w:val="000000"/>
                <w:sz w:val="18"/>
                <w:szCs w:val="18"/>
              </w:rPr>
              <w:t>分)</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D854A1">
            <w:pPr>
              <w:widowControl/>
              <w:spacing w:line="26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经济成本指标</w:t>
            </w:r>
          </w:p>
        </w:tc>
        <w:tc>
          <w:tcPr>
            <w:tcW w:w="1270" w:type="dxa"/>
            <w:tcBorders>
              <w:top w:val="single" w:sz="4" w:space="0" w:color="auto"/>
              <w:left w:val="nil"/>
              <w:bottom w:val="single" w:sz="4" w:space="0" w:color="auto"/>
              <w:right w:val="single" w:sz="4" w:space="0" w:color="auto"/>
            </w:tcBorders>
            <w:noWrap/>
            <w:vAlign w:val="center"/>
          </w:tcPr>
          <w:p w:rsidR="00D854A1" w:rsidRPr="004506FD" w:rsidRDefault="00D854A1" w:rsidP="00D854A1">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办案补贴/值班补贴标准</w:t>
            </w:r>
          </w:p>
        </w:tc>
        <w:tc>
          <w:tcPr>
            <w:tcW w:w="1134" w:type="dxa"/>
            <w:tcBorders>
              <w:top w:val="single" w:sz="4" w:space="0" w:color="auto"/>
              <w:left w:val="nil"/>
              <w:bottom w:val="single" w:sz="4" w:space="0" w:color="auto"/>
              <w:right w:val="single" w:sz="4" w:space="0" w:color="auto"/>
            </w:tcBorders>
            <w:noWrap/>
            <w:vAlign w:val="center"/>
          </w:tcPr>
          <w:p w:rsidR="00D854A1" w:rsidRPr="00D854A1" w:rsidRDefault="00D854A1" w:rsidP="00D854A1">
            <w:pPr>
              <w:widowControl/>
              <w:spacing w:line="240" w:lineRule="exact"/>
              <w:jc w:val="center"/>
              <w:rPr>
                <w:rFonts w:ascii="仿宋_GB2312" w:eastAsia="仿宋_GB2312" w:hAnsi="仿宋_GB2312" w:cs="仿宋_GB2312"/>
                <w:color w:val="000000"/>
                <w:sz w:val="13"/>
                <w:szCs w:val="13"/>
              </w:rPr>
            </w:pPr>
            <w:r w:rsidRPr="00D854A1">
              <w:rPr>
                <w:rFonts w:ascii="仿宋_GB2312" w:eastAsia="仿宋_GB2312" w:hAnsi="仿宋_GB2312" w:cs="仿宋_GB2312" w:hint="eastAsia"/>
                <w:color w:val="000000"/>
                <w:sz w:val="13"/>
                <w:szCs w:val="13"/>
              </w:rPr>
              <w:t>按《法律援助经费管理办法》定</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符合文件</w:t>
            </w:r>
            <w:r w:rsidRPr="002B328B">
              <w:rPr>
                <w:rFonts w:ascii="仿宋_GB2312" w:eastAsia="仿宋_GB2312" w:hAnsi="仿宋_GB2312" w:cs="仿宋_GB2312" w:hint="eastAsia"/>
                <w:color w:val="000000"/>
                <w:sz w:val="20"/>
                <w:szCs w:val="20"/>
              </w:rPr>
              <w:t>标准</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1418" w:type="dxa"/>
            <w:tcBorders>
              <w:top w:val="single" w:sz="4" w:space="0" w:color="auto"/>
              <w:left w:val="nil"/>
              <w:bottom w:val="single" w:sz="4" w:space="0" w:color="auto"/>
              <w:right w:val="single" w:sz="4" w:space="0" w:color="auto"/>
            </w:tcBorders>
            <w:noWrap/>
            <w:vAlign w:val="center"/>
          </w:tcPr>
          <w:p w:rsidR="00D854A1" w:rsidRPr="00D854A1" w:rsidRDefault="00D854A1" w:rsidP="00D854A1">
            <w:pPr>
              <w:widowControl/>
              <w:spacing w:line="240" w:lineRule="exact"/>
              <w:jc w:val="center"/>
              <w:rPr>
                <w:rFonts w:ascii="仿宋_GB2312" w:eastAsia="仿宋_GB2312" w:hAnsi="仿宋_GB2312" w:cs="仿宋_GB2312"/>
                <w:color w:val="000000"/>
                <w:sz w:val="13"/>
                <w:szCs w:val="13"/>
              </w:rPr>
            </w:pPr>
            <w:r w:rsidRPr="00D854A1">
              <w:rPr>
                <w:rFonts w:ascii="仿宋_GB2312" w:eastAsia="仿宋_GB2312" w:hAnsi="仿宋_GB2312" w:cs="仿宋_GB2312" w:hint="eastAsia"/>
                <w:color w:val="000000"/>
                <w:sz w:val="13"/>
                <w:szCs w:val="13"/>
              </w:rPr>
              <w:t>市级专项经费预算不足；提高经费预算</w:t>
            </w:r>
          </w:p>
        </w:tc>
      </w:tr>
      <w:tr w:rsidR="00D854A1" w:rsidTr="0066331F">
        <w:trPr>
          <w:trHeight w:val="284"/>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42E6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r w:rsidR="00D854A1" w:rsidRPr="0066331F">
              <w:rPr>
                <w:rFonts w:ascii="仿宋_GB2312" w:eastAsia="仿宋_GB2312" w:hAnsi="仿宋_GB2312" w:cs="仿宋_GB2312" w:hint="eastAsia"/>
                <w:color w:val="000000"/>
                <w:sz w:val="20"/>
                <w:szCs w:val="20"/>
              </w:rPr>
              <w:t>成本指标</w:t>
            </w:r>
          </w:p>
        </w:tc>
        <w:tc>
          <w:tcPr>
            <w:tcW w:w="1270" w:type="dxa"/>
            <w:tcBorders>
              <w:top w:val="single" w:sz="4" w:space="0" w:color="auto"/>
              <w:left w:val="nil"/>
              <w:bottom w:val="single" w:sz="4" w:space="0" w:color="auto"/>
              <w:right w:val="single" w:sz="4" w:space="0" w:color="auto"/>
            </w:tcBorders>
            <w:noWrap/>
            <w:vAlign w:val="center"/>
          </w:tcPr>
          <w:p w:rsidR="00D854A1" w:rsidRPr="00642E68" w:rsidRDefault="00642E68" w:rsidP="00D854A1">
            <w:pPr>
              <w:widowControl/>
              <w:spacing w:line="240" w:lineRule="exact"/>
              <w:jc w:val="center"/>
              <w:rPr>
                <w:rFonts w:ascii="仿宋_GB2312" w:eastAsia="仿宋_GB2312" w:hAnsi="仿宋_GB2312" w:cs="仿宋_GB2312"/>
                <w:color w:val="000000"/>
                <w:sz w:val="15"/>
                <w:szCs w:val="15"/>
              </w:rPr>
            </w:pPr>
            <w:r w:rsidRPr="00642E68">
              <w:rPr>
                <w:rFonts w:ascii="仿宋_GB2312" w:eastAsia="仿宋_GB2312" w:hAnsi="仿宋_GB2312" w:cs="仿宋_GB2312" w:hint="eastAsia"/>
                <w:color w:val="000000"/>
                <w:sz w:val="15"/>
                <w:szCs w:val="15"/>
              </w:rPr>
              <w:t>对社会发展可能造成的负影响</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无</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无负面影响</w:t>
            </w:r>
          </w:p>
        </w:tc>
        <w:tc>
          <w:tcPr>
            <w:tcW w:w="828"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2.5</w:t>
            </w:r>
          </w:p>
        </w:tc>
        <w:tc>
          <w:tcPr>
            <w:tcW w:w="895"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2.5</w:t>
            </w:r>
          </w:p>
        </w:tc>
        <w:tc>
          <w:tcPr>
            <w:tcW w:w="1418" w:type="dxa"/>
            <w:tcBorders>
              <w:top w:val="single" w:sz="4" w:space="0" w:color="auto"/>
              <w:left w:val="nil"/>
              <w:bottom w:val="single" w:sz="4" w:space="0" w:color="auto"/>
              <w:right w:val="single" w:sz="4" w:space="0" w:color="auto"/>
            </w:tcBorders>
            <w:noWrap/>
            <w:vAlign w:val="center"/>
          </w:tcPr>
          <w:p w:rsidR="00D854A1" w:rsidRPr="0066331F" w:rsidRDefault="00D854A1" w:rsidP="00D854A1">
            <w:pPr>
              <w:widowControl/>
              <w:spacing w:line="240" w:lineRule="exact"/>
              <w:jc w:val="center"/>
              <w:rPr>
                <w:rFonts w:ascii="仿宋_GB2312" w:eastAsia="仿宋_GB2312" w:hAnsi="仿宋_GB2312" w:cs="仿宋_GB2312"/>
                <w:color w:val="000000"/>
                <w:sz w:val="16"/>
                <w:szCs w:val="16"/>
              </w:rPr>
            </w:pPr>
          </w:p>
        </w:tc>
      </w:tr>
      <w:tr w:rsidR="00D854A1" w:rsidTr="0066331F">
        <w:trPr>
          <w:trHeight w:val="320"/>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Pr="00642E68" w:rsidRDefault="00D854A1" w:rsidP="00642E68">
            <w:pPr>
              <w:widowControl/>
              <w:spacing w:line="260" w:lineRule="exact"/>
              <w:jc w:val="center"/>
              <w:rPr>
                <w:rFonts w:ascii="仿宋_GB2312" w:eastAsia="仿宋_GB2312" w:hAnsi="仿宋_GB2312" w:cs="仿宋_GB2312"/>
                <w:color w:val="000000"/>
                <w:sz w:val="20"/>
                <w:szCs w:val="20"/>
              </w:rPr>
            </w:pPr>
            <w:r w:rsidRPr="00642E68">
              <w:rPr>
                <w:rFonts w:ascii="仿宋_GB2312" w:eastAsia="仿宋_GB2312" w:hAnsi="仿宋_GB2312" w:cs="仿宋_GB2312" w:hint="eastAsia"/>
                <w:color w:val="000000"/>
                <w:sz w:val="20"/>
                <w:szCs w:val="20"/>
              </w:rPr>
              <w:t>生态</w:t>
            </w:r>
            <w:r w:rsidR="00642E68" w:rsidRPr="00642E68">
              <w:rPr>
                <w:rFonts w:ascii="仿宋_GB2312" w:eastAsia="仿宋_GB2312" w:hAnsi="仿宋_GB2312" w:cs="仿宋_GB2312" w:hint="eastAsia"/>
                <w:color w:val="000000"/>
                <w:sz w:val="20"/>
                <w:szCs w:val="20"/>
              </w:rPr>
              <w:t>环境成本</w:t>
            </w:r>
            <w:r w:rsidRPr="00642E68">
              <w:rPr>
                <w:rFonts w:ascii="仿宋_GB2312" w:eastAsia="仿宋_GB2312" w:hAnsi="仿宋_GB2312" w:cs="仿宋_GB2312" w:hint="eastAsia"/>
                <w:color w:val="000000"/>
                <w:sz w:val="20"/>
                <w:szCs w:val="20"/>
              </w:rPr>
              <w:t>指标</w:t>
            </w:r>
          </w:p>
        </w:tc>
        <w:tc>
          <w:tcPr>
            <w:tcW w:w="1270" w:type="dxa"/>
            <w:tcBorders>
              <w:top w:val="single" w:sz="4" w:space="0" w:color="auto"/>
              <w:left w:val="nil"/>
              <w:bottom w:val="single" w:sz="4" w:space="0" w:color="auto"/>
              <w:right w:val="single" w:sz="4" w:space="0" w:color="auto"/>
            </w:tcBorders>
            <w:noWrap/>
            <w:vAlign w:val="center"/>
          </w:tcPr>
          <w:p w:rsidR="00D854A1" w:rsidRPr="00642E68" w:rsidRDefault="00642E68" w:rsidP="00D854A1">
            <w:pPr>
              <w:widowControl/>
              <w:spacing w:line="240" w:lineRule="exact"/>
              <w:jc w:val="center"/>
              <w:rPr>
                <w:rFonts w:ascii="仿宋_GB2312" w:eastAsia="仿宋_GB2312" w:hAnsi="仿宋_GB2312" w:cs="仿宋_GB2312"/>
                <w:color w:val="000000"/>
                <w:sz w:val="15"/>
                <w:szCs w:val="15"/>
              </w:rPr>
            </w:pPr>
            <w:r w:rsidRPr="00642E68">
              <w:rPr>
                <w:rFonts w:ascii="仿宋_GB2312" w:eastAsia="仿宋_GB2312" w:hAnsi="仿宋_GB2312" w:cs="仿宋_GB2312" w:hint="eastAsia"/>
                <w:color w:val="000000"/>
                <w:sz w:val="15"/>
                <w:szCs w:val="15"/>
              </w:rPr>
              <w:t>对自然生态环境造成的负面影响</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无</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无负面影响</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2.5</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2.5</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val="restart"/>
            <w:tcBorders>
              <w:top w:val="single" w:sz="4" w:space="0" w:color="auto"/>
              <w:left w:val="nil"/>
              <w:bottom w:val="single" w:sz="4" w:space="0" w:color="auto"/>
              <w:right w:val="single" w:sz="4" w:space="0" w:color="auto"/>
            </w:tcBorders>
            <w:noWrap/>
            <w:vAlign w:val="center"/>
          </w:tcPr>
          <w:p w:rsidR="00D854A1" w:rsidRPr="0066331F" w:rsidRDefault="00D854A1">
            <w:pPr>
              <w:widowControl/>
              <w:spacing w:line="260" w:lineRule="exact"/>
              <w:jc w:val="left"/>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效益指标</w:t>
            </w:r>
          </w:p>
          <w:p w:rsidR="00D854A1" w:rsidRPr="0066331F" w:rsidRDefault="00D854A1">
            <w:pPr>
              <w:widowControl/>
              <w:spacing w:line="260" w:lineRule="exact"/>
              <w:jc w:val="left"/>
              <w:rPr>
                <w:rFonts w:ascii="仿宋_GB2312" w:eastAsia="仿宋_GB2312" w:hAnsi="仿宋_GB2312" w:cs="仿宋_GB2312"/>
                <w:color w:val="000000"/>
                <w:sz w:val="18"/>
                <w:szCs w:val="18"/>
              </w:rPr>
            </w:pPr>
          </w:p>
          <w:p w:rsidR="00D854A1" w:rsidRPr="0066331F" w:rsidRDefault="00D854A1">
            <w:pPr>
              <w:widowControl/>
              <w:spacing w:line="260" w:lineRule="exact"/>
              <w:jc w:val="left"/>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（30分）</w:t>
            </w:r>
          </w:p>
          <w:p w:rsidR="00D854A1" w:rsidRDefault="00D854A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反向促进经济发展</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经济平稳发展</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经济平稳发展</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top w:val="single" w:sz="4" w:space="0" w:color="auto"/>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保障人民群众合法权益</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得到保障</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得到保障</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top w:val="single" w:sz="4" w:space="0" w:color="auto"/>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生态环境改善情况</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82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p>
        </w:tc>
        <w:tc>
          <w:tcPr>
            <w:tcW w:w="980" w:type="dxa"/>
            <w:vMerge/>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70"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可持续发展情况</w:t>
            </w:r>
          </w:p>
        </w:tc>
        <w:tc>
          <w:tcPr>
            <w:tcW w:w="1134"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实现可持续发展</w:t>
            </w:r>
          </w:p>
        </w:tc>
        <w:tc>
          <w:tcPr>
            <w:tcW w:w="1134"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实现可持续发展</w:t>
            </w:r>
          </w:p>
        </w:tc>
        <w:tc>
          <w:tcPr>
            <w:tcW w:w="828"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tcBorders>
              <w:top w:val="single" w:sz="4" w:space="0" w:color="auto"/>
              <w:left w:val="nil"/>
              <w:bottom w:val="single" w:sz="4" w:space="0" w:color="auto"/>
              <w:right w:val="single" w:sz="4" w:space="0" w:color="auto"/>
            </w:tcBorders>
            <w:noWrap/>
            <w:vAlign w:val="center"/>
          </w:tcPr>
          <w:p w:rsidR="00D854A1" w:rsidRPr="0066331F" w:rsidRDefault="00D854A1" w:rsidP="00D854A1">
            <w:pPr>
              <w:widowControl/>
              <w:spacing w:line="260" w:lineRule="exact"/>
              <w:jc w:val="center"/>
              <w:rPr>
                <w:rFonts w:ascii="仿宋_GB2312" w:eastAsia="仿宋_GB2312" w:hAnsi="仿宋_GB2312" w:cs="仿宋_GB2312"/>
                <w:color w:val="000000"/>
                <w:sz w:val="15"/>
                <w:szCs w:val="15"/>
              </w:rPr>
            </w:pPr>
            <w:r w:rsidRPr="0066331F">
              <w:rPr>
                <w:rFonts w:ascii="仿宋_GB2312" w:eastAsia="仿宋_GB2312" w:hAnsi="仿宋_GB2312" w:cs="仿宋_GB2312" w:hint="eastAsia"/>
                <w:color w:val="000000"/>
                <w:sz w:val="15"/>
                <w:szCs w:val="15"/>
              </w:rPr>
              <w:t>满意度指标</w:t>
            </w:r>
          </w:p>
          <w:p w:rsidR="00D854A1" w:rsidRDefault="00D854A1">
            <w:pPr>
              <w:widowControl/>
              <w:spacing w:line="260" w:lineRule="exact"/>
              <w:jc w:val="center"/>
              <w:rPr>
                <w:rFonts w:ascii="仿宋_GB2312" w:eastAsia="仿宋_GB2312" w:hAnsi="仿宋_GB2312" w:cs="仿宋_GB2312"/>
                <w:color w:val="000000"/>
                <w:sz w:val="20"/>
                <w:szCs w:val="20"/>
              </w:rPr>
            </w:pPr>
            <w:r w:rsidRPr="00D854A1">
              <w:rPr>
                <w:rFonts w:ascii="仿宋_GB2312" w:eastAsia="仿宋_GB2312" w:hAnsi="仿宋_GB2312" w:cs="仿宋_GB2312" w:hint="eastAsia"/>
                <w:color w:val="000000"/>
                <w:sz w:val="16"/>
                <w:szCs w:val="16"/>
              </w:rPr>
              <w:t>（10分）</w:t>
            </w:r>
          </w:p>
        </w:tc>
        <w:tc>
          <w:tcPr>
            <w:tcW w:w="1134" w:type="dxa"/>
            <w:tcBorders>
              <w:top w:val="single" w:sz="4" w:space="0" w:color="auto"/>
              <w:left w:val="nil"/>
              <w:bottom w:val="single" w:sz="4" w:space="0" w:color="auto"/>
              <w:right w:val="single" w:sz="4" w:space="0" w:color="auto"/>
            </w:tcBorders>
            <w:noWrap/>
            <w:vAlign w:val="center"/>
          </w:tcPr>
          <w:p w:rsidR="00D854A1" w:rsidRPr="00E21A36" w:rsidRDefault="00D854A1">
            <w:pPr>
              <w:widowControl/>
              <w:spacing w:line="260" w:lineRule="exact"/>
              <w:jc w:val="center"/>
              <w:rPr>
                <w:rFonts w:ascii="仿宋_GB2312" w:eastAsia="仿宋_GB2312" w:hAnsi="仿宋_GB2312" w:cs="仿宋_GB2312"/>
                <w:color w:val="000000"/>
                <w:sz w:val="16"/>
                <w:szCs w:val="16"/>
              </w:rPr>
            </w:pPr>
            <w:r w:rsidRPr="00E21A36">
              <w:rPr>
                <w:rFonts w:ascii="仿宋_GB2312" w:eastAsia="仿宋_GB2312" w:hAnsi="仿宋_GB2312" w:cs="仿宋_GB2312" w:hint="eastAsia"/>
                <w:color w:val="000000"/>
                <w:sz w:val="16"/>
                <w:szCs w:val="16"/>
              </w:rPr>
              <w:t>服务对象满意度指标</w:t>
            </w:r>
          </w:p>
        </w:tc>
        <w:tc>
          <w:tcPr>
            <w:tcW w:w="1270" w:type="dxa"/>
            <w:tcBorders>
              <w:top w:val="single" w:sz="4" w:space="0" w:color="auto"/>
              <w:left w:val="nil"/>
              <w:bottom w:val="single" w:sz="4" w:space="0" w:color="auto"/>
              <w:right w:val="single" w:sz="4" w:space="0" w:color="auto"/>
            </w:tcBorders>
            <w:noWrap/>
            <w:vAlign w:val="center"/>
          </w:tcPr>
          <w:p w:rsidR="00D854A1" w:rsidRPr="004506FD" w:rsidRDefault="00D854A1" w:rsidP="00D854A1">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受援人、咨询人满意程度</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82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73108" w:rsidTr="00D6148A">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D73108" w:rsidRDefault="00D7310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D73108" w:rsidRDefault="00D7310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95" w:type="dxa"/>
            <w:tcBorders>
              <w:top w:val="nil"/>
              <w:left w:val="nil"/>
              <w:bottom w:val="single" w:sz="4" w:space="0" w:color="auto"/>
              <w:right w:val="single" w:sz="4" w:space="0" w:color="auto"/>
            </w:tcBorders>
            <w:noWrap/>
            <w:vAlign w:val="center"/>
          </w:tcPr>
          <w:p w:rsidR="00D73108" w:rsidRPr="0066331F" w:rsidRDefault="00AB5B36" w:rsidP="0066331F">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95</w:t>
            </w:r>
            <w:r w:rsidR="0066331F" w:rsidRPr="0066331F">
              <w:rPr>
                <w:rFonts w:ascii="仿宋_GB2312" w:eastAsia="仿宋_GB2312" w:hAnsi="仿宋_GB2312" w:cs="仿宋_GB2312" w:hint="eastAsia"/>
                <w:color w:val="000000"/>
                <w:sz w:val="18"/>
                <w:szCs w:val="18"/>
              </w:rPr>
              <w:t>.18</w:t>
            </w:r>
          </w:p>
        </w:tc>
        <w:tc>
          <w:tcPr>
            <w:tcW w:w="1418" w:type="dxa"/>
            <w:tcBorders>
              <w:top w:val="nil"/>
              <w:left w:val="nil"/>
              <w:bottom w:val="single" w:sz="4" w:space="0" w:color="auto"/>
              <w:right w:val="single" w:sz="4" w:space="0" w:color="auto"/>
            </w:tcBorders>
            <w:noWrap/>
            <w:vAlign w:val="center"/>
          </w:tcPr>
          <w:p w:rsidR="00D73108" w:rsidRDefault="00D73108">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404EC" w:rsidRDefault="007E2179">
      <w:pPr>
        <w:rPr>
          <w:rFonts w:ascii="Times New Roman" w:eastAsia="仿宋_GB2312" w:hAnsi="Times New Roman"/>
          <w:szCs w:val="21"/>
        </w:rPr>
      </w:pPr>
      <w:r>
        <w:rPr>
          <w:rFonts w:ascii="Times New Roman" w:eastAsia="仿宋_GB2312" w:hAnsi="Times New Roman"/>
          <w:sz w:val="18"/>
          <w:szCs w:val="18"/>
        </w:rPr>
        <w:t>备注：一个一级项目支出一张表。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9404EC" w:rsidRDefault="007E2179">
      <w:pPr>
        <w:rPr>
          <w:rFonts w:ascii="黑体" w:eastAsia="黑体" w:hAnsi="黑体" w:cs="黑体"/>
          <w:sz w:val="32"/>
          <w:szCs w:val="32"/>
        </w:rPr>
      </w:pPr>
      <w:r>
        <w:rPr>
          <w:rFonts w:ascii="Times New Roman" w:eastAsia="仿宋_GB2312" w:hAnsi="Times New Roman"/>
          <w:sz w:val="22"/>
          <w:szCs w:val="22"/>
        </w:rPr>
        <w:t>填表人：</w:t>
      </w:r>
      <w:r w:rsidR="007050BF">
        <w:rPr>
          <w:rFonts w:ascii="Times New Roman" w:eastAsia="仿宋_GB2312" w:hAnsi="Times New Roman" w:hint="eastAsia"/>
          <w:sz w:val="22"/>
          <w:szCs w:val="22"/>
        </w:rPr>
        <w:t>张艺云</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sidR="007050BF">
        <w:rPr>
          <w:rFonts w:ascii="Times New Roman" w:eastAsia="仿宋_GB2312" w:hAnsi="Times New Roman" w:hint="eastAsia"/>
          <w:sz w:val="22"/>
          <w:szCs w:val="22"/>
        </w:rPr>
        <w:t>2024</w:t>
      </w:r>
      <w:r w:rsidR="007050BF">
        <w:rPr>
          <w:rFonts w:ascii="Times New Roman" w:eastAsia="仿宋_GB2312" w:hAnsi="Times New Roman" w:hint="eastAsia"/>
          <w:sz w:val="22"/>
          <w:szCs w:val="22"/>
        </w:rPr>
        <w:t>年</w:t>
      </w:r>
      <w:r w:rsidR="007050BF">
        <w:rPr>
          <w:rFonts w:ascii="Times New Roman" w:eastAsia="仿宋_GB2312" w:hAnsi="Times New Roman" w:hint="eastAsia"/>
          <w:sz w:val="22"/>
          <w:szCs w:val="22"/>
        </w:rPr>
        <w:t>6</w:t>
      </w:r>
      <w:r w:rsidR="007050BF">
        <w:rPr>
          <w:rFonts w:ascii="Times New Roman" w:eastAsia="仿宋_GB2312" w:hAnsi="Times New Roman" w:hint="eastAsia"/>
          <w:sz w:val="22"/>
          <w:szCs w:val="22"/>
        </w:rPr>
        <w:t>月</w:t>
      </w:r>
      <w:r w:rsidR="007050BF">
        <w:rPr>
          <w:rFonts w:ascii="Times New Roman" w:eastAsia="仿宋_GB2312" w:hAnsi="Times New Roman" w:hint="eastAsia"/>
          <w:sz w:val="22"/>
          <w:szCs w:val="22"/>
        </w:rPr>
        <w:t>28</w:t>
      </w:r>
      <w:r w:rsidR="007050BF">
        <w:rPr>
          <w:rFonts w:ascii="Times New Roman" w:eastAsia="仿宋_GB2312" w:hAnsi="Times New Roman" w:hint="eastAsia"/>
          <w:sz w:val="22"/>
          <w:szCs w:val="22"/>
        </w:rPr>
        <w:t>日</w:t>
      </w:r>
      <w:r w:rsidR="007050BF">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sidR="007050BF">
        <w:rPr>
          <w:rFonts w:ascii="Times New Roman" w:eastAsia="仿宋_GB2312" w:hAnsi="Times New Roman" w:hint="eastAsia"/>
          <w:sz w:val="22"/>
          <w:szCs w:val="22"/>
        </w:rPr>
        <w:t xml:space="preserve">8209169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附件4</w:t>
      </w:r>
    </w:p>
    <w:p w:rsidR="009404EC" w:rsidRDefault="009404EC">
      <w:pPr>
        <w:jc w:val="center"/>
        <w:rPr>
          <w:rFonts w:ascii="Times New Roman" w:eastAsia="方正小标宋_GBK" w:hAnsi="Times New Roman"/>
          <w:sz w:val="52"/>
          <w:szCs w:val="52"/>
        </w:rPr>
      </w:pPr>
    </w:p>
    <w:p w:rsidR="00736C2C" w:rsidRDefault="007E217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2023年度</w:t>
      </w:r>
      <w:r w:rsidR="00736C2C">
        <w:rPr>
          <w:rFonts w:ascii="方正小标宋简体" w:eastAsia="方正小标宋简体" w:hAnsi="方正小标宋简体" w:cs="方正小标宋简体" w:hint="eastAsia"/>
          <w:sz w:val="44"/>
          <w:szCs w:val="44"/>
        </w:rPr>
        <w:t>岳阳市法律援助中心</w:t>
      </w:r>
    </w:p>
    <w:p w:rsidR="009404EC" w:rsidRDefault="007E2179" w:rsidP="00736C2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单位整体支出绩效自评报告</w:t>
      </w:r>
    </w:p>
    <w:p w:rsidR="009404EC" w:rsidRDefault="009404EC">
      <w:pPr>
        <w:jc w:val="center"/>
        <w:rPr>
          <w:rFonts w:ascii="Times New Roman" w:eastAsia="方正小标宋_GBK" w:hAnsi="Times New Roman"/>
          <w:b/>
          <w:sz w:val="52"/>
          <w:szCs w:val="5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7E2179">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9404EC" w:rsidRDefault="00736C2C">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2024</w:t>
      </w:r>
      <w:r w:rsidR="007E2179">
        <w:rPr>
          <w:rFonts w:ascii="Times New Roman" w:eastAsia="楷体_GB2312" w:hAnsi="Times New Roman"/>
          <w:sz w:val="32"/>
          <w:szCs w:val="32"/>
        </w:rPr>
        <w:t>年</w:t>
      </w:r>
      <w:r w:rsidR="007E2179">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6 </w:t>
      </w:r>
      <w:r w:rsidR="007E2179">
        <w:rPr>
          <w:rFonts w:ascii="Times New Roman" w:eastAsia="楷体_GB2312" w:hAnsi="Times New Roman"/>
          <w:sz w:val="32"/>
          <w:szCs w:val="32"/>
        </w:rPr>
        <w:t>月</w:t>
      </w:r>
      <w:r w:rsidR="007E2179">
        <w:rPr>
          <w:rFonts w:ascii="Times New Roman" w:eastAsia="楷体_GB2312" w:hAnsi="Times New Roman"/>
          <w:sz w:val="32"/>
          <w:szCs w:val="32"/>
        </w:rPr>
        <w:t xml:space="preserve"> </w:t>
      </w:r>
      <w:r>
        <w:rPr>
          <w:rFonts w:ascii="Times New Roman" w:eastAsia="楷体_GB2312" w:hAnsi="Times New Roman" w:hint="eastAsia"/>
          <w:sz w:val="32"/>
          <w:szCs w:val="32"/>
        </w:rPr>
        <w:t>20</w:t>
      </w:r>
      <w:r w:rsidR="007E2179">
        <w:rPr>
          <w:rFonts w:ascii="Times New Roman" w:eastAsia="楷体_GB2312" w:hAnsi="Times New Roman"/>
          <w:sz w:val="32"/>
          <w:szCs w:val="32"/>
        </w:rPr>
        <w:t xml:space="preserve"> </w:t>
      </w:r>
      <w:r w:rsidR="007E2179">
        <w:rPr>
          <w:rFonts w:ascii="Times New Roman" w:eastAsia="楷体_GB2312" w:hAnsi="Times New Roman"/>
          <w:sz w:val="32"/>
          <w:szCs w:val="32"/>
        </w:rPr>
        <w:t>日</w:t>
      </w:r>
    </w:p>
    <w:p w:rsidR="009404EC" w:rsidRDefault="007E2179">
      <w:pPr>
        <w:jc w:val="center"/>
        <w:rPr>
          <w:rFonts w:ascii="Times New Roman" w:eastAsia="仿宋_GB2312" w:hAnsi="Times New Roman"/>
          <w:sz w:val="32"/>
          <w:szCs w:val="32"/>
        </w:rPr>
      </w:pPr>
      <w:r>
        <w:rPr>
          <w:rFonts w:ascii="Times New Roman" w:eastAsia="仿宋_GB2312" w:hAnsi="Times New Roman"/>
          <w:sz w:val="32"/>
          <w:szCs w:val="32"/>
        </w:rPr>
        <w:t>（此页为封面）</w:t>
      </w:r>
    </w:p>
    <w:p w:rsidR="00E122C9" w:rsidRDefault="007E2179">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sz w:val="44"/>
          <w:szCs w:val="44"/>
        </w:rPr>
        <w:lastRenderedPageBreak/>
        <w:t>2023年度</w:t>
      </w:r>
      <w:r w:rsidR="00E122C9">
        <w:rPr>
          <w:rFonts w:ascii="方正小标宋简体" w:eastAsia="方正小标宋简体" w:hAnsi="方正小标宋简体" w:cs="方正小标宋简体" w:hint="eastAsia"/>
          <w:sz w:val="44"/>
          <w:szCs w:val="44"/>
        </w:rPr>
        <w:t>岳阳市法律援助中心</w:t>
      </w:r>
    </w:p>
    <w:p w:rsidR="009404EC" w:rsidRDefault="00E122C9" w:rsidP="00E122C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w:t>
      </w:r>
      <w:r w:rsidR="007E2179">
        <w:rPr>
          <w:rFonts w:ascii="方正小标宋简体" w:eastAsia="方正小标宋简体" w:hAnsi="方正小标宋简体" w:cs="方正小标宋简体" w:hint="eastAsia"/>
          <w:sz w:val="44"/>
          <w:szCs w:val="44"/>
        </w:rPr>
        <w:t>整体支出绩效自评报告</w:t>
      </w:r>
    </w:p>
    <w:p w:rsidR="009404EC" w:rsidRDefault="009404EC">
      <w:pPr>
        <w:spacing w:line="640" w:lineRule="exact"/>
        <w:ind w:firstLineChars="200" w:firstLine="640"/>
        <w:rPr>
          <w:rFonts w:ascii="Times New Roman" w:eastAsia="仿宋_GB2312" w:hAnsi="Times New Roman"/>
          <w:sz w:val="32"/>
          <w:szCs w:val="32"/>
        </w:rPr>
      </w:pPr>
    </w:p>
    <w:p w:rsidR="009404EC" w:rsidRDefault="007E2179">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一、部门（单位）基本情况</w:t>
      </w:r>
    </w:p>
    <w:p w:rsidR="001F0E3C" w:rsidRDefault="001F0E3C">
      <w:pPr>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岳阳市法律援助中心主要工作职能：制定全市法律援助工作规划和年度计划；贯彻落实法律援助法律法规和政策；对县市区法律援助机构的工作进行指导、协调、监督；承办公民申请和法院、检察院、公安机关指派的法律援助案件；负责全市法律援助工作人员的业务培训工作；负责岳阳市12348公共法律服务咨询热线的运行和管理。市法援中心为正科级行政机构，内设三个股（室）：业务股、财务股、办公室。我中心共有人员编制数11人，实有人数10人，全部为行政编制。</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404EC" w:rsidRDefault="007E2179" w:rsidP="007E2179">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1F0E3C" w:rsidRDefault="00CB1E0C" w:rsidP="001F0E3C">
      <w:pPr>
        <w:pStyle w:val="a4"/>
        <w:widowControl/>
        <w:spacing w:line="640" w:lineRule="exact"/>
        <w:ind w:firstLine="640"/>
        <w:rPr>
          <w:rFonts w:ascii="Times New Roman" w:eastAsia="楷体_GB2312" w:hAnsi="Times New Roman"/>
          <w:b/>
          <w:sz w:val="32"/>
          <w:szCs w:val="32"/>
        </w:rPr>
      </w:pPr>
      <w:r>
        <w:rPr>
          <w:rFonts w:ascii="仿宋" w:eastAsia="仿宋" w:hAnsi="仿宋" w:cs="仿宋" w:hint="eastAsia"/>
          <w:bCs/>
          <w:sz w:val="32"/>
          <w:szCs w:val="32"/>
        </w:rPr>
        <w:t>2023</w:t>
      </w:r>
      <w:r w:rsidR="001F0E3C" w:rsidRPr="00D026B7">
        <w:rPr>
          <w:rFonts w:ascii="仿宋" w:eastAsia="仿宋" w:hAnsi="仿宋" w:cs="仿宋" w:hint="eastAsia"/>
          <w:bCs/>
          <w:sz w:val="32"/>
          <w:szCs w:val="32"/>
        </w:rPr>
        <w:t>年度我中心基本支出合计</w:t>
      </w:r>
      <w:r w:rsidR="00DC35A0">
        <w:rPr>
          <w:rFonts w:ascii="仿宋" w:eastAsia="仿宋" w:hAnsi="仿宋" w:cs="仿宋" w:hint="eastAsia"/>
          <w:bCs/>
          <w:sz w:val="32"/>
          <w:szCs w:val="32"/>
        </w:rPr>
        <w:t>179.09</w:t>
      </w:r>
      <w:r w:rsidR="001F0E3C" w:rsidRPr="00D026B7">
        <w:rPr>
          <w:rFonts w:ascii="仿宋" w:eastAsia="仿宋" w:hAnsi="仿宋" w:cs="仿宋" w:hint="eastAsia"/>
          <w:bCs/>
          <w:sz w:val="32"/>
          <w:szCs w:val="32"/>
        </w:rPr>
        <w:t>万元，使用内容为人员经费和日常公用经费。其中人员经费支出</w:t>
      </w:r>
      <w:r w:rsidR="00DC35A0">
        <w:rPr>
          <w:rFonts w:ascii="仿宋" w:eastAsia="仿宋" w:hAnsi="仿宋" w:cs="仿宋" w:hint="eastAsia"/>
          <w:bCs/>
          <w:sz w:val="32"/>
          <w:szCs w:val="32"/>
        </w:rPr>
        <w:t>167.87</w:t>
      </w:r>
      <w:r w:rsidR="001F0E3C" w:rsidRPr="00D026B7">
        <w:rPr>
          <w:rFonts w:ascii="仿宋" w:eastAsia="仿宋" w:hAnsi="仿宋" w:cs="仿宋" w:hint="eastAsia"/>
          <w:bCs/>
          <w:sz w:val="32"/>
          <w:szCs w:val="32"/>
        </w:rPr>
        <w:t>万元，主要用于发放干部工资及津补贴等；公用支出</w:t>
      </w:r>
      <w:r w:rsidR="00DC35A0">
        <w:rPr>
          <w:rFonts w:ascii="仿宋" w:eastAsia="仿宋" w:hAnsi="仿宋" w:cs="仿宋" w:hint="eastAsia"/>
          <w:bCs/>
          <w:sz w:val="32"/>
          <w:szCs w:val="32"/>
        </w:rPr>
        <w:t>11.22</w:t>
      </w:r>
      <w:r w:rsidR="001F0E3C" w:rsidRPr="00D026B7">
        <w:rPr>
          <w:rFonts w:ascii="仿宋" w:eastAsia="仿宋" w:hAnsi="仿宋" w:cs="仿宋" w:hint="eastAsia"/>
          <w:bCs/>
          <w:sz w:val="32"/>
          <w:szCs w:val="32"/>
        </w:rPr>
        <w:t>万元，主要用于保障机关正常运转所需开支的办公费、邮电费、招待费、水电费、物业管理费</w:t>
      </w:r>
      <w:r w:rsidR="00DC35A0">
        <w:rPr>
          <w:rFonts w:ascii="仿宋" w:eastAsia="仿宋" w:hAnsi="仿宋" w:cs="仿宋" w:hint="eastAsia"/>
          <w:bCs/>
          <w:sz w:val="32"/>
          <w:szCs w:val="32"/>
        </w:rPr>
        <w:t>及其他交通费、工会经费</w:t>
      </w:r>
      <w:r w:rsidR="001F0E3C" w:rsidRPr="00D026B7">
        <w:rPr>
          <w:rFonts w:ascii="仿宋" w:eastAsia="仿宋" w:hAnsi="仿宋" w:cs="仿宋" w:hint="eastAsia"/>
          <w:bCs/>
          <w:sz w:val="32"/>
          <w:szCs w:val="32"/>
        </w:rPr>
        <w:t>等。</w:t>
      </w:r>
    </w:p>
    <w:p w:rsidR="009404EC" w:rsidRDefault="007E2179" w:rsidP="007E2179">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lastRenderedPageBreak/>
        <w:t>（二）项目支出情况</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1、专项资金安排落实、总投入等情况分析</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202</w:t>
      </w:r>
      <w:r>
        <w:rPr>
          <w:rFonts w:eastAsia="仿宋" w:cs="仿宋" w:hint="eastAsia"/>
          <w:bCs/>
          <w:sz w:val="32"/>
          <w:szCs w:val="32"/>
        </w:rPr>
        <w:t>3</w:t>
      </w:r>
      <w:r w:rsidRPr="00D026B7">
        <w:rPr>
          <w:rFonts w:eastAsia="仿宋" w:cs="仿宋" w:hint="eastAsia"/>
          <w:bCs/>
          <w:sz w:val="32"/>
          <w:szCs w:val="32"/>
        </w:rPr>
        <w:t>年度我中心项目支出合计</w:t>
      </w:r>
      <w:r>
        <w:rPr>
          <w:rFonts w:eastAsia="仿宋" w:cs="仿宋" w:hint="eastAsia"/>
          <w:bCs/>
          <w:sz w:val="32"/>
          <w:szCs w:val="32"/>
        </w:rPr>
        <w:t>90.60</w:t>
      </w:r>
      <w:r w:rsidRPr="00D026B7">
        <w:rPr>
          <w:rFonts w:eastAsia="仿宋" w:cs="仿宋" w:hint="eastAsia"/>
          <w:bCs/>
          <w:sz w:val="32"/>
          <w:szCs w:val="32"/>
        </w:rPr>
        <w:t>万元</w:t>
      </w:r>
      <w:r>
        <w:rPr>
          <w:rFonts w:eastAsia="仿宋" w:cs="仿宋" w:hint="eastAsia"/>
          <w:bCs/>
          <w:sz w:val="32"/>
          <w:szCs w:val="32"/>
        </w:rPr>
        <w:t>（其中市级专项资金项目1个，支出金额为7.26万元，故项目支出绩效自评表仅有1个）</w:t>
      </w:r>
      <w:r w:rsidRPr="00D026B7">
        <w:rPr>
          <w:rFonts w:eastAsia="仿宋" w:cs="仿宋" w:hint="eastAsia"/>
          <w:bCs/>
          <w:sz w:val="32"/>
          <w:szCs w:val="32"/>
        </w:rPr>
        <w:t>。专项支出主要用于发放法律援助案件办案补贴，发放律师值班补贴，开展法律援助宣传活动，进行法律援助业务培训等。</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2、专项资金实际使用情况分析</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专项资金使用规范，注重绩效，支出审批程序严格，厉行节约，支出费用合理，确保了专款专用，最大限度地提高资金的使用效益，并且严格按照预算编制控制人员经费的使用。</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3、专项资金管理情况分析</w:t>
      </w:r>
    </w:p>
    <w:p w:rsidR="001F0E3C" w:rsidRDefault="00BD1BCE" w:rsidP="00BD1BCE">
      <w:pPr>
        <w:pStyle w:val="a4"/>
        <w:widowControl/>
        <w:spacing w:line="640" w:lineRule="exact"/>
        <w:ind w:firstLine="640"/>
        <w:rPr>
          <w:rFonts w:ascii="Times New Roman" w:eastAsia="楷体_GB2312" w:hAnsi="Times New Roman"/>
          <w:b/>
          <w:sz w:val="32"/>
          <w:szCs w:val="32"/>
        </w:rPr>
      </w:pPr>
      <w:r w:rsidRPr="00D026B7">
        <w:rPr>
          <w:rFonts w:ascii="仿宋" w:eastAsia="仿宋" w:hAnsi="仿宋" w:cs="仿宋" w:hint="eastAsia"/>
          <w:bCs/>
          <w:sz w:val="32"/>
          <w:szCs w:val="32"/>
        </w:rPr>
        <w:t>按照专项工作的计划进度和预算安排支出专项资金，大力加强专项资金的保障力度，确保主要工作专项工作有序开展。全年总投入专项资金</w:t>
      </w:r>
      <w:r w:rsidR="00DC7634">
        <w:rPr>
          <w:rFonts w:ascii="仿宋" w:eastAsia="仿宋" w:hAnsi="仿宋" w:cs="仿宋" w:hint="eastAsia"/>
          <w:bCs/>
          <w:sz w:val="32"/>
          <w:szCs w:val="32"/>
        </w:rPr>
        <w:t>90.60</w:t>
      </w:r>
      <w:r w:rsidRPr="00D026B7">
        <w:rPr>
          <w:rFonts w:ascii="仿宋" w:eastAsia="仿宋" w:hAnsi="仿宋" w:cs="仿宋" w:hint="eastAsia"/>
          <w:bCs/>
          <w:sz w:val="32"/>
          <w:szCs w:val="32"/>
        </w:rPr>
        <w:t>万元，全部用于专项工作，专项资金没有被挪用、挤占，全部按进度支付到位。</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t>我中心无政府性基金预算支出</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t>我中心无国有资本经营预算支出</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lastRenderedPageBreak/>
        <w:t>我中心无社会保险基金预算支出</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202</w:t>
      </w:r>
      <w:r w:rsidR="00B73A09">
        <w:rPr>
          <w:rFonts w:eastAsia="仿宋" w:cs="仿宋" w:hint="eastAsia"/>
          <w:bCs/>
          <w:sz w:val="32"/>
          <w:szCs w:val="32"/>
        </w:rPr>
        <w:t>3</w:t>
      </w:r>
      <w:r w:rsidRPr="00D026B7">
        <w:rPr>
          <w:rFonts w:eastAsia="仿宋" w:cs="仿宋" w:hint="eastAsia"/>
          <w:bCs/>
          <w:sz w:val="32"/>
          <w:szCs w:val="32"/>
        </w:rPr>
        <w:t>年，在市司法局党组</w:t>
      </w:r>
      <w:r w:rsidR="00D64347">
        <w:rPr>
          <w:rFonts w:ascii="华文仿宋" w:eastAsia="华文仿宋" w:hAnsi="华文仿宋" w:cs="华文仿宋" w:hint="eastAsia"/>
          <w:sz w:val="32"/>
          <w:szCs w:val="32"/>
        </w:rPr>
        <w:t>的正确领导及兄弟单位的关心支持下</w:t>
      </w:r>
      <w:r w:rsidRPr="00D026B7">
        <w:rPr>
          <w:rFonts w:eastAsia="仿宋" w:cs="仿宋" w:hint="eastAsia"/>
          <w:bCs/>
          <w:sz w:val="32"/>
          <w:szCs w:val="32"/>
        </w:rPr>
        <w:t>，我中心始终坚持以“受援人为中心”的理念，圆满完成了全年目标任务。</w:t>
      </w:r>
      <w:r w:rsidR="00B73A09">
        <w:rPr>
          <w:rFonts w:ascii="华文仿宋" w:eastAsia="华文仿宋" w:hAnsi="华文仿宋" w:cs="华文仿宋" w:hint="eastAsia"/>
          <w:sz w:val="32"/>
          <w:szCs w:val="32"/>
        </w:rPr>
        <w:t>2023年，</w:t>
      </w:r>
      <w:r w:rsidR="00D64347">
        <w:rPr>
          <w:rFonts w:ascii="华文仿宋" w:eastAsia="华文仿宋" w:hAnsi="华文仿宋" w:cs="华文仿宋" w:hint="eastAsia"/>
          <w:sz w:val="32"/>
          <w:szCs w:val="32"/>
        </w:rPr>
        <w:t>我</w:t>
      </w:r>
      <w:r w:rsidR="00B73A09">
        <w:rPr>
          <w:rFonts w:ascii="华文仿宋" w:eastAsia="华文仿宋" w:hAnsi="华文仿宋" w:cs="华文仿宋" w:hint="eastAsia"/>
          <w:sz w:val="32"/>
          <w:szCs w:val="32"/>
        </w:rPr>
        <w:t>中心支部被市直机关工委评为“五化”建设提质工程示范党支部、被市局党组评为“先进基层党组织”；</w:t>
      </w:r>
      <w:r w:rsidR="00D64347">
        <w:rPr>
          <w:rFonts w:ascii="华文仿宋" w:eastAsia="华文仿宋" w:hAnsi="华文仿宋" w:cs="华文仿宋" w:hint="eastAsia"/>
          <w:sz w:val="32"/>
          <w:szCs w:val="32"/>
        </w:rPr>
        <w:t>我</w:t>
      </w:r>
      <w:r w:rsidR="00B73A09">
        <w:rPr>
          <w:rFonts w:ascii="华文仿宋" w:eastAsia="华文仿宋" w:hAnsi="华文仿宋" w:cs="华文仿宋" w:hint="eastAsia"/>
          <w:sz w:val="32"/>
          <w:szCs w:val="32"/>
        </w:rPr>
        <w:t>中心青年理论学习小组被市直机关工委评为市直机关青年理论学习示范小组</w:t>
      </w:r>
      <w:r w:rsidR="00D64347">
        <w:rPr>
          <w:rFonts w:ascii="华文仿宋" w:eastAsia="华文仿宋" w:hAnsi="华文仿宋" w:cs="华文仿宋" w:hint="eastAsia"/>
          <w:sz w:val="32"/>
          <w:szCs w:val="32"/>
        </w:rPr>
        <w:t>；我中心在全省案件质量评估活动中被评为“优秀单位”、连续三年稳居前三名，并</w:t>
      </w:r>
      <w:r w:rsidR="00D64347">
        <w:rPr>
          <w:rFonts w:eastAsia="仿宋" w:cs="仿宋" w:hint="eastAsia"/>
          <w:sz w:val="32"/>
          <w:szCs w:val="32"/>
        </w:rPr>
        <w:t>在全省法律援助工作会议上作先进典型发言</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通过加强预算收支的管理，不断建立健全内部管理制度，梳理内部管理流程，部门整体支出管理情况得到了提升，部门整体支出绩效情况如下：</w:t>
      </w:r>
    </w:p>
    <w:p w:rsidR="006577A8" w:rsidRPr="00D026B7" w:rsidRDefault="006577A8" w:rsidP="006577A8">
      <w:pPr>
        <w:spacing w:line="560" w:lineRule="exact"/>
        <w:ind w:firstLineChars="200" w:firstLine="643"/>
        <w:rPr>
          <w:rFonts w:eastAsia="楷体_GB2312"/>
          <w:b/>
          <w:sz w:val="32"/>
          <w:szCs w:val="32"/>
        </w:rPr>
      </w:pPr>
      <w:r w:rsidRPr="00D026B7">
        <w:rPr>
          <w:rFonts w:eastAsia="楷体_GB2312" w:hint="eastAsia"/>
          <w:b/>
          <w:sz w:val="32"/>
          <w:szCs w:val="32"/>
        </w:rPr>
        <w:t>（一）经济性评价方面</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1、本年预算配置控制较好，财政供养人员控制在预算编制以内,三公经费控制得较好。</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2、预算执行方面，支出总额控制在预算总额以内，年中追加了专项预算和政策性工资绩效预算；我中心预算内专项资金在取得财政局的年度预算批复时，随批复一同进行了下达；追加的项目专项资金在取得上级或同级财政批复后随批复及时进行了下达；转移支付资金及时进行了拨付；不存在截留或滞留专项资金情况；三公经费总额和财政拨款支出三公经费总体控制较好。</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3、预算管理方面，制度执行总体较好，仍需进一步强</w:t>
      </w:r>
      <w:r w:rsidRPr="00D026B7">
        <w:rPr>
          <w:rFonts w:eastAsia="仿宋" w:cs="仿宋" w:hint="eastAsia"/>
          <w:bCs/>
          <w:sz w:val="32"/>
          <w:szCs w:val="32"/>
        </w:rPr>
        <w:lastRenderedPageBreak/>
        <w:t>化；资金使用管理需进一步加强。</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4、资产管理方面，建立了资产管理制度，做好了资产台账，加强了对资产的管理。实现了实物资产的“一物一卡一条码”，总体执行较好。</w:t>
      </w:r>
    </w:p>
    <w:p w:rsidR="006577A8" w:rsidRPr="00D026B7" w:rsidRDefault="006577A8" w:rsidP="006577A8">
      <w:pPr>
        <w:spacing w:line="600" w:lineRule="exact"/>
        <w:ind w:firstLineChars="200" w:firstLine="640"/>
        <w:rPr>
          <w:rFonts w:eastAsia="仿宋" w:cs="仿宋"/>
          <w:bCs/>
          <w:sz w:val="32"/>
          <w:szCs w:val="32"/>
        </w:rPr>
      </w:pPr>
      <w:r w:rsidRPr="00D026B7">
        <w:rPr>
          <w:rFonts w:eastAsia="仿宋" w:cs="仿宋" w:hint="eastAsia"/>
          <w:bCs/>
          <w:sz w:val="32"/>
          <w:szCs w:val="32"/>
        </w:rPr>
        <w:t>5、社会效益指标方面，始终秉承着“化解社会矛盾、创新管理方式、服务弱势群体”的工作理念，坚持践行以“受援人为中心”的工作理念，</w:t>
      </w:r>
      <w:r w:rsidR="008B0620">
        <w:rPr>
          <w:rFonts w:ascii="华文仿宋" w:eastAsia="华文仿宋" w:hAnsi="华文仿宋" w:cs="华文仿宋" w:hint="eastAsia"/>
          <w:sz w:val="32"/>
          <w:szCs w:val="32"/>
        </w:rPr>
        <w:t>努力做到“应援尽援、应援优援”,恪尽职守,热情服务</w:t>
      </w:r>
      <w:r w:rsidRPr="00D026B7">
        <w:rPr>
          <w:rFonts w:eastAsia="仿宋" w:cs="仿宋" w:hint="eastAsia"/>
          <w:bCs/>
          <w:sz w:val="32"/>
          <w:szCs w:val="32"/>
        </w:rPr>
        <w:t>。一年来，全市共受理法援案件</w:t>
      </w:r>
      <w:r w:rsidR="008B0620">
        <w:rPr>
          <w:rFonts w:eastAsia="仿宋" w:cs="仿宋" w:hint="eastAsia"/>
          <w:bCs/>
          <w:sz w:val="32"/>
          <w:szCs w:val="32"/>
        </w:rPr>
        <w:t>2828</w:t>
      </w:r>
      <w:r w:rsidRPr="00D026B7">
        <w:rPr>
          <w:rFonts w:eastAsia="仿宋" w:cs="仿宋" w:hint="eastAsia"/>
          <w:bCs/>
          <w:sz w:val="32"/>
          <w:szCs w:val="32"/>
        </w:rPr>
        <w:t>件（其中，市本级受理4</w:t>
      </w:r>
      <w:r w:rsidR="00CB04BB">
        <w:rPr>
          <w:rFonts w:eastAsia="仿宋" w:cs="仿宋" w:hint="eastAsia"/>
          <w:bCs/>
          <w:sz w:val="32"/>
          <w:szCs w:val="32"/>
        </w:rPr>
        <w:t>69</w:t>
      </w:r>
      <w:r w:rsidRPr="00D026B7">
        <w:rPr>
          <w:rFonts w:eastAsia="仿宋" w:cs="仿宋" w:hint="eastAsia"/>
          <w:bCs/>
          <w:sz w:val="32"/>
          <w:szCs w:val="32"/>
        </w:rPr>
        <w:t>件）。</w:t>
      </w:r>
      <w:r w:rsidR="00CB04BB">
        <w:rPr>
          <w:rFonts w:ascii="华文仿宋" w:eastAsia="华文仿宋" w:hAnsi="华文仿宋" w:cs="华文仿宋" w:hint="eastAsia"/>
          <w:sz w:val="32"/>
          <w:szCs w:val="32"/>
        </w:rPr>
        <w:t>接待现场法律咨询近12000余次（市本级3600余人次）</w:t>
      </w:r>
      <w:r w:rsidRPr="00D026B7">
        <w:rPr>
          <w:rFonts w:eastAsia="仿宋" w:cs="仿宋" w:hint="eastAsia"/>
          <w:bCs/>
          <w:sz w:val="32"/>
          <w:szCs w:val="32"/>
        </w:rPr>
        <w:t>，12348公共法律服务热线服务</w:t>
      </w:r>
      <w:r w:rsidR="00CB04BB">
        <w:rPr>
          <w:rFonts w:eastAsia="仿宋" w:cs="仿宋" w:hint="eastAsia"/>
          <w:bCs/>
          <w:sz w:val="32"/>
          <w:szCs w:val="32"/>
        </w:rPr>
        <w:t>一万余</w:t>
      </w:r>
      <w:r w:rsidRPr="00D026B7">
        <w:rPr>
          <w:rFonts w:eastAsia="仿宋" w:cs="仿宋" w:hint="eastAsia"/>
          <w:bCs/>
          <w:sz w:val="32"/>
          <w:szCs w:val="32"/>
        </w:rPr>
        <w:t>人次，办结12345热线工单</w:t>
      </w:r>
      <w:r w:rsidR="00CB04BB">
        <w:rPr>
          <w:rFonts w:eastAsia="仿宋" w:cs="仿宋" w:hint="eastAsia"/>
          <w:bCs/>
          <w:sz w:val="32"/>
          <w:szCs w:val="32"/>
        </w:rPr>
        <w:t>93件</w:t>
      </w:r>
      <w:r w:rsidRPr="00D026B7">
        <w:rPr>
          <w:rFonts w:eastAsia="仿宋" w:cs="仿宋" w:hint="eastAsia"/>
          <w:bCs/>
          <w:sz w:val="32"/>
          <w:szCs w:val="32"/>
        </w:rPr>
        <w:t>。</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根据部门整体支出绩效评价指标体系，我中心</w:t>
      </w:r>
      <w:r w:rsidR="00CB1E0C">
        <w:rPr>
          <w:rFonts w:eastAsia="仿宋" w:cs="仿宋" w:hint="eastAsia"/>
          <w:bCs/>
          <w:sz w:val="32"/>
          <w:szCs w:val="32"/>
        </w:rPr>
        <w:t>2023</w:t>
      </w:r>
      <w:r w:rsidRPr="00D026B7">
        <w:rPr>
          <w:rFonts w:eastAsia="仿宋" w:cs="仿宋" w:hint="eastAsia"/>
          <w:bCs/>
          <w:sz w:val="32"/>
          <w:szCs w:val="32"/>
        </w:rPr>
        <w:t>年度评价得分</w:t>
      </w:r>
      <w:r w:rsidR="00263D76">
        <w:rPr>
          <w:rFonts w:eastAsia="仿宋" w:cs="仿宋" w:hint="eastAsia"/>
          <w:bCs/>
          <w:sz w:val="32"/>
          <w:szCs w:val="32"/>
        </w:rPr>
        <w:t>95</w:t>
      </w:r>
      <w:r w:rsidR="00E3248D">
        <w:rPr>
          <w:rFonts w:eastAsia="仿宋" w:cs="仿宋" w:hint="eastAsia"/>
          <w:bCs/>
          <w:sz w:val="32"/>
          <w:szCs w:val="32"/>
        </w:rPr>
        <w:t>.48</w:t>
      </w:r>
      <w:r w:rsidRPr="00D026B7">
        <w:rPr>
          <w:rFonts w:eastAsia="仿宋" w:cs="仿宋" w:hint="eastAsia"/>
          <w:bCs/>
          <w:sz w:val="32"/>
          <w:szCs w:val="32"/>
        </w:rPr>
        <w:t>分。</w:t>
      </w:r>
    </w:p>
    <w:p w:rsidR="006577A8" w:rsidRPr="00D026B7" w:rsidRDefault="006577A8" w:rsidP="006577A8">
      <w:pPr>
        <w:spacing w:line="560" w:lineRule="exact"/>
        <w:ind w:firstLineChars="200" w:firstLine="643"/>
        <w:rPr>
          <w:rFonts w:eastAsia="楷体_GB2312"/>
          <w:b/>
          <w:sz w:val="32"/>
          <w:szCs w:val="32"/>
        </w:rPr>
      </w:pPr>
      <w:r w:rsidRPr="00D026B7">
        <w:rPr>
          <w:rFonts w:eastAsia="楷体_GB2312" w:hint="eastAsia"/>
          <w:b/>
          <w:sz w:val="32"/>
          <w:szCs w:val="32"/>
        </w:rPr>
        <w:t>（二）效率性评价和有效性评价</w:t>
      </w:r>
    </w:p>
    <w:p w:rsidR="006577A8" w:rsidRDefault="004C0467" w:rsidP="004C0467">
      <w:pPr>
        <w:spacing w:line="560" w:lineRule="exact"/>
        <w:ind w:firstLineChars="200" w:firstLine="640"/>
        <w:rPr>
          <w:rFonts w:eastAsia="仿宋" w:cs="仿宋"/>
          <w:bCs/>
          <w:sz w:val="32"/>
          <w:szCs w:val="32"/>
        </w:rPr>
      </w:pPr>
      <w:r w:rsidRPr="004C0467">
        <w:rPr>
          <w:rFonts w:eastAsia="仿宋" w:cs="仿宋" w:hint="eastAsia"/>
          <w:bCs/>
          <w:sz w:val="32"/>
          <w:szCs w:val="32"/>
        </w:rPr>
        <w:t>今年以来，全市各法援机构为受援人挽回经济损失共计3600余万元（市本级800余万元），回访受援人900余人次（市本级183人次），满意率达100%，收到受援人赠送的锦旗31面（市本级11面），法援服务民生成效明显，受援人法治获得感明显增强。</w:t>
      </w:r>
    </w:p>
    <w:p w:rsidR="007A7E92" w:rsidRPr="00D026B7" w:rsidRDefault="007A7E92" w:rsidP="004C0467">
      <w:pPr>
        <w:spacing w:line="560" w:lineRule="exact"/>
        <w:ind w:firstLineChars="200" w:firstLine="640"/>
        <w:rPr>
          <w:rFonts w:eastAsia="仿宋" w:cs="仿宋"/>
          <w:bCs/>
          <w:sz w:val="32"/>
          <w:szCs w:val="32"/>
        </w:rPr>
      </w:pPr>
      <w:r>
        <w:rPr>
          <w:rFonts w:ascii="华文仿宋" w:eastAsia="华文仿宋" w:hAnsi="华文仿宋" w:cs="华文仿宋" w:hint="eastAsia"/>
          <w:sz w:val="32"/>
          <w:szCs w:val="32"/>
        </w:rPr>
        <w:t>今年以来，全市开展“法援惠民生”宣传活动46次，发放宣传手册15000余册。同时，中心在城区四条路线公交车车身、35个公交站台宣传栏印制法律援助宣传标语和图示，在全市287个电梯云屏播放法援宣传片，将法律援助知识“流动”带给群众，达到潜移默化的普法效果。并通过湖南司法</w:t>
      </w:r>
      <w:r>
        <w:rPr>
          <w:rFonts w:ascii="华文仿宋" w:eastAsia="华文仿宋" w:hAnsi="华文仿宋" w:cs="华文仿宋" w:hint="eastAsia"/>
          <w:sz w:val="32"/>
          <w:szCs w:val="32"/>
        </w:rPr>
        <w:lastRenderedPageBreak/>
        <w:t>行政网、新湖南客户端、岳阳广电、岳阳日报、岳阳市司法局官网等新媒体发送新闻稿件23件，向省厅报送典型案例7个，不断提升法律援助的社会知晓率和首选率。</w:t>
      </w:r>
    </w:p>
    <w:p w:rsidR="006577A8" w:rsidRPr="00D026B7" w:rsidRDefault="006577A8" w:rsidP="004C0467">
      <w:pPr>
        <w:spacing w:line="560" w:lineRule="exact"/>
        <w:ind w:firstLineChars="200" w:firstLine="643"/>
        <w:rPr>
          <w:rFonts w:eastAsia="楷体_GB2312"/>
          <w:b/>
          <w:sz w:val="32"/>
          <w:szCs w:val="32"/>
        </w:rPr>
      </w:pPr>
      <w:r w:rsidRPr="00D026B7">
        <w:rPr>
          <w:rFonts w:eastAsia="楷体_GB2312" w:hint="eastAsia"/>
          <w:b/>
          <w:sz w:val="32"/>
          <w:szCs w:val="32"/>
        </w:rPr>
        <w:t>（三）社会公众满意度评价</w:t>
      </w:r>
    </w:p>
    <w:p w:rsidR="006577A8" w:rsidRDefault="006577A8" w:rsidP="006577A8">
      <w:pPr>
        <w:widowControl/>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受援人</w:t>
      </w:r>
      <w:r w:rsidR="004C0467">
        <w:rPr>
          <w:rFonts w:eastAsia="仿宋" w:cs="仿宋" w:hint="eastAsia"/>
          <w:bCs/>
          <w:sz w:val="32"/>
          <w:szCs w:val="32"/>
        </w:rPr>
        <w:t>和咨询人</w:t>
      </w:r>
      <w:r w:rsidRPr="00D026B7">
        <w:rPr>
          <w:rFonts w:eastAsia="仿宋" w:cs="仿宋" w:hint="eastAsia"/>
          <w:bCs/>
          <w:sz w:val="32"/>
          <w:szCs w:val="32"/>
        </w:rPr>
        <w:t>满意度达95%以上。</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1、预算编制的计划性和执行管理上仍有待</w:t>
      </w:r>
      <w:r w:rsidR="007050BF">
        <w:rPr>
          <w:rFonts w:eastAsia="仿宋" w:cs="仿宋" w:hint="eastAsia"/>
          <w:bCs/>
          <w:sz w:val="32"/>
          <w:szCs w:val="32"/>
        </w:rPr>
        <w:t>进一步提高，制度</w:t>
      </w:r>
      <w:r w:rsidRPr="00D026B7">
        <w:rPr>
          <w:rFonts w:eastAsia="仿宋" w:cs="仿宋" w:hint="eastAsia"/>
          <w:bCs/>
          <w:sz w:val="32"/>
          <w:szCs w:val="32"/>
        </w:rPr>
        <w:t>执行有待进一步强化，项目资金使用有待进一步规范。</w:t>
      </w:r>
    </w:p>
    <w:p w:rsidR="00DB5FD9" w:rsidRDefault="00DB5FD9" w:rsidP="00DB5FD9">
      <w:pPr>
        <w:spacing w:line="560" w:lineRule="exact"/>
        <w:ind w:firstLineChars="200" w:firstLine="640"/>
        <w:rPr>
          <w:rFonts w:eastAsia="仿宋" w:cs="仿宋"/>
          <w:bCs/>
          <w:szCs w:val="28"/>
        </w:rPr>
      </w:pPr>
      <w:r w:rsidRPr="00D026B7">
        <w:rPr>
          <w:rFonts w:eastAsia="仿宋" w:cs="仿宋" w:hint="eastAsia"/>
          <w:bCs/>
          <w:sz w:val="32"/>
          <w:szCs w:val="32"/>
        </w:rPr>
        <w:t>2、对绩效考评的结果利用的范围有限，缺乏长效机制。</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八、下一步改进措施</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1、加强对财务人员和相关管理人员的业务培训，</w:t>
      </w:r>
      <w:r w:rsidR="007050BF">
        <w:rPr>
          <w:rFonts w:eastAsia="仿宋" w:cs="仿宋" w:hint="eastAsia"/>
          <w:bCs/>
          <w:sz w:val="32"/>
          <w:szCs w:val="32"/>
        </w:rPr>
        <w:t>不断</w:t>
      </w:r>
      <w:r w:rsidRPr="00D026B7">
        <w:rPr>
          <w:rFonts w:eastAsia="仿宋" w:cs="仿宋" w:hint="eastAsia"/>
          <w:bCs/>
          <w:sz w:val="32"/>
          <w:szCs w:val="32"/>
        </w:rPr>
        <w:t>提高相关人员的业务能力和素质。</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2、</w:t>
      </w:r>
      <w:r w:rsidR="007050BF">
        <w:rPr>
          <w:rFonts w:eastAsia="仿宋" w:cs="仿宋" w:hint="eastAsia"/>
          <w:bCs/>
          <w:sz w:val="32"/>
          <w:szCs w:val="32"/>
        </w:rPr>
        <w:t>进一步</w:t>
      </w:r>
      <w:r w:rsidRPr="00D026B7">
        <w:rPr>
          <w:rFonts w:eastAsia="仿宋" w:cs="仿宋" w:hint="eastAsia"/>
          <w:bCs/>
          <w:sz w:val="32"/>
          <w:szCs w:val="32"/>
        </w:rPr>
        <w:t>健全内部管理和控制制度，提高绩效管理水平。加强财务管理，严格财务审核，在费用报账支付时，按照预算规定的费用项目和用途进行资金使用的审核，严格按照费用的实际用途进行资金支付项目的列报，严格按照实际的费用支出内容进行财务核算，在预算金额内严格控制费用的支出，控制超支现象的发生。</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3、坚持财务分析常态化。定期做好支出预算财务分析，及时对费用预算执行情况进行通报和预警，做好部门整体支出和项目支出预算绩效评价工作。</w:t>
      </w:r>
    </w:p>
    <w:p w:rsidR="00DB5FD9" w:rsidRPr="00DB5FD9"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4、加强沟通协调。针对指标文下达工作，尽早计划和开展年度专项的申报，加强报批工作的沟通和跟踪，及时落实项目专项的报批进度和指标文的下达；对财政资金下达时</w:t>
      </w:r>
      <w:r w:rsidRPr="00D026B7">
        <w:rPr>
          <w:rFonts w:eastAsia="仿宋" w:cs="仿宋" w:hint="eastAsia"/>
          <w:bCs/>
          <w:sz w:val="32"/>
          <w:szCs w:val="32"/>
        </w:rPr>
        <w:lastRenderedPageBreak/>
        <w:t>间滞后的项目，加强与财政部门的沟通联系，尽早取得资金的拨付，保障项目资金的投入进度，发挥资金的使用效益。</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DB5FD9" w:rsidRDefault="00DB5FD9" w:rsidP="00DB5FD9">
      <w:pPr>
        <w:widowControl/>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按要求在门户网站进行了公开。</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其他需要说明的情况</w:t>
      </w:r>
    </w:p>
    <w:p w:rsidR="009404EC" w:rsidRPr="00933B8E" w:rsidRDefault="00933B8E">
      <w:pPr>
        <w:widowControl/>
        <w:spacing w:line="640" w:lineRule="exact"/>
        <w:ind w:firstLineChars="200" w:firstLine="640"/>
        <w:rPr>
          <w:rFonts w:eastAsia="仿宋"/>
          <w:sz w:val="32"/>
          <w:szCs w:val="32"/>
        </w:rPr>
      </w:pPr>
      <w:r w:rsidRPr="00933B8E">
        <w:rPr>
          <w:rFonts w:eastAsia="仿宋" w:hint="eastAsia"/>
          <w:sz w:val="32"/>
          <w:szCs w:val="32"/>
        </w:rPr>
        <w:t>无</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报告需要以下附件：</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3.项目支出绩效自评表（一个一级项目支出一张表）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4.政府性基金预算支出情况表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5.国有资本经营预算支出情况表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6.社会保险基金预算支出情况表</w:t>
      </w:r>
    </w:p>
    <w:p w:rsidR="009404EC" w:rsidRDefault="00BE7985" w:rsidP="00BE7985">
      <w:pPr>
        <w:widowControl/>
        <w:spacing w:line="6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sectPr w:rsidR="009404EC" w:rsidSect="009404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8B8" w:rsidRDefault="001278B8" w:rsidP="007E2179">
      <w:r>
        <w:separator/>
      </w:r>
    </w:p>
  </w:endnote>
  <w:endnote w:type="continuationSeparator" w:id="1">
    <w:p w:rsidR="001278B8" w:rsidRDefault="001278B8" w:rsidP="007E2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方正小标宋_GBK">
    <w:altName w:val="微软雅黑"/>
    <w:charset w:val="86"/>
    <w:family w:val="auto"/>
    <w:pitch w:val="default"/>
    <w:sig w:usb0="00000000" w:usb1="0800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8B8" w:rsidRDefault="001278B8" w:rsidP="007E2179">
      <w:r>
        <w:separator/>
      </w:r>
    </w:p>
  </w:footnote>
  <w:footnote w:type="continuationSeparator" w:id="1">
    <w:p w:rsidR="001278B8" w:rsidRDefault="001278B8" w:rsidP="007E2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F8822"/>
    <w:multiLevelType w:val="singleLevel"/>
    <w:tmpl w:val="5DDF882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886344"/>
    <w:rsid w:val="DFEF884A"/>
    <w:rsid w:val="00044FE1"/>
    <w:rsid w:val="00073DF4"/>
    <w:rsid w:val="000C7C36"/>
    <w:rsid w:val="001129A4"/>
    <w:rsid w:val="001278B8"/>
    <w:rsid w:val="001F0E3C"/>
    <w:rsid w:val="00263D76"/>
    <w:rsid w:val="002800CE"/>
    <w:rsid w:val="002B328B"/>
    <w:rsid w:val="00336512"/>
    <w:rsid w:val="003637CA"/>
    <w:rsid w:val="00397DA6"/>
    <w:rsid w:val="003B7B10"/>
    <w:rsid w:val="00420BF9"/>
    <w:rsid w:val="004506FD"/>
    <w:rsid w:val="004C0467"/>
    <w:rsid w:val="004F5653"/>
    <w:rsid w:val="004F67AE"/>
    <w:rsid w:val="005D4E5C"/>
    <w:rsid w:val="00642E68"/>
    <w:rsid w:val="006577A8"/>
    <w:rsid w:val="0066331F"/>
    <w:rsid w:val="006D7BF6"/>
    <w:rsid w:val="007050BF"/>
    <w:rsid w:val="0073413D"/>
    <w:rsid w:val="00736C2C"/>
    <w:rsid w:val="007A3892"/>
    <w:rsid w:val="007A7E92"/>
    <w:rsid w:val="007E2179"/>
    <w:rsid w:val="007E5EF8"/>
    <w:rsid w:val="00806972"/>
    <w:rsid w:val="00840FB0"/>
    <w:rsid w:val="008715A9"/>
    <w:rsid w:val="008B0620"/>
    <w:rsid w:val="00933B8E"/>
    <w:rsid w:val="009404EC"/>
    <w:rsid w:val="00946A92"/>
    <w:rsid w:val="009F23F9"/>
    <w:rsid w:val="00AB5B36"/>
    <w:rsid w:val="00B26752"/>
    <w:rsid w:val="00B27156"/>
    <w:rsid w:val="00B73A09"/>
    <w:rsid w:val="00BD1BCE"/>
    <w:rsid w:val="00BE3B2B"/>
    <w:rsid w:val="00BE7985"/>
    <w:rsid w:val="00C01D38"/>
    <w:rsid w:val="00C82786"/>
    <w:rsid w:val="00C832B7"/>
    <w:rsid w:val="00C95BB9"/>
    <w:rsid w:val="00CB04BB"/>
    <w:rsid w:val="00CB1E0C"/>
    <w:rsid w:val="00CC1477"/>
    <w:rsid w:val="00D2081F"/>
    <w:rsid w:val="00D2401A"/>
    <w:rsid w:val="00D54955"/>
    <w:rsid w:val="00D6148A"/>
    <w:rsid w:val="00D64347"/>
    <w:rsid w:val="00D73108"/>
    <w:rsid w:val="00D854A1"/>
    <w:rsid w:val="00DB5FD9"/>
    <w:rsid w:val="00DC35A0"/>
    <w:rsid w:val="00DC7634"/>
    <w:rsid w:val="00DE0809"/>
    <w:rsid w:val="00DE5C95"/>
    <w:rsid w:val="00DF1773"/>
    <w:rsid w:val="00E10DAC"/>
    <w:rsid w:val="00E122C9"/>
    <w:rsid w:val="00E21A36"/>
    <w:rsid w:val="00E3248D"/>
    <w:rsid w:val="00E33F73"/>
    <w:rsid w:val="00EB5190"/>
    <w:rsid w:val="00EC1010"/>
    <w:rsid w:val="00FD7470"/>
    <w:rsid w:val="59886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4EC"/>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404EC"/>
    <w:rPr>
      <w:rFonts w:eastAsia="仿宋" w:cs="仿宋"/>
      <w:sz w:val="31"/>
      <w:szCs w:val="31"/>
      <w:lang w:eastAsia="en-US"/>
    </w:rPr>
  </w:style>
  <w:style w:type="paragraph" w:customStyle="1" w:styleId="1">
    <w:name w:val="列出段落1"/>
    <w:basedOn w:val="a"/>
    <w:uiPriority w:val="34"/>
    <w:qFormat/>
    <w:rsid w:val="009404EC"/>
    <w:pPr>
      <w:ind w:firstLineChars="200" w:firstLine="420"/>
    </w:pPr>
  </w:style>
  <w:style w:type="paragraph" w:styleId="a4">
    <w:name w:val="List Paragraph"/>
    <w:basedOn w:val="a"/>
    <w:uiPriority w:val="99"/>
    <w:qFormat/>
    <w:rsid w:val="009404EC"/>
    <w:pPr>
      <w:ind w:firstLineChars="200" w:firstLine="420"/>
    </w:pPr>
    <w:rPr>
      <w:rFonts w:ascii="Calibri" w:hAnsi="Calibri"/>
      <w:szCs w:val="22"/>
    </w:rPr>
  </w:style>
  <w:style w:type="paragraph" w:styleId="a5">
    <w:name w:val="header"/>
    <w:basedOn w:val="a"/>
    <w:link w:val="Char"/>
    <w:rsid w:val="007E2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E2179"/>
    <w:rPr>
      <w:rFonts w:ascii="仿宋" w:eastAsia="宋体" w:hAnsi="仿宋" w:cs="Times New Roman"/>
      <w:sz w:val="18"/>
      <w:szCs w:val="18"/>
    </w:rPr>
  </w:style>
  <w:style w:type="paragraph" w:styleId="a6">
    <w:name w:val="footer"/>
    <w:basedOn w:val="a"/>
    <w:link w:val="Char0"/>
    <w:rsid w:val="007E2179"/>
    <w:pPr>
      <w:tabs>
        <w:tab w:val="center" w:pos="4153"/>
        <w:tab w:val="right" w:pos="8306"/>
      </w:tabs>
      <w:snapToGrid w:val="0"/>
      <w:jc w:val="left"/>
    </w:pPr>
    <w:rPr>
      <w:sz w:val="18"/>
      <w:szCs w:val="18"/>
    </w:rPr>
  </w:style>
  <w:style w:type="character" w:customStyle="1" w:styleId="Char0">
    <w:name w:val="页脚 Char"/>
    <w:basedOn w:val="a0"/>
    <w:link w:val="a6"/>
    <w:rsid w:val="007E2179"/>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44CDDF0-735E-44BE-8D8D-5E2E86B90F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10</Pages>
  <Words>864</Words>
  <Characters>4928</Characters>
  <Application>Microsoft Office Word</Application>
  <DocSecurity>0</DocSecurity>
  <Lines>41</Lines>
  <Paragraphs>11</Paragraphs>
  <ScaleCrop>false</ScaleCrop>
  <Company>Microsoft</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43</cp:revision>
  <cp:lastPrinted>2024-06-28T03:12:00Z</cp:lastPrinted>
  <dcterms:created xsi:type="dcterms:W3CDTF">2024-03-18T08:36:00Z</dcterms:created>
  <dcterms:modified xsi:type="dcterms:W3CDTF">2024-06-28T03:15:00Z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6182D3A10D564617983F46DEE354AEAF</vt:lpwstr>
  </property>
</Properties>
</file>