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both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1</w:t>
      </w:r>
    </w:p>
    <w:p>
      <w:pPr>
        <w:spacing w:after="120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sz w:val="2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年度部门整体支出绩效评价基础数据表</w:t>
      </w:r>
    </w:p>
    <w:tbl>
      <w:tblPr>
        <w:tblStyle w:val="2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150</w:t>
            </w:r>
            <w:r>
              <w:rPr>
                <w:rFonts w:eastAsia="仿宋_GB2312"/>
                <w:kern w:val="0"/>
                <w:szCs w:val="21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145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96.67%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10.97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11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11.77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9.56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10.22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0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　9.56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10.22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　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1.41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1.55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739.38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326.41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265.12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715.08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302.11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240.82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 xml:space="preserve">   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3、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  <w:t>市级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24.3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深化国有农场税费改革转移支付专项支出24.3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24.3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272.97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192.19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276.01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28.24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38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35.49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77.18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55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86.3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630" w:firstLineChars="300"/>
              <w:jc w:val="both"/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 xml:space="preserve">  0.43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4.26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>　173.96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315.54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206.62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val="en-US" w:eastAsia="zh-CN"/>
              </w:rPr>
              <w:t xml:space="preserve"> 101.79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firstLine="600" w:firstLineChars="300"/>
              <w:jc w:val="both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122.93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楼堂馆所控制情况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（202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批复规模</w:t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（㎡）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实际规模（㎡）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szCs w:val="21"/>
                <w:lang w:eastAsia="zh-CN"/>
              </w:rPr>
              <w:t>严格控制公务接待经费开支、范围、开支标准，不搞超规格接待。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</w:p>
    <w:p>
      <w:pP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彭尧</w:t>
      </w: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 填报日期：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2024年6月27日</w:t>
      </w: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联系电话：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0730-3050819 </w:t>
      </w:r>
    </w:p>
    <w:p>
      <w:pPr>
        <w:ind w:firstLine="5940" w:firstLineChars="2700"/>
      </w:pPr>
      <w:r>
        <w:rPr>
          <w:rFonts w:hint="default" w:ascii="Times New Roman" w:hAnsi="Times New Roman" w:eastAsia="仿宋_GB2312" w:cs="Times New Roman"/>
          <w:sz w:val="22"/>
          <w:szCs w:val="22"/>
        </w:rPr>
        <w:t>单位负责人签字：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lYjQxMzlmNTQ0ZmQ2M2ZlYjY0NzJmMDZhNjk1YmIifQ=="/>
  </w:docVars>
  <w:rsids>
    <w:rsidRoot w:val="2EB26085"/>
    <w:rsid w:val="23447B37"/>
    <w:rsid w:val="2EB26085"/>
    <w:rsid w:val="6C8C2E23"/>
    <w:rsid w:val="72A1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3183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2024-06-17T02:07:00Z</dcterms:created>
  <dc:creator>彭尧</dc:creator>
  <cp:lastModifiedBy>彭尧</cp:lastModifiedBy>
  <cp:lastPrinted>2024-06-27T06:59:27Z</cp:lastPrinted>
  <dcterms:modified xsi:type="dcterms:W3CDTF">2024-06-27T06:59:32Z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FBF42DD68BC54C59BB6D154CDB840156_11</vt:lpwstr>
  </property>
</Properties>
</file>