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snapToGrid/>
        <w:ind w:firstLine="883" w:firstLineChars="200"/>
        <w:textAlignment w:val="auto"/>
        <w:rPr>
          <w:rFonts w:hint="eastAsia" w:ascii="方正仿宋_GBK" w:hAnsi="方正仿宋_GBK" w:eastAsia="方正仿宋_GBK" w:cs="方正仿宋_GBK"/>
          <w:b/>
          <w:bCs/>
          <w:kern w:val="0"/>
          <w:sz w:val="44"/>
          <w:szCs w:val="44"/>
        </w:rPr>
      </w:pPr>
    </w:p>
    <w:p>
      <w:pPr>
        <w:keepNext w:val="0"/>
        <w:keepLines w:val="0"/>
        <w:pageBreakBefore w:val="0"/>
        <w:widowControl/>
        <w:kinsoku/>
        <w:wordWrap/>
        <w:overflowPunct/>
        <w:topLinePunct w:val="0"/>
        <w:bidi w:val="0"/>
        <w:adjustRightInd/>
        <w:snapToGrid/>
        <w:ind w:firstLine="1446" w:firstLineChars="200"/>
        <w:jc w:val="center"/>
        <w:textAlignment w:val="auto"/>
        <w:rPr>
          <w:rFonts w:hint="eastAsia" w:ascii="方正仿宋_GBK" w:hAnsi="方正仿宋_GBK" w:eastAsia="方正仿宋_GBK" w:cs="方正仿宋_GBK"/>
          <w:b/>
          <w:bCs/>
          <w:kern w:val="0"/>
          <w:sz w:val="72"/>
          <w:szCs w:val="72"/>
        </w:rPr>
      </w:pPr>
    </w:p>
    <w:p>
      <w:pPr>
        <w:pStyle w:val="2"/>
        <w:rPr>
          <w:rFonts w:hint="eastAsia"/>
        </w:rPr>
      </w:pPr>
    </w:p>
    <w:p>
      <w:pPr>
        <w:pStyle w:val="2"/>
        <w:rPr>
          <w:rFonts w:hint="eastAsia"/>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b/>
          <w:bCs/>
          <w:kern w:val="0"/>
          <w:sz w:val="52"/>
          <w:szCs w:val="52"/>
          <w:lang w:eastAsia="zh-CN"/>
        </w:rPr>
      </w:pPr>
      <w:r>
        <w:rPr>
          <w:rFonts w:hint="eastAsia" w:ascii="方正黑体_GBK" w:hAnsi="方正黑体_GBK" w:eastAsia="方正黑体_GBK" w:cs="方正黑体_GBK"/>
          <w:b/>
          <w:bCs/>
          <w:kern w:val="0"/>
          <w:sz w:val="52"/>
          <w:szCs w:val="52"/>
          <w:lang w:eastAsia="zh-CN"/>
        </w:rPr>
        <w:t>岳阳市纪委市监委案件管理中心</w:t>
      </w:r>
    </w:p>
    <w:p>
      <w:pPr>
        <w:pStyle w:val="2"/>
        <w:rPr>
          <w:rFonts w:hint="eastAsia"/>
          <w:b/>
          <w:bCs/>
          <w:lang w:eastAsia="zh-CN"/>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kern w:val="0"/>
          <w:sz w:val="72"/>
          <w:szCs w:val="72"/>
        </w:rPr>
      </w:pPr>
      <w:r>
        <w:rPr>
          <w:rFonts w:hint="eastAsia" w:ascii="方正小标宋简体" w:hAnsi="方正小标宋简体" w:eastAsia="方正小标宋简体" w:cs="方正小标宋简体"/>
          <w:b/>
          <w:bCs/>
          <w:kern w:val="0"/>
          <w:sz w:val="72"/>
          <w:szCs w:val="72"/>
          <w:lang w:eastAsia="zh-CN"/>
        </w:rPr>
        <w:t>202</w:t>
      </w:r>
      <w:r>
        <w:rPr>
          <w:rFonts w:hint="eastAsia" w:ascii="方正小标宋简体" w:hAnsi="方正小标宋简体" w:eastAsia="方正小标宋简体" w:cs="方正小标宋简体"/>
          <w:b/>
          <w:bCs/>
          <w:kern w:val="0"/>
          <w:sz w:val="72"/>
          <w:szCs w:val="72"/>
          <w:lang w:val="en-US" w:eastAsia="zh-CN"/>
        </w:rPr>
        <w:t>3</w:t>
      </w:r>
      <w:r>
        <w:rPr>
          <w:rFonts w:hint="eastAsia" w:ascii="方正小标宋简体" w:hAnsi="方正小标宋简体" w:eastAsia="方正小标宋简体" w:cs="方正小标宋简体"/>
          <w:b/>
          <w:bCs/>
          <w:kern w:val="0"/>
          <w:sz w:val="72"/>
          <w:szCs w:val="72"/>
          <w:lang w:eastAsia="zh-CN"/>
        </w:rPr>
        <w:t>年</w:t>
      </w:r>
      <w:r>
        <w:rPr>
          <w:rFonts w:hint="eastAsia" w:ascii="方正小标宋简体" w:hAnsi="方正小标宋简体" w:eastAsia="方正小标宋简体" w:cs="方正小标宋简体"/>
          <w:b/>
          <w:bCs/>
          <w:kern w:val="0"/>
          <w:sz w:val="72"/>
          <w:szCs w:val="72"/>
        </w:rPr>
        <w:t>度</w:t>
      </w:r>
      <w:r>
        <w:rPr>
          <w:rFonts w:hint="eastAsia" w:ascii="方正小标宋简体" w:hAnsi="方正小标宋简体" w:eastAsia="方正小标宋简体" w:cs="方正小标宋简体"/>
          <w:b/>
          <w:bCs/>
          <w:kern w:val="0"/>
          <w:sz w:val="72"/>
          <w:szCs w:val="72"/>
          <w:lang w:val="en-US" w:eastAsia="zh-CN"/>
        </w:rPr>
        <w:t>单位预算</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楷体_GB2312"/>
          <w:b/>
          <w:bCs/>
          <w:kern w:val="0"/>
          <w:sz w:val="32"/>
          <w:szCs w:val="32"/>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sectPr>
          <w:pgSz w:w="11906" w:h="16838"/>
          <w:pgMar w:top="1440" w:right="1800" w:bottom="1440" w:left="1800" w:header="851" w:footer="992" w:gutter="0"/>
          <w:cols w:space="425" w:num="1"/>
          <w:docGrid w:type="lines" w:linePitch="312" w:charSpace="0"/>
        </w:sectPr>
      </w:pPr>
    </w:p>
    <w:p>
      <w:pPr>
        <w:keepNext w:val="0"/>
        <w:keepLines w:val="0"/>
        <w:pageBreakBefore w:val="0"/>
        <w:widowControl/>
        <w:kinsoku/>
        <w:wordWrap/>
        <w:overflowPunct/>
        <w:topLinePunct w:val="0"/>
        <w:bidi w:val="0"/>
        <w:adjustRightInd/>
        <w:snapToGrid/>
        <w:jc w:val="both"/>
        <w:textAlignment w:val="auto"/>
        <w:rPr>
          <w:b/>
          <w:bCs/>
          <w:kern w:val="0"/>
          <w:sz w:val="44"/>
          <w:szCs w:val="44"/>
        </w:rPr>
      </w:pPr>
    </w:p>
    <w:p>
      <w:pPr>
        <w:pStyle w:val="3"/>
        <w:bidi w:val="0"/>
        <w:spacing w:beforeAutospacing="0" w:afterAutospacing="0" w:line="600" w:lineRule="exact"/>
        <w:jc w:val="center"/>
        <w:outlineLvl w:val="0"/>
        <w:rPr>
          <w:rFonts w:hint="eastAsia" w:eastAsia="方正小标宋简体"/>
          <w:b/>
          <w:bCs/>
          <w:sz w:val="44"/>
          <w:lang w:val="en-US" w:eastAsia="zh-CN"/>
        </w:rPr>
      </w:pPr>
      <w:r>
        <w:rPr>
          <w:rFonts w:hint="eastAsia" w:eastAsia="方正小标宋简体"/>
          <w:b/>
          <w:bCs/>
          <w:sz w:val="44"/>
          <w:lang w:val="en-US" w:eastAsia="zh-CN"/>
        </w:rPr>
        <w:t>目  录</w:t>
      </w:r>
    </w:p>
    <w:p>
      <w:pPr>
        <w:pStyle w:val="2"/>
        <w:rPr>
          <w:rFonts w:hint="eastAsia"/>
          <w:b/>
          <w:bCs/>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第一部分  2023年单位预算说明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第二部分  2023年单位预算公开表格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1、收支总表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2、收入总表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3、支出总表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4、支出预算分类汇总表（按政府预算经济分类）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5、支出预算分类汇总表（按部门预算经济分类）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6、财政拨款收支总表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7、一般公共预算支出表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8、一般公共预算基本支出表-人员经费（工资福利支出）（按政府预算经济分类）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9、一般公共预算基本支出表-人员经费（工资福利支出）（按部门预算经济分类）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10、一般公共预算基本支出表-人员经费（对个人和家庭的补助）（按政府预算经济分类）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11、一般公共预算基本支出表-人员经费（对个人和家庭的补助）（按部门预算经济分类）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12、一般公共预算基本支出表-公用经费（商品和服务支出）（按政府预算经济分类）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13、一般公共预算基本支出表-公用经费（商品和服务支出）（按部门预算经济分类）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14、一般公共预算“三公”经费支出表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15、政府性基金预算支出表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16、政府性基金预算支出分类汇总表（按政府预算经济分类）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17、政府性基金预算支出分类汇总表（按部门预算经济分类）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18、国有资本经营预算支出表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19、财政专户管理资金预算支出表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20、专项资金预算汇总表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21、项目支出绩效目标表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22、单位整体支出绩效目标表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23、一般公共预算基本支出表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sectPr>
          <w:pgSz w:w="11906" w:h="16838"/>
          <w:pgMar w:top="1814" w:right="1587" w:bottom="1814" w:left="1587" w:header="851" w:footer="992" w:gutter="0"/>
          <w:cols w:space="425" w:num="1"/>
          <w:docGrid w:type="lines" w:linePitch="312" w:charSpace="0"/>
        </w:sectPr>
      </w:pPr>
      <w:r>
        <w:rPr>
          <w:rFonts w:hint="eastAsia" w:ascii="方正仿宋_GBK" w:hAnsi="方正仿宋_GBK" w:eastAsia="方正仿宋_GBK" w:cs="方正仿宋_GBK"/>
          <w:b/>
          <w:bCs/>
          <w:kern w:val="0"/>
          <w:sz w:val="32"/>
          <w:szCs w:val="32"/>
          <w:lang w:val="en-US" w:eastAsia="zh-CN" w:bidi="ar-SA"/>
        </w:rPr>
        <w:t>注：以上部门预算公开报表中，空表表示本部门无相关收支情况。</w:t>
      </w: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kern w:val="0"/>
          <w:sz w:val="32"/>
          <w:szCs w:val="32"/>
          <w:lang w:val="en-US" w:eastAsia="zh-CN"/>
        </w:rPr>
      </w:pPr>
      <w:r>
        <w:rPr>
          <w:rFonts w:hint="eastAsia" w:ascii="方正小标宋简体" w:hAnsi="方正小标宋简体" w:eastAsia="方正小标宋简体" w:cs="方正小标宋简体"/>
          <w:b/>
          <w:bCs/>
          <w:kern w:val="0"/>
          <w:sz w:val="32"/>
          <w:szCs w:val="32"/>
          <w:lang w:val="en-US" w:eastAsia="zh-CN"/>
        </w:rPr>
        <w:t>第一部分  2023年部门预算说明</w:t>
      </w:r>
    </w:p>
    <w:p>
      <w:pPr>
        <w:pStyle w:val="2"/>
        <w:keepNext w:val="0"/>
        <w:keepLines w:val="0"/>
        <w:pageBreakBefore w:val="0"/>
        <w:kinsoku/>
        <w:wordWrap/>
        <w:overflowPunct/>
        <w:topLinePunct w:val="0"/>
        <w:autoSpaceDE/>
        <w:autoSpaceDN/>
        <w:bidi w:val="0"/>
        <w:adjustRightInd/>
        <w:snapToGrid/>
        <w:spacing w:before="0" w:after="0" w:line="600" w:lineRule="exact"/>
        <w:textAlignment w:val="auto"/>
        <w:rPr>
          <w:rFonts w:hint="eastAsia"/>
          <w:b/>
          <w:bCs/>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一、部门基本概况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（一）职能职责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岳阳市纪委市监委案件管理中心为岳阳市纪委市监委机关下设的二级机构，为正科级公益一类事业单位。负责为监督执纪问责和监督调查处置提供必要的场所和安全管理、后勤保障服务等。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（二）机构设置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岳阳市纪委市监委案件管理中心内设机构包括：内设科室1个，即办公室。</w:t>
      </w:r>
    </w:p>
    <w:p>
      <w:pPr>
        <w:keepNext w:val="0"/>
        <w:keepLines w:val="0"/>
        <w:pageBreakBefore w:val="0"/>
        <w:widowControl/>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二、部门预算单位构成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本单位预算仅含本级预算。</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bidi="ar-SA"/>
        </w:rPr>
        <w:t>三、</w:t>
      </w:r>
      <w:r>
        <w:rPr>
          <w:rFonts w:hint="eastAsia" w:ascii="方正黑体_GBK" w:hAnsi="方正黑体_GBK" w:eastAsia="方正黑体_GBK" w:cs="方正黑体_GBK"/>
          <w:b/>
          <w:bCs/>
          <w:kern w:val="0"/>
          <w:sz w:val="32"/>
          <w:szCs w:val="32"/>
          <w:lang w:val="en-US" w:eastAsia="zh-CN"/>
        </w:rPr>
        <w:t>部门收支总体情况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643" w:firstLineChars="200"/>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2023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（一）收入预算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包括一般公共预算、政府性基金、国有资本经营预算等财政拨款收入，以及经营收入、事业收入等单位资金。2023年度本单位收入预算4141.17万元，其中，一般公共预算拨款4141.17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单位2023年收入较去年增加了1988.92万元。主要原因是案管中心二期建设投入使用，相关运转支出增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（二）支出预算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2023年本单位支出预算4141.17万元，其中，201一般公共服务支出4132.33万元，208社会保障和就业支出3.17万元，210卫生健康支出2.50万元，221住房保障支出3.17万元，支出较去年增加了1988.92万元。主要原因是案管中心二期建设投入使用，相关运转支出增加。</w:t>
      </w:r>
    </w:p>
    <w:p>
      <w:pPr>
        <w:keepNext w:val="0"/>
        <w:keepLines w:val="0"/>
        <w:pageBreakBefore w:val="0"/>
        <w:widowControl/>
        <w:kinsoku/>
        <w:wordWrap/>
        <w:overflowPunct/>
        <w:topLinePunct w:val="0"/>
        <w:autoSpaceDE/>
        <w:autoSpaceDN/>
        <w:bidi w:val="0"/>
        <w:adjustRightInd/>
        <w:snapToGrid/>
        <w:spacing w:line="62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四、一般公共预算拨款支出预算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highlight w:val="yellow"/>
          <w:lang w:val="en-US" w:eastAsia="zh-CN" w:bidi="ar-SA"/>
        </w:rPr>
      </w:pPr>
      <w:r>
        <w:rPr>
          <w:rFonts w:hint="eastAsia" w:ascii="方正仿宋_GBK" w:hAnsi="方正仿宋_GBK" w:eastAsia="方正仿宋_GBK" w:cs="方正仿宋_GBK"/>
          <w:b/>
          <w:bCs/>
          <w:kern w:val="0"/>
          <w:sz w:val="32"/>
          <w:szCs w:val="32"/>
          <w:lang w:val="en-US" w:eastAsia="zh-CN" w:bidi="ar-SA"/>
        </w:rPr>
        <w:t>2023年一般公共预算拨款支出预算4141.17万元，其中，201一般公共服务支出4132.33万元，占99.79%；208社会保障和就业支出3.17万元，占.08%；210卫生健康支出2.50万元，占.06%；221住房保障支出3.17万元，占.08%；具体安排情况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（一）基本支出：</w:t>
      </w:r>
      <w:r>
        <w:rPr>
          <w:rFonts w:hint="eastAsia" w:ascii="方正仿宋_GBK" w:hAnsi="方正仿宋_GBK" w:eastAsia="方正仿宋_GBK" w:cs="方正仿宋_GBK"/>
          <w:b/>
          <w:bCs/>
          <w:kern w:val="0"/>
          <w:sz w:val="32"/>
          <w:szCs w:val="32"/>
          <w:lang w:val="en-US" w:eastAsia="zh-CN" w:bidi="ar-SA"/>
        </w:rPr>
        <w:t>2023年基本支出年初预算数为41.17万元（数据来源见表23），是指为保障单位机构正常运转、完成日常工作任务而发生的各项支出，包括用于基本工资、津贴补贴等人员经费以及办公费、印刷费、水电费、差旅费等日常公用经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（二）项目支出：</w:t>
      </w:r>
      <w:r>
        <w:rPr>
          <w:rFonts w:hint="eastAsia" w:ascii="方正仿宋_GBK" w:hAnsi="方正仿宋_GBK" w:eastAsia="方正仿宋_GBK" w:cs="方正仿宋_GBK"/>
          <w:b/>
          <w:bCs/>
          <w:kern w:val="0"/>
          <w:sz w:val="32"/>
          <w:szCs w:val="32"/>
          <w:lang w:val="en-US" w:eastAsia="zh-CN" w:bidi="ar-SA"/>
        </w:rPr>
        <w:t>2023年项目支出年初预算数为4100.00万元（数据来源见表20），是指单位为完成特定行政工作任务或事业发展目标而发生的支出，包括有关业务工作经费、运行维护经费、其他事业发展资金等。其中：2023年案管中心运转经费专项支出4100.00万元，主要用于保障案件管理中心正常安全运转（数据来源见表20）。</w:t>
      </w:r>
    </w:p>
    <w:p>
      <w:pPr>
        <w:keepNext w:val="0"/>
        <w:keepLines w:val="0"/>
        <w:pageBreakBefore w:val="0"/>
        <w:widowControl/>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五、政府性基金预算支出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2023年度本部门无政府性基金安排的支出，所以公开的附件15-17（政府性基金预算）为空。</w:t>
      </w:r>
    </w:p>
    <w:p>
      <w:pPr>
        <w:keepNext w:val="0"/>
        <w:keepLines w:val="0"/>
        <w:pageBreakBefore w:val="0"/>
        <w:widowControl/>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六、其他重要事项的情况说明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（一）机关运行经费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本单位2023年机关运行经费当年一般公共预算拨款4.23万元（数据来源见表12），比上一年减少2.06万元，主要原因是厉行节约，响应过紧日子要求。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（二）“三公”经费预算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2023年“三公”经费预算数0.00万元（数据来源见表14），其中，公务接待费0.00万元，因公出国（境）费0.00万元，公务用车购置及运行费0.00万元（其中，公务用车购置费0.00万元，公务用车运行费0.00万元）。2023年三公经费预算较上年减少5万元，主要原因为厉行节约，落实过紧日子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（三）一般性支出情况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2023年度本单位未计划安排会议、培训，未计划举办节庆、晚会、论坛、赛事活动。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（四）政府采购情况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本部门2023年政府采购预算总额1019.6万元，其中工程类0万元，货物类500万元，服务类519.6万元。</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国有资产占有使用及新增资产配置情况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截至上年底，本部门共有车辆0辆，其中领导干部用车0辆，一般公务用车0辆，其他用车0辆。单位价值50万元以上通用设备0台，单位价值100万元以上专用设备0台。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2023年度本部门未计划处置或新增车辆、设备等。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（六）预算绩效目标说明</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本单位所有支出实行绩效目标管理。纳入2023年单位整体支出绩效目标的金额为4141.17万元，其中，基本支出41.17万元，项目支出4100.00万元，详见文尾附表中单位预算公开表格的表21-22。</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七、名词解释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kern w:val="0"/>
          <w:sz w:val="32"/>
          <w:szCs w:val="32"/>
          <w:lang w:val="en-US" w:eastAsia="zh-CN"/>
        </w:rPr>
      </w:pPr>
      <w:r>
        <w:rPr>
          <w:rFonts w:hint="eastAsia" w:ascii="方正小标宋简体" w:hAnsi="方正小标宋简体" w:eastAsia="方正小标宋简体" w:cs="方正小标宋简体"/>
          <w:b/>
          <w:bCs/>
          <w:kern w:val="0"/>
          <w:sz w:val="32"/>
          <w:szCs w:val="32"/>
          <w:lang w:val="en-US" w:eastAsia="zh-CN"/>
        </w:rPr>
        <w:t>第二部分  部门预算公开表格</w:t>
      </w:r>
    </w:p>
    <w:p>
      <w:pPr>
        <w:pStyle w:val="2"/>
        <w:keepNext w:val="0"/>
        <w:keepLines w:val="0"/>
        <w:pageBreakBefore w:val="0"/>
        <w:kinsoku/>
        <w:wordWrap/>
        <w:overflowPunct/>
        <w:topLinePunct w:val="0"/>
        <w:autoSpaceDE/>
        <w:autoSpaceDN/>
        <w:bidi w:val="0"/>
        <w:adjustRightInd/>
        <w:snapToGrid/>
        <w:spacing w:before="0" w:after="0" w:line="600" w:lineRule="exact"/>
        <w:ind w:left="0" w:firstLine="482" w:firstLineChars="200"/>
        <w:textAlignment w:val="auto"/>
        <w:rPr>
          <w:rFonts w:hint="eastAsia"/>
          <w:b/>
          <w:bCs/>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1、收支总表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2、收入总表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3、支出总表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4、支出预算分类汇总表（按政府预算经济分类）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5、支出预算分类汇总表（按部门预算经济分类）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6、财政拨款收支总表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7、一般公共预算支出表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8、一般公共预算基本支出表-人员经费（工资福利支出）（按政府预算经济分类）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9、一般公共预算基本支出表-人员经费（工资福利支出）（按部门预算经济分类）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10、一般公共预算基本支出表-人员经费（对个人和家庭的补助）（按政府预算经济分类）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11、一般公共预算基本支出表-人员经费（对个人和家庭的补助）（按部门预算经济分类）</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12、一般公共预算基本支出表-公用经费（商品和服务支出）（按政府预算经济分类）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13、一般公共预算基本支出表-公用经费（商品和服务支出）（按部门预算经济分类）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14、一般公共预算“三公”经费支出表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15、政府性基金预算支出表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16、政府性基金预算支出分类汇总表（按政府预算经济分类）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17、政府性基金预算支出分类汇总表（按部门预算经济分类）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18、国有资本经营预算支出表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19、财政专户管理资金预算支出表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20、省级专项资金预算汇总表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21、项目支出绩效目标表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22、部门整体支出绩效目标表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 w:lineRule="atLeas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23、一般公共预算基本支出表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注：以上部门预算公开报表中，空表表示本部门无相关收支情况。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textAlignment w:val="auto"/>
        <w:rPr>
          <w:b/>
          <w:bCs/>
        </w:rPr>
      </w:pPr>
    </w:p>
    <w:p>
      <w:pPr>
        <w:keepNext w:val="0"/>
        <w:keepLines w:val="0"/>
        <w:pageBreakBefore w:val="0"/>
        <w:kinsoku/>
        <w:wordWrap/>
        <w:overflowPunct/>
        <w:topLinePunct w:val="0"/>
        <w:autoSpaceDE/>
        <w:autoSpaceDN/>
        <w:bidi w:val="0"/>
        <w:adjustRightInd/>
        <w:snapToGrid/>
        <w:spacing w:line="600" w:lineRule="exact"/>
        <w:textAlignment w:val="auto"/>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BA78E"/>
    <w:multiLevelType w:val="singleLevel"/>
    <w:tmpl w:val="5D8BA78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MGFmMTJjZDc5MTY3YTY1N2I2YTE3ZGU3YTY2NDUifQ=="/>
    <w:docVar w:name="KSO_WPS_MARK_KEY" w:val="f9821fae-42ef-4fb5-9ea2-b7faf4f1b0a4"/>
  </w:docVars>
  <w:rsids>
    <w:rsidRoot w:val="00000000"/>
    <w:rsid w:val="00413AAD"/>
    <w:rsid w:val="012F4517"/>
    <w:rsid w:val="05C07E92"/>
    <w:rsid w:val="05FF6D42"/>
    <w:rsid w:val="0B824E6E"/>
    <w:rsid w:val="1E4E1FC7"/>
    <w:rsid w:val="2014078C"/>
    <w:rsid w:val="24546843"/>
    <w:rsid w:val="24610044"/>
    <w:rsid w:val="256E4291"/>
    <w:rsid w:val="2A34234D"/>
    <w:rsid w:val="2ED7694A"/>
    <w:rsid w:val="3E825F9A"/>
    <w:rsid w:val="4BA430E9"/>
    <w:rsid w:val="4E2B4ECD"/>
    <w:rsid w:val="500D35C5"/>
    <w:rsid w:val="59065742"/>
    <w:rsid w:val="5EC65FBA"/>
    <w:rsid w:val="5F064F2A"/>
    <w:rsid w:val="605807A0"/>
    <w:rsid w:val="699E3A55"/>
    <w:rsid w:val="69EF7CD8"/>
    <w:rsid w:val="6E054C0E"/>
    <w:rsid w:val="70A76982"/>
    <w:rsid w:val="751612EF"/>
    <w:rsid w:val="7AB810CC"/>
    <w:rsid w:val="7CB0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2023-04-04T01:15:00Z</dcterms:created>
  <dc:creator>Administrator</dc:creator>
  <cp:lastModifiedBy>German Phillip</cp:lastModifiedBy>
  <dcterms:modified xsi:type="dcterms:W3CDTF">2024-07-17T01:52:09Z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4D116D80F5D84C13833F6298DB48D2BA</vt:lpwstr>
  </property>
</Properties>
</file>