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F78CCB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6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39A4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AE275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  <w:t>岳阳市文化市场综合行政执法支队</w:t>
            </w:r>
          </w:p>
          <w:p w14:paraId="4F6D3224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  <w:t>2023年度单位预算</w:t>
            </w:r>
          </w:p>
        </w:tc>
      </w:tr>
      <w:tr w14:paraId="0D0A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0E97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Times New Roman" w:cs="Dialog"/>
                <w:sz w:val="44"/>
                <w:szCs w:val="44"/>
              </w:rPr>
            </w:pPr>
            <w:r>
              <w:rPr>
                <w:rFonts w:hint="eastAsia" w:ascii="Dialog" w:hAnsi="Times New Roman" w:cs="Dialog"/>
                <w:sz w:val="44"/>
                <w:szCs w:val="44"/>
              </w:rPr>
              <w:t>目录</w:t>
            </w:r>
          </w:p>
        </w:tc>
      </w:tr>
      <w:tr w14:paraId="1926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D20D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705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0107D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第一部分  2023年单位预算说明</w:t>
            </w:r>
          </w:p>
        </w:tc>
      </w:tr>
      <w:tr w14:paraId="52D3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1967A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第二部分  2023年单位预算公开表格</w:t>
            </w:r>
          </w:p>
        </w:tc>
      </w:tr>
      <w:tr w14:paraId="288A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1D888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1、收支总表</w:t>
            </w:r>
          </w:p>
        </w:tc>
      </w:tr>
      <w:tr w14:paraId="48E3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FE5F9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2、收入总表</w:t>
            </w:r>
          </w:p>
        </w:tc>
      </w:tr>
      <w:tr w14:paraId="0CA5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42764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3、支出总表</w:t>
            </w:r>
          </w:p>
        </w:tc>
      </w:tr>
      <w:tr w14:paraId="7F04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8EB284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4、支出预算分类汇总表（按政府预算经济分类）</w:t>
            </w:r>
          </w:p>
        </w:tc>
      </w:tr>
      <w:tr w14:paraId="77DD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1E3C3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5、支出预算分类汇总表（按部门预算经济分类）</w:t>
            </w:r>
          </w:p>
        </w:tc>
      </w:tr>
      <w:tr w14:paraId="5928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D7852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6、财政拨款收支总表</w:t>
            </w:r>
          </w:p>
        </w:tc>
      </w:tr>
      <w:tr w14:paraId="51A8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B0BFF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7、一般公共预算支出表</w:t>
            </w:r>
          </w:p>
        </w:tc>
      </w:tr>
      <w:tr w14:paraId="6842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978F4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8、一般公共预算基本支出表-人员经费（工资福利支出）（按政府预算经济分类）</w:t>
            </w:r>
          </w:p>
        </w:tc>
      </w:tr>
      <w:tr w14:paraId="6B98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AE2A5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9、一般公共预算基本支出表-人员经费（工资福利支出）（按部门预算经济分类）</w:t>
            </w:r>
          </w:p>
        </w:tc>
      </w:tr>
      <w:tr w14:paraId="09BA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CEFC7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10、一般公共预算基本支出表-人员经费（对个人和家庭的补助）（按政府预算经济分类）</w:t>
            </w:r>
          </w:p>
        </w:tc>
      </w:tr>
      <w:tr w14:paraId="1F12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0A4EE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11、一般公共预算基本支出表-人员经费（对个人和家庭的补助）（按部门预算经济分类）</w:t>
            </w:r>
          </w:p>
        </w:tc>
      </w:tr>
      <w:tr w14:paraId="6B95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7D79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12、一般公共预算基本支出表-公用经费（商品和服务支出）（按政府预算经济分类）</w:t>
            </w:r>
          </w:p>
        </w:tc>
      </w:tr>
      <w:tr w14:paraId="51C0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8D0F21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13、一般公共预算基本支出表-公用经费（商品和服务支出）（按部门预算经济分类）</w:t>
            </w:r>
          </w:p>
        </w:tc>
      </w:tr>
      <w:tr w14:paraId="0A13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5EE0A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14、一般公共预算“三公”经费支出表</w:t>
            </w:r>
          </w:p>
        </w:tc>
      </w:tr>
      <w:tr w14:paraId="7CA7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FF412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15、政府性基金预算支出表</w:t>
            </w:r>
          </w:p>
        </w:tc>
      </w:tr>
      <w:tr w14:paraId="65B3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2776A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16、政府性基金预算支出分类汇总表（按政府预算经济分类）</w:t>
            </w:r>
          </w:p>
        </w:tc>
      </w:tr>
      <w:tr w14:paraId="66D1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428EF3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17、政府性基金预算支出分类汇总表（按部门预算经济分类）</w:t>
            </w:r>
          </w:p>
        </w:tc>
      </w:tr>
      <w:tr w14:paraId="104F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83777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18、国有资本经营预算支出表</w:t>
            </w:r>
          </w:p>
        </w:tc>
      </w:tr>
      <w:tr w14:paraId="4153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2D60CC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19、财政专户管理资金预算支出表</w:t>
            </w:r>
          </w:p>
        </w:tc>
      </w:tr>
      <w:tr w14:paraId="0871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165F0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20、专项资金预算汇总表</w:t>
            </w:r>
          </w:p>
        </w:tc>
      </w:tr>
      <w:tr w14:paraId="143F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3123F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21、项目支出绩效目标表</w:t>
            </w:r>
          </w:p>
        </w:tc>
      </w:tr>
      <w:tr w14:paraId="0538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C4B66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22、单位整体支出绩效目标表</w:t>
            </w:r>
          </w:p>
        </w:tc>
      </w:tr>
      <w:tr w14:paraId="57D3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FFAEB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23、一般公共预算基本支出表</w:t>
            </w:r>
          </w:p>
        </w:tc>
      </w:tr>
      <w:tr w14:paraId="1B04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A4A5B2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  <w:tr w14:paraId="7B35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83D15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BEB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85C07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594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87196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第一部分  2023年单位预算说明</w:t>
            </w:r>
          </w:p>
        </w:tc>
      </w:tr>
      <w:tr w14:paraId="7B88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542F5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0F1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954332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一、单位基本概况</w:t>
            </w:r>
          </w:p>
        </w:tc>
      </w:tr>
      <w:tr w14:paraId="14EA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FEFF0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（一）职能职责</w:t>
            </w:r>
          </w:p>
        </w:tc>
      </w:tr>
      <w:tr w14:paraId="53EB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193FE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一）贯彻执行党和国家有关文化（文物）、广播影视、新闻出版、版权管理、非物质文化遗产、公共文化服务保障法律法规规章和方针政策；拟订全市文化市场行政执法工作方面的规范性文件、总体规划和年度计划，并组织实施；负责对县市区文化市场行政执法机构的业务指导、协调和监督。</w:t>
            </w:r>
          </w:p>
          <w:p w14:paraId="7E649C61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（二）负责市本级和岳阳楼区、岳阳经济技术开发区、南湖新区、城陵矶新港区下列文化市场行政执法工作：依法查处娱乐场所、互联网上网服务营业场所的违法行为；查处演出、艺术品经营及进出口、文物经营等活动中的违法行为；查处文化艺术经营、展览展播活动中的违法行为；查处除制作、播出、传输等机构外的企业、个人和社会组织从事广播、电影、电视活动中的违法行为，查处电影放映单位的违法行为，查处安装和设置卫星电视广播地面接收设施、传送境外卫星电视节目中的违法行为，查处放映未取得《电影片公映许可证》的电影片和走私放映盗版影片等违法活动；查处图书、音像制品、电子出版物等方面的违法出版活动和印刷、复制、出版物发行中的违法经营活动，查处非法出版单位和个人的违法出版活动；查处著作权侵权行为；查处网络文化、网络视听、网络出版等方面的违法经营活动；配合查处生产、销售、使用“伪基站”设备的违法行为。</w:t>
            </w:r>
          </w:p>
          <w:p w14:paraId="1804DD72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（三）负责查处职责范围内违反文物保护、非物质文化遗产保护、</w:t>
            </w:r>
          </w:p>
          <w:p w14:paraId="4B016962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公共文化服务保障法律法规规章规定的行为。</w:t>
            </w:r>
          </w:p>
          <w:p w14:paraId="04A090EA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（四）负责职责范围内的旅游行政执法工作。</w:t>
            </w:r>
          </w:p>
          <w:p w14:paraId="39F82E94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（五）负责受理对文化市场违法行为的投诉、举报。</w:t>
            </w:r>
          </w:p>
          <w:p w14:paraId="425DE3E6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（六）负责“扫黄打非”有关具体执法工作。</w:t>
            </w:r>
          </w:p>
          <w:p w14:paraId="5032D51A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（七）承办法律法规规章规定和市委、市人民政府及市文化广电新闻出版局交办的其他事项。</w:t>
            </w:r>
          </w:p>
          <w:p w14:paraId="3055C7C2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  <w:p w14:paraId="33B24A1D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  <w:p w14:paraId="033934A7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  <w:p w14:paraId="22574FCB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  <w:p w14:paraId="1CA0D1D3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  <w:p w14:paraId="18D4211E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  <w:p w14:paraId="271FF697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</w:tc>
      </w:tr>
      <w:tr w14:paraId="20A5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4EF31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（二）机构设置</w:t>
            </w:r>
          </w:p>
        </w:tc>
      </w:tr>
      <w:tr w14:paraId="5BF5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E8311">
            <w:pPr>
              <w:widowControl/>
              <w:spacing w:beforeLines="0" w:afterLines="0"/>
              <w:ind w:firstLine="640" w:firstLineChars="20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独立编制、核算机构数 1 个，现有人员编制58名，为公益一类事业单位。设内设机构4个：综合科、政策宣教科、信息科、党委办；直属机构8个：法制大队、直属一大队、直属二大队、直属三大队、直属四大队、直属五大队、直属六大队、直属七大队。</w:t>
            </w:r>
          </w:p>
        </w:tc>
      </w:tr>
      <w:tr w14:paraId="6F22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511B3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二、单位预算单位构成</w:t>
            </w:r>
          </w:p>
        </w:tc>
      </w:tr>
      <w:tr w14:paraId="6A48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A33B9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本单位预算仅含本级预算。</w:t>
            </w:r>
          </w:p>
        </w:tc>
      </w:tr>
      <w:tr w14:paraId="4A61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9FEE9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三、单位收支总体情况</w:t>
            </w:r>
          </w:p>
        </w:tc>
      </w:tr>
      <w:tr w14:paraId="38B0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0FFD63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2023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62AE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13114E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（一）收入预算</w:t>
            </w:r>
          </w:p>
        </w:tc>
      </w:tr>
      <w:tr w14:paraId="6887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9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27CAD">
            <w:pPr>
              <w:widowControl/>
              <w:adjustRightInd/>
              <w:spacing w:beforeLines="0" w:afterLines="0" w:line="600" w:lineRule="exact"/>
              <w:ind w:firstLine="640" w:firstLineChars="20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包括一般公共预算、政府性基金、国有资本经营预算等财政拨款收入，以及经营收入、事业收入等单位资金。2023年度年本单位收入预算846.98万元，其中，一般公共预算拨款846.98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2023年收入较去年增加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53.34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万元，主要是因为新增行政事业单位医疗补助14.61万元和因人员基数调整使各类社保，医保，公积金基数增加。</w:t>
            </w:r>
          </w:p>
          <w:p w14:paraId="7A8117F6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</w:tc>
      </w:tr>
      <w:tr w14:paraId="1A0A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36F6CC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（二）支出预算</w:t>
            </w:r>
          </w:p>
        </w:tc>
      </w:tr>
      <w:tr w14:paraId="4AB4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954763">
            <w:pPr>
              <w:widowControl/>
              <w:adjustRightInd/>
              <w:spacing w:beforeLines="0" w:afterLines="0" w:line="60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2023年本单位支出预算846.98万元，其中，207文化旅游体育与传媒支出645.38万元，208社会保障和就业支出89.34万元，210卫生健康支出56.71万元，221住房保障支出55.54万元，支出较去年增加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53.34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万元，主要是因为新增行政事业单位医疗补助14.61万元和因人员基数调整使各类社保，医保，公积金基数增加。</w:t>
            </w:r>
          </w:p>
          <w:p w14:paraId="0208DB80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</w:p>
        </w:tc>
      </w:tr>
      <w:tr w14:paraId="6A06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1FBD95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四、一般公共预算拨款支出预算</w:t>
            </w:r>
          </w:p>
        </w:tc>
      </w:tr>
      <w:tr w14:paraId="3D73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F4DFB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一般公共预算拨款支出预算846.98万元，其中，207文化旅游体育与传媒支出645.38万元，占76.2%；208社会保障和就业支出89.34万元，占10.55%；210卫生健康支出56.71万元，占6.7%；221住房保障支出55.54万元，占6.56%；具体安排情况如下：</w:t>
            </w:r>
          </w:p>
        </w:tc>
      </w:tr>
      <w:tr w14:paraId="4D77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1BF86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一）基本支出：2023年基本支出年初预算数为841.98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0A79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05226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二）项目支出：2023年项目支出年初预算数为5.00万元（数据来源见表20），是指单位为完成特定行政工作任务或事业发展目标而发生的支出，包括有关业务工作经费、运行维护经费、其他事业发展资金等。其中：办案费专项支出5.00万元，主要用于执法办案方面。</w:t>
            </w:r>
          </w:p>
        </w:tc>
      </w:tr>
      <w:tr w14:paraId="7062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2C16C0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五、政府性基金预算支出</w:t>
            </w:r>
          </w:p>
        </w:tc>
      </w:tr>
      <w:tr w14:paraId="6C72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D31DEF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2023年度本单位无政府性基金安排的支出，所以公开的附件15-17（政府性基金预算）为空。</w:t>
            </w:r>
          </w:p>
        </w:tc>
      </w:tr>
      <w:tr w14:paraId="3551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44039C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六、其他重要事项的情况说明</w:t>
            </w:r>
          </w:p>
        </w:tc>
      </w:tr>
      <w:tr w14:paraId="3D5B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9E0BF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（一）机关运行经费</w:t>
            </w:r>
          </w:p>
        </w:tc>
      </w:tr>
      <w:tr w14:paraId="6F7A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A51131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本单位2023年机关运行经费当年一般公共预算拨款151.98万元（数据来源见表12），比上一年增加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24.26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万元，增加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22.2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%。主要原因是公用经费计提部分增加预算。</w:t>
            </w:r>
          </w:p>
        </w:tc>
      </w:tr>
      <w:tr w14:paraId="5382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F7205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（二）“三公”经费预算</w:t>
            </w:r>
          </w:p>
        </w:tc>
      </w:tr>
      <w:tr w14:paraId="3BC9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74B6E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2023年“三公”经费预算数15.00万元（数据来源见表14），其中，公务接待费3.00万元，因公出国（境）费0.00万元，公务用车购置及运行费12.00万元（其中，公务用车购置费0.00万元，公务用车运行费12.00万元）。2023年三公经费预算较上年减少3万元，主要原因是厉行节约。</w:t>
            </w:r>
          </w:p>
        </w:tc>
      </w:tr>
      <w:tr w14:paraId="6648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B9522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（三）一般性支出情况</w:t>
            </w:r>
          </w:p>
        </w:tc>
      </w:tr>
      <w:tr w14:paraId="7818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DC22FC">
            <w:pPr>
              <w:spacing w:beforeLines="0" w:afterLines="0" w:line="375" w:lineRule="exact"/>
              <w:ind w:firstLine="640" w:firstLineChars="20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2023年度本单位未计划安排会议、培训，未计划举办节庆、晚会、论坛、赛事活动。</w:t>
            </w:r>
          </w:p>
        </w:tc>
      </w:tr>
      <w:tr w14:paraId="7354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E156DA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（四）政府采购情况</w:t>
            </w:r>
          </w:p>
        </w:tc>
      </w:tr>
      <w:tr w14:paraId="4DCB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33E48B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  2023年度本单位未安排政府采购预算。</w:t>
            </w:r>
          </w:p>
        </w:tc>
      </w:tr>
      <w:tr w14:paraId="5BDB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58D2D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（五）国有资产占有使用及新增资产配置情况</w:t>
            </w:r>
          </w:p>
        </w:tc>
      </w:tr>
      <w:tr w14:paraId="5026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34571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截至上年底，本单位共有车辆4辆，其中领导干部用车0辆，一般公务用车1辆，其他用车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辆。单位价值50万元以上通用设备0台，单位价值100万元以上专用设备0台。 </w:t>
            </w:r>
            <w:bookmarkStart w:id="0" w:name="_GoBack"/>
            <w:bookmarkEnd w:id="0"/>
          </w:p>
          <w:p w14:paraId="20EEA193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2023年度本单位未计划处置或新增车辆、设备等。</w:t>
            </w:r>
          </w:p>
        </w:tc>
      </w:tr>
      <w:tr w14:paraId="14EE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E725C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（六）预算绩效目标说明</w:t>
            </w:r>
          </w:p>
        </w:tc>
      </w:tr>
      <w:tr w14:paraId="5754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BEF4A0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  本单位所有支出实行绩效目标管理。纳入2023年单位整体支出绩效目标的金额为846.98万元，其中，基本支出841.98万元，项目支出5.00万元，详见文尾附表中单位预算公开表格的表21-22。</w:t>
            </w:r>
          </w:p>
        </w:tc>
      </w:tr>
      <w:tr w14:paraId="1830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DC078">
            <w:pPr>
              <w:spacing w:beforeLines="0" w:afterLines="0"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七、名词解释</w:t>
            </w:r>
          </w:p>
        </w:tc>
      </w:tr>
      <w:tr w14:paraId="078A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52FF6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0803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BF060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6F88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exac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EEDBF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788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79D4E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11F4E05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030ED1C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 w14:paraId="17A723A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126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exac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2E4C95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F04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4FBBB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第二部分  2023年单位预算公开表格</w:t>
            </w:r>
          </w:p>
        </w:tc>
      </w:tr>
      <w:tr w14:paraId="65EE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AF569C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1、收支总表</w:t>
            </w:r>
          </w:p>
        </w:tc>
      </w:tr>
      <w:tr w14:paraId="18C6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055B3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2、收入总表</w:t>
            </w:r>
          </w:p>
        </w:tc>
      </w:tr>
      <w:tr w14:paraId="2003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A6B837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3、支出总表</w:t>
            </w:r>
          </w:p>
        </w:tc>
      </w:tr>
      <w:tr w14:paraId="5151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46B348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4、支出预算分类汇总表（按政府预算经济分类）</w:t>
            </w:r>
          </w:p>
        </w:tc>
      </w:tr>
      <w:tr w14:paraId="1898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5B1AA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5、支出预算分类汇总表（按部门预算经济分类）</w:t>
            </w:r>
          </w:p>
        </w:tc>
      </w:tr>
      <w:tr w14:paraId="2F85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8199BB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6、财政拨款收支总表</w:t>
            </w:r>
          </w:p>
        </w:tc>
      </w:tr>
      <w:tr w14:paraId="4AC9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46778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7、一般公共预算支出表</w:t>
            </w:r>
          </w:p>
        </w:tc>
      </w:tr>
      <w:tr w14:paraId="232B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2849C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8、一般公共预算基本支出表-人员经费（工资福利支出）（按政府预算经济分类）</w:t>
            </w:r>
          </w:p>
        </w:tc>
      </w:tr>
      <w:tr w14:paraId="6263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9774F1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9、一般公共预算基本支出表-人员经费（工资福利支出）（按部门预算经济分类）</w:t>
            </w:r>
          </w:p>
        </w:tc>
      </w:tr>
      <w:tr w14:paraId="214C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3387CC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10、一般公共预算基本支出表-人员经费（对个人和家庭的补助）（按政府预算经济分类）</w:t>
            </w:r>
          </w:p>
        </w:tc>
      </w:tr>
      <w:tr w14:paraId="401E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32E330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11、一般公共预算基本支出表-人员经费（对个人和家庭的补助）（按部门预算经济分类）</w:t>
            </w:r>
          </w:p>
        </w:tc>
      </w:tr>
      <w:tr w14:paraId="1837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6406E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12、一般公共预算基本支出表-公用经费（商品和服务支出）（按政府预算经济分类）</w:t>
            </w:r>
          </w:p>
        </w:tc>
      </w:tr>
      <w:tr w14:paraId="6AA4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6A7D72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13、一般公共预算基本支出表-公用经费（商品和服务支出）（按部门预算经济分类）</w:t>
            </w:r>
          </w:p>
        </w:tc>
      </w:tr>
      <w:tr w14:paraId="6920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EB358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14、一般公共预算“三公”经费支出表</w:t>
            </w:r>
          </w:p>
        </w:tc>
      </w:tr>
      <w:tr w14:paraId="0A47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83F2E6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15、政府性基金预算支出表</w:t>
            </w:r>
          </w:p>
        </w:tc>
      </w:tr>
      <w:tr w14:paraId="1801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15663A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16、政府性基金预算支出分类汇总表（按政府预算经济分类）</w:t>
            </w:r>
          </w:p>
        </w:tc>
      </w:tr>
      <w:tr w14:paraId="0546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ACB5D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17、政府性基金预算支出分类汇总表（按部门预算经济分类）</w:t>
            </w:r>
          </w:p>
        </w:tc>
      </w:tr>
      <w:tr w14:paraId="7CFD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7D3AE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18、国有资本经营预算支出表</w:t>
            </w:r>
          </w:p>
        </w:tc>
      </w:tr>
      <w:tr w14:paraId="5EA8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23BC0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19、财政专户管理资金预算支出表</w:t>
            </w:r>
          </w:p>
        </w:tc>
      </w:tr>
      <w:tr w14:paraId="613F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F2814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20、专项资金预算汇总表</w:t>
            </w:r>
          </w:p>
        </w:tc>
      </w:tr>
      <w:tr w14:paraId="535D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0B5FD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21、项目支出绩效目标表</w:t>
            </w:r>
          </w:p>
        </w:tc>
      </w:tr>
      <w:tr w14:paraId="597C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300550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22、单位整体支出绩效目标表</w:t>
            </w:r>
          </w:p>
        </w:tc>
      </w:tr>
      <w:tr w14:paraId="0EB9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69349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23、一般公共预算基本支出表</w:t>
            </w:r>
          </w:p>
        </w:tc>
      </w:tr>
      <w:tr w14:paraId="7C8D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1939A7"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b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</w:tbl>
    <w:p w14:paraId="311A1B17">
      <w:pPr>
        <w:spacing w:beforeLines="0" w:afterLines="0"/>
        <w:rPr>
          <w:rFonts w:hint="default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MmE1NWMzMDhjNzY2M2ZiYTBkMGEyMDZmZjExMGYifQ=="/>
  </w:docVars>
  <w:rsids>
    <w:rsidRoot w:val="00172A27"/>
    <w:rsid w:val="53C15907"/>
    <w:rsid w:val="56642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unhideWhenUsed/>
    <w:qFormat/>
    <w:uiPriority w:val="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8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0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7">
    <w:name w:val="Default Paragraph Font"/>
    <w:unhideWhenUsed/>
    <w:uiPriority w:val="1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character" w:customStyle="1" w:styleId="8">
    <w:name w:val="标题 2 Char"/>
    <w:basedOn w:val="7"/>
    <w:link w:val="3"/>
    <w:unhideWhenUsed/>
    <w:qFormat/>
    <w:locked/>
    <w:uiPriority w:val="9"/>
    <w:rPr>
      <w:rFonts w:hint="eastAsia" w:ascii="Cambria" w:hAnsi="Cambria" w:eastAsia="宋体" w:cs="Times New Roman"/>
      <w:b/>
      <w:sz w:val="32"/>
      <w:szCs w:val="32"/>
    </w:rPr>
  </w:style>
  <w:style w:type="character" w:customStyle="1" w:styleId="9">
    <w:name w:val="标题 1 Char"/>
    <w:basedOn w:val="7"/>
    <w:link w:val="2"/>
    <w:unhideWhenUsed/>
    <w:qFormat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0">
    <w:name w:val="标题 3 Char"/>
    <w:basedOn w:val="7"/>
    <w:link w:val="4"/>
    <w:unhideWhenUsed/>
    <w:locked/>
    <w:uiPriority w:val="9"/>
    <w:rPr>
      <w:rFonts w:hint="default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3584</Words>
  <Characters>3875</Characters>
  <TotalTime>6</TotalTime>
  <ScaleCrop>false</ScaleCrop>
  <LinksUpToDate>false</LinksUpToDate>
  <CharactersWithSpaces>3960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2024-07-24T04:22:00Z</dcterms:created>
  <dc:creator>lyy</dc:creator>
  <cp:lastModifiedBy>们焉禄痴撤</cp:lastModifiedBy>
  <dcterms:modified xsi:type="dcterms:W3CDTF">2024-08-22T04:20:06Z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33F3C8FA1DED4A68824D322AA7BD706E_13</vt:lpwstr>
  </property>
</Properties>
</file>