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5D505">
      <w:pPr>
        <w:pStyle w:val="12"/>
        <w:jc w:val="center"/>
        <w:rPr>
          <w:sz w:val="56"/>
          <w:szCs w:val="56"/>
        </w:rPr>
      </w:pPr>
    </w:p>
    <w:p w14:paraId="56FAEF76">
      <w:pPr>
        <w:pStyle w:val="12"/>
        <w:jc w:val="center"/>
        <w:rPr>
          <w:sz w:val="56"/>
          <w:szCs w:val="56"/>
        </w:rPr>
      </w:pPr>
    </w:p>
    <w:p w14:paraId="2D888D40">
      <w:pPr>
        <w:pStyle w:val="12"/>
        <w:jc w:val="center"/>
        <w:rPr>
          <w:sz w:val="84"/>
          <w:szCs w:val="84"/>
        </w:rPr>
      </w:pPr>
    </w:p>
    <w:p w14:paraId="2BBB6137">
      <w:pPr>
        <w:pStyle w:val="12"/>
        <w:jc w:val="center"/>
        <w:rPr>
          <w:sz w:val="84"/>
          <w:szCs w:val="84"/>
        </w:rPr>
      </w:pPr>
    </w:p>
    <w:p w14:paraId="008546AA">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7B0BC17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岳阳市人民政府金融工作办公室部门决算</w:t>
      </w:r>
    </w:p>
    <w:p w14:paraId="42FD04F4">
      <w:pPr>
        <w:pStyle w:val="12"/>
        <w:jc w:val="center"/>
        <w:rPr>
          <w:rFonts w:hint="eastAsia" w:ascii="方正小标宋_GBK" w:hAnsi="方正小标宋_GBK" w:eastAsia="方正小标宋_GBK" w:cs="方正小标宋_GBK"/>
          <w:sz w:val="56"/>
          <w:szCs w:val="56"/>
        </w:rPr>
      </w:pPr>
    </w:p>
    <w:p w14:paraId="3C5B45B3">
      <w:pPr>
        <w:pStyle w:val="12"/>
        <w:jc w:val="center"/>
        <w:rPr>
          <w:sz w:val="56"/>
          <w:szCs w:val="56"/>
        </w:rPr>
      </w:pPr>
    </w:p>
    <w:p w14:paraId="313823BE">
      <w:pPr>
        <w:pStyle w:val="12"/>
        <w:jc w:val="center"/>
        <w:rPr>
          <w:sz w:val="56"/>
          <w:szCs w:val="56"/>
        </w:rPr>
      </w:pPr>
    </w:p>
    <w:p w14:paraId="0B5AFEFA">
      <w:pPr>
        <w:pStyle w:val="12"/>
        <w:jc w:val="center"/>
        <w:rPr>
          <w:sz w:val="56"/>
          <w:szCs w:val="56"/>
        </w:rPr>
      </w:pPr>
    </w:p>
    <w:p w14:paraId="638C072B">
      <w:pPr>
        <w:pStyle w:val="12"/>
        <w:jc w:val="center"/>
        <w:rPr>
          <w:sz w:val="32"/>
          <w:szCs w:val="32"/>
        </w:rPr>
      </w:pPr>
    </w:p>
    <w:p w14:paraId="12BBF915">
      <w:pPr>
        <w:pStyle w:val="12"/>
        <w:jc w:val="center"/>
        <w:rPr>
          <w:sz w:val="32"/>
          <w:szCs w:val="32"/>
        </w:rPr>
      </w:pPr>
    </w:p>
    <w:p w14:paraId="7ACC1785">
      <w:pPr>
        <w:pStyle w:val="12"/>
        <w:jc w:val="center"/>
        <w:rPr>
          <w:sz w:val="32"/>
          <w:szCs w:val="32"/>
        </w:rPr>
      </w:pPr>
    </w:p>
    <w:p w14:paraId="5226A3FA">
      <w:pPr>
        <w:pStyle w:val="12"/>
        <w:spacing w:line="500" w:lineRule="exact"/>
        <w:jc w:val="both"/>
        <w:rPr>
          <w:b/>
          <w:sz w:val="36"/>
          <w:szCs w:val="28"/>
        </w:rPr>
      </w:pPr>
    </w:p>
    <w:p w14:paraId="373A6E6F">
      <w:pPr>
        <w:pStyle w:val="12"/>
        <w:spacing w:line="500" w:lineRule="exact"/>
        <w:jc w:val="center"/>
        <w:rPr>
          <w:b/>
          <w:sz w:val="36"/>
          <w:szCs w:val="28"/>
        </w:rPr>
      </w:pPr>
      <w:r>
        <w:rPr>
          <w:rFonts w:hint="eastAsia"/>
          <w:b/>
          <w:sz w:val="36"/>
          <w:szCs w:val="28"/>
        </w:rPr>
        <w:t>目录</w:t>
      </w:r>
    </w:p>
    <w:p w14:paraId="4883C35F">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岳阳市人民政府金融工作办公室</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5EA1E58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5DB9F3D">
      <w:pPr>
        <w:pStyle w:val="12"/>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2AD377B9">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091773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AF3E51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AF67C3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985127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BB047D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9AE1FE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08DB28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520520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D35652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4070B7B">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0BBCDC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51A73D8">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6EAE01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0DA8D3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39E611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D19FC9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F95BA9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4B85876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1724C2C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24220CD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5DBC314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5FC6A07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16F979D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2F73FD7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3686B0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AF31C18">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625FBD3">
      <w:pPr>
        <w:pStyle w:val="12"/>
        <w:jc w:val="center"/>
        <w:rPr>
          <w:rFonts w:hint="eastAsia" w:ascii="方正小标宋_GBK" w:hAnsi="方正小标宋_GBK" w:eastAsia="方正小标宋_GBK" w:cs="方正小标宋_GBK"/>
          <w:sz w:val="84"/>
          <w:szCs w:val="84"/>
        </w:rPr>
      </w:pPr>
    </w:p>
    <w:p w14:paraId="68A5BCE8">
      <w:pPr>
        <w:pStyle w:val="12"/>
        <w:jc w:val="center"/>
        <w:rPr>
          <w:rFonts w:hint="eastAsia" w:ascii="方正小标宋_GBK" w:hAnsi="方正小标宋_GBK" w:eastAsia="方正小标宋_GBK" w:cs="方正小标宋_GBK"/>
          <w:sz w:val="84"/>
          <w:szCs w:val="84"/>
        </w:rPr>
      </w:pPr>
    </w:p>
    <w:p w14:paraId="1A90E04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1E1DD38">
      <w:pPr>
        <w:pStyle w:val="12"/>
        <w:jc w:val="center"/>
        <w:rPr>
          <w:rFonts w:hint="eastAsia" w:ascii="方正小标宋_GBK" w:hAnsi="方正小标宋_GBK" w:eastAsia="方正小标宋_GBK" w:cs="方正小标宋_GBK"/>
          <w:sz w:val="84"/>
          <w:szCs w:val="84"/>
        </w:rPr>
      </w:pPr>
    </w:p>
    <w:p w14:paraId="255F058C">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岳阳市人民政府金融工作办公室</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0E4F423A">
      <w:pPr>
        <w:pStyle w:val="7"/>
        <w:rPr>
          <w:rFonts w:hint="eastAsia" w:ascii="方正小标宋_GBK" w:hAnsi="方正小标宋_GBK" w:eastAsia="方正小标宋_GBK" w:cs="方正小标宋_GBK"/>
          <w:sz w:val="84"/>
          <w:szCs w:val="84"/>
        </w:rPr>
      </w:pPr>
    </w:p>
    <w:p w14:paraId="55F759D6">
      <w:pPr>
        <w:pStyle w:val="7"/>
        <w:rPr>
          <w:rFonts w:hint="eastAsia" w:ascii="方正小标宋_GBK" w:hAnsi="方正小标宋_GBK" w:eastAsia="方正小标宋_GBK" w:cs="方正小标宋_GBK"/>
          <w:sz w:val="84"/>
          <w:szCs w:val="84"/>
        </w:rPr>
      </w:pPr>
    </w:p>
    <w:p w14:paraId="244A56AA">
      <w:pPr>
        <w:rPr>
          <w:rFonts w:hint="eastAsia" w:ascii="方正小标宋_GBK" w:hAnsi="方正小标宋_GBK" w:eastAsia="方正小标宋_GBK" w:cs="方正小标宋_GBK"/>
          <w:sz w:val="84"/>
          <w:szCs w:val="84"/>
        </w:rPr>
      </w:pPr>
    </w:p>
    <w:p w14:paraId="74B27CE1">
      <w:pPr>
        <w:rPr>
          <w:rFonts w:hint="eastAsia" w:ascii="方正小标宋_GBK" w:hAnsi="方正小标宋_GBK" w:eastAsia="方正小标宋_GBK" w:cs="方正小标宋_GBK"/>
          <w:sz w:val="84"/>
          <w:szCs w:val="84"/>
        </w:rPr>
      </w:pPr>
    </w:p>
    <w:p w14:paraId="01884B7C">
      <w:pPr>
        <w:pStyle w:val="7"/>
        <w:rPr>
          <w:rFonts w:hint="eastAsia"/>
        </w:rPr>
      </w:pPr>
    </w:p>
    <w:p w14:paraId="415BC2DB">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A4C5107">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执行国家有关金融工作的方针、政策和法律、法规，组织拟订金融领域有关地方性文件草案；组织拟订全市金融业发展战略、中长期规划；组织拟订加强全市金融行业服务、促进金融行业发展的意见和政策建议。</w:t>
      </w:r>
    </w:p>
    <w:p w14:paraId="08323365">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（二）研究分析国家金融政策、宏观金融形势和全市金融运行情况，负责推动全市金融改革创新，完善金融业整体布局，指导推进全市金融市场体系建设，引进金融机构及培育金融人才，促进全市金融发展。</w:t>
      </w:r>
    </w:p>
    <w:p w14:paraId="1E12F06F">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负责联系国务院、省驻岳金融管理部门、各类金融机构；协助国务院、省驻岳金融管理部门依法对我市金融机构进行监管；组织开展政府与金融机构合作、金融机构和企业对接，引导协调和鼓励金融机构加大对全市经济社会发展的支持力度并组织目标考核。</w:t>
      </w:r>
    </w:p>
    <w:p w14:paraId="0057F724">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组织协调实施金融突发事件应急工作，会同有关部门查处和打击非法金融机构和非法金融业务活动，打击和处置非法集资活动，整顿和规范全市金融市场秩序，防范化解、处置各类金融风险，维护金融稳定。</w:t>
      </w:r>
    </w:p>
    <w:p w14:paraId="353B12F0">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（五）会同有关部门推进全市社会信用体系建设和金融安全区建设，推进改善金融生态环境。</w:t>
      </w:r>
    </w:p>
    <w:p w14:paraId="1C4C3CB7">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（六）组织推动全市全方位多层次资本市场建设与发展；指导和推进企业改制上市等直接融资工作；指导协调上市公司资产重组及兼并收购，负责全市上市后备资源培育工作。</w:t>
      </w:r>
    </w:p>
    <w:p w14:paraId="1B2A0CFB">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负责对辖区内融资担保公司、小额贷款公司、区域性股权市场、典当行、融资租赁公司、商业保理公司、地方资产管理公司等金融机构实施监督，强化对辖区内投资公司、开展信用互助的农民专业合作社、社会众筹机构、地方各类交易场所等的监管；协调相关部门加强对互联网金融的监管。</w:t>
      </w:r>
    </w:p>
    <w:p w14:paraId="23159DE3">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（八）负责地方金融监管职责范围内的金融消费者（投资者）权益保护工作，负责金融知识宣传和投资者风险教育工作。</w:t>
      </w:r>
    </w:p>
    <w:p w14:paraId="2C4D0020">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（九）指导地方性金融业等行业协会的自律建设作。</w:t>
      </w:r>
    </w:p>
    <w:p w14:paraId="7B3DB662">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（十）承办市委、市人民政府和上级部门交办的其他事项。</w:t>
      </w:r>
    </w:p>
    <w:p w14:paraId="51CC7A46">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CABCC83">
      <w:pPr>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（一）内设机构设置。岳阳市人民政府金融工作办公室内设科室4个。 内设科室分别是:综合科、银行保险科、资本市场科、金融稳定科。</w:t>
      </w:r>
    </w:p>
    <w:p w14:paraId="58E8FB6E">
      <w:r>
        <w:rPr>
          <w:rFonts w:hint="eastAsia" w:ascii="Times New Roman" w:hAnsi="Times New Roman" w:eastAsia="仿宋_GB2312" w:cs="仿宋_GB2312"/>
          <w:bCs/>
          <w:kern w:val="0"/>
          <w:sz w:val="32"/>
          <w:szCs w:val="32"/>
        </w:rPr>
        <w:t>（二）决算单位构成。岳阳市人民政府金融工作办公室202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年部门决算汇总公开单位构成包括：岳阳市人民政府金融工作办公室单位本级。</w:t>
      </w:r>
    </w:p>
    <w:p w14:paraId="124EB44D">
      <w:pPr>
        <w:pStyle w:val="7"/>
      </w:pPr>
    </w:p>
    <w:p w14:paraId="1CCBCE22">
      <w:pPr>
        <w:pStyle w:val="3"/>
      </w:pPr>
    </w:p>
    <w:p w14:paraId="391D899A"/>
    <w:p w14:paraId="200AB749">
      <w:pPr>
        <w:pStyle w:val="7"/>
      </w:pPr>
    </w:p>
    <w:p w14:paraId="50B04F81">
      <w:pPr>
        <w:pStyle w:val="3"/>
      </w:pPr>
    </w:p>
    <w:p w14:paraId="2F4AF49F"/>
    <w:p w14:paraId="51E31E3A">
      <w:pPr>
        <w:pStyle w:val="7"/>
      </w:pPr>
    </w:p>
    <w:p w14:paraId="4D25C6EC">
      <w:pPr>
        <w:pStyle w:val="3"/>
      </w:pPr>
    </w:p>
    <w:p w14:paraId="2C8947F4"/>
    <w:p w14:paraId="736B1320">
      <w:pPr>
        <w:pStyle w:val="7"/>
      </w:pPr>
    </w:p>
    <w:p w14:paraId="75793B53">
      <w:pPr>
        <w:pStyle w:val="3"/>
      </w:pPr>
    </w:p>
    <w:p w14:paraId="70557B38"/>
    <w:p w14:paraId="16BBFD99">
      <w:pPr>
        <w:pStyle w:val="7"/>
      </w:pPr>
    </w:p>
    <w:p w14:paraId="6089DBB8">
      <w:pPr>
        <w:pStyle w:val="3"/>
      </w:pPr>
    </w:p>
    <w:p w14:paraId="70234D1C"/>
    <w:p w14:paraId="64AD274B">
      <w:pPr>
        <w:pStyle w:val="7"/>
      </w:pPr>
    </w:p>
    <w:p w14:paraId="6FDC624D">
      <w:pPr>
        <w:pStyle w:val="3"/>
      </w:pPr>
    </w:p>
    <w:p w14:paraId="5D64E348"/>
    <w:p w14:paraId="023CB6BC">
      <w:pPr>
        <w:pStyle w:val="7"/>
      </w:pPr>
    </w:p>
    <w:p w14:paraId="3F59C8E8">
      <w:pPr>
        <w:pStyle w:val="3"/>
      </w:pPr>
    </w:p>
    <w:p w14:paraId="4B3D38CA"/>
    <w:p w14:paraId="4E30CB52">
      <w:pPr>
        <w:pStyle w:val="7"/>
      </w:pPr>
    </w:p>
    <w:p w14:paraId="3EE96DFE">
      <w:pPr>
        <w:pStyle w:val="3"/>
      </w:pPr>
    </w:p>
    <w:p w14:paraId="0769F3CA"/>
    <w:p w14:paraId="50996299">
      <w:pPr>
        <w:pStyle w:val="12"/>
        <w:jc w:val="center"/>
        <w:rPr>
          <w:rFonts w:hint="eastAsia" w:ascii="方正小标宋_GBK" w:hAnsi="方正小标宋_GBK" w:eastAsia="方正小标宋_GBK" w:cs="方正小标宋_GBK"/>
          <w:sz w:val="84"/>
          <w:szCs w:val="84"/>
        </w:rPr>
      </w:pPr>
    </w:p>
    <w:p w14:paraId="039B2365">
      <w:pPr>
        <w:pStyle w:val="12"/>
        <w:jc w:val="center"/>
        <w:rPr>
          <w:rFonts w:hint="eastAsia" w:ascii="方正小标宋_GBK" w:hAnsi="方正小标宋_GBK" w:eastAsia="方正小标宋_GBK" w:cs="方正小标宋_GBK"/>
          <w:sz w:val="84"/>
          <w:szCs w:val="84"/>
        </w:rPr>
      </w:pPr>
    </w:p>
    <w:p w14:paraId="7FA268CF">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BFF5E47">
      <w:pPr>
        <w:pStyle w:val="12"/>
        <w:jc w:val="center"/>
        <w:rPr>
          <w:rFonts w:hint="eastAsia" w:ascii="方正小标宋_GBK" w:hAnsi="方正小标宋_GBK" w:eastAsia="方正小标宋_GBK" w:cs="方正小标宋_GBK"/>
          <w:sz w:val="84"/>
          <w:szCs w:val="84"/>
        </w:rPr>
      </w:pPr>
    </w:p>
    <w:p w14:paraId="572D6434">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1287026">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7153C674">
      <w:pPr>
        <w:pStyle w:val="12"/>
        <w:jc w:val="center"/>
        <w:rPr>
          <w:rFonts w:hint="eastAsia" w:ascii="仿宋_GB2312" w:hAnsi="仿宋_GB2312" w:eastAsia="仿宋_GB2312" w:cs="仿宋_GB2312"/>
          <w:b w:val="0"/>
          <w:bCs w:val="0"/>
          <w:sz w:val="72"/>
          <w:szCs w:val="72"/>
          <w:lang w:eastAsia="zh-CN"/>
        </w:rPr>
      </w:pPr>
    </w:p>
    <w:p w14:paraId="49A153B9">
      <w:pPr>
        <w:pStyle w:val="12"/>
        <w:jc w:val="center"/>
        <w:rPr>
          <w:rFonts w:hint="eastAsia" w:ascii="仿宋_GB2312" w:hAnsi="仿宋_GB2312" w:eastAsia="仿宋_GB2312" w:cs="仿宋_GB2312"/>
          <w:b w:val="0"/>
          <w:bCs w:val="0"/>
          <w:sz w:val="72"/>
          <w:szCs w:val="72"/>
          <w:lang w:eastAsia="zh-CN"/>
        </w:rPr>
      </w:pPr>
    </w:p>
    <w:p w14:paraId="0604C2AD">
      <w:pPr>
        <w:pStyle w:val="12"/>
        <w:jc w:val="center"/>
        <w:rPr>
          <w:rFonts w:hint="eastAsia" w:ascii="仿宋_GB2312" w:hAnsi="仿宋_GB2312" w:eastAsia="仿宋_GB2312" w:cs="仿宋_GB2312"/>
          <w:b w:val="0"/>
          <w:bCs w:val="0"/>
          <w:sz w:val="72"/>
          <w:szCs w:val="72"/>
          <w:lang w:eastAsia="zh-CN"/>
        </w:rPr>
      </w:pPr>
    </w:p>
    <w:p w14:paraId="7F2EBF10">
      <w:pPr>
        <w:pStyle w:val="12"/>
        <w:jc w:val="center"/>
        <w:rPr>
          <w:rFonts w:hint="eastAsia" w:ascii="仿宋_GB2312" w:hAnsi="仿宋_GB2312" w:eastAsia="仿宋_GB2312" w:cs="仿宋_GB2312"/>
          <w:b w:val="0"/>
          <w:bCs w:val="0"/>
          <w:sz w:val="72"/>
          <w:szCs w:val="72"/>
          <w:lang w:eastAsia="zh-CN"/>
        </w:rPr>
      </w:pPr>
    </w:p>
    <w:p w14:paraId="6EA32B80">
      <w:pPr>
        <w:pStyle w:val="12"/>
        <w:jc w:val="center"/>
        <w:rPr>
          <w:rFonts w:hint="eastAsia" w:ascii="仿宋_GB2312" w:hAnsi="仿宋_GB2312" w:eastAsia="仿宋_GB2312" w:cs="仿宋_GB2312"/>
          <w:b w:val="0"/>
          <w:bCs w:val="0"/>
          <w:sz w:val="72"/>
          <w:szCs w:val="72"/>
          <w:lang w:eastAsia="zh-CN"/>
        </w:rPr>
      </w:pPr>
    </w:p>
    <w:p w14:paraId="2A4025C5">
      <w:pPr>
        <w:pStyle w:val="12"/>
        <w:jc w:val="center"/>
        <w:rPr>
          <w:rFonts w:hint="eastAsia" w:ascii="仿宋_GB2312" w:hAnsi="仿宋_GB2312" w:eastAsia="仿宋_GB2312" w:cs="仿宋_GB2312"/>
          <w:b w:val="0"/>
          <w:bCs w:val="0"/>
          <w:sz w:val="72"/>
          <w:szCs w:val="72"/>
          <w:lang w:eastAsia="zh-CN"/>
        </w:rPr>
      </w:pPr>
    </w:p>
    <w:p w14:paraId="059192C5">
      <w:pPr>
        <w:pStyle w:val="12"/>
        <w:jc w:val="center"/>
        <w:rPr>
          <w:rFonts w:hint="eastAsia" w:ascii="仿宋_GB2312" w:hAnsi="仿宋_GB2312" w:eastAsia="仿宋_GB2312" w:cs="仿宋_GB2312"/>
          <w:b w:val="0"/>
          <w:bCs w:val="0"/>
          <w:sz w:val="72"/>
          <w:szCs w:val="72"/>
          <w:lang w:eastAsia="zh-CN"/>
        </w:rPr>
      </w:pPr>
    </w:p>
    <w:p w14:paraId="7EF0EED2">
      <w:pPr>
        <w:pStyle w:val="12"/>
        <w:jc w:val="center"/>
        <w:rPr>
          <w:rFonts w:hint="eastAsia" w:ascii="方正小标宋_GBK" w:hAnsi="方正小标宋_GBK" w:eastAsia="方正小标宋_GBK" w:cs="方正小标宋_GBK"/>
          <w:sz w:val="72"/>
          <w:szCs w:val="72"/>
        </w:rPr>
      </w:pPr>
    </w:p>
    <w:p w14:paraId="270581B0">
      <w:pPr>
        <w:pStyle w:val="12"/>
        <w:jc w:val="center"/>
        <w:rPr>
          <w:rFonts w:hint="eastAsia" w:ascii="方正小标宋_GBK" w:hAnsi="方正小标宋_GBK" w:eastAsia="方正小标宋_GBK" w:cs="方正小标宋_GBK"/>
          <w:sz w:val="72"/>
          <w:szCs w:val="72"/>
        </w:rPr>
      </w:pPr>
    </w:p>
    <w:p w14:paraId="0DC50E24">
      <w:pPr>
        <w:pStyle w:val="12"/>
        <w:jc w:val="both"/>
        <w:rPr>
          <w:rFonts w:hint="eastAsia" w:ascii="方正小标宋_GBK" w:hAnsi="方正小标宋_GBK" w:eastAsia="方正小标宋_GBK" w:cs="方正小标宋_GBK"/>
          <w:sz w:val="72"/>
          <w:szCs w:val="72"/>
        </w:rPr>
      </w:pPr>
    </w:p>
    <w:p w14:paraId="0DAE79F8">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77F506E">
      <w:pPr>
        <w:pStyle w:val="12"/>
        <w:jc w:val="center"/>
        <w:rPr>
          <w:rFonts w:hint="eastAsia" w:ascii="方正小标宋_GBK" w:hAnsi="方正小标宋_GBK" w:eastAsia="方正小标宋_GBK" w:cs="方正小标宋_GBK"/>
          <w:sz w:val="70"/>
          <w:szCs w:val="70"/>
        </w:rPr>
      </w:pPr>
    </w:p>
    <w:p w14:paraId="16E3548D">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D33C335">
      <w:pPr>
        <w:pStyle w:val="12"/>
        <w:jc w:val="center"/>
        <w:rPr>
          <w:rFonts w:hint="eastAsia" w:ascii="方正小标宋_GBK" w:hAnsi="方正小标宋_GBK" w:eastAsia="方正小标宋_GBK" w:cs="方正小标宋_GBK"/>
          <w:sz w:val="70"/>
          <w:szCs w:val="70"/>
        </w:rPr>
      </w:pPr>
    </w:p>
    <w:p w14:paraId="0B8DA8E8">
      <w:pPr>
        <w:pStyle w:val="12"/>
        <w:jc w:val="center"/>
        <w:rPr>
          <w:rFonts w:hint="eastAsia" w:ascii="方正小标宋_GBK" w:hAnsi="方正小标宋_GBK" w:eastAsia="方正小标宋_GBK" w:cs="方正小标宋_GBK"/>
          <w:sz w:val="70"/>
          <w:szCs w:val="70"/>
        </w:rPr>
      </w:pPr>
    </w:p>
    <w:p w14:paraId="299A650D">
      <w:pPr>
        <w:pStyle w:val="12"/>
        <w:jc w:val="center"/>
        <w:rPr>
          <w:rFonts w:hint="eastAsia" w:ascii="方正小标宋_GBK" w:hAnsi="方正小标宋_GBK" w:eastAsia="方正小标宋_GBK" w:cs="方正小标宋_GBK"/>
          <w:sz w:val="70"/>
          <w:szCs w:val="70"/>
        </w:rPr>
      </w:pPr>
    </w:p>
    <w:p w14:paraId="7E435376">
      <w:pPr>
        <w:pStyle w:val="12"/>
        <w:jc w:val="center"/>
        <w:rPr>
          <w:rFonts w:hint="eastAsia" w:ascii="方正小标宋_GBK" w:hAnsi="方正小标宋_GBK" w:eastAsia="方正小标宋_GBK" w:cs="方正小标宋_GBK"/>
          <w:sz w:val="70"/>
          <w:szCs w:val="70"/>
        </w:rPr>
      </w:pPr>
    </w:p>
    <w:p w14:paraId="7BF2C81C">
      <w:pPr>
        <w:pStyle w:val="12"/>
        <w:jc w:val="center"/>
        <w:rPr>
          <w:rFonts w:hint="eastAsia" w:ascii="方正小标宋_GBK" w:hAnsi="方正小标宋_GBK" w:eastAsia="方正小标宋_GBK" w:cs="方正小标宋_GBK"/>
          <w:sz w:val="70"/>
          <w:szCs w:val="70"/>
        </w:rPr>
      </w:pPr>
    </w:p>
    <w:p w14:paraId="6EA80CF7">
      <w:pPr>
        <w:pStyle w:val="12"/>
        <w:jc w:val="center"/>
        <w:rPr>
          <w:rFonts w:hint="eastAsia" w:ascii="方正小标宋_GBK" w:hAnsi="方正小标宋_GBK" w:eastAsia="方正小标宋_GBK" w:cs="方正小标宋_GBK"/>
          <w:sz w:val="70"/>
          <w:szCs w:val="70"/>
        </w:rPr>
      </w:pPr>
    </w:p>
    <w:p w14:paraId="4269E56F">
      <w:pPr>
        <w:widowControl/>
        <w:ind w:firstLine="640" w:firstLineChars="200"/>
        <w:jc w:val="left"/>
        <w:rPr>
          <w:rFonts w:hint="eastAsia" w:ascii="仿宋_GB2312" w:hAnsi="仿宋_GB2312" w:eastAsia="仿宋_GB2312" w:cs="仿宋_GB2312"/>
          <w:sz w:val="32"/>
          <w:szCs w:val="32"/>
        </w:rPr>
      </w:pPr>
    </w:p>
    <w:p w14:paraId="056475D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44903F7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050B51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852</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144.07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20.35</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eastAsia="zh-CN"/>
        </w:rPr>
        <w:t>包含了202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年度金融机构支持地方经济发展考核奖励资金支出；同时单位新进人员增加，相关支出增加。</w:t>
      </w:r>
    </w:p>
    <w:p w14:paraId="3D6D86D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5ECF19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848.77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848.77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0F9B211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C84AA1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850.77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507.28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59.63</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343.49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40.37</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4EF7B0D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D8A2206">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i/>
          <w:iCs/>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851.54</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144.07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20.35</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eastAsia="zh-CN"/>
        </w:rPr>
        <w:t>包含了202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年度金融机构支持地方经济发展考核奖励资金支出；同时单位新进人员增加，相关支出增加。</w:t>
      </w:r>
    </w:p>
    <w:p w14:paraId="1F43708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46B0EE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2AB4950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850.77</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99.91</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146.06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20.73</w:t>
      </w:r>
      <w:r>
        <w:rPr>
          <w:rFonts w:hint="eastAsia" w:ascii="仿宋_GB2312" w:hAnsi="仿宋_GB2312" w:eastAsia="仿宋_GB2312" w:cs="仿宋_GB2312"/>
          <w:sz w:val="32"/>
          <w:szCs w:val="32"/>
        </w:rPr>
        <w:t>%，主要是因为主要是因为</w:t>
      </w:r>
      <w:r>
        <w:rPr>
          <w:rFonts w:hint="eastAsia" w:ascii="Times New Roman" w:hAnsi="Times New Roman" w:eastAsia="仿宋_GB2312"/>
          <w:sz w:val="32"/>
          <w:szCs w:val="32"/>
          <w:lang w:eastAsia="zh-CN"/>
        </w:rPr>
        <w:t>包含了202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年度金融机构支持地方经济发展考核奖励资金支出；同时单位新进人员增加，相关支出增加。</w:t>
      </w:r>
    </w:p>
    <w:p w14:paraId="521C0A8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4293F46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850.77</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542.09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63.72</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科学技术</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31.86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3.74</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68.65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8.07</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22.53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2.65</w:t>
      </w:r>
      <w:r>
        <w:rPr>
          <w:rFonts w:hint="eastAsia" w:ascii="Times New Roman" w:hAnsi="Times New Roman" w:eastAsia="仿宋_GB2312"/>
          <w:sz w:val="32"/>
          <w:szCs w:val="32"/>
        </w:rPr>
        <w:t>%；金融（类）支出</w:t>
      </w:r>
      <w:r>
        <w:rPr>
          <w:rFonts w:hint="eastAsia" w:ascii="Times New Roman" w:hAnsi="Times New Roman" w:eastAsia="仿宋_GB2312"/>
          <w:sz w:val="32"/>
          <w:szCs w:val="32"/>
          <w:lang w:val="en-US" w:eastAsia="zh-CN"/>
        </w:rPr>
        <w:t>162.93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19.15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lang w:val="en-US" w:eastAsia="zh-CN"/>
        </w:rPr>
        <w:t>22.71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472136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377248B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442.16</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850.77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192.41</w:t>
      </w:r>
      <w:r>
        <w:rPr>
          <w:rFonts w:hint="eastAsia" w:ascii="仿宋_GB2312" w:hAnsi="仿宋_GB2312" w:eastAsia="仿宋_GB2312" w:cs="仿宋_GB2312"/>
          <w:sz w:val="32"/>
          <w:szCs w:val="32"/>
        </w:rPr>
        <w:t>%，其中：</w:t>
      </w:r>
    </w:p>
    <w:p w14:paraId="7BD7E7F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Times New Roman" w:hAnsi="Times New Roman" w:eastAsia="仿宋_GB2312"/>
          <w:sz w:val="32"/>
          <w:szCs w:val="32"/>
        </w:rPr>
        <w:t>一般公共服务支出（类）政府办公厅（室）及相关机构事务（款）行政运行（项）。</w:t>
      </w:r>
    </w:p>
    <w:p w14:paraId="671F650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262.27</w:t>
      </w:r>
      <w:r>
        <w:rPr>
          <w:rFonts w:hint="eastAsia" w:ascii="仿宋_GB2312" w:hAnsi="仿宋_GB2312" w:eastAsia="仿宋_GB2312" w:cs="仿宋_GB2312"/>
          <w:sz w:val="32"/>
          <w:szCs w:val="32"/>
        </w:rPr>
        <w:t>万元，支出决算为282.76万元，完成年初预算的</w:t>
      </w:r>
      <w:r>
        <w:rPr>
          <w:rFonts w:hint="eastAsia" w:ascii="仿宋_GB2312" w:hAnsi="仿宋_GB2312" w:eastAsia="仿宋_GB2312" w:cs="仿宋_GB2312"/>
          <w:sz w:val="32"/>
          <w:szCs w:val="32"/>
          <w:lang w:val="en-US" w:eastAsia="zh-CN"/>
        </w:rPr>
        <w:t>107.81</w:t>
      </w:r>
      <w:r>
        <w:rPr>
          <w:rFonts w:hint="eastAsia" w:ascii="仿宋_GB2312" w:hAnsi="仿宋_GB2312" w:eastAsia="仿宋_GB2312" w:cs="仿宋_GB2312"/>
          <w:sz w:val="32"/>
          <w:szCs w:val="32"/>
        </w:rPr>
        <w:t>%，决算数大于年初预算数的主要原因是：……</w:t>
      </w:r>
    </w:p>
    <w:p w14:paraId="5C698171">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一般公共服务支出（类）政府办公厅（室）及相关机构事务（款）一般行政管理事务（项）。</w:t>
      </w:r>
    </w:p>
    <w:p w14:paraId="20F2F15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万元，支出决算为46.95万元，完成年初预算的</w:t>
      </w:r>
      <w:r>
        <w:rPr>
          <w:rFonts w:hint="eastAsia" w:ascii="仿宋_GB2312" w:hAnsi="仿宋_GB2312" w:eastAsia="仿宋_GB2312" w:cs="仿宋_GB2312"/>
          <w:sz w:val="32"/>
          <w:szCs w:val="32"/>
          <w:lang w:val="en-US" w:eastAsia="zh-CN"/>
        </w:rPr>
        <w:t>76.97</w:t>
      </w:r>
      <w:r>
        <w:rPr>
          <w:rFonts w:hint="eastAsia" w:ascii="仿宋_GB2312" w:hAnsi="仿宋_GB2312" w:eastAsia="仿宋_GB2312" w:cs="仿宋_GB2312"/>
          <w:sz w:val="32"/>
          <w:szCs w:val="32"/>
        </w:rPr>
        <w:t>%，决算数小于年初预算数的主要原因是：</w:t>
      </w:r>
      <w:r>
        <w:rPr>
          <w:rFonts w:hint="eastAsia" w:ascii="Times New Roman" w:hAnsi="Times New Roman" w:eastAsia="仿宋_GB2312"/>
          <w:sz w:val="32"/>
          <w:szCs w:val="32"/>
          <w:lang w:eastAsia="zh-CN"/>
        </w:rPr>
        <w:t>厉行节约，严控经费支出。</w:t>
      </w:r>
    </w:p>
    <w:p w14:paraId="4063591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、一般公共服务支出（类）政府办公厅（室）及相关机构事务（款）  其他政府办公厅（室）及相关机构事务支出（项）。</w:t>
      </w:r>
    </w:p>
    <w:p w14:paraId="194F173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仿宋_GB2312" w:hAnsi="仿宋_GB2312" w:eastAsia="仿宋_GB2312" w:cs="仿宋_GB2312"/>
          <w:sz w:val="32"/>
          <w:szCs w:val="32"/>
          <w:lang w:val="en-US" w:eastAsia="zh-CN"/>
        </w:rPr>
        <w:t>0</w:t>
      </w:r>
      <w:r>
        <w:rPr>
          <w:rFonts w:hint="eastAsia" w:ascii="Times New Roman" w:hAnsi="Times New Roman" w:eastAsia="仿宋_GB2312"/>
          <w:sz w:val="32"/>
          <w:szCs w:val="32"/>
        </w:rPr>
        <w:t>万元，支出决算为</w:t>
      </w:r>
      <w:r>
        <w:rPr>
          <w:rFonts w:hint="eastAsia" w:ascii="仿宋_GB2312" w:hAnsi="仿宋_GB2312" w:eastAsia="仿宋_GB2312" w:cs="仿宋_GB2312"/>
          <w:sz w:val="32"/>
          <w:szCs w:val="32"/>
          <w:lang w:val="en-US" w:eastAsia="zh-CN"/>
        </w:rPr>
        <w:t>212.38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，决算数大于年初预算数的主要原因是：年中追加了相关指标</w:t>
      </w:r>
      <w:r>
        <w:rPr>
          <w:rFonts w:hint="eastAsia" w:ascii="Times New Roman" w:hAnsi="Times New Roman" w:eastAsia="仿宋_GB2312"/>
          <w:sz w:val="32"/>
          <w:szCs w:val="32"/>
          <w:lang w:eastAsia="zh-CN"/>
        </w:rPr>
        <w:t>。</w:t>
      </w:r>
    </w:p>
    <w:p w14:paraId="2228845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、科学技术支出（类）其他科学技术支出（款）其他科学技术支出（项）。</w:t>
      </w:r>
    </w:p>
    <w:p w14:paraId="08FBB2B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仿宋_GB2312" w:hAnsi="仿宋_GB2312" w:eastAsia="仿宋_GB2312" w:cs="仿宋_GB2312"/>
          <w:sz w:val="32"/>
          <w:szCs w:val="32"/>
          <w:lang w:val="en-US" w:eastAsia="zh-CN"/>
        </w:rPr>
        <w:t>0</w:t>
      </w:r>
      <w:r>
        <w:rPr>
          <w:rFonts w:hint="eastAsia" w:ascii="Times New Roman" w:hAnsi="Times New Roman" w:eastAsia="仿宋_GB2312"/>
          <w:sz w:val="32"/>
          <w:szCs w:val="32"/>
        </w:rPr>
        <w:t>万元，支出决算为</w:t>
      </w:r>
      <w:r>
        <w:rPr>
          <w:rFonts w:hint="eastAsia" w:ascii="仿宋_GB2312" w:hAnsi="仿宋_GB2312" w:eastAsia="仿宋_GB2312" w:cs="仿宋_GB2312"/>
          <w:sz w:val="32"/>
          <w:szCs w:val="32"/>
          <w:lang w:val="en-US" w:eastAsia="zh-CN"/>
        </w:rPr>
        <w:t>31.86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，决算数大于年初预算数的主要原因是：年中追加了相关指标</w:t>
      </w:r>
      <w:r>
        <w:rPr>
          <w:rFonts w:hint="eastAsia" w:ascii="Times New Roman" w:hAnsi="Times New Roman" w:eastAsia="仿宋_GB2312"/>
          <w:sz w:val="32"/>
          <w:szCs w:val="32"/>
          <w:lang w:eastAsia="zh-CN"/>
        </w:rPr>
        <w:t>。</w:t>
      </w:r>
    </w:p>
    <w:p w14:paraId="27ECF57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、社会保障和就业支出（类）行政事业单位养老支出（款）机关事业单位基本养老保险缴费支出（项）。</w:t>
      </w:r>
    </w:p>
    <w:p w14:paraId="7779FD0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仿宋_GB2312" w:hAnsi="仿宋_GB2312" w:eastAsia="仿宋_GB2312" w:cs="仿宋_GB2312"/>
          <w:sz w:val="32"/>
          <w:szCs w:val="32"/>
          <w:lang w:val="en-US" w:eastAsia="zh-CN"/>
        </w:rPr>
        <w:t>22.9</w:t>
      </w:r>
      <w:r>
        <w:rPr>
          <w:rFonts w:hint="eastAsia" w:ascii="Times New Roman" w:hAnsi="Times New Roman" w:eastAsia="仿宋_GB2312"/>
          <w:sz w:val="32"/>
          <w:szCs w:val="32"/>
        </w:rPr>
        <w:t>万元，支出决算为</w:t>
      </w:r>
      <w:r>
        <w:rPr>
          <w:rFonts w:hint="eastAsia" w:ascii="仿宋_GB2312" w:hAnsi="仿宋_GB2312" w:eastAsia="仿宋_GB2312" w:cs="仿宋_GB2312"/>
          <w:sz w:val="32"/>
          <w:szCs w:val="32"/>
          <w:lang w:val="en-US" w:eastAsia="zh-CN"/>
        </w:rPr>
        <w:t>22.9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完成年初预算的100%，决算数等于年初预算数的主要原因是：按照财政预算拨付资金执行。</w:t>
      </w:r>
    </w:p>
    <w:p w14:paraId="11DB7E7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、社会保障和就业支出（类）行政事业单位养老支出（款） 行政单位离退休（项）。</w:t>
      </w:r>
    </w:p>
    <w:p w14:paraId="48CB7E5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仿宋_GB2312" w:hAnsi="仿宋_GB2312" w:eastAsia="仿宋_GB2312" w:cs="仿宋_GB2312"/>
          <w:sz w:val="32"/>
          <w:szCs w:val="32"/>
          <w:lang w:val="en-US" w:eastAsia="zh-CN"/>
        </w:rPr>
        <w:t>45.9</w:t>
      </w:r>
      <w:r>
        <w:rPr>
          <w:rFonts w:hint="eastAsia" w:ascii="Times New Roman" w:hAnsi="Times New Roman" w:eastAsia="仿宋_GB2312"/>
          <w:sz w:val="32"/>
          <w:szCs w:val="32"/>
        </w:rPr>
        <w:t>万元，支出决算为</w:t>
      </w:r>
      <w:r>
        <w:rPr>
          <w:rFonts w:hint="eastAsia" w:ascii="仿宋_GB2312" w:hAnsi="仿宋_GB2312" w:eastAsia="仿宋_GB2312" w:cs="仿宋_GB2312"/>
          <w:sz w:val="32"/>
          <w:szCs w:val="32"/>
          <w:lang w:val="en-US" w:eastAsia="zh-CN"/>
        </w:rPr>
        <w:t>45.75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99.67</w:t>
      </w:r>
      <w:r>
        <w:rPr>
          <w:rFonts w:hint="eastAsia" w:ascii="Times New Roman" w:hAnsi="Times New Roman" w:eastAsia="仿宋_GB2312"/>
          <w:sz w:val="32"/>
          <w:szCs w:val="32"/>
          <w:lang w:eastAsia="zh-CN"/>
        </w:rPr>
        <w:t>%，决算数小于年初预算数的主要原因是：厉行节约，严控经费支出。</w:t>
      </w:r>
    </w:p>
    <w:p w14:paraId="29668CF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、卫生健康支出（类）行政事业单位医疗（款）行政单位医疗（项）。</w:t>
      </w:r>
    </w:p>
    <w:p w14:paraId="1657F18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w:t>
      </w:r>
      <w:r>
        <w:rPr>
          <w:rFonts w:hint="eastAsia" w:ascii="仿宋_GB2312" w:hAnsi="仿宋_GB2312" w:eastAsia="仿宋_GB2312" w:cs="仿宋_GB2312"/>
          <w:sz w:val="32"/>
          <w:szCs w:val="32"/>
          <w:lang w:val="en-US" w:eastAsia="zh-CN"/>
        </w:rPr>
        <w:t>22.53</w:t>
      </w:r>
      <w:r>
        <w:rPr>
          <w:rFonts w:hint="eastAsia" w:ascii="Times New Roman" w:hAnsi="Times New Roman" w:eastAsia="仿宋_GB2312"/>
          <w:sz w:val="32"/>
          <w:szCs w:val="32"/>
        </w:rPr>
        <w:t>万元，支出决算为</w:t>
      </w:r>
      <w:r>
        <w:rPr>
          <w:rFonts w:hint="eastAsia" w:ascii="仿宋_GB2312" w:hAnsi="仿宋_GB2312" w:eastAsia="仿宋_GB2312" w:cs="仿宋_GB2312"/>
          <w:sz w:val="32"/>
          <w:szCs w:val="32"/>
          <w:lang w:val="en-US" w:eastAsia="zh-CN"/>
        </w:rPr>
        <w:t>22.53</w:t>
      </w:r>
      <w:r>
        <w:rPr>
          <w:rFonts w:hint="eastAsia" w:ascii="Times New Roman" w:hAnsi="Times New Roman" w:eastAsia="仿宋_GB2312"/>
          <w:sz w:val="32"/>
          <w:szCs w:val="32"/>
        </w:rPr>
        <w:t>万元，完成年初预算的100%，决算数等于年初预算数的主要原因是：按照财政预算拨付资金执行。</w:t>
      </w:r>
    </w:p>
    <w:p w14:paraId="7D02439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、卫生健康支出（类）行政事业单位医疗（款） 公务员医疗补助（项）。</w:t>
      </w:r>
    </w:p>
    <w:p w14:paraId="2C3A761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w:t>
      </w:r>
      <w:r>
        <w:rPr>
          <w:rFonts w:hint="eastAsia" w:ascii="仿宋_GB2312" w:hAnsi="仿宋_GB2312" w:eastAsia="仿宋_GB2312" w:cs="仿宋_GB2312"/>
          <w:sz w:val="32"/>
          <w:szCs w:val="32"/>
          <w:lang w:val="en-US" w:eastAsia="zh-CN"/>
        </w:rPr>
        <w:t>4.85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厉行节约，严控经费支出</w:t>
      </w:r>
      <w:r>
        <w:rPr>
          <w:rFonts w:hint="eastAsia" w:ascii="Times New Roman" w:hAnsi="Times New Roman" w:eastAsia="仿宋_GB2312"/>
          <w:sz w:val="32"/>
          <w:szCs w:val="32"/>
        </w:rPr>
        <w:t>。</w:t>
      </w:r>
    </w:p>
    <w:p w14:paraId="2DC1183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金融支出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金融发展支出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其他金融发展支出</w:t>
      </w:r>
      <w:r>
        <w:rPr>
          <w:rFonts w:hint="eastAsia" w:ascii="Times New Roman" w:hAnsi="Times New Roman" w:eastAsia="仿宋_GB2312"/>
          <w:sz w:val="32"/>
          <w:szCs w:val="32"/>
        </w:rPr>
        <w:t>（项）。</w:t>
      </w:r>
    </w:p>
    <w:p w14:paraId="324887A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仿宋_GB2312" w:hAnsi="仿宋_GB2312" w:eastAsia="仿宋_GB2312" w:cs="仿宋_GB2312"/>
          <w:sz w:val="32"/>
          <w:szCs w:val="32"/>
          <w:lang w:val="en-US" w:eastAsia="zh-CN"/>
        </w:rPr>
        <w:t>143.49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，决算数大于年初预算数的主要原因是：年中追加了相关指标</w:t>
      </w:r>
      <w:r>
        <w:rPr>
          <w:rFonts w:hint="eastAsia" w:ascii="Times New Roman" w:hAnsi="Times New Roman" w:eastAsia="仿宋_GB2312"/>
          <w:sz w:val="32"/>
          <w:szCs w:val="32"/>
          <w:lang w:eastAsia="zh-CN"/>
        </w:rPr>
        <w:t>。</w:t>
      </w:r>
    </w:p>
    <w:p w14:paraId="6FE2F9F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金融支出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金融部门行政支出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一般行政管理事务</w:t>
      </w:r>
      <w:r>
        <w:rPr>
          <w:rFonts w:hint="eastAsia" w:ascii="Times New Roman" w:hAnsi="Times New Roman" w:eastAsia="仿宋_GB2312"/>
          <w:sz w:val="32"/>
          <w:szCs w:val="32"/>
        </w:rPr>
        <w:t>（项）。</w:t>
      </w:r>
    </w:p>
    <w:p w14:paraId="1D4A82E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仿宋_GB2312" w:hAnsi="仿宋_GB2312" w:eastAsia="仿宋_GB2312" w:cs="仿宋_GB2312"/>
          <w:sz w:val="32"/>
          <w:szCs w:val="32"/>
          <w:lang w:val="en-US" w:eastAsia="zh-CN"/>
        </w:rPr>
        <w:t>0</w:t>
      </w:r>
      <w:r>
        <w:rPr>
          <w:rFonts w:hint="eastAsia" w:ascii="Times New Roman" w:hAnsi="Times New Roman" w:eastAsia="仿宋_GB2312"/>
          <w:sz w:val="32"/>
          <w:szCs w:val="32"/>
        </w:rPr>
        <w:t>万元，支出决算为</w:t>
      </w:r>
      <w:r>
        <w:rPr>
          <w:rFonts w:hint="eastAsia" w:ascii="仿宋_GB2312" w:hAnsi="仿宋_GB2312" w:eastAsia="仿宋_GB2312" w:cs="仿宋_GB2312"/>
          <w:sz w:val="32"/>
          <w:szCs w:val="32"/>
          <w:lang w:val="en-US" w:eastAsia="zh-CN"/>
        </w:rPr>
        <w:t>19.44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，决算数大于年初预算数的主要原因是：财政追加拨付银行业、保险业支持地方经济发展资金</w:t>
      </w:r>
      <w:r>
        <w:rPr>
          <w:rFonts w:hint="eastAsia" w:ascii="Times New Roman" w:hAnsi="Times New Roman" w:eastAsia="仿宋_GB2312"/>
          <w:sz w:val="32"/>
          <w:szCs w:val="32"/>
          <w:lang w:eastAsia="zh-CN"/>
        </w:rPr>
        <w:t>。</w:t>
      </w:r>
    </w:p>
    <w:p w14:paraId="19A2E20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住房公积金</w:t>
      </w:r>
      <w:r>
        <w:rPr>
          <w:rFonts w:hint="eastAsia" w:ascii="Times New Roman" w:hAnsi="Times New Roman" w:eastAsia="仿宋_GB2312"/>
          <w:sz w:val="32"/>
          <w:szCs w:val="32"/>
        </w:rPr>
        <w:t>（项）。</w:t>
      </w:r>
    </w:p>
    <w:p w14:paraId="1502B9FE">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年初预算为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2.71</w:t>
      </w:r>
      <w:r>
        <w:rPr>
          <w:rFonts w:hint="eastAsia" w:ascii="Times New Roman" w:hAnsi="Times New Roman" w:eastAsia="仿宋_GB2312"/>
          <w:sz w:val="32"/>
          <w:szCs w:val="32"/>
        </w:rPr>
        <w:t>万元，支出决算为</w:t>
      </w:r>
      <w:r>
        <w:rPr>
          <w:rFonts w:hint="eastAsia" w:ascii="仿宋_GB2312" w:hAnsi="仿宋_GB2312" w:eastAsia="仿宋_GB2312" w:cs="仿宋_GB2312"/>
          <w:sz w:val="32"/>
          <w:szCs w:val="32"/>
          <w:lang w:val="en-US" w:eastAsia="zh-CN"/>
        </w:rPr>
        <w:t>22.71</w:t>
      </w:r>
      <w:r>
        <w:rPr>
          <w:rFonts w:hint="eastAsia" w:ascii="Times New Roman" w:hAnsi="Times New Roman" w:eastAsia="仿宋_GB2312"/>
          <w:sz w:val="32"/>
          <w:szCs w:val="32"/>
        </w:rPr>
        <w:t>万元，完成年初预算的100%，决算数等于年初预算数的主要原因是：按照财政预算拨付资金执行。</w:t>
      </w:r>
    </w:p>
    <w:p w14:paraId="1C46234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A9C21E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年度财政拨款基本支出507.28万元，其中：</w:t>
      </w:r>
    </w:p>
    <w:p w14:paraId="2BFD4F6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388.39万元，占基本支出的</w:t>
      </w:r>
      <w:r>
        <w:rPr>
          <w:rFonts w:hint="eastAsia" w:ascii="仿宋_GB2312" w:hAnsi="仿宋_GB2312" w:eastAsia="仿宋_GB2312" w:cs="仿宋_GB2312"/>
          <w:sz w:val="32"/>
          <w:szCs w:val="32"/>
          <w:lang w:val="en-US" w:eastAsia="zh-CN"/>
        </w:rPr>
        <w:t>76.56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主要包括基本工资、津贴补贴、奖金、伙食补助费、机关事业单位基本养老保险缴费、职工基本医疗保险缴费、其他社会保障缴费、住房公积金、医疗费、退休费、抚恤金、奖励金、其他对个人和家庭的补助</w:t>
      </w:r>
      <w:r>
        <w:rPr>
          <w:rFonts w:hint="eastAsia" w:ascii="Times New Roman" w:hAnsi="Times New Roman" w:eastAsia="仿宋_GB2312"/>
          <w:sz w:val="32"/>
          <w:szCs w:val="32"/>
          <w:lang w:eastAsia="zh-CN"/>
        </w:rPr>
        <w:t>。</w:t>
      </w:r>
    </w:p>
    <w:p w14:paraId="7B10243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118.89万元，占基本支出的</w:t>
      </w:r>
      <w:r>
        <w:rPr>
          <w:rFonts w:hint="eastAsia" w:ascii="仿宋_GB2312" w:hAnsi="仿宋_GB2312" w:eastAsia="仿宋_GB2312" w:cs="仿宋_GB2312"/>
          <w:sz w:val="32"/>
          <w:szCs w:val="32"/>
          <w:lang w:val="en-US" w:eastAsia="zh-CN"/>
        </w:rPr>
        <w:t>23.44</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主要包括办公费、印刷费、咨询费、邮电费、物业管理费、差旅费、维修（护）费、会议费、培训费、公务接待费、劳务费、委托业务费、工会经费、公务用车运行维护费、其他交通费用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其他商品和服务支出、办公设备购置。</w:t>
      </w:r>
    </w:p>
    <w:p w14:paraId="6762A85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62E13F1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lang w:val="en-US" w:eastAsia="zh-CN"/>
        </w:rPr>
        <w:t>2023年度政府性基金预算财政拨款收入0万元；年初结转和结余0万元；支出0万元，其中基本支出0万元，项目支出0万元；年末结转和结余0万元。</w:t>
      </w:r>
    </w:p>
    <w:p w14:paraId="1200E42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3AFC101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2023年度国有资本经营预算财政拨款收入0万元；年初结转和结余0万；支出0万元，其中：基本支出0万元，项目支出0万元；年末结转和结余0万元。</w:t>
      </w:r>
    </w:p>
    <w:p w14:paraId="4A6D971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3BAA6B9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3FB643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60.54</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厉行节约，严控三公经费</w:t>
      </w:r>
      <w:r>
        <w:rPr>
          <w:rFonts w:hint="eastAsia" w:ascii="仿宋_GB2312" w:hAnsi="仿宋_GB2312" w:eastAsia="仿宋_GB2312" w:cs="仿宋_GB2312"/>
          <w:sz w:val="32"/>
          <w:szCs w:val="32"/>
        </w:rPr>
        <w:t>。其中：</w:t>
      </w:r>
    </w:p>
    <w:p w14:paraId="059EC141">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79FB636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49.02</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厉行节约，严控三公经费</w:t>
      </w:r>
      <w:r>
        <w:rPr>
          <w:rFonts w:hint="eastAsia" w:ascii="仿宋_GB2312" w:hAnsi="仿宋_GB2312" w:eastAsia="仿宋_GB2312" w:cs="仿宋_GB2312"/>
          <w:sz w:val="32"/>
          <w:szCs w:val="32"/>
        </w:rPr>
        <w:t>。</w:t>
      </w:r>
    </w:p>
    <w:p w14:paraId="5B671B8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仿宋_GB2312" w:hAnsi="仿宋_GB2312" w:eastAsia="仿宋_GB2312" w:cs="仿宋_GB2312"/>
          <w:sz w:val="32"/>
          <w:szCs w:val="32"/>
          <w:lang w:val="en-US" w:eastAsia="zh-CN"/>
        </w:rPr>
        <w:t>0万元，支出决算为0万元</w:t>
      </w:r>
      <w:r>
        <w:rPr>
          <w:rFonts w:hint="eastAsia" w:ascii="Times New Roman" w:hAnsi="Times New Roman" w:eastAsia="仿宋_GB2312"/>
          <w:sz w:val="32"/>
          <w:szCs w:val="32"/>
        </w:rPr>
        <w:t>，决算数等于预算数，主要原因是我单位严格按预算执行决算；与上年一致，无增减变动，主要原因是两年均未购置公务用车。</w:t>
      </w:r>
    </w:p>
    <w:p w14:paraId="1CA6977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0.64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0.64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66.67</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厉行节约，严控三公经费</w:t>
      </w:r>
      <w:r>
        <w:rPr>
          <w:rFonts w:hint="eastAsia" w:ascii="仿宋_GB2312" w:hAnsi="仿宋_GB2312" w:eastAsia="仿宋_GB2312" w:cs="仿宋_GB2312"/>
          <w:sz w:val="32"/>
          <w:szCs w:val="32"/>
        </w:rPr>
        <w:t>。</w:t>
      </w:r>
    </w:p>
    <w:p w14:paraId="1BFB486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3AE716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44.83%,因公出国（境）费支出决算</w:t>
      </w:r>
      <w:r>
        <w:rPr>
          <w:rFonts w:hint="eastAsia" w:ascii="仿宋_GB2312" w:hAnsi="仿宋_GB2312" w:eastAsia="仿宋_GB2312" w:cs="仿宋_GB2312"/>
          <w:sz w:val="32"/>
          <w:szCs w:val="32"/>
          <w:lang w:val="en-US" w:eastAsia="zh-CN"/>
        </w:rPr>
        <w:t>0万元，占</w:t>
      </w:r>
      <w:r>
        <w:rPr>
          <w:rFonts w:hint="eastAsia" w:ascii="仿宋_GB2312" w:hAnsi="仿宋_GB2312" w:eastAsia="仿宋_GB2312" w:cs="仿宋_GB2312"/>
          <w:sz w:val="32"/>
          <w:szCs w:val="32"/>
          <w:lang w:val="en-US" w:eastAsia="zh-CN"/>
        </w:rPr>
        <w:t>0%,公务用车购置费及运行维护费支出决算</w:t>
      </w:r>
      <w:r>
        <w:rPr>
          <w:rFonts w:hint="eastAsia" w:ascii="仿宋_GB2312" w:hAnsi="仿宋_GB2312" w:eastAsia="仿宋_GB2312" w:cs="仿宋_GB2312"/>
          <w:sz w:val="32"/>
          <w:szCs w:val="32"/>
          <w:lang w:val="en-US" w:eastAsia="zh-CN"/>
        </w:rPr>
        <w:t>0.64万</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55.17</w:t>
      </w:r>
      <w:r>
        <w:rPr>
          <w:rFonts w:hint="eastAsia" w:ascii="仿宋_GB2312" w:hAnsi="仿宋_GB2312" w:eastAsia="仿宋_GB2312" w:cs="仿宋_GB2312"/>
          <w:sz w:val="32"/>
          <w:szCs w:val="32"/>
        </w:rPr>
        <w:t>%。其中：</w:t>
      </w:r>
    </w:p>
    <w:p w14:paraId="26AC6BA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kern w:val="0"/>
          <w:sz w:val="32"/>
          <w:szCs w:val="32"/>
          <w:lang w:val="en-US" w:eastAsia="zh-CN" w:bidi="ar-SA"/>
        </w:rPr>
        <w:t>1、因公出国（境）费支出决算为0万元，全年安排因公出国（境）团组0个，累计0人次，我单位2023年度无因公</w:t>
      </w:r>
      <w:r>
        <w:rPr>
          <w:rFonts w:hint="eastAsia" w:ascii="仿宋_GB2312" w:hAnsi="仿宋_GB2312" w:eastAsia="仿宋_GB2312" w:cs="仿宋_GB2312"/>
          <w:sz w:val="32"/>
          <w:szCs w:val="32"/>
          <w:lang w:val="en-US" w:eastAsia="zh-CN"/>
        </w:rPr>
        <w:t>出国（境）费支出。</w:t>
      </w:r>
    </w:p>
    <w:p w14:paraId="1A89CC9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2、公务接待费支出决算为0.52万元</w:t>
      </w:r>
      <w:r>
        <w:rPr>
          <w:rFonts w:hint="eastAsia" w:ascii="Times New Roman" w:hAnsi="Times New Roman" w:eastAsia="仿宋_GB2312"/>
          <w:sz w:val="32"/>
          <w:szCs w:val="32"/>
        </w:rPr>
        <w:t>，全年共接待来访团</w:t>
      </w:r>
      <w:r>
        <w:rPr>
          <w:rFonts w:hint="eastAsia" w:ascii="仿宋_GB2312" w:hAnsi="仿宋_GB2312" w:eastAsia="仿宋_GB2312" w:cs="仿宋_GB2312"/>
          <w:sz w:val="32"/>
          <w:szCs w:val="32"/>
          <w:lang w:val="en-US" w:eastAsia="zh-CN"/>
        </w:rPr>
        <w:t>组3</w:t>
      </w:r>
      <w:r>
        <w:rPr>
          <w:rFonts w:hint="eastAsia" w:ascii="仿宋_GB2312" w:hAnsi="仿宋_GB2312" w:eastAsia="仿宋_GB2312" w:cs="仿宋_GB2312"/>
          <w:sz w:val="32"/>
          <w:szCs w:val="32"/>
          <w:lang w:val="en-US" w:eastAsia="zh-CN"/>
        </w:rPr>
        <w:t>个、来宾29人次，主要是用于与有关单位交流工作情况及上级部门检</w:t>
      </w:r>
      <w:r>
        <w:rPr>
          <w:rFonts w:hint="eastAsia" w:ascii="Times New Roman" w:hAnsi="Times New Roman" w:eastAsia="仿宋_GB2312"/>
          <w:sz w:val="32"/>
          <w:szCs w:val="32"/>
        </w:rPr>
        <w:t>查指导工作发生的接待支出。</w:t>
      </w:r>
    </w:p>
    <w:p w14:paraId="5D1A3941">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0.64</w:t>
      </w:r>
      <w:r>
        <w:rPr>
          <w:rFonts w:hint="eastAsia" w:ascii="仿宋_GB2312" w:hAnsi="仿宋_GB2312" w:eastAsia="仿宋_GB2312" w:cs="仿宋_GB2312"/>
          <w:sz w:val="32"/>
          <w:szCs w:val="32"/>
        </w:rPr>
        <w:t>万元，其中：</w:t>
      </w:r>
      <w:r>
        <w:rPr>
          <w:rFonts w:hint="eastAsia" w:ascii="Times New Roman" w:hAnsi="Times New Roman" w:eastAsia="仿宋_GB2312"/>
          <w:sz w:val="32"/>
          <w:szCs w:val="32"/>
        </w:rPr>
        <w:t>公务用车购置费</w:t>
      </w:r>
      <w:r>
        <w:rPr>
          <w:rFonts w:hint="eastAsia" w:ascii="仿宋_GB2312" w:hAnsi="仿宋_GB2312" w:eastAsia="仿宋_GB2312" w:cs="仿宋_GB2312"/>
          <w:color w:val="000000"/>
          <w:kern w:val="0"/>
          <w:sz w:val="32"/>
          <w:szCs w:val="32"/>
          <w:lang w:val="en-US" w:eastAsia="zh-CN" w:bidi="ar-SA"/>
        </w:rPr>
        <w:t>0万元，</w:t>
      </w:r>
      <w:r>
        <w:rPr>
          <w:rFonts w:hint="eastAsia" w:ascii="Times New Roman" w:hAnsi="Times New Roman" w:eastAsia="仿宋_GB2312"/>
          <w:sz w:val="32"/>
          <w:szCs w:val="32"/>
        </w:rPr>
        <w:t>当年没有购置公务用车。公务</w:t>
      </w:r>
      <w:r>
        <w:rPr>
          <w:rFonts w:hint="eastAsia" w:ascii="仿宋_GB2312" w:hAnsi="仿宋_GB2312" w:eastAsia="仿宋_GB2312" w:cs="仿宋_GB2312"/>
          <w:color w:val="000000"/>
          <w:kern w:val="0"/>
          <w:sz w:val="32"/>
          <w:szCs w:val="32"/>
          <w:lang w:val="en-US" w:eastAsia="zh-CN" w:bidi="ar-SA"/>
        </w:rPr>
        <w:t>用车运行维护费0.64万元，主要是车辆燃料费、维修费等支出，截止2022年12月31日，</w:t>
      </w:r>
      <w:r>
        <w:rPr>
          <w:rFonts w:hint="eastAsia" w:ascii="Times New Roman" w:hAnsi="Times New Roman" w:eastAsia="仿宋_GB2312"/>
          <w:sz w:val="32"/>
          <w:szCs w:val="32"/>
        </w:rPr>
        <w:t>我单位开支财政拨款的公务用车保有量为1辆。</w:t>
      </w:r>
    </w:p>
    <w:p w14:paraId="78D9D232">
      <w:pPr>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p>
    <w:p w14:paraId="249F27A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383EC1E">
      <w:pPr>
        <w:pStyle w:val="12"/>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118.89</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4.57</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厉行节约，严控经费支出</w:t>
      </w:r>
      <w:r>
        <w:rPr>
          <w:rFonts w:hint="eastAsia" w:ascii="仿宋_GB2312" w:hAnsi="仿宋_GB2312" w:eastAsia="仿宋_GB2312" w:cs="仿宋_GB2312"/>
          <w:sz w:val="32"/>
          <w:szCs w:val="32"/>
        </w:rPr>
        <w:t>。</w:t>
      </w:r>
    </w:p>
    <w:p w14:paraId="723EF78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15F21942">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年度，会议费年初预算2万元，支出决算为2.36万元，完成年初预算的118%。</w:t>
      </w:r>
      <w:r>
        <w:rPr>
          <w:rFonts w:hint="eastAsia" w:ascii="Times New Roman" w:hAnsi="Times New Roman" w:eastAsia="仿宋_GB2312"/>
          <w:sz w:val="32"/>
          <w:szCs w:val="32"/>
        </w:rPr>
        <w:t>用于政银企洽谈会等相关业务工作会</w:t>
      </w:r>
      <w:r>
        <w:rPr>
          <w:rFonts w:hint="eastAsia" w:ascii="仿宋_GB2312" w:hAnsi="仿宋_GB2312" w:eastAsia="仿宋_GB2312" w:cs="仿宋_GB2312"/>
          <w:sz w:val="32"/>
          <w:szCs w:val="32"/>
          <w:lang w:val="en-US" w:eastAsia="zh-CN"/>
        </w:rPr>
        <w:t>议，人数200人</w:t>
      </w:r>
      <w:r>
        <w:rPr>
          <w:rFonts w:hint="eastAsia" w:ascii="Times New Roman" w:hAnsi="Times New Roman" w:eastAsia="仿宋_GB2312"/>
          <w:sz w:val="32"/>
          <w:szCs w:val="32"/>
        </w:rPr>
        <w:t>左右，内容为金融机构支持民营经济发展、发布融资需求信息等；</w:t>
      </w:r>
    </w:p>
    <w:p w14:paraId="22542706">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培训费年初预算1万元，支出决算为0.76万元，完成年初预算的76%。</w:t>
      </w:r>
      <w:r>
        <w:rPr>
          <w:rFonts w:hint="eastAsia" w:ascii="Times New Roman" w:hAnsi="Times New Roman" w:eastAsia="仿宋_GB2312"/>
          <w:sz w:val="32"/>
          <w:szCs w:val="32"/>
        </w:rPr>
        <w:t>用于开展上市企业培训等业务工作培训</w:t>
      </w:r>
      <w:bookmarkStart w:id="0" w:name="_GoBack"/>
      <w:r>
        <w:rPr>
          <w:rFonts w:hint="eastAsia" w:ascii="仿宋_GB2312" w:hAnsi="仿宋_GB2312" w:eastAsia="仿宋_GB2312" w:cs="仿宋_GB2312"/>
          <w:color w:val="000000"/>
          <w:kern w:val="0"/>
          <w:sz w:val="32"/>
          <w:szCs w:val="32"/>
          <w:lang w:val="en-US" w:eastAsia="zh-CN" w:bidi="ar-SA"/>
        </w:rPr>
        <w:t>，人数100人</w:t>
      </w:r>
      <w:bookmarkEnd w:id="0"/>
      <w:r>
        <w:rPr>
          <w:rFonts w:hint="eastAsia" w:ascii="Times New Roman" w:hAnsi="Times New Roman" w:eastAsia="仿宋_GB2312"/>
          <w:sz w:val="32"/>
          <w:szCs w:val="32"/>
        </w:rPr>
        <w:t>左右，内容为上市企业培训等</w:t>
      </w:r>
      <w:r>
        <w:rPr>
          <w:rFonts w:hint="eastAsia" w:ascii="Times New Roman" w:hAnsi="Times New Roman" w:eastAsia="仿宋_GB2312"/>
          <w:sz w:val="32"/>
          <w:szCs w:val="32"/>
          <w:lang w:eastAsia="zh-CN"/>
        </w:rPr>
        <w:t>；</w:t>
      </w:r>
    </w:p>
    <w:p w14:paraId="06619F31">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542AFA6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7863AC4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69.11</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69.11</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万元，占授予中小企业合同金额的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FB8075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5F3CF4B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476F6FD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597716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34E4D8C">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根据预算绩效管理要求，我们组织对</w:t>
      </w:r>
      <w:r>
        <w:rPr>
          <w:rFonts w:hint="eastAsia" w:ascii="仿宋_GB2312" w:hAnsi="仿宋_GB2312" w:eastAsia="仿宋_GB2312" w:cs="仿宋_GB2312"/>
          <w:b w:val="0"/>
          <w:bCs w:val="0"/>
          <w:sz w:val="32"/>
          <w:szCs w:val="32"/>
          <w:lang w:val="en-US" w:eastAsia="zh-CN"/>
        </w:rPr>
        <w:t>2023年度整体支出和项目资金实施了全覆盖性的绩效评价，撰写了绩效自评报告。</w:t>
      </w:r>
    </w:p>
    <w:p w14:paraId="58DCA62C">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开展整体支出绩效评价，涉及一般公共预算支出850.77万元，政府性基金预算支出0万元，国有资本经营预算支出0万元。从评价情况来看，整体支出绩效评价中，2022年整体支出850.77万元，其中：基本支出507.28万元，项目支出343.49万元，本单位整体支出绩效自评综合评分94分，评价结果等次为优。</w:t>
      </w:r>
    </w:p>
    <w:p w14:paraId="22F96F78">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对一般公共预算项目支出全面开展绩效自评，项目3个，共涉及资金61万元，占一般公共预算项目支出总额的17.76%。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100分，评价结果等次为优。</w:t>
      </w:r>
    </w:p>
    <w:p w14:paraId="460E1571">
      <w:pPr>
        <w:pStyle w:val="12"/>
        <w:keepNext w:val="0"/>
        <w:keepLines w:val="0"/>
        <w:pageBreakBefore w:val="0"/>
        <w:widowControl w:val="0"/>
        <w:numPr>
          <w:ilvl w:val="0"/>
          <w:numId w:val="3"/>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部门决算中绩效自评结果情况。 </w:t>
      </w:r>
    </w:p>
    <w:p w14:paraId="042D843E">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根据年初设定的绩效目标，绩效自评得分为94分。全年预算数为852万元，执行数为850.77万元，完成预算的99.86%。绩效目标完成情况：</w:t>
      </w:r>
      <w:r>
        <w:rPr>
          <w:rFonts w:hint="default" w:ascii="Times New Roman" w:hAnsi="Times New Roman" w:eastAsia="仿宋_GB2312" w:cs="Times New Roman"/>
          <w:color w:val="000000"/>
          <w:sz w:val="32"/>
          <w:szCs w:val="32"/>
        </w:rPr>
        <w:t>较好完成了省局和市委市政府的各项工作任务，为稳增长和抗疫情提供了较为有力的金融支持，全市经济金融总体保持平稳发展态势</w:t>
      </w:r>
      <w:r>
        <w:rPr>
          <w:rFonts w:hint="eastAsia" w:ascii="仿宋_GB2312" w:hAnsi="仿宋_GB2312" w:eastAsia="仿宋_GB2312" w:cs="仿宋_GB2312"/>
          <w:b w:val="0"/>
          <w:bCs w:val="0"/>
          <w:sz w:val="32"/>
          <w:szCs w:val="32"/>
          <w:lang w:val="en-US" w:eastAsia="zh-CN"/>
        </w:rPr>
        <w:t>。发现的主要问题及原因：一是预算管理制度不够完善，年初预算不够精细，尚未建立规范的预算制度和标准化管理体系；二是预算绩效管理缺乏专职专业管理人员；三是内控制度有待加强。下一步改进措施：一是</w:t>
      </w:r>
      <w:r>
        <w:rPr>
          <w:rFonts w:hint="default" w:ascii="Times New Roman" w:hAnsi="Times New Roman" w:eastAsia="仿宋_GB2312" w:cs="Times New Roman"/>
          <w:sz w:val="32"/>
          <w:szCs w:val="32"/>
        </w:rPr>
        <w:t>细化预算编制工作，认真做好预算的编制</w:t>
      </w:r>
      <w:r>
        <w:rPr>
          <w:rFonts w:hint="eastAsia" w:ascii="仿宋_GB2312" w:hAnsi="仿宋_GB2312" w:eastAsia="仿宋_GB2312" w:cs="仿宋_GB2312"/>
          <w:b w:val="0"/>
          <w:bCs w:val="0"/>
          <w:sz w:val="32"/>
          <w:szCs w:val="32"/>
          <w:lang w:val="en-US" w:eastAsia="zh-CN"/>
        </w:rPr>
        <w:t>；二是</w:t>
      </w:r>
      <w:r>
        <w:rPr>
          <w:rFonts w:hint="default" w:ascii="Times New Roman" w:hAnsi="Times New Roman" w:eastAsia="仿宋_GB2312" w:cs="Times New Roman"/>
          <w:sz w:val="32"/>
          <w:szCs w:val="32"/>
        </w:rPr>
        <w:t>加强财务核算工作，提高财务的精细化管理，确保财务核算的真实、及时、准确、完整</w:t>
      </w:r>
      <w:r>
        <w:rPr>
          <w:rFonts w:hint="eastAsia" w:ascii="仿宋_GB2312" w:hAnsi="仿宋_GB2312" w:eastAsia="仿宋_GB2312" w:cs="仿宋_GB2312"/>
          <w:b w:val="0"/>
          <w:bCs w:val="0"/>
          <w:sz w:val="32"/>
          <w:szCs w:val="32"/>
          <w:lang w:val="en-US" w:eastAsia="zh-CN"/>
        </w:rPr>
        <w:t>。</w:t>
      </w:r>
    </w:p>
    <w:p w14:paraId="454EAA11">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（三）部门评价项目绩效评价结果。</w:t>
      </w:r>
    </w:p>
    <w:p w14:paraId="4940B98B">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w:t>
      </w:r>
    </w:p>
    <w:p w14:paraId="1B30CEAE">
      <w:pPr>
        <w:autoSpaceDE w:val="0"/>
        <w:autoSpaceDN w:val="0"/>
        <w:adjustRightInd w:val="0"/>
        <w:ind w:firstLine="640" w:firstLineChars="200"/>
        <w:jc w:val="left"/>
        <w:rPr>
          <w:rFonts w:hint="eastAsia" w:ascii="方正小标宋_GBK" w:hAnsi="方正小标宋_GBK" w:eastAsia="方正小标宋_GBK" w:cs="方正小标宋_GBK"/>
          <w:sz w:val="72"/>
          <w:szCs w:val="72"/>
        </w:rPr>
      </w:pPr>
      <w:r>
        <w:rPr>
          <w:rFonts w:hint="eastAsia" w:ascii="仿宋_GB2312" w:hAnsi="仿宋_GB2312" w:eastAsia="仿宋_GB2312" w:cs="仿宋_GB2312"/>
          <w:b w:val="0"/>
          <w:bCs w:val="0"/>
          <w:sz w:val="32"/>
          <w:szCs w:val="32"/>
          <w:lang w:val="en-US" w:eastAsia="zh-CN"/>
        </w:rPr>
        <w:t>详见附件。</w:t>
      </w:r>
    </w:p>
    <w:p w14:paraId="31E40DDF">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38129571">
      <w:pPr>
        <w:pStyle w:val="12"/>
        <w:jc w:val="both"/>
        <w:rPr>
          <w:sz w:val="72"/>
          <w:szCs w:val="72"/>
        </w:rPr>
      </w:pPr>
    </w:p>
    <w:p w14:paraId="549A25AC">
      <w:pPr>
        <w:pStyle w:val="12"/>
        <w:jc w:val="center"/>
        <w:rPr>
          <w:sz w:val="72"/>
          <w:szCs w:val="72"/>
        </w:rPr>
      </w:pPr>
    </w:p>
    <w:p w14:paraId="45CE8508">
      <w:pPr>
        <w:pStyle w:val="12"/>
        <w:jc w:val="center"/>
        <w:rPr>
          <w:rFonts w:hint="eastAsia" w:ascii="方正小标宋_GBK" w:hAnsi="方正小标宋_GBK" w:eastAsia="方正小标宋_GBK" w:cs="方正小标宋_GBK"/>
          <w:sz w:val="70"/>
          <w:szCs w:val="70"/>
          <w:lang w:eastAsia="zh-CN"/>
        </w:rPr>
      </w:pPr>
    </w:p>
    <w:p w14:paraId="39328DE9">
      <w:pPr>
        <w:pStyle w:val="12"/>
        <w:jc w:val="center"/>
        <w:rPr>
          <w:rFonts w:hint="eastAsia" w:ascii="方正小标宋_GBK" w:hAnsi="方正小标宋_GBK" w:eastAsia="方正小标宋_GBK" w:cs="方正小标宋_GBK"/>
          <w:sz w:val="70"/>
          <w:szCs w:val="70"/>
          <w:lang w:eastAsia="zh-CN"/>
        </w:rPr>
      </w:pPr>
    </w:p>
    <w:p w14:paraId="5EB57B36">
      <w:pPr>
        <w:pStyle w:val="12"/>
        <w:jc w:val="center"/>
        <w:rPr>
          <w:rFonts w:hint="eastAsia" w:ascii="方正小标宋_GBK" w:hAnsi="方正小标宋_GBK" w:eastAsia="方正小标宋_GBK" w:cs="方正小标宋_GBK"/>
          <w:sz w:val="72"/>
          <w:szCs w:val="72"/>
        </w:rPr>
      </w:pPr>
    </w:p>
    <w:p w14:paraId="61891D1F">
      <w:pPr>
        <w:pStyle w:val="12"/>
        <w:jc w:val="center"/>
        <w:rPr>
          <w:rFonts w:hint="eastAsia" w:ascii="方正小标宋_GBK" w:hAnsi="方正小标宋_GBK" w:eastAsia="方正小标宋_GBK" w:cs="方正小标宋_GBK"/>
          <w:sz w:val="72"/>
          <w:szCs w:val="72"/>
        </w:rPr>
      </w:pPr>
    </w:p>
    <w:p w14:paraId="068E31EF">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A1BAD79">
      <w:pPr>
        <w:jc w:val="center"/>
        <w:rPr>
          <w:rFonts w:hint="eastAsia" w:ascii="方正小标宋_GBK" w:hAnsi="方正小标宋_GBK" w:eastAsia="方正小标宋_GBK" w:cs="方正小标宋_GBK"/>
          <w:color w:val="000000"/>
          <w:kern w:val="0"/>
          <w:sz w:val="70"/>
          <w:szCs w:val="70"/>
        </w:rPr>
      </w:pPr>
    </w:p>
    <w:p w14:paraId="36DDF2F6">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7F2FC5A3">
      <w:pPr>
        <w:pStyle w:val="7"/>
      </w:pPr>
    </w:p>
    <w:p w14:paraId="3371880C">
      <w:pPr>
        <w:pStyle w:val="3"/>
      </w:pPr>
    </w:p>
    <w:p w14:paraId="1FB902AB"/>
    <w:p w14:paraId="5CBFC15E">
      <w:pPr>
        <w:pStyle w:val="7"/>
      </w:pPr>
    </w:p>
    <w:p w14:paraId="74E1983C">
      <w:pPr>
        <w:pStyle w:val="3"/>
      </w:pPr>
    </w:p>
    <w:p w14:paraId="48B63B39"/>
    <w:p w14:paraId="6258BC89">
      <w:pPr>
        <w:pStyle w:val="7"/>
      </w:pPr>
    </w:p>
    <w:p w14:paraId="70105A70">
      <w:pPr>
        <w:pStyle w:val="3"/>
      </w:pPr>
    </w:p>
    <w:p w14:paraId="4817B4E7"/>
    <w:p w14:paraId="7DE98BD7">
      <w:pPr>
        <w:pStyle w:val="7"/>
      </w:pPr>
    </w:p>
    <w:p w14:paraId="0DFCDCCC">
      <w:pPr>
        <w:pStyle w:val="3"/>
      </w:pPr>
    </w:p>
    <w:p w14:paraId="092F68FA"/>
    <w:p w14:paraId="0EB3DE05">
      <w:pPr>
        <w:pStyle w:val="7"/>
      </w:pPr>
    </w:p>
    <w:p w14:paraId="535D2E8D">
      <w:pPr>
        <w:pStyle w:val="3"/>
      </w:pPr>
    </w:p>
    <w:p w14:paraId="4D6A9FE9">
      <w:pPr>
        <w:pStyle w:val="7"/>
      </w:pPr>
    </w:p>
    <w:p w14:paraId="038C9D36">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财政拨款收入：指本级财政当年拨付的资金。</w:t>
      </w:r>
    </w:p>
    <w:p w14:paraId="74E6E425">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其他收入：指除“财政拨款收入”、“上级补助收入”、“事业收入”、“经营收入”、“附属单位上缴收入”等以外的收入。</w:t>
      </w:r>
    </w:p>
    <w:p w14:paraId="09AE8A08">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上年结转和结余：指以前年度尚未完成、结转到本年按有关规定继续使用的资金。</w:t>
      </w:r>
    </w:p>
    <w:p w14:paraId="18CFDFCD">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14:paraId="53002752">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32EB1459">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卫生健康支出（类）：是指用于医疗卫生与计划生育方面的支出，包括保障机构正常运转、完成日常和特定的工作任务或事业发展目标的支出。</w:t>
      </w:r>
    </w:p>
    <w:p w14:paraId="76D28036">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金融支出（类）：是指用于金融部门事务支出，包括保障机构正常运转、完成日常和特定的工作任务或事业发展目标的支出。</w:t>
      </w:r>
    </w:p>
    <w:p w14:paraId="70DAB098">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其他支出（类）：是指用于反映除上述项目以外其他不能划分到具体功能科目中的支出项目，包括保障机构正常运转、完成日常和特定的工作任务或事业发展目标的支出。</w:t>
      </w:r>
    </w:p>
    <w:p w14:paraId="782D5FC7">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基本支出：指保障机构正常运转、完成支日常工作任务而发生的人员支出和公用支出。</w:t>
      </w:r>
    </w:p>
    <w:p w14:paraId="6BDB3901">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项目支出：指在基本支出之外为完成特定行政任务和事业发展目标所发生的支出。</w:t>
      </w:r>
    </w:p>
    <w:p w14:paraId="1A4782DE">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1FE6636">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62B3FDE5">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工资福利支出：反映单位开支的在职职工和编制外长期聘用人员的各类劳动报酬，以及为上述人员缴纳的各项社会保险费等。</w:t>
      </w:r>
    </w:p>
    <w:p w14:paraId="1AFEDBD9">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4FB56C31">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津贴补贴：反映经国家批准建立的机关事业单位艰苦边远地区津贴、机关工作人员地区附加津贴、机关工作人员岗位津贴、事业单位工作人员特殊岗位津贴补贴等。</w:t>
      </w:r>
    </w:p>
    <w:p w14:paraId="66E3C4F9">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奖金：反映机关工作人员年终一次性奖金。</w:t>
      </w:r>
    </w:p>
    <w:p w14:paraId="23CF37D0">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伙食补助费：反映单位发给职工的伙食补助费，如误餐补助等。</w:t>
      </w:r>
    </w:p>
    <w:p w14:paraId="07C3F3C8">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机关事业单位基本养老保险缴费：反映机关事业单位缴纳的基本养老保险费。由单位代扣的工作人员基本养老保险缴费，不在此科目反映。</w:t>
      </w:r>
    </w:p>
    <w:p w14:paraId="5B2CD300">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职工基本医疗保险缴费：反映单位为职工缴纳的基本医疗保险费。</w:t>
      </w:r>
    </w:p>
    <w:p w14:paraId="36702A53">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其他社会保障缴费：反映单位为职工缴纳的基本医疗、失业、工伤、生育等社会保险费，残疾人就业保障金，军队（含武警）为军人缴纳的伤亡、退役医疗等社会保险费。</w:t>
      </w:r>
    </w:p>
    <w:p w14:paraId="787A3CCC">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住房公积金：反映行政事业单位按人力资源和社会保障部、财政部规定的基本工资和津贴补贴以及规定比例为职工缴纳的住房公积金。</w:t>
      </w:r>
    </w:p>
    <w:p w14:paraId="27264530">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医疗费：反映未参加医疗保险单位的医疗经费和单位按规定为职工支出的其他医疗费用。</w:t>
      </w:r>
    </w:p>
    <w:p w14:paraId="0EF00048">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186124FB">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商品和服务支出：反映单位购买商品和服务的支出（不包括用于购置固定资产的支出、战略性和应急储备支出）。</w:t>
      </w:r>
    </w:p>
    <w:p w14:paraId="3F5A59D6">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办公费：反映单位购买按财务会计制度规定不符合固定资产确认标准的日常办公用品、书报杂志等支出。</w:t>
      </w:r>
    </w:p>
    <w:p w14:paraId="4AA8458D">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印刷费：反映单位的印刷费支出。</w:t>
      </w:r>
    </w:p>
    <w:p w14:paraId="1055F168">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咨询费：反映单位咨询方面的支出。</w:t>
      </w:r>
    </w:p>
    <w:p w14:paraId="66A8EF98">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手续费：反映单位支付的各类手续费支出。</w:t>
      </w:r>
    </w:p>
    <w:p w14:paraId="4D8899C2">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水费：反映单位支付的水费、污水处理费等支出。</w:t>
      </w:r>
    </w:p>
    <w:p w14:paraId="14AFB968">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电费：反映单位的电费支出。</w:t>
      </w:r>
    </w:p>
    <w:p w14:paraId="5B1851AF">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邮电费：反映单位开支的信函、包裹、货物等物品的邮寄费及电话费、电报费、传真费、网络通讯费等。</w:t>
      </w:r>
    </w:p>
    <w:p w14:paraId="3B266A2B">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物业管理费：反映单位开支的办公用房以及未实行职工住宅物业服务改革的在职职工和离退休人员宿舍等的物业管理费，包括综合治理、绿化、卫生等方面的支出。</w:t>
      </w:r>
    </w:p>
    <w:p w14:paraId="750ECFD9">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差旅费：反映单位工作人员出差发生的城市间交通费、住宿费、伙食补贴费和市内交通费。</w:t>
      </w:r>
    </w:p>
    <w:p w14:paraId="42A712CF">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维修(护)费：反映单位日常开支的固定资产（不包括车船等交通工具）修理和维护费用，网络信息系统运行与维护费用，以及按规定提取的修购基金。</w:t>
      </w:r>
    </w:p>
    <w:p w14:paraId="643D8D03">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租赁费：反映租赁办公用房、宿舍、专用通讯网以及其他设备等方面的费用。</w:t>
      </w:r>
    </w:p>
    <w:p w14:paraId="1D7F589B">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会议费：反映会议中按规定开支的住宿费、伙食费、会议室租金、交通费、文件印刷费、医药费等。</w:t>
      </w:r>
    </w:p>
    <w:p w14:paraId="6D0DAD4E">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培训费：反映除因公出国（境）培训费以外的各类培训支出。</w:t>
      </w:r>
    </w:p>
    <w:p w14:paraId="45FBF851">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公务接待费：反映单位按规定开支的各类公务接待（含外宾接待）费用。</w:t>
      </w:r>
    </w:p>
    <w:p w14:paraId="55DFC41B">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劳务费：反映支付给单位和个人的劳务费用，如临时聘用人员、钟点工工资，稿费、翻译费，评审费等。</w:t>
      </w:r>
    </w:p>
    <w:p w14:paraId="20136296">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委托业务费：反映因委托外单位办理业务而支付的委托业务费。</w:t>
      </w:r>
    </w:p>
    <w:p w14:paraId="5D50E82F">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工会经费：反映单位按规定提取的工会经费。</w:t>
      </w:r>
    </w:p>
    <w:p w14:paraId="066FBB0B">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福利费：反映单位按规定提取的福利费。</w:t>
      </w:r>
    </w:p>
    <w:p w14:paraId="7BB3FCC5">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公务用车运行维护费：反映单位按规定保留的公务用车燃料费、维修费、过桥过路费、保险费、安全奖励费用等支出。</w:t>
      </w:r>
    </w:p>
    <w:p w14:paraId="21B82153">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其他交通费用：反映单位除公务用车运行维护费以外的其他交通费用。如公务交通补贴，租车费用、出租车费用，飞机、船舶等的燃料费、维修费、保险费等。</w:t>
      </w:r>
    </w:p>
    <w:p w14:paraId="69D0F468">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其他商品和服务支出：反映上述科目未包括的日常公用支出。如行政赔偿费和诉讼费、国内组织的会员费、来访费、广告宣传、其他劳务费及离休人员特需费、公用经费等。</w:t>
      </w:r>
    </w:p>
    <w:p w14:paraId="486B93FA">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对个人和家庭的补助：反映政府用于对个人和家庭的补助支出。</w:t>
      </w:r>
    </w:p>
    <w:p w14:paraId="3D33994E">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退休费：反映行政事业单位和军队移交政府安置的退休人员的退休费和其他补贴。</w:t>
      </w:r>
    </w:p>
    <w:p w14:paraId="279BE2A0">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抚恤金：反映按规定开支的烈士遗属、牺牲病故人员遗属的一次性和定期抚恤金，伤残人员的抚恤金，离退休人员等其他人员的各项抚恤金。</w:t>
      </w:r>
    </w:p>
    <w:p w14:paraId="65A0C057">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25E86D81">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w:t>
      </w:r>
    </w:p>
    <w:p w14:paraId="316D1968">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奖励金：反映政府各部门的奖励支出，如对个体私营经济的奖励、计划生育目标责任奖励、独生子女父母奖励等。</w:t>
      </w:r>
    </w:p>
    <w:p w14:paraId="627EA433">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金补贴等。</w:t>
      </w:r>
    </w:p>
    <w:p w14:paraId="48C0933F">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办公设备购置：反映用于购置并按财务会计制度规定纳入固定资产核算范围的办公家具和办公设备的支出，以及按规定提取的修购基金。</w:t>
      </w:r>
    </w:p>
    <w:p w14:paraId="6178A43F">
      <w:pPr>
        <w:pStyle w:val="12"/>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14:paraId="1E021BE4">
      <w:pPr>
        <w:pStyle w:val="12"/>
        <w:jc w:val="center"/>
        <w:rPr>
          <w:rFonts w:hint="eastAsia" w:ascii="仿宋_GB2312" w:hAnsi="仿宋_GB2312" w:eastAsia="仿宋_GB2312" w:cs="仿宋_GB2312"/>
          <w:sz w:val="32"/>
          <w:szCs w:val="32"/>
        </w:rPr>
      </w:pPr>
    </w:p>
    <w:p w14:paraId="6096F280">
      <w:pPr>
        <w:pStyle w:val="3"/>
      </w:pPr>
    </w:p>
    <w:p w14:paraId="5FDAF8CF"/>
    <w:p w14:paraId="1C501223">
      <w:pPr>
        <w:pStyle w:val="7"/>
      </w:pPr>
    </w:p>
    <w:p w14:paraId="6A5412CB">
      <w:pPr>
        <w:pStyle w:val="3"/>
      </w:pPr>
    </w:p>
    <w:p w14:paraId="338D34CE"/>
    <w:p w14:paraId="14E39F2D">
      <w:pPr>
        <w:pStyle w:val="7"/>
      </w:pPr>
    </w:p>
    <w:p w14:paraId="3B4EF37F">
      <w:pPr>
        <w:pStyle w:val="3"/>
      </w:pPr>
    </w:p>
    <w:p w14:paraId="1CD7164E"/>
    <w:p w14:paraId="460B9889">
      <w:pPr>
        <w:pStyle w:val="7"/>
      </w:pPr>
    </w:p>
    <w:p w14:paraId="23777C0D">
      <w:pPr>
        <w:pStyle w:val="3"/>
      </w:pPr>
    </w:p>
    <w:p w14:paraId="0BCAC511"/>
    <w:p w14:paraId="76DFDA85"/>
    <w:p w14:paraId="24F6A267"/>
    <w:p w14:paraId="206D1429"/>
    <w:p w14:paraId="50373FBF"/>
    <w:p w14:paraId="1161CD3D"/>
    <w:p w14:paraId="686B4B80"/>
    <w:p w14:paraId="2EC5CC9E"/>
    <w:p w14:paraId="1CFF6642"/>
    <w:p w14:paraId="429AB9B9"/>
    <w:p w14:paraId="465E2DEC"/>
    <w:p w14:paraId="396BCC2D"/>
    <w:p w14:paraId="020A3DDF"/>
    <w:p w14:paraId="5D1BD02F"/>
    <w:p w14:paraId="5147A4D9"/>
    <w:p w14:paraId="340285CF"/>
    <w:p w14:paraId="79F2EF4B"/>
    <w:p w14:paraId="4A2AAED9"/>
    <w:p w14:paraId="0D171D33">
      <w:pPr>
        <w:pStyle w:val="7"/>
      </w:pPr>
    </w:p>
    <w:p w14:paraId="02855BE3">
      <w:pPr>
        <w:pStyle w:val="3"/>
      </w:pPr>
    </w:p>
    <w:p w14:paraId="4B43AD49"/>
    <w:p w14:paraId="72E34988">
      <w:pPr>
        <w:pStyle w:val="7"/>
      </w:pPr>
    </w:p>
    <w:p w14:paraId="015536DB">
      <w:pPr>
        <w:pStyle w:val="3"/>
      </w:pPr>
    </w:p>
    <w:p w14:paraId="13B7935F">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45155E9">
      <w:pPr>
        <w:pStyle w:val="12"/>
        <w:jc w:val="both"/>
        <w:rPr>
          <w:rFonts w:hint="eastAsia" w:ascii="方正小标宋_GBK" w:hAnsi="方正小标宋_GBK" w:eastAsia="方正小标宋_GBK" w:cs="方正小标宋_GBK"/>
          <w:sz w:val="70"/>
          <w:szCs w:val="70"/>
          <w:lang w:eastAsia="zh-CN"/>
        </w:rPr>
      </w:pPr>
    </w:p>
    <w:p w14:paraId="31B47E44">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7EC1A22">
      <w:pPr>
        <w:ind w:firstLine="640" w:firstLineChars="200"/>
        <w:jc w:val="left"/>
        <w:rPr>
          <w:rFonts w:hint="eastAsia" w:ascii="宋体" w:hAnsi="宋体" w:eastAsia="宋体" w:cs="黑体"/>
          <w:b/>
          <w:color w:val="000000"/>
          <w:kern w:val="0"/>
          <w:sz w:val="32"/>
          <w:szCs w:val="32"/>
          <w:lang w:val="en-US" w:eastAsia="zh-CN"/>
        </w:rPr>
      </w:pPr>
    </w:p>
    <w:p w14:paraId="06BD11C2">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43BFB3AC">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118EBE9C"/>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FAA47"/>
    <w:multiLevelType w:val="singleLevel"/>
    <w:tmpl w:val="9FAFAA47"/>
    <w:lvl w:ilvl="0" w:tentative="0">
      <w:start w:val="2"/>
      <w:numFmt w:val="decimal"/>
      <w:suff w:val="nothing"/>
      <w:lvlText w:val="%1、"/>
      <w:lvlJc w:val="left"/>
    </w:lvl>
  </w:abstractNum>
  <w:abstractNum w:abstractNumId="1">
    <w:nsid w:val="08994DDF"/>
    <w:multiLevelType w:val="singleLevel"/>
    <w:tmpl w:val="08994DDF"/>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2583BA5"/>
    <w:rsid w:val="13BA5B9C"/>
    <w:rsid w:val="1D97DEFF"/>
    <w:rsid w:val="1DFF72E5"/>
    <w:rsid w:val="1EFC6F07"/>
    <w:rsid w:val="1F0527A6"/>
    <w:rsid w:val="22AC03C2"/>
    <w:rsid w:val="22D32ADB"/>
    <w:rsid w:val="2FDF85B8"/>
    <w:rsid w:val="2FFFEE04"/>
    <w:rsid w:val="31C95635"/>
    <w:rsid w:val="329F4483"/>
    <w:rsid w:val="34DF85B0"/>
    <w:rsid w:val="3B8F36BC"/>
    <w:rsid w:val="491FF225"/>
    <w:rsid w:val="4FFD214C"/>
    <w:rsid w:val="5352765A"/>
    <w:rsid w:val="5777D4F5"/>
    <w:rsid w:val="59DD8326"/>
    <w:rsid w:val="5DEF592A"/>
    <w:rsid w:val="5EDF7763"/>
    <w:rsid w:val="5FC6BB1E"/>
    <w:rsid w:val="5FF720F1"/>
    <w:rsid w:val="61391198"/>
    <w:rsid w:val="67FF5C0B"/>
    <w:rsid w:val="6BAA4A2F"/>
    <w:rsid w:val="6C6D2921"/>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474</Words>
  <Characters>481</Characters>
  <Lines>63</Lines>
  <Paragraphs>18</Paragraphs>
  <TotalTime>2</TotalTime>
  <ScaleCrop>false</ScaleCrop>
  <LinksUpToDate>false</LinksUpToDate>
  <CharactersWithSpaces>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袁苤苤</cp:lastModifiedBy>
  <cp:lastPrinted>2024-08-08T10:20:00Z</cp:lastPrinted>
  <dcterms:modified xsi:type="dcterms:W3CDTF">2025-08-12T02:04:21Z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B0065745D3DE4154B31ABA2F39097259_13</vt:lpwstr>
  </property>
  <property fmtid="{D5CDD505-2E9C-101B-9397-08002B2CF9AE}" pid="4" name="KSOTemplateDocerSaveRecord">
    <vt:lpwstr>eyJoZGlkIjoiOTU2ODU0OTU1NmU3ZDJkMzkwMDhmMmIxNWM2YWQ5ZjkiLCJ1c2VySWQiOiIyNzI3MDA0MDMifQ==</vt:lpwstr>
  </property>
</Properties>
</file>