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13E1C">
      <w:pPr>
        <w:pStyle w:val="12"/>
        <w:jc w:val="center"/>
        <w:rPr>
          <w:sz w:val="56"/>
          <w:szCs w:val="56"/>
        </w:rPr>
      </w:pPr>
    </w:p>
    <w:p w14:paraId="3BF31742">
      <w:pPr>
        <w:pStyle w:val="12"/>
        <w:jc w:val="center"/>
        <w:rPr>
          <w:sz w:val="56"/>
          <w:szCs w:val="56"/>
        </w:rPr>
      </w:pPr>
    </w:p>
    <w:p w14:paraId="308C2A0A">
      <w:pPr>
        <w:pStyle w:val="12"/>
        <w:jc w:val="center"/>
        <w:rPr>
          <w:sz w:val="84"/>
          <w:szCs w:val="84"/>
        </w:rPr>
      </w:pPr>
    </w:p>
    <w:p w14:paraId="2FEE909C">
      <w:pPr>
        <w:pStyle w:val="12"/>
        <w:jc w:val="center"/>
        <w:rPr>
          <w:sz w:val="84"/>
          <w:szCs w:val="84"/>
        </w:rPr>
      </w:pPr>
    </w:p>
    <w:p w14:paraId="399E9FDA">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3238E1BC">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岳阳市老干部活动服务中心</w:t>
      </w:r>
      <w:r>
        <w:rPr>
          <w:rFonts w:hint="eastAsia" w:ascii="方正小标宋_GBK" w:hAnsi="方正小标宋_GBK" w:eastAsia="方正小标宋_GBK" w:cs="方正小标宋_GBK"/>
          <w:sz w:val="84"/>
          <w:szCs w:val="84"/>
        </w:rPr>
        <w:t>部门决算</w:t>
      </w:r>
    </w:p>
    <w:p w14:paraId="575FDFF1">
      <w:pPr>
        <w:pStyle w:val="12"/>
        <w:jc w:val="center"/>
        <w:rPr>
          <w:rFonts w:hint="eastAsia" w:ascii="方正小标宋_GBK" w:hAnsi="方正小标宋_GBK" w:eastAsia="方正小标宋_GBK" w:cs="方正小标宋_GBK"/>
          <w:sz w:val="56"/>
          <w:szCs w:val="56"/>
        </w:rPr>
      </w:pPr>
    </w:p>
    <w:p w14:paraId="19EEA240">
      <w:pPr>
        <w:pStyle w:val="12"/>
        <w:jc w:val="center"/>
        <w:rPr>
          <w:sz w:val="56"/>
          <w:szCs w:val="56"/>
        </w:rPr>
      </w:pPr>
    </w:p>
    <w:p w14:paraId="532EA588">
      <w:pPr>
        <w:pStyle w:val="12"/>
        <w:jc w:val="center"/>
        <w:rPr>
          <w:sz w:val="56"/>
          <w:szCs w:val="56"/>
        </w:rPr>
      </w:pPr>
    </w:p>
    <w:p w14:paraId="144D52F9">
      <w:pPr>
        <w:pStyle w:val="12"/>
        <w:jc w:val="center"/>
        <w:rPr>
          <w:sz w:val="56"/>
          <w:szCs w:val="56"/>
        </w:rPr>
      </w:pPr>
    </w:p>
    <w:p w14:paraId="5D771F7A">
      <w:pPr>
        <w:pStyle w:val="12"/>
        <w:jc w:val="center"/>
        <w:rPr>
          <w:sz w:val="32"/>
          <w:szCs w:val="32"/>
        </w:rPr>
      </w:pPr>
    </w:p>
    <w:p w14:paraId="6E40203F">
      <w:pPr>
        <w:pStyle w:val="12"/>
        <w:jc w:val="center"/>
        <w:rPr>
          <w:sz w:val="32"/>
          <w:szCs w:val="32"/>
        </w:rPr>
      </w:pPr>
    </w:p>
    <w:p w14:paraId="0D52DB04">
      <w:pPr>
        <w:pStyle w:val="12"/>
        <w:jc w:val="center"/>
        <w:rPr>
          <w:sz w:val="32"/>
          <w:szCs w:val="32"/>
        </w:rPr>
      </w:pPr>
    </w:p>
    <w:p w14:paraId="67B4326D">
      <w:pPr>
        <w:pStyle w:val="12"/>
        <w:spacing w:line="500" w:lineRule="exact"/>
        <w:jc w:val="both"/>
        <w:rPr>
          <w:b/>
          <w:sz w:val="36"/>
          <w:szCs w:val="28"/>
        </w:rPr>
      </w:pPr>
    </w:p>
    <w:p w14:paraId="53D0BCFE">
      <w:pPr>
        <w:pStyle w:val="12"/>
        <w:spacing w:line="500" w:lineRule="exact"/>
        <w:jc w:val="center"/>
        <w:rPr>
          <w:b/>
          <w:sz w:val="36"/>
          <w:szCs w:val="28"/>
        </w:rPr>
      </w:pPr>
      <w:r>
        <w:rPr>
          <w:rFonts w:hint="eastAsia"/>
          <w:b/>
          <w:sz w:val="36"/>
          <w:szCs w:val="28"/>
        </w:rPr>
        <w:t>目录</w:t>
      </w:r>
    </w:p>
    <w:p w14:paraId="76BCAEC8">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岳阳市老干部活动服务中心概况</w:t>
      </w:r>
    </w:p>
    <w:p w14:paraId="0FB0CEA7">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2B830CB">
      <w:pPr>
        <w:pStyle w:val="12"/>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14:paraId="7B37C080">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71E43773">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154E7B60">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04FF2DEC">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627B0472">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33778255">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1C4B05C5">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FED3A4E">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0EB916B4">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1F2BF448">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C575C3D">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21EB30FB">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136A484">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B211E2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0F66A03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0342FB7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1A07F2E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72BE0606">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1E19B2C2">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w:t>
      </w:r>
      <w:r>
        <w:rPr>
          <w:rFonts w:hint="eastAsia" w:ascii="仿宋_GB2312" w:hAnsi="仿宋_GB2312" w:eastAsia="仿宋_GB2312" w:cs="仿宋_GB2312"/>
          <w:sz w:val="28"/>
          <w:szCs w:val="28"/>
          <w:lang w:eastAsia="zh-CN"/>
        </w:rPr>
        <w:t>情况</w:t>
      </w:r>
    </w:p>
    <w:p w14:paraId="2B48D9E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2907489E">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37F1F85E">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36BACCEB">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7BEDF9A6">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1EF1BE00">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SA"/>
        </w:rPr>
        <w:t>十四、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6A789F77">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050B5C74">
      <w:pPr>
        <w:pStyle w:val="12"/>
        <w:spacing w:line="500" w:lineRule="exact"/>
        <w:rPr>
          <w:rFonts w:hint="eastAsia" w:ascii="方正小标宋_GBK" w:hAnsi="方正小标宋_GBK" w:eastAsia="方正小标宋_GBK" w:cs="方正小标宋_GBK"/>
          <w:sz w:val="84"/>
          <w:szCs w:val="84"/>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5AD5DD4E">
      <w:pPr>
        <w:pStyle w:val="12"/>
        <w:jc w:val="center"/>
        <w:rPr>
          <w:rFonts w:hint="eastAsia" w:ascii="方正小标宋_GBK" w:hAnsi="方正小标宋_GBK" w:eastAsia="方正小标宋_GBK" w:cs="方正小标宋_GBK"/>
          <w:sz w:val="84"/>
          <w:szCs w:val="84"/>
        </w:rPr>
      </w:pPr>
    </w:p>
    <w:p w14:paraId="05938219">
      <w:pPr>
        <w:pStyle w:val="12"/>
        <w:jc w:val="center"/>
        <w:rPr>
          <w:rFonts w:hint="eastAsia" w:ascii="方正小标宋_GBK" w:hAnsi="方正小标宋_GBK" w:eastAsia="方正小标宋_GBK" w:cs="方正小标宋_GBK"/>
          <w:sz w:val="56"/>
          <w:szCs w:val="56"/>
        </w:rPr>
      </w:pPr>
      <w:r>
        <w:rPr>
          <w:rFonts w:hint="eastAsia" w:ascii="方正小标宋_GBK" w:hAnsi="方正小标宋_GBK" w:eastAsia="方正小标宋_GBK" w:cs="方正小标宋_GBK"/>
          <w:sz w:val="56"/>
          <w:szCs w:val="56"/>
        </w:rPr>
        <w:t xml:space="preserve">第一部分 </w:t>
      </w:r>
    </w:p>
    <w:p w14:paraId="20DBD5CF">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56"/>
          <w:szCs w:val="56"/>
          <w:lang w:val="en-US" w:eastAsia="zh-CN"/>
        </w:rPr>
        <w:t>岳阳市老干部活动服务中心</w:t>
      </w:r>
      <w:r>
        <w:rPr>
          <w:rFonts w:hint="eastAsia" w:ascii="方正小标宋_GBK" w:hAnsi="方正小标宋_GBK" w:eastAsia="方正小标宋_GBK" w:cs="方正小标宋_GBK"/>
          <w:sz w:val="56"/>
          <w:szCs w:val="56"/>
        </w:rPr>
        <w:t>部门概况</w:t>
      </w:r>
    </w:p>
    <w:p w14:paraId="47427400">
      <w:pPr>
        <w:pStyle w:val="13"/>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09BE0210">
      <w:pPr>
        <w:numPr>
          <w:ilvl w:val="0"/>
          <w:numId w:val="0"/>
        </w:numPr>
        <w:spacing w:line="600" w:lineRule="exact"/>
        <w:ind w:firstLine="640" w:firstLineChars="200"/>
        <w:jc w:val="left"/>
        <w:rPr>
          <w:rFonts w:hint="eastAsia" w:ascii="仿宋_GB2312" w:hAnsi="仿宋_GB2312" w:eastAsia="仿宋_GB2312"/>
          <w:color w:val="000000"/>
          <w:sz w:val="32"/>
          <w:szCs w:val="32"/>
          <w:highlight w:val="white"/>
          <w:lang w:val="zh-CN"/>
        </w:rPr>
      </w:pPr>
      <w:r>
        <w:rPr>
          <w:rFonts w:hint="eastAsia" w:ascii="Times New Roman" w:hAnsi="Times New Roman" w:eastAsia="仿宋_GB2312" w:cs="仿宋_GB2312"/>
          <w:sz w:val="32"/>
          <w:szCs w:val="32"/>
        </w:rPr>
        <w:t>（一）</w:t>
      </w:r>
      <w:r>
        <w:rPr>
          <w:rFonts w:hint="eastAsia" w:ascii="仿宋_GB2312" w:hAnsi="仿宋_GB2312" w:eastAsia="仿宋_GB2312"/>
          <w:color w:val="000000"/>
          <w:sz w:val="32"/>
          <w:szCs w:val="32"/>
          <w:highlight w:val="white"/>
          <w:lang w:val="zh-CN"/>
        </w:rPr>
        <w:t>负责贯彻执行党和政府关于老干部工作的方针、政策，做好住所离退休干部及遗孀的管理、服务工作。(国发[1978]104号)</w:t>
      </w:r>
    </w:p>
    <w:p w14:paraId="59EE5A69">
      <w:pPr>
        <w:numPr>
          <w:ilvl w:val="0"/>
          <w:numId w:val="0"/>
        </w:numPr>
        <w:spacing w:line="600" w:lineRule="exact"/>
        <w:jc w:val="left"/>
        <w:rPr>
          <w:rFonts w:hint="eastAsia" w:ascii="仿宋_GB2312" w:hAnsi="仿宋_GB2312" w:eastAsia="仿宋_GB2312"/>
          <w:color w:val="000000"/>
          <w:sz w:val="32"/>
          <w:szCs w:val="32"/>
          <w:highlight w:val="white"/>
          <w:lang w:val="zh-CN"/>
        </w:rPr>
      </w:pPr>
      <w:r>
        <w:rPr>
          <w:rFonts w:hint="eastAsia" w:ascii="仿宋_GB2312" w:hAnsi="仿宋_GB2312" w:eastAsia="仿宋_GB2312"/>
          <w:color w:val="000000"/>
          <w:sz w:val="32"/>
          <w:szCs w:val="32"/>
          <w:highlight w:val="white"/>
          <w:lang w:val="en-US" w:eastAsia="zh-CN"/>
        </w:rPr>
        <w:t xml:space="preserve">   （二）</w:t>
      </w:r>
      <w:r>
        <w:rPr>
          <w:rFonts w:hint="eastAsia" w:ascii="仿宋_GB2312" w:hAnsi="仿宋_GB2312" w:eastAsia="仿宋_GB2312"/>
          <w:color w:val="000000"/>
          <w:sz w:val="32"/>
          <w:szCs w:val="32"/>
          <w:highlight w:val="white"/>
          <w:lang w:val="zh-CN"/>
        </w:rPr>
        <w:t>负责加强住所离退休干部和在职工作人员思想政治工作，组织开展健康有益的活动。(国发[1980]253号)</w:t>
      </w:r>
    </w:p>
    <w:p w14:paraId="3CFF7697">
      <w:pPr>
        <w:numPr>
          <w:ilvl w:val="0"/>
          <w:numId w:val="0"/>
        </w:numPr>
        <w:spacing w:line="600" w:lineRule="exact"/>
        <w:jc w:val="left"/>
        <w:rPr>
          <w:rFonts w:hint="eastAsia" w:ascii="仿宋_GB2312" w:hAnsi="仿宋_GB2312" w:eastAsia="仿宋_GB2312"/>
          <w:color w:val="000000"/>
          <w:sz w:val="32"/>
          <w:szCs w:val="32"/>
          <w:highlight w:val="white"/>
          <w:lang w:val="zh-CN"/>
        </w:rPr>
      </w:pPr>
      <w:r>
        <w:rPr>
          <w:rFonts w:hint="eastAsia" w:ascii="仿宋_GB2312" w:hAnsi="仿宋_GB2312" w:eastAsia="仿宋_GB2312"/>
          <w:color w:val="000000"/>
          <w:sz w:val="32"/>
          <w:szCs w:val="32"/>
          <w:highlight w:val="white"/>
          <w:lang w:val="en-US" w:eastAsia="zh-CN"/>
        </w:rPr>
        <w:t xml:space="preserve">   （三）</w:t>
      </w:r>
      <w:r>
        <w:rPr>
          <w:rFonts w:hint="eastAsia" w:ascii="仿宋_GB2312" w:hAnsi="仿宋_GB2312" w:eastAsia="仿宋_GB2312"/>
          <w:color w:val="000000"/>
          <w:sz w:val="32"/>
          <w:szCs w:val="32"/>
          <w:highlight w:val="white"/>
          <w:lang w:val="zh-CN"/>
        </w:rPr>
        <w:t>负责协调住所离休干部与原工作单位的关系，落实好住所离休干部的政治待遇和生活待遇，做好医疗保健工作。(国发[1978]104号)</w:t>
      </w:r>
    </w:p>
    <w:p w14:paraId="0383177D">
      <w:pPr>
        <w:numPr>
          <w:ilvl w:val="0"/>
          <w:numId w:val="0"/>
        </w:numPr>
        <w:spacing w:line="600" w:lineRule="exact"/>
        <w:jc w:val="left"/>
        <w:rPr>
          <w:rFonts w:hint="eastAsia" w:ascii="仿宋_GB2312" w:hAnsi="仿宋_GB2312" w:eastAsia="仿宋_GB2312"/>
          <w:color w:val="000000"/>
          <w:sz w:val="32"/>
          <w:szCs w:val="32"/>
          <w:highlight w:val="white"/>
          <w:lang w:val="zh-CN"/>
        </w:rPr>
      </w:pPr>
      <w:r>
        <w:rPr>
          <w:rFonts w:hint="eastAsia" w:ascii="仿宋_GB2312" w:hAnsi="仿宋_GB2312" w:eastAsia="仿宋_GB2312"/>
          <w:color w:val="000000"/>
          <w:sz w:val="32"/>
          <w:szCs w:val="32"/>
          <w:highlight w:val="white"/>
          <w:lang w:val="en-US" w:eastAsia="zh-CN"/>
        </w:rPr>
        <w:t xml:space="preserve">   （四）</w:t>
      </w:r>
      <w:r>
        <w:rPr>
          <w:rFonts w:hint="eastAsia" w:ascii="仿宋_GB2312" w:hAnsi="仿宋_GB2312" w:eastAsia="仿宋_GB2312"/>
          <w:color w:val="000000"/>
          <w:sz w:val="32"/>
          <w:szCs w:val="32"/>
          <w:highlight w:val="white"/>
          <w:lang w:val="zh-CN"/>
        </w:rPr>
        <w:t>负责本单位国有资产管理，改善离退休干部活动场所，提高社会化服务保障水平。(国发[1980]253号)</w:t>
      </w:r>
    </w:p>
    <w:p w14:paraId="66AB330C">
      <w:pPr>
        <w:numPr>
          <w:ilvl w:val="0"/>
          <w:numId w:val="0"/>
        </w:numPr>
        <w:spacing w:line="600" w:lineRule="exact"/>
        <w:jc w:val="left"/>
        <w:rPr>
          <w:rFonts w:hint="eastAsia" w:ascii="仿宋_GB2312" w:hAnsi="仿宋_GB2312" w:eastAsia="仿宋_GB2312"/>
          <w:color w:val="000000"/>
          <w:sz w:val="32"/>
          <w:szCs w:val="32"/>
          <w:highlight w:val="white"/>
          <w:lang w:val="zh-CN"/>
        </w:rPr>
      </w:pPr>
      <w:r>
        <w:rPr>
          <w:rFonts w:hint="eastAsia" w:ascii="仿宋_GB2312" w:hAnsi="仿宋_GB2312" w:eastAsia="仿宋_GB2312"/>
          <w:color w:val="000000"/>
          <w:sz w:val="32"/>
          <w:szCs w:val="32"/>
          <w:highlight w:val="white"/>
          <w:lang w:val="en-US" w:eastAsia="zh-CN"/>
        </w:rPr>
        <w:t xml:space="preserve">   （五）</w:t>
      </w:r>
      <w:r>
        <w:rPr>
          <w:rFonts w:hint="eastAsia" w:ascii="仿宋_GB2312" w:hAnsi="仿宋_GB2312" w:eastAsia="仿宋_GB2312"/>
          <w:color w:val="000000"/>
          <w:sz w:val="32"/>
          <w:szCs w:val="32"/>
          <w:highlight w:val="white"/>
          <w:lang w:val="zh-CN"/>
        </w:rPr>
        <w:t>服务管理老干部活动中心各场馆，组织全市老干部开展各类娱乐、健身活动等。</w:t>
      </w:r>
    </w:p>
    <w:p w14:paraId="7949CF95">
      <w:pPr>
        <w:numPr>
          <w:ilvl w:val="0"/>
          <w:numId w:val="0"/>
        </w:numPr>
        <w:spacing w:line="600" w:lineRule="exact"/>
        <w:jc w:val="left"/>
        <w:rPr>
          <w:rFonts w:hint="eastAsia" w:ascii="Times New Roman" w:hAnsi="Times New Roman" w:eastAsia="仿宋_GB2312" w:cs="仿宋_GB2312"/>
          <w:sz w:val="32"/>
          <w:szCs w:val="32"/>
        </w:rPr>
      </w:pPr>
      <w:r>
        <w:rPr>
          <w:rFonts w:hint="eastAsia" w:ascii="仿宋_GB2312" w:hAnsi="仿宋_GB2312" w:eastAsia="仿宋_GB2312"/>
          <w:color w:val="000000"/>
          <w:sz w:val="32"/>
          <w:szCs w:val="32"/>
          <w:highlight w:val="white"/>
          <w:lang w:val="en-US" w:eastAsia="zh-CN"/>
        </w:rPr>
        <w:t xml:space="preserve">   （六）承办上级部门交办的其他工作。</w:t>
      </w:r>
    </w:p>
    <w:p w14:paraId="63567CC7">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7CA1E6C2">
      <w:pPr>
        <w:numPr>
          <w:ilvl w:val="0"/>
          <w:numId w:val="0"/>
        </w:numPr>
        <w:spacing w:line="600" w:lineRule="exact"/>
        <w:ind w:firstLine="640" w:firstLineChars="200"/>
        <w:jc w:val="lef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5BCE79E3">
      <w:pPr>
        <w:numPr>
          <w:ilvl w:val="0"/>
          <w:numId w:val="0"/>
        </w:numPr>
        <w:spacing w:line="600" w:lineRule="exact"/>
        <w:ind w:firstLine="640" w:firstLineChars="200"/>
        <w:jc w:val="left"/>
        <w:rPr>
          <w:rFonts w:hint="eastAsia" w:ascii="Times New Roman" w:hAnsi="Times New Roman" w:eastAsia="仿宋_GB2312" w:cs="仿宋_GB2312"/>
          <w:bCs/>
          <w:kern w:val="0"/>
          <w:sz w:val="32"/>
          <w:szCs w:val="32"/>
        </w:rPr>
      </w:pPr>
      <w:r>
        <w:rPr>
          <w:rFonts w:hint="eastAsia" w:ascii="仿宋_GB2312" w:hAnsi="仿宋_GB2312" w:eastAsia="仿宋_GB2312"/>
          <w:color w:val="000000"/>
          <w:sz w:val="32"/>
          <w:szCs w:val="32"/>
          <w:highlight w:val="white"/>
          <w:lang w:val="zh-CN"/>
        </w:rPr>
        <w:t>岳阳市老干部活动服务中心属于独立核算全额拨款的（参公）事业二级单位，单位内设机构包括：</w:t>
      </w:r>
      <w:r>
        <w:rPr>
          <w:rFonts w:hint="eastAsia" w:ascii="仿宋_GB2312" w:hAnsi="仿宋_GB2312" w:eastAsia="仿宋_GB2312"/>
          <w:color w:val="000000"/>
          <w:sz w:val="32"/>
          <w:szCs w:val="32"/>
          <w:highlight w:val="white"/>
          <w:lang w:val="en-US" w:eastAsia="zh-CN"/>
        </w:rPr>
        <w:t>综合部、</w:t>
      </w:r>
      <w:r>
        <w:rPr>
          <w:rFonts w:hint="eastAsia" w:ascii="仿宋_GB2312" w:hAnsi="仿宋_GB2312" w:eastAsia="仿宋_GB2312"/>
          <w:color w:val="000000"/>
          <w:sz w:val="32"/>
          <w:szCs w:val="32"/>
          <w:highlight w:val="white"/>
          <w:lang w:val="zh-CN"/>
        </w:rPr>
        <w:t>生活服务</w:t>
      </w:r>
      <w:r>
        <w:rPr>
          <w:rFonts w:hint="eastAsia" w:ascii="仿宋_GB2312" w:hAnsi="仿宋_GB2312" w:eastAsia="仿宋_GB2312"/>
          <w:color w:val="000000"/>
          <w:sz w:val="32"/>
          <w:szCs w:val="32"/>
          <w:highlight w:val="white"/>
          <w:lang w:val="en-US" w:eastAsia="zh-CN"/>
        </w:rPr>
        <w:t>部、活动服务部</w:t>
      </w:r>
      <w:r>
        <w:rPr>
          <w:rFonts w:hint="eastAsia" w:ascii="仿宋_GB2312" w:hAnsi="仿宋_GB2312" w:eastAsia="仿宋_GB2312"/>
          <w:color w:val="000000"/>
          <w:sz w:val="32"/>
          <w:szCs w:val="32"/>
          <w:highlight w:val="white"/>
          <w:lang w:val="zh-CN"/>
        </w:rPr>
        <w:t>。现有人员编制17人。</w:t>
      </w:r>
    </w:p>
    <w:p w14:paraId="125A1A60">
      <w:pPr>
        <w:numPr>
          <w:ilvl w:val="0"/>
          <w:numId w:val="2"/>
        </w:numPr>
        <w:spacing w:line="600" w:lineRule="exact"/>
        <w:ind w:left="420" w:leftChars="0" w:firstLineChars="0"/>
        <w:jc w:val="lef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决算单位构成。</w:t>
      </w:r>
    </w:p>
    <w:p w14:paraId="4563EEBD">
      <w:pPr>
        <w:numPr>
          <w:ilvl w:val="0"/>
          <w:numId w:val="0"/>
        </w:numPr>
        <w:spacing w:line="600" w:lineRule="exact"/>
        <w:ind w:firstLine="640" w:firstLineChars="200"/>
        <w:jc w:val="left"/>
        <w:rPr>
          <w:rFonts w:hint="eastAsia" w:ascii="仿宋_GB2312" w:hAnsi="仿宋_GB2312" w:eastAsia="仿宋_GB2312"/>
          <w:color w:val="000000"/>
          <w:sz w:val="32"/>
          <w:szCs w:val="32"/>
          <w:highlight w:val="white"/>
          <w:lang w:val="en-US" w:eastAsia="zh-CN"/>
        </w:rPr>
      </w:pPr>
      <w:r>
        <w:rPr>
          <w:rFonts w:hint="eastAsia" w:ascii="仿宋_GB2312" w:hAnsi="仿宋_GB2312" w:eastAsia="仿宋_GB2312"/>
          <w:color w:val="000000"/>
          <w:sz w:val="32"/>
          <w:szCs w:val="32"/>
          <w:highlight w:val="white"/>
          <w:lang w:val="zh-CN"/>
        </w:rPr>
        <w:t>岳阳市老干部活动服务中心单位202</w:t>
      </w:r>
      <w:r>
        <w:rPr>
          <w:rFonts w:hint="eastAsia" w:ascii="仿宋_GB2312" w:hAnsi="仿宋_GB2312" w:eastAsia="仿宋_GB2312"/>
          <w:color w:val="000000"/>
          <w:sz w:val="32"/>
          <w:szCs w:val="32"/>
          <w:highlight w:val="white"/>
          <w:lang w:val="en-US" w:eastAsia="zh-CN"/>
        </w:rPr>
        <w:t>3</w:t>
      </w:r>
      <w:r>
        <w:rPr>
          <w:rFonts w:hint="eastAsia" w:ascii="仿宋_GB2312" w:hAnsi="仿宋_GB2312" w:eastAsia="仿宋_GB2312"/>
          <w:color w:val="000000"/>
          <w:sz w:val="32"/>
          <w:szCs w:val="32"/>
          <w:highlight w:val="white"/>
          <w:lang w:val="zh-CN"/>
        </w:rPr>
        <w:t>年部门决算汇总公开单位构成包括：本单位</w:t>
      </w:r>
      <w:r>
        <w:rPr>
          <w:rFonts w:hint="eastAsia" w:ascii="仿宋_GB2312" w:hAnsi="仿宋_GB2312" w:eastAsia="仿宋_GB2312"/>
          <w:color w:val="000000"/>
          <w:sz w:val="32"/>
          <w:szCs w:val="32"/>
          <w:highlight w:val="white"/>
          <w:lang w:val="en-US" w:eastAsia="zh-CN"/>
        </w:rPr>
        <w:t>无独立预算的下属单位，2023年度部门决算汇总公开单位仅包括岳阳市老干部活动服务中心单位本级。</w:t>
      </w:r>
    </w:p>
    <w:p w14:paraId="36E77FD4"/>
    <w:p w14:paraId="6387585A">
      <w:pPr>
        <w:pStyle w:val="7"/>
      </w:pPr>
    </w:p>
    <w:p w14:paraId="04362CB5">
      <w:pPr>
        <w:pStyle w:val="12"/>
        <w:jc w:val="both"/>
        <w:rPr>
          <w:rFonts w:hint="eastAsia" w:ascii="方正小标宋_GBK" w:hAnsi="方正小标宋_GBK" w:eastAsia="方正小标宋_GBK" w:cs="方正小标宋_GBK"/>
          <w:sz w:val="84"/>
          <w:szCs w:val="84"/>
        </w:rPr>
      </w:pPr>
    </w:p>
    <w:p w14:paraId="31D45565">
      <w:pPr>
        <w:pStyle w:val="12"/>
        <w:jc w:val="center"/>
        <w:rPr>
          <w:rFonts w:hint="eastAsia" w:ascii="方正小标宋_GBK" w:hAnsi="方正小标宋_GBK" w:eastAsia="方正小标宋_GBK" w:cs="方正小标宋_GBK"/>
          <w:sz w:val="56"/>
          <w:szCs w:val="56"/>
        </w:rPr>
      </w:pPr>
      <w:r>
        <w:rPr>
          <w:rFonts w:hint="eastAsia" w:ascii="方正小标宋_GBK" w:hAnsi="方正小标宋_GBK" w:eastAsia="方正小标宋_GBK" w:cs="方正小标宋_GBK"/>
          <w:sz w:val="56"/>
          <w:szCs w:val="56"/>
        </w:rPr>
        <w:t>第二部分</w:t>
      </w:r>
    </w:p>
    <w:p w14:paraId="5BB5AD46">
      <w:pPr>
        <w:pStyle w:val="12"/>
        <w:jc w:val="center"/>
        <w:rPr>
          <w:rFonts w:hint="eastAsia" w:ascii="方正小标宋_GBK" w:hAnsi="方正小标宋_GBK" w:eastAsia="方正小标宋_GBK" w:cs="方正小标宋_GBK"/>
          <w:sz w:val="56"/>
          <w:szCs w:val="56"/>
        </w:rPr>
      </w:pPr>
      <w:r>
        <w:rPr>
          <w:rFonts w:hint="eastAsia" w:ascii="方正小标宋_GBK" w:hAnsi="方正小标宋_GBK" w:eastAsia="方正小标宋_GBK" w:cs="方正小标宋_GBK"/>
          <w:sz w:val="56"/>
          <w:szCs w:val="56"/>
        </w:rPr>
        <w:t>部门决算表</w:t>
      </w:r>
    </w:p>
    <w:p w14:paraId="625531BD">
      <w:pPr>
        <w:pStyle w:val="12"/>
        <w:jc w:val="center"/>
        <w:rPr>
          <w:rFonts w:hint="eastAsia" w:ascii="仿宋_GB2312" w:hAnsi="仿宋_GB2312" w:eastAsia="仿宋_GB2312" w:cs="仿宋_GB2312"/>
          <w:b w:val="0"/>
          <w:bCs w:val="0"/>
          <w:sz w:val="56"/>
          <w:szCs w:val="56"/>
          <w:lang w:eastAsia="zh-CN"/>
        </w:rPr>
      </w:pPr>
      <w:r>
        <w:rPr>
          <w:rFonts w:hint="eastAsia" w:ascii="仿宋_GB2312" w:hAnsi="仿宋_GB2312" w:eastAsia="仿宋_GB2312" w:cs="仿宋_GB2312"/>
          <w:b w:val="0"/>
          <w:bCs w:val="0"/>
          <w:sz w:val="56"/>
          <w:szCs w:val="56"/>
          <w:lang w:eastAsia="zh-CN"/>
        </w:rPr>
        <w:t>（见附件）</w:t>
      </w:r>
    </w:p>
    <w:p w14:paraId="46F6645D">
      <w:pPr>
        <w:pStyle w:val="12"/>
        <w:jc w:val="both"/>
        <w:rPr>
          <w:rFonts w:hint="eastAsia" w:ascii="方正小标宋_GBK" w:hAnsi="方正小标宋_GBK" w:eastAsia="方正小标宋_GBK" w:cs="方正小标宋_GBK"/>
          <w:sz w:val="72"/>
          <w:szCs w:val="72"/>
        </w:rPr>
      </w:pPr>
    </w:p>
    <w:p w14:paraId="52127C85">
      <w:pPr>
        <w:pStyle w:val="12"/>
        <w:jc w:val="center"/>
        <w:rPr>
          <w:rFonts w:hint="eastAsia" w:ascii="方正小标宋_GBK" w:hAnsi="方正小标宋_GBK" w:eastAsia="方正小标宋_GBK" w:cs="方正小标宋_GBK"/>
          <w:sz w:val="56"/>
          <w:szCs w:val="56"/>
        </w:rPr>
      </w:pPr>
      <w:r>
        <w:rPr>
          <w:rFonts w:hint="eastAsia" w:ascii="方正小标宋_GBK" w:hAnsi="方正小标宋_GBK" w:eastAsia="方正小标宋_GBK" w:cs="方正小标宋_GBK"/>
          <w:sz w:val="56"/>
          <w:szCs w:val="56"/>
        </w:rPr>
        <w:t>第三部分</w:t>
      </w:r>
    </w:p>
    <w:p w14:paraId="0C4C6795">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56"/>
          <w:szCs w:val="56"/>
        </w:rPr>
        <w:t>202</w:t>
      </w:r>
      <w:r>
        <w:rPr>
          <w:rFonts w:hint="eastAsia" w:ascii="方正小标宋_GBK" w:hAnsi="方正小标宋_GBK" w:eastAsia="方正小标宋_GBK" w:cs="方正小标宋_GBK"/>
          <w:sz w:val="56"/>
          <w:szCs w:val="56"/>
          <w:lang w:val="en-US" w:eastAsia="zh-CN"/>
        </w:rPr>
        <w:t>3</w:t>
      </w:r>
      <w:r>
        <w:rPr>
          <w:rFonts w:hint="eastAsia" w:ascii="方正小标宋_GBK" w:hAnsi="方正小标宋_GBK" w:eastAsia="方正小标宋_GBK" w:cs="方正小标宋_GBK"/>
          <w:sz w:val="56"/>
          <w:szCs w:val="56"/>
        </w:rPr>
        <w:t>年度部门决算情况说明</w:t>
      </w:r>
    </w:p>
    <w:p w14:paraId="49D5CA37">
      <w:pPr>
        <w:pStyle w:val="12"/>
        <w:keepNext w:val="0"/>
        <w:keepLines w:val="0"/>
        <w:pageBreakBefore w:val="0"/>
        <w:widowControl w:val="0"/>
        <w:kinsoku/>
        <w:wordWrap/>
        <w:overflowPunct/>
        <w:topLinePunct w:val="0"/>
        <w:bidi w:val="0"/>
        <w:snapToGrid/>
        <w:spacing w:line="600" w:lineRule="exac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6DD259C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446.64</w:t>
      </w:r>
      <w:r>
        <w:rPr>
          <w:rFonts w:hint="eastAsia" w:ascii="仿宋_GB2312" w:hAnsi="仿宋_GB2312" w:eastAsia="仿宋_GB2312" w:cs="仿宋_GB2312"/>
          <w:sz w:val="32"/>
          <w:szCs w:val="32"/>
        </w:rPr>
        <w:t>万元。与上年相比，减少</w:t>
      </w:r>
      <w:r>
        <w:rPr>
          <w:rFonts w:hint="eastAsia" w:ascii="仿宋_GB2312" w:hAnsi="仿宋_GB2312" w:eastAsia="仿宋_GB2312" w:cs="仿宋_GB2312"/>
          <w:sz w:val="32"/>
          <w:szCs w:val="32"/>
          <w:lang w:val="en-US" w:eastAsia="zh-CN"/>
        </w:rPr>
        <w:t>16.59</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3.58</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减少</w:t>
      </w:r>
      <w:r>
        <w:rPr>
          <w:rFonts w:hint="eastAsia" w:ascii="Times New Roman" w:hAnsi="Times New Roman" w:eastAsia="仿宋_GB2312"/>
          <w:sz w:val="32"/>
          <w:szCs w:val="32"/>
          <w:lang w:val="en-US" w:eastAsia="zh-CN"/>
        </w:rPr>
        <w:t>了</w:t>
      </w:r>
      <w:r>
        <w:rPr>
          <w:rFonts w:hint="eastAsia" w:ascii="Times New Roman" w:hAnsi="Times New Roman" w:eastAsia="仿宋_GB2312"/>
          <w:sz w:val="32"/>
          <w:szCs w:val="32"/>
          <w:lang w:eastAsia="zh-CN"/>
        </w:rPr>
        <w:t>预算。</w:t>
      </w:r>
    </w:p>
    <w:p w14:paraId="4FAD66A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762AE38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426.69</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396.58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92.94</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30.11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7.06</w:t>
      </w:r>
      <w:r>
        <w:rPr>
          <w:rFonts w:hint="eastAsia" w:ascii="仿宋_GB2312" w:hAnsi="仿宋_GB2312" w:eastAsia="仿宋_GB2312" w:cs="仿宋_GB2312"/>
          <w:sz w:val="32"/>
          <w:szCs w:val="32"/>
        </w:rPr>
        <w:t>%。</w:t>
      </w:r>
    </w:p>
    <w:p w14:paraId="7949DE40">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79A5BBC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444.17</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396.58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89.29</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47.59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10.71</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61D38CDC">
      <w:pPr>
        <w:pStyle w:val="12"/>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财政拨款收入支出决算总体情况说明</w:t>
      </w:r>
    </w:p>
    <w:p w14:paraId="16CADF1F">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396.58</w:t>
      </w:r>
      <w:r>
        <w:rPr>
          <w:rFonts w:hint="eastAsia" w:ascii="仿宋_GB2312" w:hAnsi="仿宋_GB2312" w:eastAsia="仿宋_GB2312" w:cs="仿宋_GB2312"/>
          <w:sz w:val="32"/>
          <w:szCs w:val="32"/>
        </w:rPr>
        <w:t>万元，与上年相比，减少</w:t>
      </w:r>
      <w:r>
        <w:rPr>
          <w:rFonts w:hint="eastAsia" w:ascii="仿宋_GB2312" w:hAnsi="仿宋_GB2312" w:eastAsia="仿宋_GB2312" w:cs="仿宋_GB2312"/>
          <w:sz w:val="32"/>
          <w:szCs w:val="32"/>
          <w:lang w:val="en-US" w:eastAsia="zh-CN"/>
        </w:rPr>
        <w:t>21.56</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5.16</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减少</w:t>
      </w:r>
      <w:r>
        <w:rPr>
          <w:rFonts w:hint="eastAsia" w:ascii="仿宋_GB2312" w:hAnsi="仿宋_GB2312" w:eastAsia="仿宋_GB2312"/>
          <w:color w:val="auto"/>
          <w:sz w:val="32"/>
          <w:szCs w:val="32"/>
          <w:highlight w:val="white"/>
          <w:lang w:val="en-US" w:eastAsia="zh-CN"/>
        </w:rPr>
        <w:t>了专项支出数（老干部活动中心运行费）。</w:t>
      </w:r>
    </w:p>
    <w:p w14:paraId="60A4D3F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FC02A8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14:paraId="754517A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396.58</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89.29</w:t>
      </w:r>
      <w:r>
        <w:rPr>
          <w:rFonts w:hint="eastAsia" w:ascii="仿宋_GB2312" w:hAnsi="仿宋_GB2312" w:eastAsia="仿宋_GB2312" w:cs="仿宋_GB2312"/>
          <w:sz w:val="32"/>
          <w:szCs w:val="32"/>
        </w:rPr>
        <w:t>%，与上年相比，财政拨款支出减少</w:t>
      </w:r>
      <w:r>
        <w:rPr>
          <w:rFonts w:hint="eastAsia" w:ascii="仿宋_GB2312" w:hAnsi="仿宋_GB2312" w:eastAsia="仿宋_GB2312" w:cs="仿宋_GB2312"/>
          <w:sz w:val="32"/>
          <w:szCs w:val="32"/>
          <w:lang w:val="en-US" w:eastAsia="zh-CN"/>
        </w:rPr>
        <w:t>21.56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减少5.16</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减少</w:t>
      </w:r>
      <w:r>
        <w:rPr>
          <w:rFonts w:hint="eastAsia" w:ascii="仿宋_GB2312" w:hAnsi="仿宋_GB2312" w:eastAsia="仿宋_GB2312"/>
          <w:color w:val="auto"/>
          <w:sz w:val="32"/>
          <w:szCs w:val="32"/>
          <w:highlight w:val="white"/>
          <w:lang w:val="en-US" w:eastAsia="zh-CN"/>
        </w:rPr>
        <w:t>专项支出数（老干部活动中心运行费）</w:t>
      </w:r>
      <w:r>
        <w:rPr>
          <w:rFonts w:hint="eastAsia" w:ascii="仿宋_GB2312" w:hAnsi="仿宋_GB2312" w:eastAsia="仿宋_GB2312"/>
          <w:color w:val="auto"/>
          <w:sz w:val="32"/>
          <w:szCs w:val="32"/>
          <w:highlight w:val="white"/>
          <w:lang w:val="en-US"/>
        </w:rPr>
        <w:t>。</w:t>
      </w:r>
    </w:p>
    <w:p w14:paraId="740AE828">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14:paraId="037B1D9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olor w:val="000000"/>
          <w:kern w:val="0"/>
          <w:sz w:val="32"/>
          <w:szCs w:val="32"/>
          <w:highlight w:val="white"/>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396.58</w:t>
      </w:r>
      <w:r>
        <w:rPr>
          <w:rFonts w:hint="eastAsia" w:ascii="仿宋_GB2312" w:hAnsi="仿宋_GB2312" w:eastAsia="仿宋_GB2312" w:cs="仿宋_GB2312"/>
          <w:sz w:val="32"/>
          <w:szCs w:val="32"/>
        </w:rPr>
        <w:t>元，主要用于以下方面：一般公共服务（类）支出</w:t>
      </w:r>
      <w:r>
        <w:rPr>
          <w:rFonts w:hint="eastAsia" w:ascii="仿宋_GB2312" w:hAnsi="仿宋_GB2312" w:eastAsia="仿宋_GB2312" w:cs="仿宋_GB2312"/>
          <w:sz w:val="32"/>
          <w:szCs w:val="32"/>
          <w:lang w:val="en-US" w:eastAsia="zh-CN"/>
        </w:rPr>
        <w:t>275.32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69.43</w:t>
      </w:r>
      <w:r>
        <w:rPr>
          <w:rFonts w:hint="eastAsia" w:ascii="仿宋_GB2312" w:hAnsi="仿宋_GB2312" w:eastAsia="仿宋_GB2312" w:cs="仿宋_GB2312"/>
          <w:sz w:val="32"/>
          <w:szCs w:val="32"/>
        </w:rPr>
        <w:t>%；</w:t>
      </w:r>
      <w:r>
        <w:rPr>
          <w:rFonts w:hint="eastAsia" w:ascii="仿宋_GB2312" w:hAnsi="仿宋_GB2312" w:eastAsia="仿宋_GB2312"/>
          <w:color w:val="000000"/>
          <w:kern w:val="0"/>
          <w:sz w:val="32"/>
          <w:szCs w:val="32"/>
          <w:highlight w:val="white"/>
          <w:lang w:val="en-US"/>
        </w:rPr>
        <w:t>社会保障和就业（类）支出</w:t>
      </w:r>
      <w:r>
        <w:rPr>
          <w:rFonts w:hint="eastAsia" w:ascii="仿宋_GB2312" w:hAnsi="仿宋_GB2312" w:eastAsia="仿宋_GB2312"/>
          <w:color w:val="000000"/>
          <w:kern w:val="0"/>
          <w:sz w:val="32"/>
          <w:szCs w:val="32"/>
          <w:highlight w:val="white"/>
          <w:lang w:val="en-US" w:eastAsia="zh-CN"/>
        </w:rPr>
        <w:t>98.95</w:t>
      </w:r>
      <w:r>
        <w:rPr>
          <w:rFonts w:hint="eastAsia" w:ascii="仿宋_GB2312" w:hAnsi="仿宋_GB2312" w:eastAsia="仿宋_GB2312"/>
          <w:color w:val="000000"/>
          <w:kern w:val="0"/>
          <w:sz w:val="32"/>
          <w:szCs w:val="32"/>
          <w:highlight w:val="white"/>
          <w:lang w:val="en-US"/>
        </w:rPr>
        <w:t>万元，占</w:t>
      </w:r>
      <w:r>
        <w:rPr>
          <w:rFonts w:hint="eastAsia" w:ascii="仿宋_GB2312" w:hAnsi="仿宋_GB2312" w:eastAsia="仿宋_GB2312"/>
          <w:color w:val="000000"/>
          <w:kern w:val="0"/>
          <w:sz w:val="32"/>
          <w:szCs w:val="32"/>
          <w:highlight w:val="white"/>
          <w:lang w:val="en-US" w:eastAsia="zh-CN"/>
        </w:rPr>
        <w:t>24.95</w:t>
      </w:r>
      <w:r>
        <w:rPr>
          <w:rFonts w:hint="eastAsia" w:ascii="仿宋_GB2312" w:hAnsi="仿宋_GB2312" w:eastAsia="仿宋_GB2312"/>
          <w:color w:val="000000"/>
          <w:kern w:val="0"/>
          <w:sz w:val="32"/>
          <w:szCs w:val="32"/>
          <w:highlight w:val="white"/>
          <w:lang w:val="en-US"/>
        </w:rPr>
        <w:t>%；卫生健康（类）支出</w:t>
      </w:r>
      <w:r>
        <w:rPr>
          <w:rFonts w:hint="eastAsia" w:ascii="仿宋_GB2312" w:hAnsi="仿宋_GB2312" w:eastAsia="仿宋_GB2312"/>
          <w:color w:val="000000"/>
          <w:kern w:val="0"/>
          <w:sz w:val="32"/>
          <w:szCs w:val="32"/>
          <w:highlight w:val="white"/>
          <w:lang w:val="en-US" w:eastAsia="zh-CN"/>
        </w:rPr>
        <w:t>7.78</w:t>
      </w:r>
      <w:r>
        <w:rPr>
          <w:rFonts w:hint="eastAsia" w:ascii="仿宋_GB2312" w:hAnsi="仿宋_GB2312" w:eastAsia="仿宋_GB2312"/>
          <w:color w:val="000000"/>
          <w:kern w:val="0"/>
          <w:sz w:val="32"/>
          <w:szCs w:val="32"/>
          <w:highlight w:val="white"/>
          <w:lang w:val="en-US"/>
        </w:rPr>
        <w:t>万元，占</w:t>
      </w:r>
      <w:r>
        <w:rPr>
          <w:rFonts w:hint="eastAsia" w:ascii="仿宋_GB2312" w:hAnsi="仿宋_GB2312" w:eastAsia="仿宋_GB2312"/>
          <w:color w:val="000000"/>
          <w:kern w:val="0"/>
          <w:sz w:val="32"/>
          <w:szCs w:val="32"/>
          <w:highlight w:val="white"/>
          <w:lang w:val="en-US" w:eastAsia="zh-CN"/>
        </w:rPr>
        <w:t>1.96</w:t>
      </w:r>
      <w:r>
        <w:rPr>
          <w:rFonts w:hint="eastAsia" w:ascii="仿宋_GB2312" w:hAnsi="仿宋_GB2312" w:eastAsia="仿宋_GB2312"/>
          <w:color w:val="000000"/>
          <w:kern w:val="0"/>
          <w:sz w:val="32"/>
          <w:szCs w:val="32"/>
          <w:highlight w:val="white"/>
          <w:lang w:val="en-US"/>
        </w:rPr>
        <w:t>%；</w:t>
      </w:r>
      <w:r>
        <w:rPr>
          <w:rFonts w:hint="eastAsia" w:ascii="仿宋_GB2312" w:hAnsi="仿宋_GB2312" w:eastAsia="仿宋_GB2312"/>
          <w:color w:val="000000"/>
          <w:kern w:val="0"/>
          <w:sz w:val="32"/>
          <w:szCs w:val="32"/>
          <w:highlight w:val="white"/>
          <w:lang w:val="en-US" w:eastAsia="zh-CN"/>
        </w:rPr>
        <w:t>住房保障</w:t>
      </w:r>
      <w:r>
        <w:rPr>
          <w:rFonts w:hint="eastAsia" w:ascii="仿宋_GB2312" w:hAnsi="仿宋_GB2312" w:eastAsia="仿宋_GB2312"/>
          <w:color w:val="000000"/>
          <w:kern w:val="0"/>
          <w:sz w:val="32"/>
          <w:szCs w:val="32"/>
          <w:highlight w:val="white"/>
          <w:lang w:val="en-US"/>
        </w:rPr>
        <w:t>（类）支出</w:t>
      </w:r>
      <w:r>
        <w:rPr>
          <w:rFonts w:hint="eastAsia" w:ascii="仿宋_GB2312" w:hAnsi="仿宋_GB2312" w:eastAsia="仿宋_GB2312"/>
          <w:color w:val="000000"/>
          <w:kern w:val="0"/>
          <w:sz w:val="32"/>
          <w:szCs w:val="32"/>
          <w:highlight w:val="white"/>
          <w:lang w:val="en-US" w:eastAsia="zh-CN"/>
        </w:rPr>
        <w:t>14.53</w:t>
      </w:r>
      <w:r>
        <w:rPr>
          <w:rFonts w:hint="eastAsia" w:ascii="仿宋_GB2312" w:hAnsi="仿宋_GB2312" w:eastAsia="仿宋_GB2312"/>
          <w:color w:val="000000"/>
          <w:kern w:val="0"/>
          <w:sz w:val="32"/>
          <w:szCs w:val="32"/>
          <w:highlight w:val="white"/>
          <w:lang w:val="en-US"/>
        </w:rPr>
        <w:t>万元，占</w:t>
      </w:r>
      <w:r>
        <w:rPr>
          <w:rFonts w:hint="eastAsia" w:ascii="仿宋_GB2312" w:hAnsi="仿宋_GB2312" w:eastAsia="仿宋_GB2312"/>
          <w:color w:val="000000"/>
          <w:kern w:val="0"/>
          <w:sz w:val="32"/>
          <w:szCs w:val="32"/>
          <w:highlight w:val="white"/>
          <w:lang w:val="en-US" w:eastAsia="zh-CN"/>
        </w:rPr>
        <w:t>3.66</w:t>
      </w:r>
      <w:r>
        <w:rPr>
          <w:rFonts w:hint="eastAsia" w:ascii="仿宋_GB2312" w:hAnsi="仿宋_GB2312" w:eastAsia="仿宋_GB2312"/>
          <w:color w:val="000000"/>
          <w:kern w:val="0"/>
          <w:sz w:val="32"/>
          <w:szCs w:val="32"/>
          <w:highlight w:val="white"/>
          <w:lang w:val="en-US"/>
        </w:rPr>
        <w:t>%</w:t>
      </w:r>
      <w:r>
        <w:rPr>
          <w:rFonts w:hint="eastAsia" w:ascii="仿宋_GB2312" w:hAnsi="仿宋_GB2312" w:eastAsia="仿宋_GB2312"/>
          <w:color w:val="000000"/>
          <w:kern w:val="0"/>
          <w:sz w:val="32"/>
          <w:szCs w:val="32"/>
          <w:highlight w:val="white"/>
          <w:lang w:val="en-US" w:eastAsia="zh-CN"/>
        </w:rPr>
        <w:t>。</w:t>
      </w:r>
    </w:p>
    <w:p w14:paraId="0EDF8D8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14:paraId="2C6352C5">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361.63</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396.58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109.66</w:t>
      </w:r>
      <w:r>
        <w:rPr>
          <w:rFonts w:hint="eastAsia" w:ascii="仿宋_GB2312" w:hAnsi="仿宋_GB2312" w:eastAsia="仿宋_GB2312" w:cs="仿宋_GB2312"/>
          <w:sz w:val="32"/>
          <w:szCs w:val="32"/>
        </w:rPr>
        <w:t>%，其中：</w:t>
      </w:r>
    </w:p>
    <w:p w14:paraId="07CAD43A">
      <w:pPr>
        <w:pStyle w:val="12"/>
        <w:pageBreakBefore w:val="0"/>
        <w:widowControl w:val="0"/>
        <w:numPr>
          <w:ilvl w:val="0"/>
          <w:numId w:val="4"/>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一般公共服务</w:t>
      </w:r>
      <w:r>
        <w:rPr>
          <w:rFonts w:hint="eastAsia" w:ascii="仿宋_GB2312" w:hAnsi="仿宋_GB2312" w:eastAsia="仿宋_GB2312"/>
          <w:color w:val="auto"/>
          <w:sz w:val="32"/>
          <w:szCs w:val="32"/>
          <w:lang w:val="en-US"/>
        </w:rPr>
        <w:t>支出（类）政府办公厅（室）及相关机构事务（款）行政运行（项）</w:t>
      </w:r>
      <w:r>
        <w:rPr>
          <w:rFonts w:hint="eastAsia" w:ascii="仿宋_GB2312" w:hAnsi="仿宋_GB2312" w:eastAsia="仿宋_GB2312" w:cs="仿宋_GB2312"/>
          <w:sz w:val="32"/>
          <w:szCs w:val="32"/>
        </w:rPr>
        <w:t>。</w:t>
      </w:r>
    </w:p>
    <w:p w14:paraId="37D5C358">
      <w:pPr>
        <w:pStyle w:val="12"/>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178.74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175.53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98.20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小于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olor w:val="auto"/>
          <w:sz w:val="32"/>
          <w:szCs w:val="32"/>
          <w:lang w:val="en-US" w:eastAsia="zh-CN"/>
        </w:rPr>
        <w:t>人员减少</w:t>
      </w:r>
      <w:r>
        <w:rPr>
          <w:rFonts w:hint="eastAsia" w:ascii="仿宋_GB2312" w:hAnsi="仿宋_GB2312" w:eastAsia="仿宋_GB2312" w:cs="仿宋_GB2312"/>
          <w:sz w:val="32"/>
          <w:szCs w:val="32"/>
          <w:lang w:val="en-US" w:eastAsia="zh-CN"/>
        </w:rPr>
        <w:t>。</w:t>
      </w:r>
    </w:p>
    <w:p w14:paraId="14D7DA7A">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2、一般公共服务（类）</w:t>
      </w:r>
      <w:r>
        <w:rPr>
          <w:rFonts w:hint="eastAsia" w:ascii="仿宋_GB2312" w:hAnsi="仿宋_GB2312" w:eastAsia="仿宋_GB2312"/>
          <w:color w:val="auto"/>
          <w:sz w:val="32"/>
          <w:szCs w:val="32"/>
          <w:lang w:val="en-US"/>
        </w:rPr>
        <w:t>政府办公厅（室）及相关机构事务（款）一般行政管理事务（项）。</w:t>
      </w:r>
    </w:p>
    <w:p w14:paraId="6EDD13D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50.72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97.54</w:t>
      </w:r>
      <w:r>
        <w:rPr>
          <w:rFonts w:hint="eastAsia" w:ascii="仿宋_GB2312" w:hAnsi="仿宋_GB2312" w:eastAsia="仿宋_GB2312" w:cs="仿宋_GB2312"/>
          <w:sz w:val="32"/>
          <w:szCs w:val="32"/>
        </w:rPr>
        <w:t>%，决算数小于年初预算数的主要原因是</w:t>
      </w:r>
      <w:r>
        <w:rPr>
          <w:rFonts w:hint="eastAsia" w:ascii="仿宋_GB2312" w:hAnsi="仿宋_GB2312" w:eastAsia="仿宋_GB2312" w:cs="仿宋_GB2312"/>
          <w:sz w:val="32"/>
          <w:szCs w:val="32"/>
          <w:lang w:val="en-US" w:eastAsia="zh-CN"/>
        </w:rPr>
        <w:t>减少</w:t>
      </w:r>
      <w:r>
        <w:rPr>
          <w:rFonts w:hint="eastAsia" w:ascii="仿宋_GB2312" w:hAnsi="仿宋_GB2312" w:eastAsia="仿宋_GB2312"/>
          <w:color w:val="auto"/>
          <w:sz w:val="32"/>
          <w:szCs w:val="32"/>
          <w:lang w:val="en-US" w:eastAsia="zh-CN"/>
        </w:rPr>
        <w:t>了项目支出。</w:t>
      </w:r>
    </w:p>
    <w:p w14:paraId="7020F830">
      <w:pPr>
        <w:pStyle w:val="12"/>
        <w:keepNext w:val="0"/>
        <w:keepLines w:val="0"/>
        <w:pageBreakBefore w:val="0"/>
        <w:widowControl w:val="0"/>
        <w:numPr>
          <w:ilvl w:val="0"/>
          <w:numId w:val="5"/>
        </w:numPr>
        <w:kinsoku/>
        <w:wordWrap/>
        <w:overflowPunct/>
        <w:topLinePunct w:val="0"/>
        <w:bidi w:val="0"/>
        <w:snapToGrid/>
        <w:spacing w:line="600" w:lineRule="exact"/>
        <w:ind w:firstLine="800" w:firstLineChars="250"/>
        <w:textAlignment w:val="auto"/>
        <w:rPr>
          <w:rFonts w:hint="eastAsia" w:ascii="仿宋_GB2312" w:hAnsi="仿宋_GB2312" w:eastAsia="仿宋_GB2312"/>
          <w:color w:val="auto"/>
          <w:sz w:val="32"/>
          <w:szCs w:val="32"/>
          <w:lang w:val="en-US"/>
        </w:rPr>
      </w:pPr>
      <w:r>
        <w:rPr>
          <w:rFonts w:hint="eastAsia" w:ascii="仿宋_GB2312" w:hAnsi="仿宋_GB2312" w:eastAsia="仿宋_GB2312"/>
          <w:color w:val="auto"/>
          <w:sz w:val="32"/>
          <w:szCs w:val="32"/>
          <w:lang w:val="en-US"/>
        </w:rPr>
        <w:t>一般公共服务支出（类）党委办公厅（室）及相关机构事务（款）行政运行（项）。</w:t>
      </w:r>
    </w:p>
    <w:p w14:paraId="0D6991E0">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olor w:val="auto"/>
          <w:sz w:val="32"/>
          <w:szCs w:val="32"/>
          <w:lang w:val="en-US"/>
        </w:rPr>
      </w:pPr>
      <w:r>
        <w:rPr>
          <w:rFonts w:hint="eastAsia" w:ascii="仿宋_GB2312" w:hAnsi="仿宋_GB2312" w:eastAsia="仿宋_GB2312"/>
          <w:color w:val="auto"/>
          <w:sz w:val="32"/>
          <w:szCs w:val="32"/>
          <w:lang w:val="en-US"/>
        </w:rPr>
        <w:t>年初预算为</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lang w:val="en-US"/>
        </w:rPr>
        <w:t>万元，支出决算为</w:t>
      </w:r>
      <w:r>
        <w:rPr>
          <w:rFonts w:hint="eastAsia" w:ascii="仿宋_GB2312" w:hAnsi="仿宋_GB2312" w:eastAsia="仿宋_GB2312"/>
          <w:color w:val="auto"/>
          <w:sz w:val="32"/>
          <w:szCs w:val="32"/>
          <w:lang w:val="en-US" w:eastAsia="zh-CN"/>
        </w:rPr>
        <w:t>49.07</w:t>
      </w:r>
      <w:r>
        <w:rPr>
          <w:rFonts w:hint="eastAsia" w:ascii="仿宋_GB2312" w:hAnsi="仿宋_GB2312" w:eastAsia="仿宋_GB2312"/>
          <w:color w:val="auto"/>
          <w:sz w:val="32"/>
          <w:szCs w:val="32"/>
          <w:lang w:val="en-US"/>
        </w:rPr>
        <w:t>万元，决算数大于预算数的主要原因是</w:t>
      </w:r>
      <w:r>
        <w:rPr>
          <w:rFonts w:hint="eastAsia" w:ascii="仿宋_GB2312" w:hAnsi="仿宋_GB2312" w:eastAsia="仿宋_GB2312"/>
          <w:color w:val="auto"/>
          <w:sz w:val="32"/>
          <w:szCs w:val="32"/>
          <w:lang w:val="en-US" w:eastAsia="zh-CN"/>
        </w:rPr>
        <w:t>增加了项目支出。</w:t>
      </w:r>
    </w:p>
    <w:p w14:paraId="098931BD">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olor w:val="auto"/>
          <w:sz w:val="32"/>
          <w:szCs w:val="32"/>
          <w:lang w:val="en-US"/>
        </w:rPr>
      </w:pPr>
      <w:r>
        <w:rPr>
          <w:rFonts w:hint="eastAsia" w:ascii="仿宋_GB2312" w:hAnsi="仿宋_GB2312" w:eastAsia="仿宋_GB2312"/>
          <w:color w:val="auto"/>
          <w:sz w:val="32"/>
          <w:szCs w:val="32"/>
          <w:lang w:val="en-US" w:eastAsia="zh-CN"/>
        </w:rPr>
        <w:t>5、</w:t>
      </w:r>
      <w:r>
        <w:rPr>
          <w:rFonts w:hint="eastAsia" w:ascii="仿宋_GB2312" w:hAnsi="仿宋_GB2312" w:eastAsia="仿宋_GB2312"/>
          <w:color w:val="auto"/>
          <w:sz w:val="32"/>
          <w:szCs w:val="32"/>
          <w:lang w:val="en-US"/>
        </w:rPr>
        <w:t>社会保障和就业支出（类）行政事业单位养老支出（款）机关事业单位基本养老保险缴费支出（项）。</w:t>
      </w:r>
    </w:p>
    <w:p w14:paraId="20556B54">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default" w:ascii="仿宋_GB2312" w:hAnsi="仿宋_GB2312" w:eastAsia="仿宋_GB2312"/>
          <w:color w:val="auto"/>
          <w:sz w:val="32"/>
          <w:szCs w:val="32"/>
          <w:lang w:val="en-US"/>
        </w:rPr>
      </w:pPr>
      <w:r>
        <w:rPr>
          <w:rFonts w:hint="eastAsia" w:ascii="仿宋_GB2312" w:hAnsi="仿宋_GB2312" w:eastAsia="仿宋_GB2312"/>
          <w:color w:val="auto"/>
          <w:sz w:val="32"/>
          <w:szCs w:val="32"/>
          <w:lang w:val="en-US"/>
        </w:rPr>
        <w:t>年初预算为</w:t>
      </w:r>
      <w:r>
        <w:rPr>
          <w:rFonts w:hint="eastAsia" w:ascii="仿宋_GB2312" w:hAnsi="仿宋_GB2312" w:eastAsia="仿宋_GB2312" w:cs="仿宋_GB2312"/>
          <w:color w:val="auto"/>
          <w:sz w:val="32"/>
          <w:szCs w:val="32"/>
        </w:rPr>
        <w:t>14.</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9</w:t>
      </w:r>
      <w:r>
        <w:rPr>
          <w:rFonts w:hint="eastAsia" w:ascii="仿宋_GB2312" w:hAnsi="仿宋_GB2312" w:eastAsia="仿宋_GB2312"/>
          <w:color w:val="auto"/>
          <w:sz w:val="32"/>
          <w:szCs w:val="32"/>
          <w:lang w:val="en-US"/>
        </w:rPr>
        <w:t>万元，支出决算为</w:t>
      </w:r>
      <w:r>
        <w:rPr>
          <w:rFonts w:hint="eastAsia" w:ascii="仿宋_GB2312" w:hAnsi="仿宋_GB2312" w:eastAsia="仿宋_GB2312"/>
          <w:color w:val="auto"/>
          <w:sz w:val="32"/>
          <w:szCs w:val="32"/>
          <w:lang w:val="en-US" w:eastAsia="zh-CN"/>
        </w:rPr>
        <w:t>14.79</w:t>
      </w:r>
      <w:r>
        <w:rPr>
          <w:rFonts w:hint="eastAsia" w:ascii="仿宋_GB2312" w:hAnsi="仿宋_GB2312" w:eastAsia="仿宋_GB2312"/>
          <w:color w:val="auto"/>
          <w:sz w:val="32"/>
          <w:szCs w:val="32"/>
          <w:lang w:val="en-US"/>
        </w:rPr>
        <w:t>万元，决算数</w:t>
      </w:r>
      <w:r>
        <w:rPr>
          <w:rFonts w:hint="eastAsia" w:ascii="仿宋_GB2312" w:hAnsi="仿宋_GB2312" w:eastAsia="仿宋_GB2312"/>
          <w:color w:val="auto"/>
          <w:sz w:val="32"/>
          <w:szCs w:val="32"/>
          <w:lang w:val="en-US" w:eastAsia="zh-CN"/>
        </w:rPr>
        <w:t>等于</w:t>
      </w:r>
      <w:r>
        <w:rPr>
          <w:rFonts w:hint="eastAsia" w:ascii="仿宋_GB2312" w:hAnsi="仿宋_GB2312" w:eastAsia="仿宋_GB2312"/>
          <w:color w:val="auto"/>
          <w:sz w:val="32"/>
          <w:szCs w:val="32"/>
          <w:lang w:val="en-US"/>
        </w:rPr>
        <w:t>预算数的主要原因是</w:t>
      </w:r>
      <w:r>
        <w:rPr>
          <w:rFonts w:hint="eastAsia" w:ascii="仿宋_GB2312" w:hAnsi="仿宋_GB2312" w:eastAsia="仿宋_GB2312"/>
          <w:color w:val="auto"/>
          <w:sz w:val="32"/>
          <w:szCs w:val="32"/>
          <w:lang w:val="en-US" w:eastAsia="zh-CN"/>
        </w:rPr>
        <w:t>预算合格，完成年初预算的100%。</w:t>
      </w:r>
    </w:p>
    <w:p w14:paraId="027680C7">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olor w:val="auto"/>
          <w:sz w:val="32"/>
          <w:szCs w:val="32"/>
          <w:lang w:val="en-US"/>
        </w:rPr>
      </w:pPr>
      <w:r>
        <w:rPr>
          <w:rFonts w:hint="eastAsia" w:ascii="仿宋_GB2312" w:hAnsi="仿宋_GB2312" w:eastAsia="仿宋_GB2312"/>
          <w:color w:val="auto"/>
          <w:sz w:val="32"/>
          <w:szCs w:val="32"/>
          <w:lang w:val="en-US" w:eastAsia="zh-CN"/>
        </w:rPr>
        <w:t>6、</w:t>
      </w:r>
      <w:r>
        <w:rPr>
          <w:rFonts w:hint="eastAsia" w:ascii="仿宋_GB2312" w:hAnsi="仿宋_GB2312" w:eastAsia="仿宋_GB2312"/>
          <w:color w:val="auto"/>
          <w:sz w:val="32"/>
          <w:szCs w:val="32"/>
          <w:lang w:val="en-US"/>
        </w:rPr>
        <w:t>卫生健康支出（类）行政事业单位医疗（款）行政单位医疗（项）。</w:t>
      </w:r>
    </w:p>
    <w:p w14:paraId="1F7DED38">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rPr>
        <w:t>年初预算为</w:t>
      </w:r>
      <w:r>
        <w:rPr>
          <w:rFonts w:hint="eastAsia" w:ascii="仿宋_GB2312" w:hAnsi="仿宋_GB2312" w:eastAsia="仿宋_GB2312" w:cs="仿宋_GB2312"/>
          <w:sz w:val="32"/>
          <w:szCs w:val="32"/>
        </w:rPr>
        <w:t>11.48</w:t>
      </w:r>
      <w:r>
        <w:rPr>
          <w:rFonts w:hint="eastAsia" w:ascii="仿宋_GB2312" w:hAnsi="仿宋_GB2312" w:eastAsia="仿宋_GB2312"/>
          <w:color w:val="auto"/>
          <w:sz w:val="32"/>
          <w:szCs w:val="32"/>
          <w:lang w:val="en-US"/>
        </w:rPr>
        <w:t>万元，支出决算为7</w:t>
      </w:r>
      <w:r>
        <w:rPr>
          <w:rFonts w:hint="eastAsia" w:ascii="仿宋_GB2312" w:hAnsi="仿宋_GB2312" w:eastAsia="仿宋_GB2312"/>
          <w:color w:val="auto"/>
          <w:sz w:val="32"/>
          <w:szCs w:val="32"/>
          <w:lang w:val="en-US" w:eastAsia="zh-CN"/>
        </w:rPr>
        <w:t>.78</w:t>
      </w:r>
      <w:r>
        <w:rPr>
          <w:rFonts w:hint="eastAsia" w:ascii="仿宋_GB2312" w:hAnsi="仿宋_GB2312" w:eastAsia="仿宋_GB2312"/>
          <w:color w:val="auto"/>
          <w:sz w:val="32"/>
          <w:szCs w:val="32"/>
          <w:lang w:val="en-US"/>
        </w:rPr>
        <w:t>万元，</w:t>
      </w:r>
      <w:r>
        <w:rPr>
          <w:rFonts w:hint="eastAsia" w:ascii="仿宋_GB2312" w:hAnsi="仿宋_GB2312" w:eastAsia="仿宋_GB2312" w:cs="仿宋_GB2312"/>
          <w:sz w:val="32"/>
          <w:szCs w:val="32"/>
        </w:rPr>
        <w:t>完成年初预算的</w:t>
      </w:r>
      <w:r>
        <w:rPr>
          <w:rFonts w:hint="eastAsia" w:ascii="仿宋_GB2312" w:hAnsi="仿宋_GB2312" w:eastAsia="仿宋_GB2312" w:cs="仿宋_GB2312"/>
          <w:sz w:val="32"/>
          <w:szCs w:val="32"/>
          <w:lang w:val="en-US" w:eastAsia="zh-CN"/>
        </w:rPr>
        <w:t>67.77</w:t>
      </w:r>
      <w:r>
        <w:rPr>
          <w:rFonts w:hint="eastAsia" w:ascii="仿宋_GB2312" w:hAnsi="仿宋_GB2312" w:eastAsia="仿宋_GB2312" w:cs="仿宋_GB2312"/>
          <w:sz w:val="32"/>
          <w:szCs w:val="32"/>
        </w:rPr>
        <w:t>%，</w:t>
      </w:r>
      <w:r>
        <w:rPr>
          <w:rFonts w:hint="eastAsia" w:ascii="仿宋_GB2312" w:hAnsi="仿宋_GB2312" w:eastAsia="仿宋_GB2312"/>
          <w:color w:val="auto"/>
          <w:sz w:val="32"/>
          <w:szCs w:val="32"/>
          <w:lang w:val="en-US"/>
        </w:rPr>
        <w:t>决算数</w:t>
      </w:r>
      <w:r>
        <w:rPr>
          <w:rFonts w:hint="eastAsia" w:ascii="仿宋_GB2312" w:hAnsi="仿宋_GB2312" w:eastAsia="仿宋_GB2312"/>
          <w:color w:val="auto"/>
          <w:sz w:val="32"/>
          <w:szCs w:val="32"/>
          <w:lang w:val="en-US" w:eastAsia="zh-CN"/>
        </w:rPr>
        <w:t>小</w:t>
      </w:r>
      <w:r>
        <w:rPr>
          <w:rFonts w:hint="eastAsia" w:ascii="仿宋_GB2312" w:hAnsi="仿宋_GB2312" w:eastAsia="仿宋_GB2312"/>
          <w:color w:val="auto"/>
          <w:sz w:val="32"/>
          <w:szCs w:val="32"/>
          <w:lang w:val="en-US"/>
        </w:rPr>
        <w:t>于预算数的主要原因是</w:t>
      </w:r>
      <w:r>
        <w:rPr>
          <w:rFonts w:hint="eastAsia" w:ascii="仿宋_GB2312" w:hAnsi="仿宋_GB2312" w:eastAsia="仿宋_GB2312"/>
          <w:color w:val="auto"/>
          <w:sz w:val="32"/>
          <w:szCs w:val="32"/>
          <w:lang w:val="en-US" w:eastAsia="zh-CN"/>
        </w:rPr>
        <w:t>人员减少。</w:t>
      </w:r>
    </w:p>
    <w:p w14:paraId="1C7ABF03">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olor w:val="auto"/>
          <w:sz w:val="32"/>
          <w:szCs w:val="32"/>
          <w:lang w:val="en-US"/>
        </w:rPr>
      </w:pPr>
      <w:r>
        <w:rPr>
          <w:rFonts w:hint="eastAsia" w:ascii="仿宋_GB2312" w:hAnsi="仿宋_GB2312" w:eastAsia="仿宋_GB2312"/>
          <w:color w:val="auto"/>
          <w:sz w:val="32"/>
          <w:szCs w:val="32"/>
          <w:lang w:val="en-US" w:eastAsia="zh-CN"/>
        </w:rPr>
        <w:t>7、住房保障支出</w:t>
      </w:r>
      <w:r>
        <w:rPr>
          <w:rFonts w:hint="eastAsia" w:ascii="仿宋_GB2312" w:hAnsi="仿宋_GB2312" w:eastAsia="仿宋_GB2312"/>
          <w:color w:val="auto"/>
          <w:sz w:val="32"/>
          <w:szCs w:val="32"/>
          <w:lang w:val="en-US"/>
        </w:rPr>
        <w:t>（类）</w:t>
      </w:r>
      <w:r>
        <w:rPr>
          <w:rFonts w:hint="eastAsia" w:ascii="仿宋_GB2312" w:hAnsi="仿宋_GB2312" w:eastAsia="仿宋_GB2312"/>
          <w:color w:val="auto"/>
          <w:sz w:val="32"/>
          <w:szCs w:val="32"/>
          <w:lang w:val="en-US" w:eastAsia="zh-CN"/>
        </w:rPr>
        <w:t>住房改革支出</w:t>
      </w:r>
      <w:r>
        <w:rPr>
          <w:rFonts w:hint="eastAsia" w:ascii="仿宋_GB2312" w:hAnsi="仿宋_GB2312" w:eastAsia="仿宋_GB2312"/>
          <w:color w:val="auto"/>
          <w:sz w:val="32"/>
          <w:szCs w:val="32"/>
          <w:lang w:val="en-US"/>
        </w:rPr>
        <w:t>（款）</w:t>
      </w:r>
      <w:r>
        <w:rPr>
          <w:rFonts w:hint="eastAsia" w:ascii="仿宋_GB2312" w:hAnsi="仿宋_GB2312" w:eastAsia="仿宋_GB2312"/>
          <w:color w:val="auto"/>
          <w:sz w:val="32"/>
          <w:szCs w:val="32"/>
          <w:lang w:val="en-US" w:eastAsia="zh-CN"/>
        </w:rPr>
        <w:t>住房公积金</w:t>
      </w:r>
      <w:r>
        <w:rPr>
          <w:rFonts w:hint="eastAsia" w:ascii="仿宋_GB2312" w:hAnsi="仿宋_GB2312" w:eastAsia="仿宋_GB2312"/>
          <w:color w:val="auto"/>
          <w:sz w:val="32"/>
          <w:szCs w:val="32"/>
          <w:lang w:val="en-US"/>
        </w:rPr>
        <w:t>（项）。</w:t>
      </w:r>
    </w:p>
    <w:p w14:paraId="22D8D85E">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default" w:ascii="仿宋_GB2312" w:hAnsi="仿宋_GB2312" w:eastAsia="仿宋_GB2312"/>
          <w:color w:val="auto"/>
          <w:sz w:val="32"/>
          <w:szCs w:val="32"/>
          <w:lang w:val="en-US"/>
        </w:rPr>
      </w:pPr>
      <w:r>
        <w:rPr>
          <w:rFonts w:hint="eastAsia" w:ascii="仿宋_GB2312" w:hAnsi="仿宋_GB2312" w:eastAsia="仿宋_GB2312"/>
          <w:color w:val="auto"/>
          <w:sz w:val="32"/>
          <w:szCs w:val="32"/>
          <w:lang w:val="en-US"/>
        </w:rPr>
        <w:t>年初预算为</w:t>
      </w:r>
      <w:r>
        <w:rPr>
          <w:rFonts w:hint="eastAsia" w:ascii="仿宋_GB2312" w:hAnsi="仿宋_GB2312" w:eastAsia="仿宋_GB2312" w:cs="仿宋_GB2312"/>
          <w:sz w:val="32"/>
          <w:szCs w:val="32"/>
        </w:rPr>
        <w:t>14.53</w:t>
      </w:r>
      <w:r>
        <w:rPr>
          <w:rFonts w:hint="eastAsia" w:ascii="仿宋_GB2312" w:hAnsi="仿宋_GB2312" w:eastAsia="仿宋_GB2312"/>
          <w:color w:val="auto"/>
          <w:sz w:val="32"/>
          <w:szCs w:val="32"/>
          <w:lang w:val="en-US"/>
        </w:rPr>
        <w:t>万元，支出决算为</w:t>
      </w:r>
      <w:r>
        <w:rPr>
          <w:rFonts w:hint="eastAsia" w:ascii="仿宋_GB2312" w:hAnsi="仿宋_GB2312" w:eastAsia="仿宋_GB2312"/>
          <w:color w:val="auto"/>
          <w:sz w:val="32"/>
          <w:szCs w:val="32"/>
          <w:lang w:val="en-US" w:eastAsia="zh-CN"/>
        </w:rPr>
        <w:t>14.53</w:t>
      </w:r>
      <w:r>
        <w:rPr>
          <w:rFonts w:hint="eastAsia" w:ascii="仿宋_GB2312" w:hAnsi="仿宋_GB2312" w:eastAsia="仿宋_GB2312"/>
          <w:color w:val="auto"/>
          <w:sz w:val="32"/>
          <w:szCs w:val="32"/>
          <w:lang w:val="en-US"/>
        </w:rPr>
        <w:t>万元，决算数</w:t>
      </w:r>
      <w:r>
        <w:rPr>
          <w:rFonts w:hint="eastAsia" w:ascii="仿宋_GB2312" w:hAnsi="仿宋_GB2312" w:eastAsia="仿宋_GB2312"/>
          <w:color w:val="auto"/>
          <w:sz w:val="32"/>
          <w:szCs w:val="32"/>
          <w:lang w:val="en-US" w:eastAsia="zh-CN"/>
        </w:rPr>
        <w:t>等于</w:t>
      </w:r>
      <w:r>
        <w:rPr>
          <w:rFonts w:hint="eastAsia" w:ascii="仿宋_GB2312" w:hAnsi="仿宋_GB2312" w:eastAsia="仿宋_GB2312"/>
          <w:color w:val="auto"/>
          <w:sz w:val="32"/>
          <w:szCs w:val="32"/>
          <w:lang w:val="en-US"/>
        </w:rPr>
        <w:t>预算数的主要原因是</w:t>
      </w:r>
      <w:r>
        <w:rPr>
          <w:rFonts w:hint="eastAsia" w:ascii="仿宋_GB2312" w:hAnsi="仿宋_GB2312" w:eastAsia="仿宋_GB2312"/>
          <w:color w:val="auto"/>
          <w:sz w:val="32"/>
          <w:szCs w:val="32"/>
          <w:lang w:val="en-US" w:eastAsia="zh-CN"/>
        </w:rPr>
        <w:t>预算合格，完成年初预算的100%。</w:t>
      </w:r>
    </w:p>
    <w:p w14:paraId="6F36862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7E70180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年度财政拨款基本支出</w:t>
      </w:r>
      <w:r>
        <w:rPr>
          <w:rFonts w:hint="eastAsia" w:ascii="仿宋_GB2312" w:hAnsi="仿宋_GB2312" w:eastAsia="仿宋_GB2312" w:cs="仿宋_GB2312"/>
          <w:sz w:val="32"/>
          <w:szCs w:val="32"/>
          <w:lang w:val="en-US" w:eastAsia="zh-CN"/>
        </w:rPr>
        <w:t>348.99</w:t>
      </w:r>
      <w:r>
        <w:rPr>
          <w:rFonts w:hint="eastAsia" w:ascii="仿宋_GB2312" w:hAnsi="仿宋_GB2312" w:eastAsia="仿宋_GB2312" w:cs="仿宋_GB2312"/>
          <w:sz w:val="32"/>
          <w:szCs w:val="32"/>
        </w:rPr>
        <w:t>万元，其中：</w:t>
      </w:r>
    </w:p>
    <w:p w14:paraId="44F9BE5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olor w:val="auto"/>
          <w:kern w:val="0"/>
          <w:sz w:val="32"/>
          <w:szCs w:val="32"/>
          <w:highlight w:val="white"/>
          <w:lang w:val="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310.83</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89.07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olor w:val="auto"/>
          <w:kern w:val="0"/>
          <w:sz w:val="32"/>
          <w:szCs w:val="32"/>
          <w:highlight w:val="white"/>
          <w:lang w:val="en-US"/>
        </w:rPr>
        <w:t>主要包括基本工资、津贴补贴、</w:t>
      </w:r>
      <w:r>
        <w:rPr>
          <w:rFonts w:hint="eastAsia" w:ascii="仿宋_GB2312" w:hAnsi="仿宋_GB2312" w:eastAsia="仿宋_GB2312"/>
          <w:color w:val="auto"/>
          <w:kern w:val="0"/>
          <w:sz w:val="32"/>
          <w:szCs w:val="32"/>
          <w:highlight w:val="white"/>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2D60EBF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b/>
          <w:color w:val="FF0000"/>
          <w:sz w:val="32"/>
          <w:szCs w:val="32"/>
          <w:highlight w:val="white"/>
          <w:lang w:val="zh-CN"/>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lang w:val="en-US" w:eastAsia="zh-CN"/>
        </w:rPr>
        <w:t>38.16</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10.93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olor w:val="auto"/>
          <w:kern w:val="0"/>
          <w:sz w:val="32"/>
          <w:szCs w:val="32"/>
          <w:highlight w:val="white"/>
          <w:lang w:val="en-US"/>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w:t>
      </w:r>
      <w:r>
        <w:rPr>
          <w:rFonts w:hint="eastAsia" w:ascii="仿宋_GB2312" w:hAnsi="仿宋_GB2312" w:eastAsia="仿宋_GB2312"/>
          <w:color w:val="auto"/>
          <w:kern w:val="0"/>
          <w:sz w:val="32"/>
          <w:szCs w:val="32"/>
          <w:highlight w:val="white"/>
          <w:lang w:val="en-US" w:eastAsia="zh-CN"/>
        </w:rPr>
        <w:t>置</w:t>
      </w:r>
      <w:r>
        <w:rPr>
          <w:rFonts w:hint="eastAsia" w:ascii="宋体" w:hAnsi="宋体"/>
          <w:color w:val="auto"/>
          <w:kern w:val="0"/>
          <w:sz w:val="32"/>
          <w:szCs w:val="32"/>
          <w:highlight w:val="white"/>
          <w:lang w:val="en-US"/>
        </w:rPr>
        <w:t>、</w:t>
      </w:r>
      <w:r>
        <w:rPr>
          <w:rFonts w:hint="eastAsia" w:ascii="仿宋_GB2312" w:hAnsi="仿宋_GB2312" w:eastAsia="仿宋_GB2312"/>
          <w:color w:val="auto"/>
          <w:kern w:val="0"/>
          <w:sz w:val="32"/>
          <w:szCs w:val="32"/>
          <w:highlight w:val="white"/>
          <w:lang w:val="en-US"/>
        </w:rPr>
        <w:t>其他资本性支出、赠与</w:t>
      </w:r>
      <w:r>
        <w:rPr>
          <w:rFonts w:hint="eastAsia" w:ascii="宋体" w:hAnsi="宋体"/>
          <w:color w:val="auto"/>
          <w:kern w:val="0"/>
          <w:sz w:val="32"/>
          <w:szCs w:val="32"/>
          <w:highlight w:val="white"/>
          <w:lang w:val="en-US"/>
        </w:rPr>
        <w:t>。</w:t>
      </w:r>
    </w:p>
    <w:p w14:paraId="2927FE0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14:paraId="6D6E301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4445B9A3">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17216887">
      <w:pPr>
        <w:pStyle w:val="12"/>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2023年度国有资本经营预算财政拨款收入0</w:t>
      </w:r>
      <w:r>
        <w:rPr>
          <w:rFonts w:hint="eastAsia" w:ascii="Times New Roman" w:hAnsi="Times New Roman" w:eastAsia="仿宋_GB2312"/>
          <w:sz w:val="32"/>
          <w:szCs w:val="32"/>
          <w:lang w:val="en-US" w:eastAsia="zh-CN"/>
        </w:rPr>
        <w:t>万元；年初结转和结余0万；</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其中：基本支出0万元，项目支出0万元；</w:t>
      </w:r>
      <w:r>
        <w:rPr>
          <w:rFonts w:hint="eastAsia" w:ascii="Times New Roman" w:hAnsi="Times New Roman" w:eastAsia="仿宋_GB2312"/>
          <w:sz w:val="32"/>
          <w:szCs w:val="32"/>
          <w:lang w:eastAsia="zh-CN"/>
        </w:rPr>
        <w:t>年末结转和结余</w:t>
      </w:r>
      <w:r>
        <w:rPr>
          <w:rFonts w:hint="eastAsia" w:ascii="Times New Roman" w:hAnsi="Times New Roman" w:eastAsia="仿宋_GB2312"/>
          <w:sz w:val="32"/>
          <w:szCs w:val="32"/>
          <w:lang w:val="en-US" w:eastAsia="zh-CN"/>
        </w:rPr>
        <w:t>0万元</w:t>
      </w:r>
      <w:r>
        <w:rPr>
          <w:rFonts w:hint="eastAsia" w:ascii="Times New Roman" w:hAnsi="Times New Roman" w:eastAsia="仿宋_GB2312"/>
          <w:sz w:val="32"/>
          <w:szCs w:val="32"/>
        </w:rPr>
        <w:t>。</w:t>
      </w:r>
    </w:p>
    <w:p w14:paraId="334E252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527EDCA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461E899E">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2</w:t>
      </w:r>
      <w:r>
        <w:rPr>
          <w:rFonts w:hint="eastAsia"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年度“三公”经费财政拨款支出预算为</w:t>
      </w:r>
      <w:r>
        <w:rPr>
          <w:rFonts w:hint="eastAsia" w:ascii="仿宋_GB2312" w:hAnsi="仿宋_GB2312" w:eastAsia="仿宋_GB2312" w:cs="仿宋_GB2312"/>
          <w:sz w:val="32"/>
          <w:szCs w:val="32"/>
          <w:lang w:val="en-US" w:eastAsia="zh-CN"/>
        </w:rPr>
        <w:t>0.2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0.05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决算数小于预算数是由于公务接待次数少支出较少，</w:t>
      </w:r>
      <w:r>
        <w:rPr>
          <w:rFonts w:hint="eastAsia" w:ascii="仿宋_GB2312" w:hAnsi="仿宋_GB2312" w:eastAsia="仿宋_GB2312"/>
          <w:color w:val="auto"/>
          <w:sz w:val="32"/>
          <w:szCs w:val="32"/>
          <w:highlight w:val="white"/>
          <w:lang w:val="zh-CN"/>
        </w:rPr>
        <w:t>与202</w:t>
      </w:r>
      <w:r>
        <w:rPr>
          <w:rFonts w:hint="eastAsia" w:ascii="仿宋_GB2312" w:hAnsi="仿宋_GB2312" w:eastAsia="仿宋_GB2312"/>
          <w:color w:val="auto"/>
          <w:sz w:val="32"/>
          <w:szCs w:val="32"/>
          <w:highlight w:val="white"/>
          <w:lang w:val="en-US" w:eastAsia="zh-CN"/>
        </w:rPr>
        <w:t>2</w:t>
      </w:r>
      <w:r>
        <w:rPr>
          <w:rFonts w:hint="eastAsia" w:ascii="仿宋_GB2312" w:hAnsi="仿宋_GB2312" w:eastAsia="仿宋_GB2312"/>
          <w:color w:val="auto"/>
          <w:sz w:val="32"/>
          <w:szCs w:val="32"/>
          <w:highlight w:val="white"/>
          <w:lang w:val="zh-CN"/>
        </w:rPr>
        <w:t>年相比</w:t>
      </w:r>
      <w:r>
        <w:rPr>
          <w:rFonts w:hint="eastAsia" w:ascii="仿宋_GB2312" w:hAnsi="仿宋_GB2312" w:eastAsia="仿宋_GB2312"/>
          <w:color w:val="auto"/>
          <w:sz w:val="32"/>
          <w:szCs w:val="32"/>
          <w:highlight w:val="white"/>
          <w:lang w:val="en-US" w:eastAsia="zh-CN"/>
        </w:rPr>
        <w:t>支出</w:t>
      </w:r>
      <w:r>
        <w:rPr>
          <w:rFonts w:hint="eastAsia" w:ascii="仿宋_GB2312" w:hAnsi="仿宋_GB2312" w:eastAsia="仿宋_GB2312" w:cs="仿宋_GB2312"/>
          <w:sz w:val="32"/>
          <w:szCs w:val="32"/>
        </w:rPr>
        <w:t>决算</w:t>
      </w:r>
      <w:r>
        <w:rPr>
          <w:rFonts w:hint="eastAsia" w:ascii="仿宋_GB2312" w:hAnsi="仿宋_GB2312" w:eastAsia="仿宋_GB2312"/>
          <w:color w:val="auto"/>
          <w:sz w:val="32"/>
          <w:szCs w:val="32"/>
          <w:highlight w:val="white"/>
          <w:lang w:val="en-US"/>
        </w:rPr>
        <w:t>增加</w:t>
      </w:r>
      <w:r>
        <w:rPr>
          <w:rFonts w:hint="eastAsia" w:ascii="仿宋_GB2312" w:hAnsi="仿宋_GB2312" w:eastAsia="仿宋_GB2312"/>
          <w:color w:val="auto"/>
          <w:sz w:val="32"/>
          <w:szCs w:val="32"/>
          <w:highlight w:val="white"/>
          <w:lang w:val="en-US" w:eastAsia="zh-CN"/>
        </w:rPr>
        <w:t>0.05</w:t>
      </w:r>
      <w:r>
        <w:rPr>
          <w:rFonts w:hint="eastAsia" w:ascii="仿宋_GB2312" w:hAnsi="仿宋_GB2312" w:eastAsia="仿宋_GB2312"/>
          <w:color w:val="auto"/>
          <w:sz w:val="32"/>
          <w:szCs w:val="32"/>
          <w:highlight w:val="white"/>
          <w:lang w:val="en-US"/>
        </w:rPr>
        <w:t>万元，</w:t>
      </w:r>
      <w:r>
        <w:rPr>
          <w:rFonts w:hint="eastAsia" w:ascii="仿宋_GB2312" w:hAnsi="仿宋_GB2312" w:eastAsia="仿宋_GB2312"/>
          <w:color w:val="auto"/>
          <w:sz w:val="32"/>
          <w:szCs w:val="32"/>
          <w:highlight w:val="white"/>
          <w:lang w:val="en-US" w:eastAsia="zh-CN"/>
        </w:rPr>
        <w:t>增长100%，</w:t>
      </w:r>
      <w:r>
        <w:rPr>
          <w:rFonts w:hint="eastAsia" w:ascii="仿宋_GB2312" w:hAnsi="仿宋_GB2312" w:eastAsia="仿宋_GB2312"/>
          <w:color w:val="auto"/>
          <w:sz w:val="32"/>
          <w:szCs w:val="32"/>
          <w:highlight w:val="white"/>
          <w:lang w:val="zh-CN"/>
        </w:rPr>
        <w:t>主要原因是</w:t>
      </w:r>
      <w:r>
        <w:rPr>
          <w:rFonts w:hint="eastAsia" w:ascii="仿宋_GB2312" w:hAnsi="仿宋_GB2312" w:eastAsia="仿宋_GB2312" w:cs="仿宋_GB2312"/>
          <w:b w:val="0"/>
          <w:bCs/>
          <w:color w:val="000000"/>
          <w:sz w:val="32"/>
          <w:szCs w:val="32"/>
          <w:lang w:val="en-US" w:eastAsia="zh-CN"/>
        </w:rPr>
        <w:t>接待了一次云南玉溪老干局来访团</w:t>
      </w:r>
      <w:r>
        <w:rPr>
          <w:rFonts w:hint="eastAsia" w:ascii="仿宋_GB2312" w:hAnsi="仿宋_GB2312" w:eastAsia="仿宋_GB2312" w:cs="仿宋_GB2312"/>
          <w:b w:val="0"/>
          <w:bCs/>
          <w:color w:val="000000"/>
          <w:sz w:val="32"/>
          <w:szCs w:val="32"/>
          <w:lang w:eastAsia="zh-CN"/>
        </w:rPr>
        <w:t>。</w:t>
      </w:r>
    </w:p>
    <w:p w14:paraId="2BE8E1F9">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lang w:eastAsia="zh-CN"/>
        </w:rPr>
        <w:t>因公出国（境）费支出预算为0万元，支出决算为0万元，决算数等于预算数，主要原因是我单位严格按预算执行决算；与上年一致，无增减变动，主要原因是未安排因公出国（境）活动。</w:t>
      </w:r>
    </w:p>
    <w:p w14:paraId="5C826FFA">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lang w:eastAsia="zh-CN"/>
        </w:rPr>
        <w:t>公务接待费支出预算为</w:t>
      </w:r>
      <w:r>
        <w:rPr>
          <w:rFonts w:hint="eastAsia" w:ascii="仿宋_GB2312" w:hAnsi="仿宋_GB2312" w:eastAsia="仿宋_GB2312" w:cs="仿宋_GB2312"/>
          <w:b w:val="0"/>
          <w:bCs/>
          <w:color w:val="000000"/>
          <w:sz w:val="32"/>
          <w:szCs w:val="32"/>
          <w:lang w:val="en-US" w:eastAsia="zh-CN"/>
        </w:rPr>
        <w:t>0.2</w:t>
      </w:r>
      <w:r>
        <w:rPr>
          <w:rFonts w:hint="eastAsia" w:ascii="仿宋_GB2312" w:hAnsi="仿宋_GB2312" w:eastAsia="仿宋_GB2312" w:cs="仿宋_GB2312"/>
          <w:b w:val="0"/>
          <w:bCs/>
          <w:color w:val="000000"/>
          <w:sz w:val="32"/>
          <w:szCs w:val="32"/>
          <w:lang w:eastAsia="zh-CN"/>
        </w:rPr>
        <w:t>万元，支出决算为0</w:t>
      </w:r>
      <w:r>
        <w:rPr>
          <w:rFonts w:hint="eastAsia" w:ascii="仿宋_GB2312" w:hAnsi="仿宋_GB2312" w:eastAsia="仿宋_GB2312" w:cs="仿宋_GB2312"/>
          <w:b w:val="0"/>
          <w:bCs/>
          <w:color w:val="000000"/>
          <w:sz w:val="32"/>
          <w:szCs w:val="32"/>
          <w:lang w:val="en-US" w:eastAsia="zh-CN"/>
        </w:rPr>
        <w:t>.05</w:t>
      </w:r>
      <w:r>
        <w:rPr>
          <w:rFonts w:hint="eastAsia" w:ascii="仿宋_GB2312" w:hAnsi="仿宋_GB2312" w:eastAsia="仿宋_GB2312" w:cs="仿宋_GB2312"/>
          <w:b w:val="0"/>
          <w:bCs/>
          <w:color w:val="000000"/>
          <w:sz w:val="32"/>
          <w:szCs w:val="32"/>
          <w:lang w:eastAsia="zh-CN"/>
        </w:rPr>
        <w:t>万元</w:t>
      </w:r>
      <w:r>
        <w:rPr>
          <w:rFonts w:hint="eastAsia" w:ascii="仿宋_GB2312" w:hAnsi="仿宋_GB2312" w:eastAsia="仿宋_GB2312" w:cs="仿宋_GB2312"/>
          <w:sz w:val="32"/>
          <w:szCs w:val="32"/>
        </w:rPr>
        <w:t>，完成年初预算的</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sz w:val="32"/>
          <w:szCs w:val="32"/>
          <w:lang w:val="en-US" w:eastAsia="zh-CN"/>
        </w:rPr>
        <w:t>决算数小于预算数是由于公务接待次数少支出较少，</w:t>
      </w:r>
      <w:r>
        <w:rPr>
          <w:rFonts w:hint="eastAsia" w:ascii="仿宋_GB2312" w:hAnsi="仿宋_GB2312" w:eastAsia="仿宋_GB2312"/>
          <w:color w:val="auto"/>
          <w:sz w:val="32"/>
          <w:szCs w:val="32"/>
          <w:highlight w:val="white"/>
          <w:lang w:val="zh-CN"/>
        </w:rPr>
        <w:t>与202</w:t>
      </w:r>
      <w:r>
        <w:rPr>
          <w:rFonts w:hint="eastAsia" w:ascii="仿宋_GB2312" w:hAnsi="仿宋_GB2312" w:eastAsia="仿宋_GB2312"/>
          <w:color w:val="auto"/>
          <w:sz w:val="32"/>
          <w:szCs w:val="32"/>
          <w:highlight w:val="white"/>
          <w:lang w:val="en-US" w:eastAsia="zh-CN"/>
        </w:rPr>
        <w:t>2</w:t>
      </w:r>
      <w:r>
        <w:rPr>
          <w:rFonts w:hint="eastAsia" w:ascii="仿宋_GB2312" w:hAnsi="仿宋_GB2312" w:eastAsia="仿宋_GB2312"/>
          <w:color w:val="auto"/>
          <w:sz w:val="32"/>
          <w:szCs w:val="32"/>
          <w:highlight w:val="white"/>
          <w:lang w:val="zh-CN"/>
        </w:rPr>
        <w:t>年相比</w:t>
      </w:r>
      <w:r>
        <w:rPr>
          <w:rFonts w:hint="eastAsia" w:ascii="仿宋_GB2312" w:hAnsi="仿宋_GB2312" w:eastAsia="仿宋_GB2312"/>
          <w:color w:val="auto"/>
          <w:sz w:val="32"/>
          <w:szCs w:val="32"/>
          <w:highlight w:val="white"/>
          <w:lang w:val="en-US" w:eastAsia="zh-CN"/>
        </w:rPr>
        <w:t>支出</w:t>
      </w:r>
      <w:r>
        <w:rPr>
          <w:rFonts w:hint="eastAsia" w:ascii="仿宋_GB2312" w:hAnsi="仿宋_GB2312" w:eastAsia="仿宋_GB2312" w:cs="仿宋_GB2312"/>
          <w:sz w:val="32"/>
          <w:szCs w:val="32"/>
        </w:rPr>
        <w:t>决算</w:t>
      </w:r>
      <w:r>
        <w:rPr>
          <w:rFonts w:hint="eastAsia" w:ascii="仿宋_GB2312" w:hAnsi="仿宋_GB2312" w:eastAsia="仿宋_GB2312"/>
          <w:color w:val="auto"/>
          <w:sz w:val="32"/>
          <w:szCs w:val="32"/>
          <w:highlight w:val="white"/>
          <w:lang w:val="en-US"/>
        </w:rPr>
        <w:t>增加</w:t>
      </w:r>
      <w:r>
        <w:rPr>
          <w:rFonts w:hint="eastAsia" w:ascii="仿宋_GB2312" w:hAnsi="仿宋_GB2312" w:eastAsia="仿宋_GB2312"/>
          <w:color w:val="auto"/>
          <w:sz w:val="32"/>
          <w:szCs w:val="32"/>
          <w:highlight w:val="white"/>
          <w:lang w:val="en-US" w:eastAsia="zh-CN"/>
        </w:rPr>
        <w:t>0.05</w:t>
      </w:r>
      <w:r>
        <w:rPr>
          <w:rFonts w:hint="eastAsia" w:ascii="仿宋_GB2312" w:hAnsi="仿宋_GB2312" w:eastAsia="仿宋_GB2312"/>
          <w:color w:val="auto"/>
          <w:sz w:val="32"/>
          <w:szCs w:val="32"/>
          <w:highlight w:val="white"/>
          <w:lang w:val="en-US"/>
        </w:rPr>
        <w:t>万元，</w:t>
      </w:r>
      <w:r>
        <w:rPr>
          <w:rFonts w:hint="eastAsia" w:ascii="仿宋_GB2312" w:hAnsi="仿宋_GB2312" w:eastAsia="仿宋_GB2312"/>
          <w:color w:val="auto"/>
          <w:sz w:val="32"/>
          <w:szCs w:val="32"/>
          <w:highlight w:val="white"/>
          <w:lang w:val="en-US" w:eastAsia="zh-CN"/>
        </w:rPr>
        <w:t>增长100%，</w:t>
      </w:r>
      <w:r>
        <w:rPr>
          <w:rFonts w:hint="eastAsia" w:ascii="仿宋_GB2312" w:hAnsi="仿宋_GB2312" w:eastAsia="仿宋_GB2312"/>
          <w:color w:val="auto"/>
          <w:sz w:val="32"/>
          <w:szCs w:val="32"/>
          <w:highlight w:val="white"/>
          <w:lang w:val="zh-CN"/>
        </w:rPr>
        <w:t>主要原因是</w:t>
      </w:r>
      <w:r>
        <w:rPr>
          <w:rFonts w:hint="eastAsia" w:ascii="仿宋_GB2312" w:hAnsi="仿宋_GB2312" w:eastAsia="仿宋_GB2312" w:cs="仿宋_GB2312"/>
          <w:b w:val="0"/>
          <w:bCs/>
          <w:color w:val="000000"/>
          <w:sz w:val="32"/>
          <w:szCs w:val="32"/>
          <w:lang w:val="en-US" w:eastAsia="zh-CN"/>
        </w:rPr>
        <w:t>接待了一次云南玉溪老干局来访团</w:t>
      </w:r>
      <w:r>
        <w:rPr>
          <w:rFonts w:hint="eastAsia" w:ascii="仿宋_GB2312" w:hAnsi="仿宋_GB2312" w:eastAsia="仿宋_GB2312" w:cs="仿宋_GB2312"/>
          <w:b w:val="0"/>
          <w:bCs/>
          <w:color w:val="000000"/>
          <w:sz w:val="32"/>
          <w:szCs w:val="32"/>
          <w:lang w:eastAsia="zh-CN"/>
        </w:rPr>
        <w:t>。</w:t>
      </w:r>
    </w:p>
    <w:p w14:paraId="59CF44FE">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lang w:eastAsia="zh-CN"/>
        </w:rPr>
        <w:t>公务用车购置费支出预算为0万元，支出决算为0万元，决算数等于预算数，主要原因是我单位严格按预算执行决算；与上年一致，无增减变动，主要原因是两年均未购置公务用车。</w:t>
      </w:r>
    </w:p>
    <w:p w14:paraId="01CC2BB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lang w:eastAsia="zh-CN"/>
        </w:rPr>
        <w:t>公务用车运行维护费支出预算为0万元，支出决算为0万元，决算数等于预算数，主要原因是我单位严格按预算执行决算；与上年一致，无增减变动，主要原因是两年均无公务用车需要运行维护。</w:t>
      </w:r>
    </w:p>
    <w:p w14:paraId="21E6D9D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6D92684F">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Chars="0" w:firstLine="640" w:firstLineChars="200"/>
        <w:textAlignment w:val="auto"/>
        <w:rPr>
          <w:rFonts w:hint="eastAsia" w:ascii="仿宋_GB2312" w:hAnsi="仿宋_GB2312" w:eastAsia="仿宋_GB2312" w:cs="仿宋_GB2312"/>
          <w:b w:val="0"/>
          <w:bCs/>
          <w:color w:val="000000"/>
          <w:sz w:val="32"/>
          <w:szCs w:val="32"/>
          <w:lang w:eastAsia="zh-CN"/>
        </w:rPr>
      </w:pPr>
      <w:r>
        <w:rPr>
          <w:rFonts w:hint="eastAsia" w:ascii="Times New Roman" w:hAnsi="Times New Roman" w:eastAsia="仿宋_GB2312"/>
          <w:sz w:val="32"/>
          <w:szCs w:val="32"/>
        </w:rPr>
        <w:t>2</w:t>
      </w:r>
      <w:r>
        <w:rPr>
          <w:rFonts w:hint="eastAsia"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年度“三公”经费财政拨款支出决算中，公务接待费支出决算</w:t>
      </w:r>
      <w:r>
        <w:rPr>
          <w:rFonts w:hint="eastAsia" w:ascii="仿宋_GB2312" w:hAnsi="仿宋_GB2312" w:eastAsia="仿宋_GB2312" w:cs="仿宋_GB2312"/>
          <w:b w:val="0"/>
          <w:bCs/>
          <w:color w:val="000000"/>
          <w:sz w:val="32"/>
          <w:szCs w:val="32"/>
          <w:lang w:eastAsia="zh-CN"/>
        </w:rPr>
        <w:t>0</w:t>
      </w:r>
      <w:r>
        <w:rPr>
          <w:rFonts w:hint="eastAsia" w:ascii="仿宋_GB2312" w:hAnsi="仿宋_GB2312" w:eastAsia="仿宋_GB2312" w:cs="仿宋_GB2312"/>
          <w:b w:val="0"/>
          <w:bCs/>
          <w:color w:val="000000"/>
          <w:sz w:val="32"/>
          <w:szCs w:val="32"/>
          <w:lang w:val="en-US" w:eastAsia="zh-CN"/>
        </w:rPr>
        <w:t>.05</w:t>
      </w:r>
      <w:r>
        <w:rPr>
          <w:rFonts w:hint="eastAsia" w:ascii="仿宋_GB2312" w:hAnsi="仿宋_GB2312" w:eastAsia="仿宋_GB2312" w:cs="仿宋_GB2312"/>
          <w:b w:val="0"/>
          <w:bCs/>
          <w:color w:val="000000"/>
          <w:sz w:val="32"/>
          <w:szCs w:val="32"/>
          <w:lang w:eastAsia="zh-CN"/>
        </w:rPr>
        <w:t>万元，</w:t>
      </w:r>
      <w:r>
        <w:rPr>
          <w:rFonts w:hint="eastAsia" w:ascii="仿宋_GB2312" w:hAnsi="仿宋_GB2312" w:eastAsia="仿宋_GB2312" w:cs="仿宋_GB2312"/>
          <w:b w:val="0"/>
          <w:bCs/>
          <w:color w:val="000000"/>
          <w:sz w:val="32"/>
          <w:szCs w:val="32"/>
          <w:lang w:val="en-US" w:eastAsia="zh-CN"/>
        </w:rPr>
        <w:t>占</w:t>
      </w:r>
      <w:r>
        <w:rPr>
          <w:rFonts w:hint="eastAsia" w:ascii="仿宋_GB2312" w:hAnsi="仿宋_GB2312" w:eastAsia="仿宋_GB2312" w:cs="仿宋_GB2312"/>
          <w:sz w:val="32"/>
          <w:szCs w:val="32"/>
        </w:rPr>
        <w:t>“三公”经费财政拨款支出</w:t>
      </w:r>
      <w:r>
        <w:rPr>
          <w:rFonts w:hint="eastAsia" w:ascii="仿宋_GB2312" w:hAnsi="仿宋_GB2312" w:eastAsia="仿宋_GB2312" w:cs="仿宋_GB2312"/>
          <w:sz w:val="32"/>
          <w:szCs w:val="32"/>
          <w:lang w:val="en-US" w:eastAsia="zh-CN"/>
        </w:rPr>
        <w:t>合计的100%，</w:t>
      </w:r>
      <w:r>
        <w:rPr>
          <w:rFonts w:hint="eastAsia" w:ascii="仿宋_GB2312" w:hAnsi="仿宋_GB2312" w:eastAsia="仿宋_GB2312" w:cs="仿宋_GB2312"/>
          <w:b w:val="0"/>
          <w:bCs/>
          <w:color w:val="000000"/>
          <w:sz w:val="32"/>
          <w:szCs w:val="32"/>
          <w:lang w:eastAsia="zh-CN"/>
        </w:rPr>
        <w:t>因公出国（境）费支出决算0万元，公务用车购置费及运行维护费支出决算0万元。其中：</w:t>
      </w:r>
    </w:p>
    <w:p w14:paraId="07DF97A2">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Chars="0" w:firstLine="640" w:firstLineChars="200"/>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lang w:val="en-US" w:eastAsia="zh-CN"/>
        </w:rPr>
        <w:t>1、</w:t>
      </w:r>
      <w:r>
        <w:rPr>
          <w:rFonts w:hint="eastAsia" w:ascii="仿宋_GB2312" w:hAnsi="仿宋_GB2312" w:eastAsia="仿宋_GB2312" w:cs="仿宋_GB2312"/>
          <w:b w:val="0"/>
          <w:bCs/>
          <w:color w:val="000000"/>
          <w:sz w:val="32"/>
          <w:szCs w:val="32"/>
          <w:lang w:eastAsia="zh-CN"/>
        </w:rPr>
        <w:t>因公出国（境）费支出决算为0万元，</w:t>
      </w:r>
      <w:r>
        <w:rPr>
          <w:rFonts w:hint="eastAsia" w:ascii="仿宋_GB2312" w:hAnsi="仿宋_GB2312" w:eastAsia="仿宋_GB2312" w:cs="仿宋_GB2312"/>
          <w:b w:val="0"/>
          <w:bCs/>
          <w:color w:val="000000"/>
          <w:sz w:val="32"/>
          <w:szCs w:val="32"/>
          <w:lang w:val="en-US" w:eastAsia="zh-CN"/>
        </w:rPr>
        <w:t>占“三公”经费财政拨款支出合计的0%。</w:t>
      </w:r>
      <w:r>
        <w:rPr>
          <w:rFonts w:hint="eastAsia" w:ascii="仿宋_GB2312" w:hAnsi="仿宋_GB2312" w:eastAsia="仿宋_GB2312" w:cs="仿宋_GB2312"/>
          <w:b w:val="0"/>
          <w:bCs/>
          <w:color w:val="000000"/>
          <w:sz w:val="32"/>
          <w:szCs w:val="32"/>
          <w:lang w:eastAsia="zh-CN"/>
        </w:rPr>
        <w:t>全年安排因公出国（境）团组0个，累计0人次，我单位202</w:t>
      </w:r>
      <w:r>
        <w:rPr>
          <w:rFonts w:hint="eastAsia" w:ascii="仿宋_GB2312" w:hAnsi="仿宋_GB2312" w:eastAsia="仿宋_GB2312" w:cs="仿宋_GB2312"/>
          <w:b w:val="0"/>
          <w:bCs/>
          <w:color w:val="000000"/>
          <w:sz w:val="32"/>
          <w:szCs w:val="32"/>
          <w:lang w:val="en-US" w:eastAsia="zh-CN"/>
        </w:rPr>
        <w:t>3</w:t>
      </w:r>
      <w:r>
        <w:rPr>
          <w:rFonts w:hint="eastAsia" w:ascii="仿宋_GB2312" w:hAnsi="仿宋_GB2312" w:eastAsia="仿宋_GB2312" w:cs="仿宋_GB2312"/>
          <w:b w:val="0"/>
          <w:bCs/>
          <w:color w:val="000000"/>
          <w:sz w:val="32"/>
          <w:szCs w:val="32"/>
          <w:lang w:eastAsia="zh-CN"/>
        </w:rPr>
        <w:t xml:space="preserve">年度无因公出国（境）费支出。  </w:t>
      </w:r>
    </w:p>
    <w:p w14:paraId="05EBB08E">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Chars="0" w:firstLine="640" w:firstLineChars="200"/>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lang w:val="en-US" w:eastAsia="zh-CN"/>
        </w:rPr>
        <w:t>2、</w:t>
      </w:r>
      <w:r>
        <w:rPr>
          <w:rFonts w:hint="eastAsia" w:ascii="仿宋_GB2312" w:hAnsi="仿宋_GB2312" w:eastAsia="仿宋_GB2312" w:cs="仿宋_GB2312"/>
          <w:b w:val="0"/>
          <w:bCs/>
          <w:color w:val="000000"/>
          <w:sz w:val="32"/>
          <w:szCs w:val="32"/>
          <w:lang w:eastAsia="zh-CN"/>
        </w:rPr>
        <w:t>公务接待费支出决算为0</w:t>
      </w:r>
      <w:r>
        <w:rPr>
          <w:rFonts w:hint="eastAsia" w:ascii="仿宋_GB2312" w:hAnsi="仿宋_GB2312" w:eastAsia="仿宋_GB2312" w:cs="仿宋_GB2312"/>
          <w:b w:val="0"/>
          <w:bCs/>
          <w:color w:val="000000"/>
          <w:sz w:val="32"/>
          <w:szCs w:val="32"/>
          <w:lang w:val="en-US" w:eastAsia="zh-CN"/>
        </w:rPr>
        <w:t>.05</w:t>
      </w:r>
      <w:r>
        <w:rPr>
          <w:rFonts w:hint="eastAsia" w:ascii="仿宋_GB2312" w:hAnsi="仿宋_GB2312" w:eastAsia="仿宋_GB2312" w:cs="仿宋_GB2312"/>
          <w:b w:val="0"/>
          <w:bCs/>
          <w:color w:val="000000"/>
          <w:sz w:val="32"/>
          <w:szCs w:val="32"/>
          <w:lang w:eastAsia="zh-CN"/>
        </w:rPr>
        <w:t>万元，全年共接待来访团组</w:t>
      </w:r>
      <w:r>
        <w:rPr>
          <w:rFonts w:hint="eastAsia" w:ascii="仿宋_GB2312" w:hAnsi="仿宋_GB2312" w:eastAsia="仿宋_GB2312" w:cs="仿宋_GB2312"/>
          <w:b w:val="0"/>
          <w:bCs/>
          <w:color w:val="000000"/>
          <w:sz w:val="32"/>
          <w:szCs w:val="32"/>
          <w:lang w:val="en-US" w:eastAsia="zh-CN"/>
        </w:rPr>
        <w:t>1</w:t>
      </w:r>
      <w:r>
        <w:rPr>
          <w:rFonts w:hint="eastAsia" w:ascii="仿宋_GB2312" w:hAnsi="仿宋_GB2312" w:eastAsia="仿宋_GB2312" w:cs="仿宋_GB2312"/>
          <w:b w:val="0"/>
          <w:bCs/>
          <w:color w:val="000000"/>
          <w:sz w:val="32"/>
          <w:szCs w:val="32"/>
          <w:lang w:eastAsia="zh-CN"/>
        </w:rPr>
        <w:t>个、来宾</w:t>
      </w:r>
      <w:r>
        <w:rPr>
          <w:rFonts w:hint="eastAsia" w:ascii="仿宋_GB2312" w:hAnsi="仿宋_GB2312" w:eastAsia="仿宋_GB2312" w:cs="仿宋_GB2312"/>
          <w:b w:val="0"/>
          <w:bCs/>
          <w:color w:val="000000"/>
          <w:sz w:val="32"/>
          <w:szCs w:val="32"/>
          <w:lang w:val="en-US" w:eastAsia="zh-CN"/>
        </w:rPr>
        <w:t>3</w:t>
      </w:r>
      <w:r>
        <w:rPr>
          <w:rFonts w:hint="eastAsia" w:ascii="仿宋_GB2312" w:hAnsi="仿宋_GB2312" w:eastAsia="仿宋_GB2312" w:cs="仿宋_GB2312"/>
          <w:b w:val="0"/>
          <w:bCs/>
          <w:color w:val="000000"/>
          <w:sz w:val="32"/>
          <w:szCs w:val="32"/>
          <w:lang w:eastAsia="zh-CN"/>
        </w:rPr>
        <w:t>人次。</w:t>
      </w:r>
    </w:p>
    <w:p w14:paraId="461CE717">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Chars="0" w:firstLine="640" w:firstLineChars="200"/>
        <w:textAlignment w:val="auto"/>
        <w:rPr>
          <w:rFonts w:hint="eastAsia" w:ascii="仿宋_GB2312" w:hAnsi="仿宋_GB2312" w:eastAsia="仿宋_GB2312" w:cs="仿宋_GB2312"/>
          <w:b/>
          <w:bCs/>
          <w:i/>
          <w:color w:val="auto"/>
          <w:kern w:val="0"/>
          <w:sz w:val="32"/>
          <w:szCs w:val="32"/>
          <w:lang w:val="en-US" w:eastAsia="zh-CN" w:bidi="ar-SA"/>
        </w:rPr>
      </w:pPr>
      <w:r>
        <w:rPr>
          <w:rFonts w:hint="eastAsia" w:ascii="仿宋_GB2312" w:hAnsi="仿宋_GB2312" w:eastAsia="仿宋_GB2312" w:cs="仿宋_GB2312"/>
          <w:b w:val="0"/>
          <w:bCs/>
          <w:color w:val="000000"/>
          <w:sz w:val="32"/>
          <w:szCs w:val="32"/>
          <w:lang w:val="en-US" w:eastAsia="zh-CN"/>
        </w:rPr>
        <w:t>3、</w:t>
      </w:r>
      <w:r>
        <w:rPr>
          <w:rFonts w:hint="eastAsia" w:ascii="仿宋_GB2312" w:hAnsi="仿宋_GB2312" w:eastAsia="仿宋_GB2312" w:cs="仿宋_GB2312"/>
          <w:b w:val="0"/>
          <w:bCs/>
          <w:color w:val="000000"/>
          <w:sz w:val="32"/>
          <w:szCs w:val="32"/>
          <w:lang w:eastAsia="zh-CN"/>
        </w:rPr>
        <w:t>公务用车购置费及运行维护费支出决算为0万元，</w:t>
      </w:r>
      <w:r>
        <w:rPr>
          <w:rFonts w:hint="eastAsia" w:ascii="仿宋_GB2312" w:hAnsi="仿宋_GB2312" w:eastAsia="仿宋_GB2312" w:cs="仿宋_GB2312"/>
          <w:b w:val="0"/>
          <w:bCs/>
          <w:color w:val="000000"/>
          <w:sz w:val="32"/>
          <w:szCs w:val="32"/>
          <w:lang w:val="en-US" w:eastAsia="zh-CN"/>
        </w:rPr>
        <w:t>占“三公”经费财政拨款支出合计的0%。</w:t>
      </w:r>
      <w:r>
        <w:rPr>
          <w:rFonts w:hint="eastAsia" w:ascii="仿宋_GB2312" w:hAnsi="仿宋_GB2312" w:eastAsia="仿宋_GB2312" w:cs="仿宋_GB2312"/>
          <w:b w:val="0"/>
          <w:bCs/>
          <w:color w:val="000000"/>
          <w:sz w:val="32"/>
          <w:szCs w:val="32"/>
          <w:lang w:eastAsia="zh-CN"/>
        </w:rPr>
        <w:t>其中：公务用车购置费0万元，当年没有购置公务用车。公务用车运行维护费0万元，截至202</w:t>
      </w:r>
      <w:r>
        <w:rPr>
          <w:rFonts w:hint="eastAsia" w:ascii="仿宋_GB2312" w:hAnsi="仿宋_GB2312" w:eastAsia="仿宋_GB2312" w:cs="仿宋_GB2312"/>
          <w:b w:val="0"/>
          <w:bCs/>
          <w:color w:val="000000"/>
          <w:sz w:val="32"/>
          <w:szCs w:val="32"/>
          <w:lang w:val="en-US" w:eastAsia="zh-CN"/>
        </w:rPr>
        <w:t>3</w:t>
      </w:r>
      <w:r>
        <w:rPr>
          <w:rFonts w:hint="eastAsia" w:ascii="仿宋_GB2312" w:hAnsi="仿宋_GB2312" w:eastAsia="仿宋_GB2312" w:cs="仿宋_GB2312"/>
          <w:b w:val="0"/>
          <w:bCs/>
          <w:color w:val="000000"/>
          <w:sz w:val="32"/>
          <w:szCs w:val="32"/>
          <w:lang w:eastAsia="zh-CN"/>
        </w:rPr>
        <w:t>年12月31日，我单位开支财政拨款的公务用车保有量为</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lang w:eastAsia="zh-CN"/>
        </w:rPr>
        <w:t>辆。</w:t>
      </w:r>
    </w:p>
    <w:p w14:paraId="23C3C48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1DF2BBDA">
      <w:pPr>
        <w:keepNext/>
        <w:keepLines/>
        <w:pageBreakBefore w:val="0"/>
        <w:widowControl w:val="0"/>
        <w:kinsoku/>
        <w:wordWrap/>
        <w:overflowPunct/>
        <w:topLinePunct w:val="0"/>
        <w:bidi w:val="0"/>
        <w:snapToGrid/>
        <w:spacing w:beforeLines="0" w:afterLines="0" w:line="600" w:lineRule="exact"/>
        <w:ind w:firstLine="640"/>
        <w:textAlignment w:val="auto"/>
        <w:rPr>
          <w:rFonts w:hint="eastAsia" w:ascii="仿宋_GB2312" w:hAnsi="仿宋_GB2312" w:eastAsia="仿宋_GB2312"/>
          <w:color w:val="auto"/>
          <w:sz w:val="32"/>
          <w:szCs w:val="32"/>
          <w:highlight w:val="white"/>
          <w:lang w:val="en-US"/>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年度机关运行经费支出</w:t>
      </w:r>
      <w:r>
        <w:rPr>
          <w:rFonts w:hint="eastAsia" w:ascii="仿宋_GB2312" w:hAnsi="仿宋_GB2312" w:eastAsia="仿宋_GB2312" w:cs="仿宋_GB2312"/>
          <w:sz w:val="32"/>
          <w:szCs w:val="32"/>
          <w:lang w:val="en-US" w:eastAsia="zh-CN"/>
        </w:rPr>
        <w:t>38.16</w:t>
      </w:r>
      <w:r>
        <w:rPr>
          <w:rFonts w:hint="eastAsia" w:ascii="仿宋_GB2312" w:hAnsi="仿宋_GB2312" w:eastAsia="仿宋_GB2312" w:cs="仿宋_GB2312"/>
          <w:sz w:val="32"/>
          <w:szCs w:val="32"/>
        </w:rPr>
        <w:t>万元，</w:t>
      </w:r>
      <w:r>
        <w:rPr>
          <w:rFonts w:hint="eastAsia" w:ascii="仿宋_GB2312" w:hAnsi="仿宋_GB2312" w:eastAsia="仿宋_GB2312"/>
          <w:color w:val="000000"/>
          <w:sz w:val="32"/>
          <w:szCs w:val="32"/>
          <w:highlight w:val="white"/>
          <w:lang w:val="en-US"/>
        </w:rPr>
        <w:t>比年初预算数</w:t>
      </w:r>
      <w:r>
        <w:rPr>
          <w:rFonts w:hint="eastAsia" w:ascii="仿宋_GB2312" w:hAnsi="仿宋_GB2312" w:eastAsia="仿宋_GB2312"/>
          <w:color w:val="000000"/>
          <w:sz w:val="32"/>
          <w:szCs w:val="32"/>
          <w:highlight w:val="white"/>
          <w:lang w:val="en-US" w:eastAsia="zh-CN"/>
        </w:rPr>
        <w:t>减少8.38</w:t>
      </w:r>
      <w:r>
        <w:rPr>
          <w:rFonts w:hint="eastAsia" w:ascii="仿宋_GB2312" w:hAnsi="仿宋_GB2312" w:eastAsia="仿宋_GB2312"/>
          <w:color w:val="auto"/>
          <w:sz w:val="32"/>
          <w:szCs w:val="32"/>
          <w:highlight w:val="white"/>
          <w:lang w:val="en-US"/>
        </w:rPr>
        <w:t>万元</w:t>
      </w:r>
      <w:r>
        <w:rPr>
          <w:rFonts w:hint="eastAsia" w:ascii="仿宋_GB2312" w:hAnsi="仿宋_GB2312" w:eastAsia="仿宋_GB2312"/>
          <w:color w:val="auto"/>
          <w:sz w:val="32"/>
          <w:szCs w:val="32"/>
          <w:highlight w:val="white"/>
          <w:lang w:val="en-US" w:eastAsia="zh-CN"/>
        </w:rPr>
        <w:t>，减少21.96</w:t>
      </w:r>
      <w:r>
        <w:rPr>
          <w:rFonts w:hint="eastAsia" w:ascii="仿宋_GB2312" w:hAnsi="仿宋_GB2312" w:eastAsia="仿宋_GB2312"/>
          <w:color w:val="auto"/>
          <w:sz w:val="32"/>
          <w:szCs w:val="32"/>
          <w:highlight w:val="white"/>
          <w:lang w:val="en-US"/>
        </w:rPr>
        <w:t>%，主要原因是</w:t>
      </w:r>
      <w:r>
        <w:rPr>
          <w:rFonts w:hint="eastAsia" w:ascii="仿宋_GB2312" w:hAnsi="仿宋_GB2312" w:eastAsia="仿宋_GB2312"/>
          <w:color w:val="auto"/>
          <w:sz w:val="32"/>
          <w:szCs w:val="32"/>
          <w:highlight w:val="white"/>
          <w:lang w:val="en-US" w:eastAsia="zh-CN"/>
        </w:rPr>
        <w:t>人员减少。</w:t>
      </w:r>
    </w:p>
    <w:p w14:paraId="2083498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25AABD30">
      <w:pPr>
        <w:widowControl w:val="0"/>
        <w:autoSpaceDE w:val="0"/>
        <w:autoSpaceDN w:val="0"/>
        <w:adjustRightInd w:val="0"/>
        <w:ind w:firstLine="640" w:firstLineChars="200"/>
        <w:rPr>
          <w:rFonts w:hint="eastAsia" w:ascii="仿宋_GB2312" w:hAnsi="仿宋_GB2312" w:eastAsia="仿宋_GB2312" w:cs="仿宋_GB2312"/>
          <w:b/>
          <w:bCs/>
          <w:i/>
          <w:color w:val="FF0000"/>
          <w:kern w:val="0"/>
          <w:sz w:val="32"/>
          <w:szCs w:val="32"/>
          <w:lang w:val="en-US" w:eastAsia="zh-CN" w:bidi="ar-SA"/>
        </w:rPr>
      </w:pPr>
      <w:r>
        <w:rPr>
          <w:rFonts w:hint="eastAsia" w:ascii="仿宋_GB2312" w:hAnsi="仿宋_GB2312" w:eastAsia="仿宋_GB2312" w:cs="仿宋_GB2312"/>
          <w:sz w:val="32"/>
          <w:szCs w:val="32"/>
        </w:rPr>
        <w:t>本单位无会议费的预算和支出决算数；本单位无培训费的预算和支出决算数；本单位无举办节庆、晚会、论坛、赛事等活动的预算和支出决算数。</w:t>
      </w:r>
    </w:p>
    <w:p w14:paraId="07483C9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46A6EB3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2023年度政府采购支出总额0万元，其中：政府采购货物支出0万元、政府采购工程支出0万元、政府采购服务支出0万元。授予中小企业合同金额0万元（由于政府采购支出总额为0，故无法计算占政府采购支出总额的比重），其中：授予小微企业合同金额0万元（由于授予中小企业合同金额为0，故无法计算占授予中小企业合同金额的比重）。货物采购授予中小企业合同金额占货物支出金额的比重，工程采购授予中小企业合同金额占工程支出金额的比重，服务采购授予中小企业合同金额占服务支出金额的比重，由于以上各项合同金额为0，故无法计算各项占比。</w:t>
      </w:r>
    </w:p>
    <w:p w14:paraId="374D66BB">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7A8A1755">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2023年12月31日，本单位共有车辆0辆，其中，副部（省）级及以上领导用车0辆、主要负责人用车0辆、机要通信用车0辆、应急保障用车0辆、执法执勤用车0辆、特种专业技术用车0辆、离退休干部服务用车0辆、其他用车0辆；单位价值100万元以上设备（不含车辆）0台（套）。</w:t>
      </w:r>
    </w:p>
    <w:p w14:paraId="089BDF65">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2B218305">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4B6AA37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根据预算绩效管理要求，我们组织对2023年度整体支出和项目资金实施了全覆盖性的绩效评价，撰写了绩效自评报告。</w:t>
      </w:r>
    </w:p>
    <w:p w14:paraId="76245FE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组织开展整体支出绩效评价，涉及一般公共预算支出</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96.58</w:t>
      </w:r>
      <w:r>
        <w:rPr>
          <w:rFonts w:hint="eastAsia" w:ascii="仿宋_GB2312" w:hAnsi="仿宋_GB2312" w:eastAsia="仿宋_GB2312" w:cs="仿宋_GB2312"/>
          <w:b w:val="0"/>
          <w:bCs w:val="0"/>
          <w:color w:val="000000"/>
          <w:kern w:val="0"/>
          <w:sz w:val="32"/>
          <w:szCs w:val="32"/>
          <w:lang w:val="en-US" w:eastAsia="zh-CN" w:bidi="ar-SA"/>
        </w:rPr>
        <w:t>万元，政府性基金预算支出0万元，国有资本经营预算支出0万元。从评价情况来看，整体支出绩效评价中，2023年整体支出444.17万元，其中：基本支出396.58万元，项目支出47.59万元，本单位整体支出绩效自评综合评分100分，评价结果等次为优秀。</w:t>
      </w:r>
    </w:p>
    <w:p w14:paraId="02AD923A">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color w:val="000000"/>
          <w:kern w:val="0"/>
          <w:sz w:val="32"/>
          <w:szCs w:val="32"/>
          <w:lang w:val="en-US" w:eastAsia="zh-CN" w:bidi="ar-SA"/>
        </w:rPr>
        <w:t>组织对一般公共预算项目支出全面开展绩效自评，项目1个，共涉及资金47.59万元，占一般公共预算项目支出总额的100%。组织对政府性基金预算项目支出开展绩效自评，项目0个，共涉及资金0万元（由于政府性基金预算项目支出总额为0，故无法计算占政府性基金预算项目支出总额的比重。）组织对国有资本经营预算项目支出开展绩效自评，项目0个，共涉及资金0万元（由于国有资本经营预算项目支出总额为0，故无法计算占国有资本经营预算项目支出总额的比重）。从评价情况来看，项目绩效自评得分98分，评价结果等次为优秀。</w:t>
      </w:r>
    </w:p>
    <w:p w14:paraId="01644717">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11AAE30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kern w:val="0"/>
          <w:sz w:val="32"/>
          <w:szCs w:val="32"/>
          <w:lang w:val="en-US" w:eastAsia="zh-CN" w:bidi="ar-SA"/>
        </w:rPr>
        <w:t>根据年初设定的绩效目标，绩效自评得分为100分。全年预算数为</w:t>
      </w:r>
      <w:r>
        <w:rPr>
          <w:rFonts w:hint="eastAsia" w:ascii="仿宋_GB2312" w:hAnsi="仿宋_GB2312" w:eastAsia="仿宋_GB2312" w:cs="仿宋_GB2312"/>
          <w:sz w:val="32"/>
          <w:szCs w:val="32"/>
        </w:rPr>
        <w:t>361.63</w:t>
      </w:r>
      <w:r>
        <w:rPr>
          <w:rFonts w:hint="eastAsia" w:ascii="仿宋_GB2312" w:hAnsi="仿宋_GB2312" w:eastAsia="仿宋_GB2312" w:cs="仿宋_GB2312"/>
          <w:b w:val="0"/>
          <w:bCs w:val="0"/>
          <w:color w:val="000000"/>
          <w:kern w:val="0"/>
          <w:sz w:val="32"/>
          <w:szCs w:val="32"/>
          <w:lang w:val="en-US" w:eastAsia="zh-CN" w:bidi="ar-SA"/>
        </w:rPr>
        <w:t>万元，执行数为444.17万元，完成预算的122.82%。绩效目标完成情况：</w:t>
      </w:r>
      <w:r>
        <w:rPr>
          <w:rFonts w:hint="eastAsia" w:ascii="仿宋_GB2312" w:hAnsi="仿宋_GB2312" w:eastAsia="仿宋_GB2312" w:cs="仿宋_GB2312"/>
          <w:b w:val="0"/>
          <w:bCs w:val="0"/>
          <w:sz w:val="32"/>
          <w:szCs w:val="32"/>
          <w:lang w:val="en-US" w:eastAsia="zh-CN"/>
        </w:rPr>
        <w:t>一是</w:t>
      </w:r>
      <w:r>
        <w:rPr>
          <w:rFonts w:hint="eastAsia" w:ascii="仿宋" w:hAnsi="仿宋" w:eastAsia="仿宋" w:cs="仿宋"/>
          <w:sz w:val="32"/>
          <w:szCs w:val="32"/>
        </w:rPr>
        <w:t>我</w:t>
      </w:r>
      <w:r>
        <w:rPr>
          <w:rFonts w:hint="eastAsia" w:ascii="仿宋" w:hAnsi="仿宋" w:eastAsia="仿宋" w:cs="仿宋"/>
          <w:sz w:val="32"/>
          <w:szCs w:val="32"/>
          <w:lang w:val="en-US" w:eastAsia="zh-CN"/>
        </w:rPr>
        <w:t>中心</w:t>
      </w:r>
      <w:r>
        <w:rPr>
          <w:rFonts w:hint="eastAsia" w:ascii="仿宋" w:hAnsi="仿宋" w:eastAsia="仿宋" w:cs="仿宋"/>
          <w:sz w:val="32"/>
          <w:szCs w:val="32"/>
        </w:rPr>
        <w:t>积极履行职责，强化管理，圆满完成了年度工作目标，同时加强预算收支的管理，建立健全内部管理制度，严格内部管理流程，部门整体支出管理得到了提升。本年预算配置控制较好，财政供养人员控制在预算编制以内，实际在职人员数少于编制数</w:t>
      </w:r>
      <w:r>
        <w:rPr>
          <w:rFonts w:hint="eastAsia" w:ascii="仿宋" w:hAnsi="仿宋" w:eastAsia="仿宋" w:cs="仿宋"/>
          <w:sz w:val="32"/>
          <w:szCs w:val="32"/>
          <w:lang w:eastAsia="zh-CN"/>
        </w:rPr>
        <w:t>，</w:t>
      </w:r>
      <w:r>
        <w:rPr>
          <w:rFonts w:hint="eastAsia" w:ascii="仿宋" w:hAnsi="仿宋" w:eastAsia="仿宋" w:cs="仿宋"/>
          <w:color w:val="000000"/>
          <w:kern w:val="0"/>
          <w:sz w:val="32"/>
          <w:szCs w:val="32"/>
          <w:lang w:val="en-US" w:eastAsia="zh-CN"/>
        </w:rPr>
        <w:t>总体执行较好</w:t>
      </w:r>
      <w:r>
        <w:rPr>
          <w:rFonts w:hint="eastAsia" w:ascii="仿宋" w:hAnsi="仿宋" w:eastAsia="仿宋" w:cs="仿宋"/>
          <w:sz w:val="32"/>
          <w:szCs w:val="32"/>
          <w:lang w:val="en-US" w:eastAsia="zh-CN"/>
        </w:rPr>
        <w:t>。</w:t>
      </w:r>
    </w:p>
    <w:p w14:paraId="0522DD10">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494024B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color w:val="auto"/>
          <w:sz w:val="32"/>
          <w:szCs w:val="32"/>
          <w:lang w:eastAsia="zh-CN"/>
        </w:rPr>
        <w:t>存在的</w:t>
      </w:r>
      <w:r>
        <w:rPr>
          <w:rFonts w:hint="eastAsia" w:ascii="仿宋_GB2312" w:hAnsi="仿宋_GB2312" w:eastAsia="仿宋_GB2312" w:cs="仿宋_GB2312"/>
          <w:b w:val="0"/>
          <w:bCs w:val="0"/>
          <w:color w:val="000000"/>
          <w:kern w:val="0"/>
          <w:sz w:val="32"/>
          <w:szCs w:val="32"/>
          <w:lang w:val="en-US" w:eastAsia="zh-CN" w:bidi="ar-SA"/>
        </w:rPr>
        <w:t>主要问题及原因：一是预算管理意识不足，在预算编制过程中缺乏节约意识和精细化管理，导致预算编制较为宽松，未能充分考虑资源的有效利用；二是在预算编制时，对固定性支出与变动性支出的区分不够明确，导致预算编制缺乏针对性，难以有效控制变动成本。</w:t>
      </w:r>
    </w:p>
    <w:p w14:paraId="104B708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楷体" w:hAnsi="楷体" w:eastAsia="楷体" w:cs="楷体"/>
          <w:b/>
          <w:bCs/>
          <w:i w:val="0"/>
          <w:iCs w:val="0"/>
          <w:color w:val="FF0000"/>
          <w:kern w:val="0"/>
          <w:sz w:val="36"/>
          <w:szCs w:val="36"/>
          <w:lang w:val="en-US" w:eastAsia="zh-CN"/>
        </w:rPr>
      </w:pPr>
      <w:r>
        <w:rPr>
          <w:rFonts w:hint="eastAsia" w:ascii="仿宋_GB2312" w:hAnsi="仿宋_GB2312" w:eastAsia="仿宋_GB2312" w:cs="仿宋_GB2312"/>
          <w:b w:val="0"/>
          <w:bCs w:val="0"/>
          <w:color w:val="000000"/>
          <w:kern w:val="0"/>
          <w:sz w:val="32"/>
          <w:szCs w:val="32"/>
          <w:lang w:val="en-US" w:eastAsia="zh-CN" w:bidi="ar-SA"/>
        </w:rPr>
        <w:t>下一步改进措施：一是</w:t>
      </w:r>
      <w:r>
        <w:rPr>
          <w:rFonts w:hint="eastAsia" w:ascii="仿宋" w:hAnsi="仿宋" w:eastAsia="仿宋" w:cs="仿宋"/>
          <w:color w:val="000000"/>
          <w:kern w:val="0"/>
          <w:sz w:val="32"/>
          <w:szCs w:val="32"/>
          <w:lang w:val="en-US" w:eastAsia="zh-CN"/>
        </w:rPr>
        <w:t>本着“勤俭节约、保障运转”的原则进行预算的编制</w:t>
      </w:r>
      <w:r>
        <w:rPr>
          <w:rFonts w:hint="eastAsia" w:ascii="仿宋_GB2312" w:hAnsi="仿宋_GB2312" w:eastAsia="仿宋_GB2312" w:cs="仿宋_GB2312"/>
          <w:b w:val="0"/>
          <w:bCs w:val="0"/>
          <w:color w:val="000000"/>
          <w:kern w:val="0"/>
          <w:sz w:val="32"/>
          <w:szCs w:val="32"/>
          <w:lang w:val="en-US" w:eastAsia="zh-CN" w:bidi="ar-SA"/>
        </w:rPr>
        <w:t>；二是</w:t>
      </w:r>
      <w:r>
        <w:rPr>
          <w:rFonts w:hint="eastAsia" w:ascii="仿宋" w:hAnsi="仿宋" w:eastAsia="仿宋" w:cs="仿宋"/>
          <w:color w:val="000000"/>
          <w:kern w:val="0"/>
          <w:sz w:val="32"/>
          <w:szCs w:val="32"/>
          <w:lang w:val="en-US" w:eastAsia="zh-CN"/>
        </w:rPr>
        <w:t>首先需要满足固定性的、相对刚性的费用支出项目，尽量压缩变动性的、有控制空间的费用项目，进一步提高预算编制的科学性、合理性、严谨性和可控性</w:t>
      </w:r>
      <w:r>
        <w:rPr>
          <w:rFonts w:hint="eastAsia" w:ascii="仿宋_GB2312" w:hAnsi="仿宋_GB2312" w:eastAsia="仿宋_GB2312" w:cs="仿宋_GB2312"/>
          <w:b w:val="0"/>
          <w:bCs w:val="0"/>
          <w:color w:val="000000"/>
          <w:kern w:val="0"/>
          <w:sz w:val="32"/>
          <w:szCs w:val="32"/>
          <w:lang w:val="en-US" w:eastAsia="zh-CN" w:bidi="ar-SA"/>
        </w:rPr>
        <w:t>。</w:t>
      </w:r>
    </w:p>
    <w:p w14:paraId="4AD3FC87">
      <w:pPr>
        <w:pStyle w:val="12"/>
        <w:jc w:val="both"/>
        <w:rPr>
          <w:sz w:val="72"/>
          <w:szCs w:val="72"/>
        </w:rPr>
      </w:pPr>
    </w:p>
    <w:p w14:paraId="5DD7A10B">
      <w:pPr>
        <w:pStyle w:val="12"/>
        <w:jc w:val="center"/>
        <w:rPr>
          <w:rFonts w:hint="eastAsia" w:ascii="方正小标宋_GBK" w:hAnsi="方正小标宋_GBK" w:eastAsia="方正小标宋_GBK" w:cs="方正小标宋_GBK"/>
          <w:color w:val="000000"/>
          <w:kern w:val="0"/>
          <w:sz w:val="56"/>
          <w:szCs w:val="56"/>
        </w:rPr>
      </w:pPr>
      <w:r>
        <w:rPr>
          <w:rFonts w:hint="eastAsia" w:ascii="方正小标宋_GBK" w:hAnsi="方正小标宋_GBK" w:eastAsia="方正小标宋_GBK" w:cs="方正小标宋_GBK"/>
          <w:sz w:val="56"/>
          <w:szCs w:val="56"/>
        </w:rPr>
        <w:t>第四部分</w:t>
      </w:r>
    </w:p>
    <w:p w14:paraId="5B3322FA">
      <w:pPr>
        <w:pStyle w:val="12"/>
        <w:jc w:val="center"/>
      </w:pPr>
      <w:r>
        <w:rPr>
          <w:rFonts w:hint="eastAsia" w:ascii="方正小标宋_GBK" w:hAnsi="方正小标宋_GBK" w:eastAsia="方正小标宋_GBK" w:cs="方正小标宋_GBK"/>
          <w:color w:val="000000"/>
          <w:kern w:val="0"/>
          <w:sz w:val="56"/>
          <w:szCs w:val="56"/>
        </w:rPr>
        <w:t>名词解释</w:t>
      </w:r>
    </w:p>
    <w:p w14:paraId="2B162667">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14D1016B">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14:paraId="005813C8">
      <w:pPr>
        <w:ind w:firstLine="640" w:firstLineChars="200"/>
        <w:jc w:val="left"/>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auto"/>
          <w:sz w:val="32"/>
          <w:szCs w:val="32"/>
          <w:highlight w:val="white"/>
          <w:lang w:val="en-US"/>
        </w:rPr>
        <w:t>三、</w:t>
      </w:r>
      <w:r>
        <w:rPr>
          <w:rFonts w:hint="eastAsia" w:ascii="仿宋_GB2312" w:hAnsi="仿宋_GB2312" w:eastAsia="仿宋_GB2312"/>
          <w:color w:val="000000"/>
          <w:kern w:val="0"/>
          <w:sz w:val="32"/>
          <w:szCs w:val="32"/>
          <w:highlight w:val="white"/>
          <w:lang w:val="en-US"/>
        </w:rPr>
        <w:t>财政拨款收入：指本级财政当年拨付的资金。</w:t>
      </w:r>
    </w:p>
    <w:p w14:paraId="75503386">
      <w:pPr>
        <w:ind w:firstLine="640" w:firstLineChars="200"/>
        <w:jc w:val="left"/>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其他收入：指除上述“财政拨款收入”、“上级补助收入”、“事业收入”、“经营收入”、“附属单位上缴收入”等以外的收入。</w:t>
      </w:r>
    </w:p>
    <w:p w14:paraId="0EE32BD6">
      <w:pPr>
        <w:ind w:firstLine="640" w:firstLineChars="200"/>
        <w:jc w:val="left"/>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使用非财政拨款结余：指事业单位在当年的“财政拨款收入”、“财政拨款结转和结余资金”、“上级补助收入”、“事业收入”、“经营收入”、“附属单位上缴收入”、“其他收入”不足以安排当年支出情况下，使用以前年度积累的使用非财政拨款结余弥补收支差额的资金（事业单位当年收支相抵后按国家规定提取、用于弥补以后年度收支差额的非财政拨款结余）。</w:t>
      </w:r>
    </w:p>
    <w:p w14:paraId="4983CDDA">
      <w:pPr>
        <w:ind w:firstLine="640" w:firstLineChars="200"/>
        <w:jc w:val="left"/>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53D1C168">
      <w:pPr>
        <w:ind w:firstLine="640" w:firstLineChars="200"/>
        <w:jc w:val="left"/>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2828D799">
      <w:pPr>
        <w:ind w:firstLine="640" w:firstLineChars="200"/>
        <w:jc w:val="left"/>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卫生健康支出（类）：是指用于医疗卫生与计划生育方面的支出，包括保障机构正常运转、完成日常和特定的工作任务或事业发展目标的支出。</w:t>
      </w:r>
    </w:p>
    <w:p w14:paraId="2B43C720">
      <w:pPr>
        <w:ind w:firstLine="640" w:firstLineChars="200"/>
        <w:jc w:val="left"/>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基本支出：指保障机构正常运转、完成支日常工作任务而发生的人员支出和公用支出。</w:t>
      </w:r>
    </w:p>
    <w:p w14:paraId="6D308E73">
      <w:pPr>
        <w:ind w:firstLine="640" w:firstLineChars="200"/>
        <w:jc w:val="left"/>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项目支出：指在基本支出之外为完成特定行政任务和事业发展目标所发生的支出。</w:t>
      </w:r>
    </w:p>
    <w:p w14:paraId="5B7F9C8D">
      <w:pPr>
        <w:ind w:firstLine="640" w:firstLineChars="200"/>
        <w:jc w:val="left"/>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政府采购 ：是指国家各级政府为从事日常的政务活动或为了满足公共服务的目的，利用国家财政性资金和政府借款购买货物、工程和服务的行为。</w:t>
      </w:r>
    </w:p>
    <w:p w14:paraId="67D07014">
      <w:pPr>
        <w:ind w:firstLine="640" w:firstLineChars="200"/>
        <w:jc w:val="left"/>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工资福利支出：反映单位开支的在职职工和编制外长期聘用人员的各类劳动报酬，以及为上述人员缴纳的各项社会保险费等。</w:t>
      </w:r>
    </w:p>
    <w:p w14:paraId="4C9AABC2">
      <w:pPr>
        <w:ind w:firstLine="640" w:firstLineChars="200"/>
        <w:jc w:val="left"/>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5ED6EEF7">
      <w:pPr>
        <w:ind w:firstLine="640" w:firstLineChars="200"/>
        <w:jc w:val="left"/>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津贴补贴：反映经国家批准建立的机关事业单位艰苦边远地区津贴、机关工作人员地区附加津贴、机关工作人员岗位津贴、事业单位工作人员特殊岗位津贴补贴等。</w:t>
      </w:r>
    </w:p>
    <w:p w14:paraId="6048C552">
      <w:pPr>
        <w:ind w:firstLine="640" w:firstLineChars="200"/>
        <w:jc w:val="left"/>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奖金：反映机关工作人员年终一次性奖金。</w:t>
      </w:r>
    </w:p>
    <w:p w14:paraId="5E4BC927">
      <w:pPr>
        <w:ind w:firstLine="640" w:firstLineChars="200"/>
        <w:jc w:val="left"/>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伙食补助费：反映单位发给职工的伙食补助费，如误餐补助等。</w:t>
      </w:r>
    </w:p>
    <w:p w14:paraId="664B57A9">
      <w:pPr>
        <w:ind w:firstLine="640" w:firstLineChars="200"/>
        <w:jc w:val="left"/>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机关事业单位基本养老保险缴费：反映机关事业单位缴纳的基本养老保险费。由单位代扣的工作人员基本养老保险缴费，不在此科目反映。</w:t>
      </w:r>
    </w:p>
    <w:p w14:paraId="09B6B9C2">
      <w:pPr>
        <w:ind w:firstLine="640" w:firstLineChars="200"/>
        <w:jc w:val="left"/>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职工基本医疗保险缴费：反映单位为职工缴纳的基本医疗保险费。</w:t>
      </w:r>
    </w:p>
    <w:p w14:paraId="73E84709">
      <w:pPr>
        <w:ind w:firstLine="640" w:firstLineChars="200"/>
        <w:jc w:val="left"/>
        <w:rPr>
          <w:rFonts w:hint="eastAsia" w:ascii="仿宋_GB2312" w:hAnsi="仿宋_GB2312" w:eastAsia="仿宋_GB2312"/>
          <w:color w:val="000000"/>
          <w:kern w:val="0"/>
          <w:sz w:val="32"/>
          <w:szCs w:val="32"/>
          <w:highlight w:val="white"/>
          <w:lang w:val="en-US" w:eastAsia="zh-CN"/>
        </w:rPr>
      </w:pPr>
      <w:r>
        <w:rPr>
          <w:rFonts w:hint="eastAsia" w:ascii="仿宋_GB2312" w:hAnsi="仿宋_GB2312" w:eastAsia="仿宋_GB2312"/>
          <w:color w:val="000000"/>
          <w:kern w:val="0"/>
          <w:sz w:val="32"/>
          <w:szCs w:val="32"/>
          <w:highlight w:val="white"/>
          <w:lang w:val="en-US"/>
        </w:rPr>
        <w:t>其他社会保障缴费：反映单位为职工缴纳的基本医疗、失业、工伤、生育等社会保险费，残疾人就业保障金，军队（含武警）为军人缴纳的伤亡、退役医疗等社会保险费</w:t>
      </w:r>
      <w:r>
        <w:rPr>
          <w:rFonts w:hint="eastAsia" w:ascii="仿宋_GB2312" w:hAnsi="仿宋_GB2312" w:eastAsia="仿宋_GB2312"/>
          <w:color w:val="000000"/>
          <w:kern w:val="0"/>
          <w:sz w:val="32"/>
          <w:szCs w:val="32"/>
          <w:highlight w:val="white"/>
          <w:lang w:val="en-US" w:eastAsia="zh-CN"/>
        </w:rPr>
        <w:t>。</w:t>
      </w:r>
    </w:p>
    <w:p w14:paraId="50750D9D">
      <w:pPr>
        <w:ind w:firstLine="640" w:firstLineChars="200"/>
        <w:jc w:val="left"/>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1961F33E">
      <w:pPr>
        <w:ind w:firstLine="640" w:firstLineChars="200"/>
        <w:jc w:val="left"/>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商品和服务支出：反映单位购买商品和服务的支出（不包括用于购置固定资产的支出、战略性和应急储备支出）。</w:t>
      </w:r>
    </w:p>
    <w:p w14:paraId="7967C7FA">
      <w:pPr>
        <w:ind w:firstLine="640" w:firstLineChars="200"/>
        <w:jc w:val="left"/>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办公费：反映单位购买按财务会计制度规定不符合固定资产确认标准的日常办公用品、书报杂志等支出。</w:t>
      </w:r>
    </w:p>
    <w:p w14:paraId="1AD49735">
      <w:pPr>
        <w:ind w:firstLine="640" w:firstLineChars="200"/>
        <w:jc w:val="left"/>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印刷费：反映单位的印刷费支出。</w:t>
      </w:r>
    </w:p>
    <w:p w14:paraId="0C1935C5">
      <w:pPr>
        <w:ind w:firstLine="640" w:firstLineChars="200"/>
        <w:jc w:val="left"/>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水费：反映单位支付的水费、污水处理费等支出。</w:t>
      </w:r>
    </w:p>
    <w:p w14:paraId="1CDB0F2C">
      <w:pPr>
        <w:ind w:firstLine="640" w:firstLineChars="200"/>
        <w:jc w:val="left"/>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电费：反映单位的电费支出。</w:t>
      </w:r>
    </w:p>
    <w:p w14:paraId="7A60CDA7">
      <w:pPr>
        <w:ind w:firstLine="640" w:firstLineChars="200"/>
        <w:jc w:val="left"/>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邮电费：反映单位开支的信函、包裹、货物等物品的邮寄费及电话费、电报费、传真费、网络通讯费等。</w:t>
      </w:r>
    </w:p>
    <w:p w14:paraId="32AAE52D">
      <w:pPr>
        <w:ind w:firstLine="640" w:firstLineChars="200"/>
        <w:jc w:val="left"/>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维修(护)费：反映单位日常开支的固定资产（不包括车船等交通工具）修理和维护费用，网络信息系统运行与维护费用，以及按规定提取的修购基金。</w:t>
      </w:r>
    </w:p>
    <w:p w14:paraId="3ED972B8">
      <w:pPr>
        <w:ind w:firstLine="640" w:firstLineChars="200"/>
        <w:jc w:val="left"/>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培训费：反映除因公出国（境）培训费以外的各类培训支出。</w:t>
      </w:r>
    </w:p>
    <w:p w14:paraId="3D611E36">
      <w:pPr>
        <w:ind w:firstLine="640" w:firstLineChars="200"/>
        <w:jc w:val="left"/>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工会经费：反映单位按规定提取的工会经费。</w:t>
      </w:r>
    </w:p>
    <w:p w14:paraId="2CBAF0FF">
      <w:pPr>
        <w:ind w:firstLine="640" w:firstLineChars="200"/>
        <w:jc w:val="left"/>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福利费：反映单位按规定提取的福利费。</w:t>
      </w:r>
    </w:p>
    <w:p w14:paraId="0EC96AC2">
      <w:pPr>
        <w:ind w:firstLine="640" w:firstLineChars="200"/>
        <w:jc w:val="left"/>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其他交通费用：反映单位除公务用车运行维护费以外的其他交通费用。如公务交通补贴，租车费用、出租车费用，飞机、船舶等的燃料费、维修费、保险费等。</w:t>
      </w:r>
    </w:p>
    <w:p w14:paraId="0BDB5767">
      <w:pPr>
        <w:ind w:firstLine="640" w:firstLineChars="200"/>
        <w:jc w:val="left"/>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税金及附加费用：反映单位提供劳务或销售产品应负担的税金及附加费用，包括营业税、消费税、城市维护建设税、资源税和教育附加等。</w:t>
      </w:r>
    </w:p>
    <w:p w14:paraId="54134B07">
      <w:pPr>
        <w:ind w:firstLine="640" w:firstLineChars="200"/>
        <w:jc w:val="left"/>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其他商品和服务支出：反映上述科目未包括的日常公用支出。如行政赔偿费和诉讼费、国内组织的会员费、来访费、广告宣传、其他劳务费及离休人员特需费、公用经费等。</w:t>
      </w:r>
    </w:p>
    <w:p w14:paraId="34E2871B">
      <w:pPr>
        <w:ind w:firstLine="640" w:firstLineChars="200"/>
        <w:jc w:val="left"/>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对个人和家庭的补助：反映政府用于对个人和家庭的补助支出。</w:t>
      </w:r>
    </w:p>
    <w:p w14:paraId="19EFCAA1">
      <w:pPr>
        <w:ind w:firstLine="640" w:firstLineChars="200"/>
        <w:jc w:val="left"/>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退休费：反映行政事业单位和军队移交政府安置的退休人员的退休费和其他补贴。</w:t>
      </w:r>
    </w:p>
    <w:p w14:paraId="4AD6D404">
      <w:pPr>
        <w:ind w:firstLine="640" w:firstLineChars="200"/>
        <w:jc w:val="left"/>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14:paraId="57563B1F">
      <w:pPr>
        <w:ind w:firstLine="640" w:firstLineChars="200"/>
        <w:jc w:val="left"/>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奖励金：反映政府各部门的奖励支出，如对个体私营经济的奖励、计划生育目标责任奖励、独生子女父母奖励等。</w:t>
      </w:r>
    </w:p>
    <w:p w14:paraId="53468537">
      <w:pPr>
        <w:pStyle w:val="7"/>
      </w:pPr>
    </w:p>
    <w:p w14:paraId="3B8B5263">
      <w:pPr>
        <w:pStyle w:val="3"/>
      </w:pPr>
    </w:p>
    <w:p w14:paraId="5AA07C61">
      <w:pPr>
        <w:pStyle w:val="12"/>
        <w:jc w:val="center"/>
        <w:rPr>
          <w:rFonts w:hint="eastAsia" w:ascii="方正小标宋_GBK" w:hAnsi="方正小标宋_GBK" w:eastAsia="方正小标宋_GBK" w:cs="方正小标宋_GBK"/>
          <w:sz w:val="56"/>
          <w:szCs w:val="56"/>
          <w:lang w:eastAsia="zh-CN"/>
        </w:rPr>
      </w:pPr>
      <w:r>
        <w:rPr>
          <w:rFonts w:hint="eastAsia" w:ascii="方正小标宋_GBK" w:hAnsi="方正小标宋_GBK" w:eastAsia="方正小标宋_GBK" w:cs="方正小标宋_GBK"/>
          <w:sz w:val="56"/>
          <w:szCs w:val="56"/>
        </w:rPr>
        <w:t>第</w:t>
      </w:r>
      <w:r>
        <w:rPr>
          <w:rFonts w:hint="eastAsia" w:ascii="方正小标宋_GBK" w:hAnsi="方正小标宋_GBK" w:eastAsia="方正小标宋_GBK" w:cs="方正小标宋_GBK"/>
          <w:sz w:val="56"/>
          <w:szCs w:val="56"/>
          <w:lang w:eastAsia="zh-CN"/>
        </w:rPr>
        <w:t>五</w:t>
      </w:r>
      <w:r>
        <w:rPr>
          <w:rFonts w:hint="eastAsia" w:ascii="方正小标宋_GBK" w:hAnsi="方正小标宋_GBK" w:eastAsia="方正小标宋_GBK" w:cs="方正小标宋_GBK"/>
          <w:sz w:val="56"/>
          <w:szCs w:val="56"/>
        </w:rPr>
        <w:t>部分</w:t>
      </w:r>
    </w:p>
    <w:p w14:paraId="453824CD">
      <w:pPr>
        <w:pStyle w:val="12"/>
        <w:jc w:val="center"/>
        <w:rPr>
          <w:rFonts w:hint="eastAsia" w:ascii="方正小标宋_GBK" w:hAnsi="方正小标宋_GBK" w:eastAsia="方正小标宋_GBK" w:cs="方正小标宋_GBK"/>
          <w:sz w:val="56"/>
          <w:szCs w:val="56"/>
          <w:lang w:eastAsia="zh-CN"/>
        </w:rPr>
      </w:pPr>
      <w:r>
        <w:rPr>
          <w:rFonts w:hint="eastAsia" w:ascii="方正小标宋_GBK" w:hAnsi="方正小标宋_GBK" w:eastAsia="方正小标宋_GBK" w:cs="方正小标宋_GBK"/>
          <w:sz w:val="56"/>
          <w:szCs w:val="56"/>
          <w:lang w:eastAsia="zh-CN"/>
        </w:rPr>
        <w:t>附</w:t>
      </w:r>
      <w:r>
        <w:rPr>
          <w:rFonts w:hint="eastAsia" w:ascii="方正小标宋_GBK" w:hAnsi="方正小标宋_GBK" w:eastAsia="方正小标宋_GBK" w:cs="方正小标宋_GBK"/>
          <w:sz w:val="56"/>
          <w:szCs w:val="56"/>
          <w:lang w:val="en-US" w:eastAsia="zh-CN"/>
        </w:rPr>
        <w:t xml:space="preserve"> </w:t>
      </w:r>
      <w:r>
        <w:rPr>
          <w:rFonts w:hint="eastAsia" w:ascii="方正小标宋_GBK" w:hAnsi="方正小标宋_GBK" w:eastAsia="方正小标宋_GBK" w:cs="方正小标宋_GBK"/>
          <w:sz w:val="56"/>
          <w:szCs w:val="56"/>
          <w:lang w:eastAsia="zh-CN"/>
        </w:rPr>
        <w:t>件</w:t>
      </w:r>
    </w:p>
    <w:p w14:paraId="04C42F2F">
      <w:pPr>
        <w:ind w:firstLine="640" w:firstLineChars="200"/>
        <w:jc w:val="left"/>
        <w:rPr>
          <w:rFonts w:hint="eastAsia" w:ascii="宋体" w:hAnsi="宋体" w:eastAsia="宋体" w:cs="黑体"/>
          <w:b/>
          <w:color w:val="000000"/>
          <w:kern w:val="0"/>
          <w:sz w:val="32"/>
          <w:szCs w:val="32"/>
          <w:lang w:val="en-US" w:eastAsia="zh-CN"/>
        </w:rPr>
      </w:pPr>
    </w:p>
    <w:p w14:paraId="2FE770E3">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1、2023年部门决算公开表格</w:t>
      </w:r>
    </w:p>
    <w:p w14:paraId="7B6905FC">
      <w:pPr>
        <w:ind w:firstLine="640" w:firstLineChars="200"/>
        <w:jc w:val="left"/>
        <w:rPr>
          <w:rFonts w:hint="eastAsia" w:ascii="宋体" w:hAnsi="宋体" w:eastAsia="宋体" w:cs="黑体"/>
          <w:b/>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rPr>
        <w:t>202</w:t>
      </w:r>
      <w:r>
        <w:rPr>
          <w:rFonts w:hint="eastAsia" w:ascii="宋体" w:hAnsi="宋体" w:eastAsia="宋体" w:cs="黑体"/>
          <w:b/>
          <w:color w:val="000000"/>
          <w:kern w:val="0"/>
          <w:sz w:val="32"/>
          <w:szCs w:val="32"/>
          <w:lang w:val="en-US" w:eastAsia="zh-CN"/>
        </w:rPr>
        <w:t>3</w:t>
      </w:r>
      <w:r>
        <w:rPr>
          <w:rFonts w:hint="eastAsia" w:ascii="宋体" w:hAnsi="宋体" w:eastAsia="宋体" w:cs="黑体"/>
          <w:b/>
          <w:color w:val="000000"/>
          <w:kern w:val="0"/>
          <w:sz w:val="32"/>
          <w:szCs w:val="32"/>
        </w:rPr>
        <w:t>年度部门整体支出绩效评价报告</w:t>
      </w:r>
    </w:p>
    <w:p w14:paraId="4CEF2A6C">
      <w:pPr>
        <w:ind w:firstLine="640" w:firstLineChars="200"/>
        <w:jc w:val="left"/>
        <w:rPr>
          <w:rFonts w:hint="eastAsia" w:ascii="宋体" w:hAnsi="宋体" w:eastAsia="宋体" w:cs="黑体"/>
          <w:b/>
          <w:color w:val="000000"/>
          <w:kern w:val="0"/>
          <w:sz w:val="32"/>
          <w:szCs w:val="32"/>
          <w:lang w:eastAsia="zh-CN"/>
        </w:rPr>
      </w:pPr>
      <w:r>
        <w:rPr>
          <w:rFonts w:hint="eastAsia" w:ascii="宋体" w:hAnsi="宋体" w:eastAsia="宋体" w:cs="黑体"/>
          <w:b/>
          <w:color w:val="000000"/>
          <w:kern w:val="0"/>
          <w:sz w:val="32"/>
          <w:szCs w:val="32"/>
          <w:lang w:val="en-US" w:eastAsia="zh-CN"/>
        </w:rPr>
        <w:t>3、2</w:t>
      </w:r>
      <w:r>
        <w:rPr>
          <w:rFonts w:hint="eastAsia" w:ascii="宋体" w:hAnsi="宋体" w:eastAsia="宋体" w:cs="黑体"/>
          <w:b/>
          <w:color w:val="000000"/>
          <w:kern w:val="0"/>
          <w:sz w:val="32"/>
          <w:szCs w:val="32"/>
        </w:rPr>
        <w:t>02</w:t>
      </w:r>
      <w:r>
        <w:rPr>
          <w:rFonts w:hint="eastAsia" w:ascii="宋体" w:hAnsi="宋体" w:eastAsia="宋体" w:cs="黑体"/>
          <w:b/>
          <w:color w:val="000000"/>
          <w:kern w:val="0"/>
          <w:sz w:val="32"/>
          <w:szCs w:val="32"/>
          <w:lang w:val="en-US" w:eastAsia="zh-CN"/>
        </w:rPr>
        <w:t>3</w:t>
      </w:r>
      <w:r>
        <w:rPr>
          <w:rFonts w:hint="eastAsia" w:ascii="宋体" w:hAnsi="宋体" w:eastAsia="宋体" w:cs="黑体"/>
          <w:b/>
          <w:color w:val="000000"/>
          <w:kern w:val="0"/>
          <w:sz w:val="32"/>
          <w:szCs w:val="32"/>
        </w:rPr>
        <w:t>年度部门</w:t>
      </w:r>
      <w:r>
        <w:rPr>
          <w:rFonts w:hint="eastAsia" w:ascii="宋体" w:hAnsi="宋体" w:eastAsia="宋体" w:cs="黑体"/>
          <w:b/>
          <w:color w:val="000000"/>
          <w:kern w:val="0"/>
          <w:sz w:val="32"/>
          <w:szCs w:val="32"/>
          <w:lang w:val="en-US" w:eastAsia="zh-CN"/>
        </w:rPr>
        <w:t>支出</w:t>
      </w:r>
      <w:r>
        <w:rPr>
          <w:rFonts w:hint="eastAsia" w:ascii="宋体" w:hAnsi="宋体" w:eastAsia="宋体" w:cs="黑体"/>
          <w:b/>
          <w:color w:val="000000"/>
          <w:kern w:val="0"/>
          <w:sz w:val="32"/>
          <w:szCs w:val="32"/>
        </w:rPr>
        <w:t>支出绩效</w:t>
      </w:r>
      <w:r>
        <w:rPr>
          <w:rFonts w:hint="eastAsia" w:ascii="宋体" w:hAnsi="宋体" w:eastAsia="宋体" w:cs="黑体"/>
          <w:b/>
          <w:color w:val="000000"/>
          <w:kern w:val="0"/>
          <w:sz w:val="32"/>
          <w:szCs w:val="32"/>
          <w:lang w:val="en-US" w:eastAsia="zh-CN"/>
        </w:rPr>
        <w:t>自评表</w:t>
      </w:r>
      <w:bookmarkStart w:id="0" w:name="_GoBack"/>
      <w:bookmarkEnd w:id="0"/>
    </w:p>
    <w:p w14:paraId="1FE613A7">
      <w:pPr>
        <w:ind w:firstLine="640" w:firstLineChars="200"/>
        <w:jc w:val="left"/>
        <w:rPr>
          <w:rFonts w:hint="default" w:ascii="宋体" w:hAnsi="宋体" w:eastAsia="宋体" w:cs="黑体"/>
          <w:b/>
          <w:color w:val="000000"/>
          <w:kern w:val="0"/>
          <w:sz w:val="32"/>
          <w:szCs w:val="32"/>
          <w:lang w:val="en-US" w:eastAsia="zh-CN"/>
        </w:rPr>
      </w:pPr>
    </w:p>
    <w:p w14:paraId="71504C9D"/>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910CA0"/>
    <w:multiLevelType w:val="singleLevel"/>
    <w:tmpl w:val="CB910CA0"/>
    <w:lvl w:ilvl="0" w:tentative="0">
      <w:start w:val="2"/>
      <w:numFmt w:val="chineseCounting"/>
      <w:suff w:val="nothing"/>
      <w:lvlText w:val="（%1）"/>
      <w:lvlJc w:val="left"/>
      <w:pPr>
        <w:ind w:left="420"/>
      </w:pPr>
      <w:rPr>
        <w:rFonts w:hint="eastAsia"/>
      </w:rPr>
    </w:lvl>
  </w:abstractNum>
  <w:abstractNum w:abstractNumId="1">
    <w:nsid w:val="22316D15"/>
    <w:multiLevelType w:val="singleLevel"/>
    <w:tmpl w:val="22316D15"/>
    <w:lvl w:ilvl="0" w:tentative="0">
      <w:start w:val="3"/>
      <w:numFmt w:val="decimal"/>
      <w:suff w:val="nothing"/>
      <w:lvlText w:val="%1、"/>
      <w:lvlJc w:val="left"/>
    </w:lvl>
  </w:abstractNum>
  <w:abstractNum w:abstractNumId="2">
    <w:nsid w:val="3618A180"/>
    <w:multiLevelType w:val="singleLevel"/>
    <w:tmpl w:val="3618A180"/>
    <w:lvl w:ilvl="0" w:tentative="0">
      <w:start w:val="4"/>
      <w:numFmt w:val="chineseCounting"/>
      <w:suff w:val="nothing"/>
      <w:lvlText w:val="%1、"/>
      <w:lvlJc w:val="left"/>
      <w:rPr>
        <w:rFonts w:hint="eastAsia"/>
      </w:rPr>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3F7C36C"/>
    <w:multiLevelType w:val="singleLevel"/>
    <w:tmpl w:val="73F7C36C"/>
    <w:lvl w:ilvl="0" w:tentative="0">
      <w:start w:val="1"/>
      <w:numFmt w:val="decimal"/>
      <w:suff w:val="nothing"/>
      <w:lvlText w:val="%1、"/>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4YTgyYWNjNTJjODhkNzVjOTlhMzFlYTdlMDU0YjE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9958AD"/>
    <w:rsid w:val="0697600A"/>
    <w:rsid w:val="06C857E7"/>
    <w:rsid w:val="08C24A73"/>
    <w:rsid w:val="0F0D443D"/>
    <w:rsid w:val="0FB0647D"/>
    <w:rsid w:val="12583BA5"/>
    <w:rsid w:val="13BA5B9C"/>
    <w:rsid w:val="18F60FEE"/>
    <w:rsid w:val="1D97DEFF"/>
    <w:rsid w:val="1DFF72E5"/>
    <w:rsid w:val="1EFC6F07"/>
    <w:rsid w:val="1F0527A6"/>
    <w:rsid w:val="22454799"/>
    <w:rsid w:val="22AC03C2"/>
    <w:rsid w:val="22C324C3"/>
    <w:rsid w:val="28590596"/>
    <w:rsid w:val="2EEB3013"/>
    <w:rsid w:val="2FDF85B8"/>
    <w:rsid w:val="2FFFEE04"/>
    <w:rsid w:val="31C95635"/>
    <w:rsid w:val="34DF85B0"/>
    <w:rsid w:val="3B740C23"/>
    <w:rsid w:val="3B8F36BC"/>
    <w:rsid w:val="45E951ED"/>
    <w:rsid w:val="491FF225"/>
    <w:rsid w:val="492029F5"/>
    <w:rsid w:val="4C446068"/>
    <w:rsid w:val="4EFE6CBE"/>
    <w:rsid w:val="4F736B84"/>
    <w:rsid w:val="4FFD214C"/>
    <w:rsid w:val="5352765A"/>
    <w:rsid w:val="54DD1E69"/>
    <w:rsid w:val="5777D4F5"/>
    <w:rsid w:val="59DD8326"/>
    <w:rsid w:val="59E11EFE"/>
    <w:rsid w:val="5B566C05"/>
    <w:rsid w:val="5DEF592A"/>
    <w:rsid w:val="5FC6BB1E"/>
    <w:rsid w:val="5FF720F1"/>
    <w:rsid w:val="60CF1B6A"/>
    <w:rsid w:val="62806EA6"/>
    <w:rsid w:val="67F25FDA"/>
    <w:rsid w:val="67FF5C0B"/>
    <w:rsid w:val="6BAA4A2F"/>
    <w:rsid w:val="6DC00AFD"/>
    <w:rsid w:val="6EFC0924"/>
    <w:rsid w:val="6FB74722"/>
    <w:rsid w:val="6FEF8B7E"/>
    <w:rsid w:val="71A6591B"/>
    <w:rsid w:val="737D59BA"/>
    <w:rsid w:val="737F32B1"/>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4"/>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7325</Words>
  <Characters>7776</Characters>
  <Lines>63</Lines>
  <Paragraphs>18</Paragraphs>
  <TotalTime>0</TotalTime>
  <ScaleCrop>false</ScaleCrop>
  <LinksUpToDate>false</LinksUpToDate>
  <CharactersWithSpaces>7801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谭许辰</cp:lastModifiedBy>
  <cp:lastPrinted>2024-08-08T10:20:00Z</cp:lastPrinted>
  <dcterms:modified xsi:type="dcterms:W3CDTF">2025-09-04T08:41:43Z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D9CDC3DC114C4EEE8F4386B5CD46C2C3_13</vt:lpwstr>
  </property>
  <property fmtid="{D5CDD505-2E9C-101B-9397-08002B2CF9AE}" pid="4" name="KSOTemplateDocerSaveRecord">
    <vt:lpwstr>eyJoZGlkIjoiMjI4YTgyYWNjNTJjODhkNzVjOTlhMzFlYTdlMDU0YjEiLCJ1c2VySWQiOiIyMDUxNTcyMzEifQ==</vt:lpwstr>
  </property>
</Properties>
</file>