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2"/>
        <w:jc w:val="center"/>
        <w:rPr>
          <w:sz w:val="56"/>
          <w:szCs w:val="56"/>
        </w:rPr>
      </w:pPr>
    </w:p>
    <w:p w14:paraId="3BDF5AB8">
      <w:pPr>
        <w:pStyle w:val="12"/>
        <w:jc w:val="center"/>
        <w:rPr>
          <w:sz w:val="56"/>
          <w:szCs w:val="56"/>
        </w:rPr>
      </w:pPr>
    </w:p>
    <w:p w14:paraId="60CA4575">
      <w:pPr>
        <w:pStyle w:val="12"/>
        <w:jc w:val="center"/>
        <w:rPr>
          <w:sz w:val="84"/>
          <w:szCs w:val="84"/>
        </w:rPr>
      </w:pPr>
    </w:p>
    <w:p w14:paraId="215EB31D">
      <w:pPr>
        <w:pStyle w:val="12"/>
        <w:jc w:val="center"/>
        <w:rPr>
          <w:sz w:val="84"/>
          <w:szCs w:val="84"/>
        </w:rPr>
      </w:pPr>
    </w:p>
    <w:p w14:paraId="376C8602">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中共岳阳市委网络安全和信息化委员会办公室部门部门决算</w:t>
      </w:r>
    </w:p>
    <w:p w14:paraId="3A699C16">
      <w:pPr>
        <w:pStyle w:val="12"/>
        <w:jc w:val="center"/>
        <w:rPr>
          <w:rFonts w:hint="eastAsia" w:ascii="方正小标宋_GBK" w:hAnsi="方正小标宋_GBK" w:eastAsia="方正小标宋_GBK" w:cs="方正小标宋_GBK"/>
          <w:sz w:val="56"/>
          <w:szCs w:val="56"/>
        </w:rPr>
      </w:pPr>
    </w:p>
    <w:p w14:paraId="72C8FB58">
      <w:pPr>
        <w:pStyle w:val="12"/>
        <w:jc w:val="center"/>
        <w:rPr>
          <w:sz w:val="56"/>
          <w:szCs w:val="56"/>
        </w:rPr>
      </w:pPr>
    </w:p>
    <w:p w14:paraId="25018D25">
      <w:pPr>
        <w:pStyle w:val="12"/>
        <w:jc w:val="center"/>
        <w:rPr>
          <w:sz w:val="56"/>
          <w:szCs w:val="56"/>
        </w:rPr>
      </w:pPr>
    </w:p>
    <w:p w14:paraId="5EE73A38">
      <w:pPr>
        <w:pStyle w:val="12"/>
        <w:jc w:val="center"/>
        <w:rPr>
          <w:sz w:val="56"/>
          <w:szCs w:val="56"/>
        </w:rPr>
      </w:pPr>
    </w:p>
    <w:p w14:paraId="297571C5">
      <w:pPr>
        <w:pStyle w:val="12"/>
        <w:jc w:val="center"/>
        <w:rPr>
          <w:sz w:val="32"/>
          <w:szCs w:val="32"/>
        </w:rPr>
      </w:pPr>
    </w:p>
    <w:p w14:paraId="08493D1E">
      <w:pPr>
        <w:pStyle w:val="12"/>
        <w:jc w:val="center"/>
        <w:rPr>
          <w:sz w:val="32"/>
          <w:szCs w:val="32"/>
        </w:rPr>
      </w:pPr>
    </w:p>
    <w:p w14:paraId="5BD6E8BD">
      <w:pPr>
        <w:pStyle w:val="12"/>
        <w:jc w:val="center"/>
        <w:rPr>
          <w:sz w:val="32"/>
          <w:szCs w:val="32"/>
        </w:rPr>
      </w:pPr>
    </w:p>
    <w:p w14:paraId="1062A3B4">
      <w:pPr>
        <w:pStyle w:val="12"/>
        <w:jc w:val="center"/>
        <w:rPr>
          <w:sz w:val="32"/>
          <w:szCs w:val="32"/>
        </w:rPr>
      </w:pPr>
    </w:p>
    <w:p w14:paraId="6311DFC7">
      <w:pPr>
        <w:pStyle w:val="12"/>
        <w:jc w:val="center"/>
        <w:rPr>
          <w:sz w:val="32"/>
          <w:szCs w:val="32"/>
        </w:rPr>
      </w:pPr>
    </w:p>
    <w:p w14:paraId="50228290">
      <w:pPr>
        <w:pStyle w:val="12"/>
        <w:spacing w:line="540" w:lineRule="exact"/>
        <w:jc w:val="center"/>
        <w:rPr>
          <w:sz w:val="56"/>
          <w:szCs w:val="56"/>
        </w:rPr>
      </w:pPr>
    </w:p>
    <w:p w14:paraId="459C483D">
      <w:pPr>
        <w:pStyle w:val="12"/>
        <w:spacing w:line="500" w:lineRule="exact"/>
        <w:jc w:val="both"/>
        <w:rPr>
          <w:b/>
          <w:sz w:val="36"/>
          <w:szCs w:val="28"/>
        </w:rPr>
      </w:pPr>
    </w:p>
    <w:p w14:paraId="24F3309B">
      <w:pPr>
        <w:pStyle w:val="12"/>
        <w:spacing w:line="500" w:lineRule="exact"/>
        <w:jc w:val="center"/>
        <w:rPr>
          <w:b/>
          <w:sz w:val="36"/>
          <w:szCs w:val="28"/>
        </w:rPr>
      </w:pPr>
      <w:r>
        <w:rPr>
          <w:rFonts w:hint="eastAsia"/>
          <w:b/>
          <w:sz w:val="36"/>
          <w:szCs w:val="28"/>
        </w:rPr>
        <w:t>目录</w:t>
      </w:r>
    </w:p>
    <w:p w14:paraId="6CBD0C22">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中共岳阳市委网络安全和信息化委员会办公室</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060CB1D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2"/>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2"/>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2"/>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2"/>
        <w:jc w:val="center"/>
        <w:rPr>
          <w:rFonts w:hint="eastAsia" w:ascii="方正小标宋_GBK" w:hAnsi="方正小标宋_GBK" w:eastAsia="方正小标宋_GBK" w:cs="方正小标宋_GBK"/>
          <w:sz w:val="84"/>
          <w:szCs w:val="84"/>
        </w:rPr>
      </w:pPr>
    </w:p>
    <w:p w14:paraId="1095DEAB">
      <w:pPr>
        <w:pStyle w:val="12"/>
        <w:jc w:val="center"/>
        <w:rPr>
          <w:rFonts w:hint="eastAsia" w:ascii="方正小标宋_GBK" w:hAnsi="方正小标宋_GBK" w:eastAsia="方正小标宋_GBK" w:cs="方正小标宋_GBK"/>
          <w:sz w:val="84"/>
          <w:szCs w:val="84"/>
        </w:rPr>
      </w:pPr>
    </w:p>
    <w:p w14:paraId="0DEEC249">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2"/>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中共岳阳市委网络安全和信息化委员会办公室</w:t>
      </w: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14:paraId="77A0C778">
      <w:pPr>
        <w:pStyle w:val="7"/>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7"/>
        <w:rPr>
          <w:rFonts w:hint="eastAsia" w:ascii="方正小标宋_GBK" w:hAnsi="方正小标宋_GBK" w:eastAsia="方正小标宋_GBK" w:cs="方正小标宋_GBK"/>
          <w:sz w:val="84"/>
          <w:szCs w:val="84"/>
        </w:rPr>
      </w:pPr>
    </w:p>
    <w:p w14:paraId="1469560B">
      <w:pPr>
        <w:pStyle w:val="3"/>
        <w:rPr>
          <w:rFonts w:hint="eastAsia" w:ascii="方正小标宋_GBK" w:hAnsi="方正小标宋_GBK" w:eastAsia="方正小标宋_GBK" w:cs="方正小标宋_GBK"/>
          <w:sz w:val="84"/>
          <w:szCs w:val="84"/>
        </w:rPr>
      </w:pPr>
    </w:p>
    <w:p w14:paraId="55E857AF">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965CF8D">
      <w:pPr>
        <w:widowControl/>
        <w:spacing w:line="600" w:lineRule="exact"/>
        <w:ind w:firstLine="640" w:firstLineChars="200"/>
        <w:rPr>
          <w:rFonts w:hint="eastAsia" w:ascii="Times New Roman" w:hAnsi="Times New Roman" w:eastAsia="仿宋_GB2312" w:cs="仿宋_GB2312"/>
          <w:bCs/>
          <w:kern w:val="0"/>
          <w:sz w:val="32"/>
          <w:szCs w:val="32"/>
          <w:highlight w:val="none"/>
          <w:lang w:val="en-US" w:eastAsia="zh-CN"/>
        </w:rPr>
      </w:pPr>
      <w:r>
        <w:rPr>
          <w:rFonts w:hint="eastAsia" w:ascii="Times New Roman" w:hAnsi="Times New Roman" w:eastAsia="仿宋_GB2312" w:cs="仿宋_GB2312"/>
          <w:bCs/>
          <w:kern w:val="0"/>
          <w:sz w:val="32"/>
          <w:szCs w:val="32"/>
          <w:highlight w:val="none"/>
          <w:lang w:val="en-US" w:eastAsia="zh-CN"/>
        </w:rPr>
        <w:t>内容</w:t>
      </w:r>
      <w:bookmarkStart w:id="0" w:name="_GoBack"/>
      <w:r>
        <w:rPr>
          <w:rFonts w:hint="eastAsia" w:ascii="Times New Roman" w:hAnsi="Times New Roman" w:eastAsia="仿宋_GB2312" w:cs="仿宋_GB2312"/>
          <w:bCs/>
          <w:kern w:val="0"/>
          <w:sz w:val="32"/>
          <w:szCs w:val="32"/>
          <w:highlight w:val="none"/>
          <w:lang w:val="en-US" w:eastAsia="zh-CN"/>
        </w:rPr>
        <w:t>涉密</w:t>
      </w:r>
      <w:bookmarkEnd w:id="0"/>
      <w:r>
        <w:rPr>
          <w:rFonts w:hint="eastAsia" w:ascii="Times New Roman" w:hAnsi="Times New Roman" w:eastAsia="仿宋_GB2312" w:cs="仿宋_GB2312"/>
          <w:bCs/>
          <w:kern w:val="0"/>
          <w:sz w:val="32"/>
          <w:szCs w:val="32"/>
          <w:highlight w:val="none"/>
          <w:lang w:val="en-US" w:eastAsia="zh-CN"/>
        </w:rPr>
        <w:t>，依法不予公开</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8AE043A">
      <w:pPr>
        <w:widowControl/>
        <w:spacing w:line="600" w:lineRule="exact"/>
        <w:rPr>
          <w:rFonts w:hint="eastAsia"/>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highlight w:val="none"/>
          <w:lang w:val="en-US" w:eastAsia="zh-CN"/>
        </w:rPr>
        <w:t>内容涉密，依法不予公开</w:t>
      </w:r>
    </w:p>
    <w:p w14:paraId="38F8B787">
      <w:pPr>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w:t>
      </w:r>
      <w:r>
        <w:rPr>
          <w:rFonts w:hint="eastAsia" w:ascii="Times New Roman" w:hAnsi="Times New Roman" w:eastAsia="仿宋_GB2312" w:cs="仿宋_GB2312"/>
          <w:bCs/>
          <w:kern w:val="0"/>
          <w:sz w:val="32"/>
          <w:szCs w:val="32"/>
        </w:rPr>
        <w:t>位构成。</w:t>
      </w:r>
      <w:r>
        <w:rPr>
          <w:rFonts w:hint="eastAsia" w:ascii="Times New Roman" w:hAnsi="Times New Roman" w:eastAsia="仿宋_GB2312" w:cs="仿宋_GB2312"/>
          <w:bCs/>
          <w:kern w:val="0"/>
          <w:sz w:val="32"/>
          <w:szCs w:val="32"/>
          <w:lang w:eastAsia="zh-CN"/>
        </w:rPr>
        <w:t>本单位无独立核算的下属单位，</w:t>
      </w:r>
      <w:r>
        <w:rPr>
          <w:rFonts w:hint="eastAsia" w:ascii="Times New Roman" w:hAnsi="Times New Roman" w:eastAsia="仿宋_GB2312" w:cs="仿宋_GB2312"/>
          <w:bCs/>
          <w:kern w:val="0"/>
          <w:sz w:val="32"/>
          <w:szCs w:val="32"/>
          <w:lang w:val="en-US" w:eastAsia="zh-CN"/>
        </w:rPr>
        <w:t>2024年度部门决算汇总公开单位仅包括中共岳阳市委网络安全和信息化委员会办公室单位本级</w:t>
      </w:r>
      <w:r>
        <w:rPr>
          <w:rFonts w:hint="eastAsia" w:ascii="Times New Roman" w:hAnsi="Times New Roman" w:eastAsia="仿宋_GB2312" w:cs="仿宋_GB2312"/>
          <w:bCs/>
          <w:kern w:val="0"/>
          <w:sz w:val="32"/>
          <w:szCs w:val="32"/>
        </w:rPr>
        <w:t>）。</w:t>
      </w:r>
    </w:p>
    <w:p w14:paraId="38152785"/>
    <w:p w14:paraId="3CE56614">
      <w:pPr>
        <w:pStyle w:val="7"/>
      </w:pPr>
    </w:p>
    <w:p w14:paraId="70B4D569">
      <w:pPr>
        <w:pStyle w:val="3"/>
      </w:pPr>
    </w:p>
    <w:p w14:paraId="5B1D6CBC"/>
    <w:p w14:paraId="7D6C31E4">
      <w:pPr>
        <w:pStyle w:val="7"/>
      </w:pPr>
    </w:p>
    <w:p w14:paraId="056E4ECA">
      <w:pPr>
        <w:pStyle w:val="3"/>
      </w:pPr>
    </w:p>
    <w:p w14:paraId="3288C9C5"/>
    <w:p w14:paraId="14507043">
      <w:pPr>
        <w:pStyle w:val="7"/>
      </w:pPr>
    </w:p>
    <w:p w14:paraId="465EA8BD">
      <w:pPr>
        <w:pStyle w:val="3"/>
      </w:pPr>
    </w:p>
    <w:p w14:paraId="49E51758"/>
    <w:p w14:paraId="3DC8C6CD">
      <w:pPr>
        <w:pStyle w:val="7"/>
      </w:pPr>
    </w:p>
    <w:p w14:paraId="36E702E5">
      <w:pPr>
        <w:pStyle w:val="3"/>
      </w:pPr>
    </w:p>
    <w:p w14:paraId="0416550A"/>
    <w:p w14:paraId="28B49BCE">
      <w:pPr>
        <w:pStyle w:val="7"/>
      </w:pPr>
    </w:p>
    <w:p w14:paraId="43291855">
      <w:pPr>
        <w:pStyle w:val="3"/>
      </w:pPr>
    </w:p>
    <w:p w14:paraId="7CD92489"/>
    <w:p w14:paraId="5267F12B">
      <w:pPr>
        <w:pStyle w:val="7"/>
      </w:pPr>
    </w:p>
    <w:p w14:paraId="28828498">
      <w:pPr>
        <w:pStyle w:val="3"/>
      </w:pPr>
    </w:p>
    <w:p w14:paraId="04E62672"/>
    <w:p w14:paraId="1D6D7A8B">
      <w:pPr>
        <w:pStyle w:val="7"/>
      </w:pPr>
    </w:p>
    <w:p w14:paraId="2E47952B">
      <w:pPr>
        <w:pStyle w:val="3"/>
      </w:pPr>
    </w:p>
    <w:p w14:paraId="18A19BE5"/>
    <w:p w14:paraId="7CCBF86D">
      <w:pPr>
        <w:pStyle w:val="7"/>
      </w:pPr>
    </w:p>
    <w:p w14:paraId="0017F5EC">
      <w:pPr>
        <w:pStyle w:val="3"/>
      </w:pPr>
    </w:p>
    <w:p w14:paraId="76181D4E"/>
    <w:p w14:paraId="1A174866">
      <w:pPr>
        <w:pStyle w:val="12"/>
        <w:jc w:val="center"/>
        <w:rPr>
          <w:rFonts w:hint="eastAsia" w:ascii="方正小标宋_GBK" w:hAnsi="方正小标宋_GBK" w:eastAsia="方正小标宋_GBK" w:cs="方正小标宋_GBK"/>
          <w:sz w:val="84"/>
          <w:szCs w:val="84"/>
        </w:rPr>
      </w:pPr>
    </w:p>
    <w:p w14:paraId="2B49F2B7">
      <w:pPr>
        <w:pStyle w:val="12"/>
        <w:jc w:val="center"/>
        <w:rPr>
          <w:rFonts w:hint="eastAsia" w:ascii="方正小标宋_GBK" w:hAnsi="方正小标宋_GBK" w:eastAsia="方正小标宋_GBK" w:cs="方正小标宋_GBK"/>
          <w:sz w:val="84"/>
          <w:szCs w:val="84"/>
        </w:rPr>
      </w:pPr>
    </w:p>
    <w:p w14:paraId="661BBFC8">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2"/>
        <w:jc w:val="center"/>
        <w:rPr>
          <w:rFonts w:hint="eastAsia" w:ascii="方正小标宋_GBK" w:hAnsi="方正小标宋_GBK" w:eastAsia="方正小标宋_GBK" w:cs="方正小标宋_GBK"/>
          <w:sz w:val="84"/>
          <w:szCs w:val="84"/>
        </w:rPr>
      </w:pPr>
    </w:p>
    <w:p w14:paraId="3860F185">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2"/>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2"/>
        <w:jc w:val="center"/>
        <w:rPr>
          <w:rFonts w:hint="eastAsia" w:ascii="仿宋_GB2312" w:hAnsi="仿宋_GB2312" w:eastAsia="仿宋_GB2312" w:cs="仿宋_GB2312"/>
          <w:b w:val="0"/>
          <w:bCs w:val="0"/>
          <w:sz w:val="72"/>
          <w:szCs w:val="72"/>
          <w:lang w:eastAsia="zh-CN"/>
        </w:rPr>
      </w:pPr>
    </w:p>
    <w:p w14:paraId="0568D1B8">
      <w:pPr>
        <w:pStyle w:val="12"/>
        <w:jc w:val="center"/>
        <w:rPr>
          <w:rFonts w:hint="eastAsia" w:ascii="仿宋_GB2312" w:hAnsi="仿宋_GB2312" w:eastAsia="仿宋_GB2312" w:cs="仿宋_GB2312"/>
          <w:b w:val="0"/>
          <w:bCs w:val="0"/>
          <w:sz w:val="72"/>
          <w:szCs w:val="72"/>
          <w:lang w:eastAsia="zh-CN"/>
        </w:rPr>
      </w:pPr>
    </w:p>
    <w:p w14:paraId="5C65B646">
      <w:pPr>
        <w:pStyle w:val="12"/>
        <w:jc w:val="center"/>
        <w:rPr>
          <w:rFonts w:hint="eastAsia" w:ascii="仿宋_GB2312" w:hAnsi="仿宋_GB2312" w:eastAsia="仿宋_GB2312" w:cs="仿宋_GB2312"/>
          <w:b w:val="0"/>
          <w:bCs w:val="0"/>
          <w:sz w:val="72"/>
          <w:szCs w:val="72"/>
          <w:lang w:eastAsia="zh-CN"/>
        </w:rPr>
      </w:pPr>
    </w:p>
    <w:p w14:paraId="62EA5E89">
      <w:pPr>
        <w:pStyle w:val="12"/>
        <w:jc w:val="center"/>
        <w:rPr>
          <w:rFonts w:hint="eastAsia" w:ascii="仿宋_GB2312" w:hAnsi="仿宋_GB2312" w:eastAsia="仿宋_GB2312" w:cs="仿宋_GB2312"/>
          <w:b w:val="0"/>
          <w:bCs w:val="0"/>
          <w:sz w:val="72"/>
          <w:szCs w:val="72"/>
          <w:lang w:eastAsia="zh-CN"/>
        </w:rPr>
      </w:pPr>
    </w:p>
    <w:p w14:paraId="63BFFD84">
      <w:pPr>
        <w:pStyle w:val="12"/>
        <w:jc w:val="center"/>
        <w:rPr>
          <w:rFonts w:hint="eastAsia" w:ascii="仿宋_GB2312" w:hAnsi="仿宋_GB2312" w:eastAsia="仿宋_GB2312" w:cs="仿宋_GB2312"/>
          <w:b w:val="0"/>
          <w:bCs w:val="0"/>
          <w:sz w:val="72"/>
          <w:szCs w:val="72"/>
          <w:lang w:eastAsia="zh-CN"/>
        </w:rPr>
      </w:pPr>
    </w:p>
    <w:p w14:paraId="4565BABE">
      <w:pPr>
        <w:pStyle w:val="12"/>
        <w:jc w:val="center"/>
        <w:rPr>
          <w:rFonts w:hint="eastAsia" w:ascii="仿宋_GB2312" w:hAnsi="仿宋_GB2312" w:eastAsia="仿宋_GB2312" w:cs="仿宋_GB2312"/>
          <w:b w:val="0"/>
          <w:bCs w:val="0"/>
          <w:sz w:val="72"/>
          <w:szCs w:val="72"/>
          <w:lang w:eastAsia="zh-CN"/>
        </w:rPr>
      </w:pPr>
    </w:p>
    <w:p w14:paraId="6EEAB3EF">
      <w:pPr>
        <w:pStyle w:val="12"/>
        <w:jc w:val="center"/>
        <w:rPr>
          <w:rFonts w:hint="eastAsia" w:ascii="仿宋_GB2312" w:hAnsi="仿宋_GB2312" w:eastAsia="仿宋_GB2312" w:cs="仿宋_GB2312"/>
          <w:b w:val="0"/>
          <w:bCs w:val="0"/>
          <w:sz w:val="72"/>
          <w:szCs w:val="72"/>
          <w:lang w:eastAsia="zh-CN"/>
        </w:rPr>
      </w:pPr>
    </w:p>
    <w:p w14:paraId="603C04A7">
      <w:pPr>
        <w:pStyle w:val="12"/>
        <w:jc w:val="center"/>
        <w:rPr>
          <w:rFonts w:hint="eastAsia" w:ascii="方正小标宋_GBK" w:hAnsi="方正小标宋_GBK" w:eastAsia="方正小标宋_GBK" w:cs="方正小标宋_GBK"/>
          <w:sz w:val="72"/>
          <w:szCs w:val="72"/>
        </w:rPr>
      </w:pPr>
    </w:p>
    <w:p w14:paraId="7A44A82E">
      <w:pPr>
        <w:pStyle w:val="12"/>
        <w:jc w:val="center"/>
        <w:rPr>
          <w:rFonts w:hint="eastAsia" w:ascii="方正小标宋_GBK" w:hAnsi="方正小标宋_GBK" w:eastAsia="方正小标宋_GBK" w:cs="方正小标宋_GBK"/>
          <w:sz w:val="72"/>
          <w:szCs w:val="72"/>
        </w:rPr>
      </w:pPr>
    </w:p>
    <w:p w14:paraId="06211665">
      <w:pPr>
        <w:pStyle w:val="12"/>
        <w:jc w:val="both"/>
        <w:rPr>
          <w:rFonts w:hint="eastAsia" w:ascii="方正小标宋_GBK" w:hAnsi="方正小标宋_GBK" w:eastAsia="方正小标宋_GBK" w:cs="方正小标宋_GBK"/>
          <w:sz w:val="72"/>
          <w:szCs w:val="72"/>
        </w:rPr>
      </w:pPr>
    </w:p>
    <w:p w14:paraId="7804FBAA">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2"/>
        <w:jc w:val="center"/>
        <w:rPr>
          <w:rFonts w:hint="eastAsia" w:ascii="方正小标宋_GBK" w:hAnsi="方正小标宋_GBK" w:eastAsia="方正小标宋_GBK" w:cs="方正小标宋_GBK"/>
          <w:sz w:val="70"/>
          <w:szCs w:val="70"/>
        </w:rPr>
      </w:pPr>
    </w:p>
    <w:p w14:paraId="4F77A5A6">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2"/>
        <w:jc w:val="center"/>
        <w:rPr>
          <w:rFonts w:hint="eastAsia" w:ascii="方正小标宋_GBK" w:hAnsi="方正小标宋_GBK" w:eastAsia="方正小标宋_GBK" w:cs="方正小标宋_GBK"/>
          <w:sz w:val="70"/>
          <w:szCs w:val="70"/>
        </w:rPr>
      </w:pPr>
    </w:p>
    <w:p w14:paraId="6EEC30AB">
      <w:pPr>
        <w:pStyle w:val="12"/>
        <w:jc w:val="center"/>
        <w:rPr>
          <w:rFonts w:hint="eastAsia" w:ascii="方正小标宋_GBK" w:hAnsi="方正小标宋_GBK" w:eastAsia="方正小标宋_GBK" w:cs="方正小标宋_GBK"/>
          <w:sz w:val="70"/>
          <w:szCs w:val="70"/>
        </w:rPr>
      </w:pPr>
    </w:p>
    <w:p w14:paraId="417367C1">
      <w:pPr>
        <w:pStyle w:val="12"/>
        <w:jc w:val="center"/>
        <w:rPr>
          <w:rFonts w:hint="eastAsia" w:ascii="方正小标宋_GBK" w:hAnsi="方正小标宋_GBK" w:eastAsia="方正小标宋_GBK" w:cs="方正小标宋_GBK"/>
          <w:sz w:val="70"/>
          <w:szCs w:val="70"/>
        </w:rPr>
      </w:pPr>
    </w:p>
    <w:p w14:paraId="5EF1049C">
      <w:pPr>
        <w:pStyle w:val="12"/>
        <w:jc w:val="center"/>
        <w:rPr>
          <w:rFonts w:hint="eastAsia" w:ascii="方正小标宋_GBK" w:hAnsi="方正小标宋_GBK" w:eastAsia="方正小标宋_GBK" w:cs="方正小标宋_GBK"/>
          <w:sz w:val="70"/>
          <w:szCs w:val="70"/>
        </w:rPr>
      </w:pPr>
    </w:p>
    <w:p w14:paraId="7E4B3CF9">
      <w:pPr>
        <w:pStyle w:val="12"/>
        <w:jc w:val="center"/>
        <w:rPr>
          <w:rFonts w:hint="eastAsia" w:ascii="方正小标宋_GBK" w:hAnsi="方正小标宋_GBK" w:eastAsia="方正小标宋_GBK" w:cs="方正小标宋_GBK"/>
          <w:sz w:val="70"/>
          <w:szCs w:val="70"/>
        </w:rPr>
      </w:pPr>
    </w:p>
    <w:p w14:paraId="514C0722">
      <w:pPr>
        <w:pStyle w:val="12"/>
        <w:jc w:val="center"/>
        <w:rPr>
          <w:rFonts w:hint="eastAsia" w:ascii="方正小标宋_GBK" w:hAnsi="方正小标宋_GBK" w:eastAsia="方正小标宋_GBK" w:cs="方正小标宋_GBK"/>
          <w:sz w:val="70"/>
          <w:szCs w:val="70"/>
        </w:rPr>
      </w:pP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D217FA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年度收、支总计633.24万元。与上年相比，增加34.57万元，增长5.77%，主要是因为</w:t>
      </w:r>
      <w:r>
        <w:rPr>
          <w:rFonts w:hint="eastAsia" w:ascii="仿宋_GB2312" w:hAnsi="仿宋_GB2312" w:eastAsia="仿宋_GB2312" w:cs="仿宋_GB2312"/>
          <w:sz w:val="32"/>
          <w:szCs w:val="32"/>
          <w:lang w:val="en-US" w:eastAsia="zh-CN"/>
        </w:rPr>
        <w:t>网信相关支出增加，内容涉密不予公开。</w:t>
      </w:r>
    </w:p>
    <w:p w14:paraId="07DA9E3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年度收入合计633.24万元，其中：财政拨款收入625.89万元，占</w:t>
      </w:r>
      <w:r>
        <w:rPr>
          <w:rFonts w:hint="eastAsia" w:ascii="仿宋_GB2312" w:hAnsi="仿宋_GB2312" w:eastAsia="仿宋_GB2312" w:cs="仿宋_GB2312"/>
          <w:sz w:val="32"/>
          <w:szCs w:val="32"/>
          <w:lang w:val="en-US" w:eastAsia="zh-CN"/>
        </w:rPr>
        <w:t>98.94</w:t>
      </w:r>
      <w:r>
        <w:rPr>
          <w:rFonts w:hint="eastAsia" w:ascii="仿宋_GB2312" w:hAnsi="仿宋_GB2312" w:eastAsia="仿宋_GB2312" w:cs="仿宋_GB2312"/>
          <w:sz w:val="32"/>
          <w:szCs w:val="32"/>
        </w:rPr>
        <w:t>%；上级补助收入0.00万元，占0.00%；事业收入0.00万元，占0.00%；经营收入0.00万元，占0.00%；附属单位上缴收入0.00万元，占0.00%；其他收入7.35万元，占</w:t>
      </w:r>
      <w:r>
        <w:rPr>
          <w:rFonts w:hint="eastAsia" w:ascii="仿宋_GB2312" w:hAnsi="仿宋_GB2312" w:eastAsia="仿宋_GB2312" w:cs="仿宋_GB2312"/>
          <w:sz w:val="32"/>
          <w:szCs w:val="32"/>
          <w:lang w:val="en-US" w:eastAsia="zh-CN"/>
        </w:rPr>
        <w:t>1.16</w:t>
      </w:r>
      <w:r>
        <w:rPr>
          <w:rFonts w:hint="eastAsia" w:ascii="仿宋_GB2312" w:hAnsi="仿宋_GB2312" w:eastAsia="仿宋_GB2312" w:cs="仿宋_GB2312"/>
          <w:sz w:val="32"/>
          <w:szCs w:val="32"/>
        </w:rPr>
        <w:t>%。</w:t>
      </w:r>
    </w:p>
    <w:p w14:paraId="2D1A2B4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年度支出合计632.85万元，其中：基本支出347.84万元，占</w:t>
      </w:r>
      <w:r>
        <w:rPr>
          <w:rFonts w:hint="eastAsia" w:ascii="仿宋_GB2312" w:hAnsi="仿宋_GB2312" w:eastAsia="仿宋_GB2312" w:cs="仿宋_GB2312"/>
          <w:sz w:val="32"/>
          <w:szCs w:val="32"/>
          <w:lang w:val="en-US" w:eastAsia="zh-CN"/>
        </w:rPr>
        <w:t>54.96</w:t>
      </w:r>
      <w:r>
        <w:rPr>
          <w:rFonts w:hint="eastAsia" w:ascii="仿宋_GB2312" w:hAnsi="仿宋_GB2312" w:eastAsia="仿宋_GB2312" w:cs="仿宋_GB2312"/>
          <w:sz w:val="32"/>
          <w:szCs w:val="32"/>
        </w:rPr>
        <w:t>%；项目支出285.01万元，占</w:t>
      </w:r>
      <w:r>
        <w:rPr>
          <w:rFonts w:hint="eastAsia" w:ascii="仿宋_GB2312" w:hAnsi="仿宋_GB2312" w:eastAsia="仿宋_GB2312" w:cs="仿宋_GB2312"/>
          <w:sz w:val="32"/>
          <w:szCs w:val="32"/>
          <w:lang w:val="en-US" w:eastAsia="zh-CN"/>
        </w:rPr>
        <w:t>45.04</w:t>
      </w:r>
      <w:r>
        <w:rPr>
          <w:rFonts w:hint="eastAsia" w:ascii="仿宋_GB2312" w:hAnsi="仿宋_GB2312" w:eastAsia="仿宋_GB2312" w:cs="仿宋_GB2312"/>
          <w:sz w:val="32"/>
          <w:szCs w:val="32"/>
        </w:rPr>
        <w:t>%；上缴上级支出0.00万元，占0.00%；经营支出0.00万元，占0.00%；对附属单位补助支出0.00万元，占0.00%。</w:t>
      </w:r>
    </w:p>
    <w:p w14:paraId="6985752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ED35F49">
      <w:pPr>
        <w:pStyle w:val="12"/>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highlight w:val="yellow"/>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年度财政拨款收、支总计625.89万元，与上年相比，增加28.96万元,增长4.85%，主要是因为</w:t>
      </w:r>
      <w:r>
        <w:rPr>
          <w:rFonts w:hint="eastAsia" w:ascii="仿宋_GB2312" w:hAnsi="仿宋_GB2312" w:eastAsia="仿宋_GB2312" w:cs="仿宋_GB2312"/>
          <w:sz w:val="32"/>
          <w:szCs w:val="32"/>
          <w:lang w:val="en-US" w:eastAsia="zh-CN"/>
        </w:rPr>
        <w:t>网信相关支出增加，内容涉密不予公开。</w:t>
      </w:r>
    </w:p>
    <w:p w14:paraId="4BB30A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28C1F9B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年度财政拨款支出625.76万元，占本年支出合计的</w:t>
      </w:r>
      <w:r>
        <w:rPr>
          <w:rFonts w:hint="eastAsia" w:ascii="仿宋_GB2312" w:hAnsi="仿宋_GB2312" w:eastAsia="仿宋_GB2312" w:cs="仿宋_GB2312"/>
          <w:sz w:val="32"/>
          <w:szCs w:val="32"/>
          <w:lang w:val="en-US" w:eastAsia="zh-CN"/>
        </w:rPr>
        <w:t>98.82</w:t>
      </w:r>
      <w:r>
        <w:rPr>
          <w:rFonts w:hint="eastAsia" w:ascii="仿宋_GB2312" w:hAnsi="仿宋_GB2312" w:eastAsia="仿宋_GB2312" w:cs="仿宋_GB2312"/>
          <w:sz w:val="32"/>
          <w:szCs w:val="32"/>
        </w:rPr>
        <w:t>%，与上年相比，财政拨款支出增加64.11万元，增长11.41%%，主要是因为</w:t>
      </w:r>
      <w:r>
        <w:rPr>
          <w:rFonts w:hint="eastAsia" w:ascii="仿宋_GB2312" w:hAnsi="仿宋_GB2312" w:eastAsia="仿宋_GB2312" w:cs="仿宋_GB2312"/>
          <w:sz w:val="32"/>
          <w:szCs w:val="32"/>
          <w:lang w:val="en-US" w:eastAsia="zh-CN"/>
        </w:rPr>
        <w:t>网信相关支出增加，内容涉密不予公开。</w:t>
      </w:r>
    </w:p>
    <w:p w14:paraId="66C54C8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100B560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625.76万元，主要用于以下方面：一般公共服务（类）支出528.31万元，占84.43%；文化旅游体育与传媒（类）支出39.00万元，占6.23%;社会保障和就业（类）支出23.64万元，占3.78%;卫生健康（类）支出11.93万元，占1.91%;住房保障（类）支出22.88万元，占3.66%</w:t>
      </w:r>
      <w:r>
        <w:rPr>
          <w:rFonts w:hint="eastAsia" w:ascii="仿宋_GB2312" w:hAnsi="仿宋_GB2312" w:eastAsia="仿宋_GB2312" w:cs="仿宋_GB2312"/>
          <w:sz w:val="32"/>
          <w:szCs w:val="32"/>
          <w:lang w:eastAsia="zh-CN"/>
        </w:rPr>
        <w:t>。</w:t>
      </w:r>
    </w:p>
    <w:p w14:paraId="5CDBADF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B07DAE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年度财政拨款支出年初预算数为457.88万元，支出决算数为625.76万元，完成年初预算的</w:t>
      </w:r>
      <w:r>
        <w:rPr>
          <w:rFonts w:hint="eastAsia" w:ascii="仿宋_GB2312" w:hAnsi="仿宋_GB2312" w:eastAsia="仿宋_GB2312" w:cs="仿宋_GB2312"/>
          <w:sz w:val="32"/>
          <w:szCs w:val="32"/>
          <w:lang w:val="en-US" w:eastAsia="zh-CN"/>
        </w:rPr>
        <w:t>136.67</w:t>
      </w:r>
      <w:r>
        <w:rPr>
          <w:rFonts w:hint="eastAsia" w:ascii="仿宋_GB2312" w:hAnsi="仿宋_GB2312" w:eastAsia="仿宋_GB2312" w:cs="仿宋_GB2312"/>
          <w:sz w:val="32"/>
          <w:szCs w:val="32"/>
        </w:rPr>
        <w:t>%，其中：</w:t>
      </w:r>
    </w:p>
    <w:p w14:paraId="237A4D6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1、一般公共服务支出（类）网信事务（款）行政运行（项）。</w:t>
      </w:r>
    </w:p>
    <w:p w14:paraId="7523608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年初预算为379.95万元，支出决算为407.42万元，完成年初预算的</w:t>
      </w:r>
      <w:r>
        <w:rPr>
          <w:rFonts w:hint="eastAsia" w:ascii="仿宋_GB2312" w:hAnsi="仿宋_GB2312" w:eastAsia="仿宋_GB2312" w:cs="仿宋_GB2312"/>
          <w:sz w:val="32"/>
          <w:szCs w:val="32"/>
          <w:lang w:val="en-US" w:eastAsia="zh-CN"/>
        </w:rPr>
        <w:t>107.23</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val="en-US" w:eastAsia="zh-CN"/>
        </w:rPr>
        <w:t>年终追加预算。</w:t>
      </w:r>
    </w:p>
    <w:p w14:paraId="3443D2A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2、一般公共服务支出（类）网信事务（款）一般行政管理事务（项）。</w:t>
      </w:r>
    </w:p>
    <w:p w14:paraId="481339B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万元，支出决算为26.11万元，决算数大于年初预算数的主要原因是：</w:t>
      </w:r>
      <w:r>
        <w:rPr>
          <w:rFonts w:hint="eastAsia" w:ascii="仿宋_GB2312" w:hAnsi="仿宋_GB2312" w:eastAsia="仿宋_GB2312" w:cs="仿宋_GB2312"/>
          <w:sz w:val="32"/>
          <w:szCs w:val="32"/>
          <w:lang w:val="en-US" w:eastAsia="zh-CN"/>
        </w:rPr>
        <w:t>年终追加预算。</w:t>
      </w:r>
    </w:p>
    <w:p w14:paraId="0115B45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、一般公共服务支出（类）网信事务（款）其他网信事务支出（项）。</w:t>
      </w:r>
    </w:p>
    <w:p w14:paraId="78FD8FC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万元，支出决算为94.78万元，决算数大于年初预算数的主要原因是：</w:t>
      </w:r>
      <w:r>
        <w:rPr>
          <w:rFonts w:hint="eastAsia" w:ascii="仿宋_GB2312" w:hAnsi="仿宋_GB2312" w:eastAsia="仿宋_GB2312" w:cs="仿宋_GB2312"/>
          <w:sz w:val="32"/>
          <w:szCs w:val="32"/>
          <w:lang w:val="en-US" w:eastAsia="zh-CN"/>
        </w:rPr>
        <w:t>年终追加预算。</w:t>
      </w:r>
    </w:p>
    <w:p w14:paraId="50137B8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、文化旅游体育与传媒支出（类）文化和旅游（款）其他文化和旅游支出（项）。</w:t>
      </w:r>
    </w:p>
    <w:p w14:paraId="7F1E7C9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万元，支出决算为39.00万元，决算数大于年初预算数的主要原因是：</w:t>
      </w:r>
      <w:r>
        <w:rPr>
          <w:rFonts w:hint="eastAsia" w:ascii="仿宋_GB2312" w:hAnsi="仿宋_GB2312" w:eastAsia="仿宋_GB2312" w:cs="仿宋_GB2312"/>
          <w:sz w:val="32"/>
          <w:szCs w:val="32"/>
          <w:lang w:val="en-US" w:eastAsia="zh-CN"/>
        </w:rPr>
        <w:t>年终追加预算。</w:t>
      </w:r>
    </w:p>
    <w:p w14:paraId="60CF668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、社会保障和就业支出（类）行政事业单位养老支出（款）机关事业单位基本养老保险缴费支出（项）。</w:t>
      </w:r>
    </w:p>
    <w:p w14:paraId="371027E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年初预算为31.71万元，支出决算为15.22万元，完成年初预算的</w:t>
      </w:r>
      <w:r>
        <w:rPr>
          <w:rFonts w:hint="eastAsia" w:ascii="仿宋_GB2312" w:hAnsi="仿宋_GB2312" w:eastAsia="仿宋_GB2312" w:cs="仿宋_GB2312"/>
          <w:sz w:val="32"/>
          <w:szCs w:val="32"/>
          <w:lang w:val="en-US" w:eastAsia="zh-CN"/>
        </w:rPr>
        <w:t>48.00</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基数调整。</w:t>
      </w:r>
    </w:p>
    <w:p w14:paraId="33F527E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、社会保障和就业支出（类）残疾人事业（款）其他残疾人事业支出（项）。</w:t>
      </w:r>
    </w:p>
    <w:p w14:paraId="74DE233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年初预算为2.40万元，支出决算为2.40万元，完成年初预算的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年初预算数</w:t>
      </w:r>
      <w:r>
        <w:rPr>
          <w:rFonts w:hint="eastAsia" w:ascii="仿宋_GB2312" w:hAnsi="仿宋_GB2312" w:eastAsia="仿宋_GB2312" w:cs="仿宋_GB2312"/>
          <w:sz w:val="32"/>
          <w:szCs w:val="32"/>
          <w:lang w:val="en-US" w:eastAsia="zh-CN"/>
        </w:rPr>
        <w:t>一致</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val="en-US" w:eastAsia="zh-CN"/>
        </w:rPr>
        <w:t>严格按照预算执行决算。</w:t>
      </w:r>
    </w:p>
    <w:p w14:paraId="1C9C3D7A">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、社会保障和就业支出（类）其他社会保障和就业支出（款）其他社会保障和就业支出（项）。</w:t>
      </w:r>
    </w:p>
    <w:p w14:paraId="14DB13C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年初预算为6.02万元，支出决算为6.02万元，完成年初预算的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年初预算数</w:t>
      </w:r>
      <w:r>
        <w:rPr>
          <w:rFonts w:hint="eastAsia" w:ascii="仿宋_GB2312" w:hAnsi="仿宋_GB2312" w:eastAsia="仿宋_GB2312" w:cs="仿宋_GB2312"/>
          <w:sz w:val="32"/>
          <w:szCs w:val="32"/>
          <w:lang w:val="en-US" w:eastAsia="zh-CN"/>
        </w:rPr>
        <w:t>一致</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val="en-US" w:eastAsia="zh-CN"/>
        </w:rPr>
        <w:t>严格按照预算执行决算。</w:t>
      </w:r>
    </w:p>
    <w:p w14:paraId="2102741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、卫生健康支出（类）行政事业单位医疗（款）行政单位医疗（项）。</w:t>
      </w:r>
    </w:p>
    <w:p w14:paraId="4CEFAAC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年初预算为12.14万元，支出决算为11.93万元，完成年初预算的</w:t>
      </w:r>
      <w:r>
        <w:rPr>
          <w:rFonts w:hint="eastAsia" w:ascii="仿宋_GB2312" w:hAnsi="仿宋_GB2312" w:eastAsia="仿宋_GB2312" w:cs="仿宋_GB2312"/>
          <w:sz w:val="32"/>
          <w:szCs w:val="32"/>
          <w:lang w:val="en-US" w:eastAsia="zh-CN"/>
        </w:rPr>
        <w:t>98.27</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基数调整。</w:t>
      </w:r>
    </w:p>
    <w:p w14:paraId="72A59A6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、卫生健康支出（类）行政事业单位医疗（款）公务员医疗补助（项）。</w:t>
      </w:r>
    </w:p>
    <w:p w14:paraId="53BA1A4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年初预算为2.78万元，支出决算为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val="en-US" w:eastAsia="zh-CN"/>
        </w:rPr>
        <w:t>本年度无该项经费支出。</w:t>
      </w:r>
    </w:p>
    <w:p w14:paraId="661FD8A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、住房保障支出（类）住房改革支出（款）住房公积金（项）。</w:t>
      </w:r>
    </w:p>
    <w:p w14:paraId="6F3147A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年初预算为22.88万元，支出决算为22.88万元，完成年初预算的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年初预算数</w:t>
      </w:r>
      <w:r>
        <w:rPr>
          <w:rFonts w:hint="eastAsia" w:ascii="仿宋_GB2312" w:hAnsi="仿宋_GB2312" w:eastAsia="仿宋_GB2312" w:cs="仿宋_GB2312"/>
          <w:sz w:val="32"/>
          <w:szCs w:val="32"/>
          <w:lang w:val="en-US" w:eastAsia="zh-CN"/>
        </w:rPr>
        <w:t>一致</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val="en-US" w:eastAsia="zh-CN"/>
        </w:rPr>
        <w:t>严格按照预算执行决算。</w:t>
      </w:r>
    </w:p>
    <w:p w14:paraId="373E8BA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财政拨款基本支出347.84万元，其中：</w:t>
      </w:r>
    </w:p>
    <w:p w14:paraId="13216BD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rPr>
        <w:t>293.04万元，占基本支出的</w:t>
      </w:r>
      <w:r>
        <w:rPr>
          <w:rFonts w:hint="eastAsia" w:ascii="仿宋_GB2312" w:hAnsi="仿宋_GB2312" w:eastAsia="仿宋_GB2312" w:cs="仿宋_GB2312"/>
          <w:sz w:val="32"/>
          <w:szCs w:val="32"/>
          <w:lang w:val="en-US" w:eastAsia="zh-CN"/>
        </w:rPr>
        <w:t>84.25</w:t>
      </w:r>
      <w:r>
        <w:rPr>
          <w:rFonts w:hint="eastAsia" w:ascii="仿宋_GB2312" w:hAnsi="仿宋_GB2312" w:eastAsia="仿宋_GB2312" w:cs="仿宋_GB2312"/>
          <w:sz w:val="32"/>
          <w:szCs w:val="32"/>
        </w:rPr>
        <w:t>%,主要包括基本工资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伙食补助费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职工基本医疗保险缴费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eastAsia="zh-CN"/>
        </w:rPr>
        <w:t>。</w:t>
      </w:r>
    </w:p>
    <w:p w14:paraId="48A9DFB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rPr>
        <w:t>54.80万元，占基本支出的</w:t>
      </w:r>
      <w:r>
        <w:rPr>
          <w:rFonts w:hint="eastAsia" w:ascii="仿宋_GB2312" w:hAnsi="仿宋_GB2312" w:eastAsia="仿宋_GB2312" w:cs="仿宋_GB2312"/>
          <w:sz w:val="32"/>
          <w:szCs w:val="32"/>
          <w:lang w:val="en-US" w:eastAsia="zh-CN"/>
        </w:rPr>
        <w:t>15.75</w:t>
      </w:r>
      <w:r>
        <w:rPr>
          <w:rFonts w:hint="eastAsia" w:ascii="仿宋_GB2312" w:hAnsi="仿宋_GB2312" w:eastAsia="仿宋_GB2312" w:cs="仿宋_GB2312"/>
          <w:sz w:val="32"/>
          <w:szCs w:val="32"/>
        </w:rPr>
        <w:t>%，主要包括办公费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物业管理费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培训费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委托业务费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工会经费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福利费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税金及附加费用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其他商品和服务支出。</w:t>
      </w:r>
    </w:p>
    <w:p w14:paraId="238B276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7B96C244">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color w:val="000000"/>
          <w:kern w:val="0"/>
          <w:sz w:val="32"/>
          <w:szCs w:val="32"/>
          <w:lang w:val="en-US" w:eastAsia="zh-CN" w:bidi="ar-SA"/>
        </w:rPr>
        <w:t>2024年度政府性基金预算财政拨款收入0万元；年初结转和结余0万元；支出0万元，其中基本支出0万元，项目支出0万元；年末结转和结余0万元。</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64D1948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i w:val="0"/>
          <w:iCs/>
          <w:color w:val="auto"/>
          <w:kern w:val="0"/>
          <w:sz w:val="32"/>
          <w:szCs w:val="32"/>
          <w:lang w:val="en-US" w:eastAsia="zh-CN" w:bidi="ar-SA"/>
        </w:rPr>
        <w:t>2024年度国有资本经营预算财政拨款收入0万元；年初结转和结余0万；支出0万元，其中：基本支出0万元，项目支出0万元；年末结转和结余0万元。</w:t>
      </w:r>
    </w:p>
    <w:p w14:paraId="5876C25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730E9443">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4.00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2.86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71.50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0.43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17.70%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w:t>
      </w:r>
      <w:r>
        <w:rPr>
          <w:rFonts w:ascii="Times New Roman" w:hAnsi="Times New Roman" w:eastAsia="仿宋_GB2312" w:cs="Times New Roman"/>
          <w:sz w:val="32"/>
          <w:szCs w:val="32"/>
        </w:rPr>
        <w:t>于预算数的主要原因是</w:t>
      </w:r>
      <w:r>
        <w:rPr>
          <w:rFonts w:hint="eastAsia" w:ascii="Times New Roman" w:hAnsi="Times New Roman" w:eastAsia="仿宋_GB2312" w:cs="Times New Roman"/>
          <w:sz w:val="32"/>
          <w:szCs w:val="32"/>
          <w:lang w:val="en-US" w:eastAsia="zh-CN"/>
        </w:rPr>
        <w:t>按有关政策厉行节约，严控“三公经费”支出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较上年</w:t>
      </w:r>
      <w:r>
        <w:rPr>
          <w:rFonts w:hint="eastAsia" w:ascii="Times New Roman" w:hAnsi="Times New Roman" w:eastAsia="仿宋_GB2312" w:cs="Times New Roman"/>
          <w:sz w:val="32"/>
          <w:szCs w:val="32"/>
          <w:lang w:val="en-US" w:eastAsia="zh-CN"/>
        </w:rPr>
        <w:t>外出活动用车增加导致公务用车运行费较上年有有所增长</w:t>
      </w:r>
      <w:r>
        <w:rPr>
          <w:rFonts w:ascii="Times New Roman" w:hAnsi="Times New Roman" w:eastAsia="仿宋_GB2312" w:cs="Times New Roman"/>
          <w:sz w:val="32"/>
          <w:szCs w:val="32"/>
        </w:rPr>
        <w:t>。</w:t>
      </w:r>
    </w:p>
    <w:p w14:paraId="352D03A7">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54FF54FA">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1.因公出国（境）费支出预算为0</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万元，支出决算为0</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万元，决算数等于预算数，主要原因是我单位严格按预算执行决算；与上年一致，无增减变动，主要原因是未安排因公出国（境）活动。2024年度安排因公出国（境）团组0个，累计0人次。</w:t>
      </w:r>
    </w:p>
    <w:p w14:paraId="65978CA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3.00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2.73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91.00</w:t>
      </w:r>
      <w:r>
        <w:rPr>
          <w:rFonts w:ascii="Times New Roman" w:hAnsi="Times New Roman" w:eastAsia="仿宋_GB2312" w:cs="Times New Roman"/>
          <w:sz w:val="32"/>
          <w:szCs w:val="32"/>
        </w:rPr>
        <w:t>%；与上年相比</w:t>
      </w:r>
      <w:r>
        <w:rPr>
          <w:rFonts w:ascii="Times New Roman" w:hAnsi="Times New Roman" w:eastAsia="仿宋_GB2312" w:cs="Times New Roman"/>
          <w:sz w:val="32"/>
          <w:szCs w:val="32"/>
        </w:rPr>
        <w:t>增加</w:t>
      </w:r>
      <w:r>
        <w:rPr>
          <w:rFonts w:hint="eastAsia" w:ascii="Times New Roman" w:hAnsi="Times New Roman" w:eastAsia="仿宋_GB2312" w:cs="Times New Roman"/>
          <w:sz w:val="32"/>
          <w:szCs w:val="32"/>
          <w:lang w:val="en-US" w:eastAsia="zh-CN"/>
        </w:rPr>
        <w:t>0.54</w:t>
      </w:r>
      <w:r>
        <w:rPr>
          <w:rFonts w:ascii="Times New Roman" w:hAnsi="Times New Roman" w:eastAsia="仿宋_GB2312" w:cs="Times New Roman"/>
          <w:sz w:val="32"/>
          <w:szCs w:val="32"/>
        </w:rPr>
        <w:t>万元，</w:t>
      </w:r>
      <w:r>
        <w:rPr>
          <w:rFonts w:ascii="Times New Roman" w:hAnsi="Times New Roman" w:eastAsia="仿宋_GB2312" w:cs="Times New Roman"/>
          <w:sz w:val="32"/>
          <w:szCs w:val="32"/>
        </w:rPr>
        <w:t>增长</w:t>
      </w:r>
      <w:r>
        <w:rPr>
          <w:rFonts w:hint="eastAsia" w:ascii="Times New Roman" w:hAnsi="Times New Roman" w:eastAsia="仿宋_GB2312" w:cs="Times New Roman"/>
          <w:sz w:val="32"/>
          <w:szCs w:val="32"/>
          <w:lang w:val="en-US" w:eastAsia="zh-CN"/>
        </w:rPr>
        <w:t>18.00</w:t>
      </w:r>
      <w:r>
        <w:rPr>
          <w:rFonts w:ascii="Times New Roman" w:hAnsi="Times New Roman" w:eastAsia="仿宋_GB2312" w:cs="Times New Roman"/>
          <w:sz w:val="32"/>
          <w:szCs w:val="32"/>
        </w:rPr>
        <w:t>%。其中：</w:t>
      </w:r>
    </w:p>
    <w:p w14:paraId="59C70E9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公务用车购置费支出预算为0</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万元，支出决算为0</w:t>
      </w:r>
      <w:r>
        <w:rPr>
          <w:rFonts w:hint="eastAsia" w:ascii="Times New Roman" w:hAnsi="Times New Roman" w:eastAsia="仿宋_GB2312" w:cs="Times New Roman"/>
          <w:sz w:val="32"/>
          <w:szCs w:val="32"/>
          <w:lang w:val="en-US" w:eastAsia="zh-CN"/>
        </w:rPr>
        <w:t>.00</w:t>
      </w:r>
      <w:r>
        <w:rPr>
          <w:rFonts w:hint="eastAsia" w:ascii="Times New Roman" w:hAnsi="Times New Roman" w:eastAsia="仿宋_GB2312" w:cs="Times New Roman"/>
          <w:sz w:val="32"/>
          <w:szCs w:val="32"/>
        </w:rPr>
        <w:t>万元，决算数等于预算数，主要原因是我单位严格按预算执行决算；与上年一致，无增减变动，主要原因是两年均未购置公务用车。本单位更新公务用车0辆。</w:t>
      </w:r>
    </w:p>
    <w:p w14:paraId="1D42295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2.73</w:t>
      </w:r>
      <w:r>
        <w:rPr>
          <w:rFonts w:ascii="Times New Roman" w:hAnsi="Times New Roman" w:eastAsia="仿宋_GB2312" w:cs="Times New Roman"/>
          <w:sz w:val="32"/>
          <w:szCs w:val="32"/>
        </w:rPr>
        <w:t>万元，</w:t>
      </w:r>
    </w:p>
    <w:p w14:paraId="75A272CE">
      <w:pPr>
        <w:pStyle w:val="12"/>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车辆加油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91.00</w:t>
      </w:r>
      <w:r>
        <w:rPr>
          <w:rFonts w:ascii="Times New Roman" w:hAnsi="Times New Roman" w:eastAsia="仿宋_GB2312" w:cs="Times New Roman"/>
          <w:sz w:val="32"/>
          <w:szCs w:val="32"/>
        </w:rPr>
        <w:t>%；</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0.54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18.00</w:t>
      </w:r>
      <w:r>
        <w:rPr>
          <w:rFonts w:ascii="Times New Roman" w:hAnsi="Times New Roman" w:eastAsia="仿宋_GB2312" w:cs="Times New Roman"/>
          <w:sz w:val="32"/>
          <w:szCs w:val="32"/>
        </w:rPr>
        <w:t>%</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按有关政策厉行节约，严控“三公经费”支出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较上年外出活动用车增加导致公务用车运行费较上年有有所增长</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039328FA">
      <w:pPr>
        <w:numPr>
          <w:numId w:val="0"/>
        </w:numPr>
        <w:ind w:firstLine="640" w:firstLineChars="200"/>
        <w:rPr>
          <w:rFonts w:hint="eastAsia" w:ascii="Times New Roman" w:hAnsi="Times New Roman" w:eastAsia="仿宋_GB2312"/>
          <w:b/>
          <w:color w:val="auto"/>
          <w:sz w:val="32"/>
          <w:szCs w:val="32"/>
          <w:lang w:eastAsia="zh-CN"/>
        </w:rPr>
      </w:pPr>
      <w:r>
        <w:rPr>
          <w:rFonts w:hint="eastAsia" w:ascii="Times New Roman" w:hAnsi="Times New Roman" w:eastAsia="仿宋_GB2312" w:cs="Times New Roman"/>
          <w:color w:val="000000"/>
          <w:kern w:val="0"/>
          <w:sz w:val="32"/>
          <w:szCs w:val="32"/>
          <w:lang w:val="en-US" w:eastAsia="zh-CN" w:bidi="ar-SA"/>
        </w:rPr>
        <w:t>3.</w:t>
      </w:r>
      <w:r>
        <w:rPr>
          <w:rFonts w:ascii="Times New Roman" w:hAnsi="Times New Roman" w:eastAsia="仿宋_GB2312" w:cs="Times New Roman"/>
          <w:color w:val="000000"/>
          <w:kern w:val="0"/>
          <w:sz w:val="32"/>
          <w:szCs w:val="32"/>
          <w:lang w:val="en-US" w:eastAsia="zh-CN" w:bidi="ar-SA"/>
        </w:rPr>
        <w:t>公</w:t>
      </w:r>
      <w:r>
        <w:rPr>
          <w:rFonts w:ascii="Times New Roman" w:hAnsi="Times New Roman" w:eastAsia="仿宋_GB2312" w:cs="Times New Roman"/>
          <w:sz w:val="32"/>
          <w:szCs w:val="32"/>
        </w:rPr>
        <w:t>务接待费支出预算为</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0.13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13.00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0.11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45.83%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按有关政策厉行节约，严控“三公经费”支出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按有关政策厉行节约，严控“三公经费”支出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湖南湘江新区工委宣传部来</w:t>
      </w:r>
      <w:r>
        <w:rPr>
          <w:rFonts w:hint="eastAsia" w:ascii="Times New Roman" w:hAnsi="Times New Roman" w:eastAsia="仿宋_GB2312" w:cs="Times New Roman"/>
          <w:sz w:val="32"/>
          <w:szCs w:val="32"/>
          <w:lang w:val="en-US" w:eastAsia="zh-CN"/>
        </w:rPr>
        <w:t>岳</w:t>
      </w:r>
      <w:r>
        <w:rPr>
          <w:rFonts w:hint="eastAsia" w:ascii="Times New Roman" w:hAnsi="Times New Roman" w:eastAsia="仿宋_GB2312" w:cs="Times New Roman"/>
          <w:sz w:val="32"/>
          <w:szCs w:val="32"/>
        </w:rPr>
        <w:t>学习交流</w:t>
      </w:r>
      <w:r>
        <w:rPr>
          <w:rFonts w:ascii="Times New Roman" w:hAnsi="Times New Roman" w:eastAsia="仿宋_GB2312" w:cs="Times New Roman"/>
          <w:sz w:val="32"/>
          <w:szCs w:val="32"/>
        </w:rPr>
        <w:t>发生的接待支出。</w:t>
      </w:r>
    </w:p>
    <w:p w14:paraId="3D06ACE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8BA3ACD">
      <w:pPr>
        <w:pStyle w:val="12"/>
        <w:ind w:firstLine="640" w:firstLineChars="200"/>
        <w:rPr>
          <w:rFonts w:ascii="Times New Roman" w:hAnsi="Times New Roman" w:eastAsia="仿宋_GB2312"/>
          <w:sz w:val="32"/>
          <w:szCs w:val="32"/>
          <w:highlight w:val="yellow"/>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年度机关运行经费支出54.80万元，</w:t>
      </w:r>
      <w:r>
        <w:rPr>
          <w:rFonts w:hint="eastAsia" w:ascii="仿宋_GB2312" w:hAnsi="仿宋_GB2312" w:eastAsia="仿宋_GB2312" w:cs="仿宋_GB2312"/>
          <w:sz w:val="32"/>
          <w:szCs w:val="32"/>
          <w:highlight w:val="none"/>
        </w:rPr>
        <w:t>比年初预算数减少</w:t>
      </w:r>
      <w:r>
        <w:rPr>
          <w:rFonts w:hint="eastAsia" w:ascii="仿宋_GB2312" w:hAnsi="仿宋_GB2312" w:eastAsia="仿宋_GB2312" w:cs="仿宋_GB2312"/>
          <w:sz w:val="32"/>
          <w:szCs w:val="32"/>
          <w:highlight w:val="none"/>
          <w:lang w:val="en-US" w:eastAsia="zh-CN"/>
        </w:rPr>
        <w:t>2.21</w:t>
      </w:r>
      <w:r>
        <w:rPr>
          <w:rFonts w:hint="eastAsia" w:ascii="仿宋_GB2312" w:hAnsi="仿宋_GB2312" w:eastAsia="仿宋_GB2312" w:cs="仿宋_GB2312"/>
          <w:sz w:val="32"/>
          <w:szCs w:val="32"/>
          <w:highlight w:val="none"/>
        </w:rPr>
        <w:t>%万元，降低3.88%。主要原因是：</w:t>
      </w:r>
      <w:r>
        <w:rPr>
          <w:rFonts w:hint="eastAsia" w:ascii="Times New Roman" w:hAnsi="Times New Roman" w:eastAsia="仿宋_GB2312" w:cs="Times New Roman"/>
          <w:sz w:val="32"/>
          <w:szCs w:val="32"/>
          <w:lang w:val="en-US" w:eastAsia="zh-CN"/>
        </w:rPr>
        <w:t>按有关政策厉行节约，严控“三公经费”支出</w:t>
      </w:r>
      <w:r>
        <w:rPr>
          <w:rFonts w:ascii="Times New Roman" w:hAnsi="Times New Roman" w:eastAsia="仿宋_GB2312" w:cs="Times New Roman"/>
          <w:sz w:val="32"/>
          <w:szCs w:val="32"/>
        </w:rPr>
        <w:t>。</w:t>
      </w:r>
    </w:p>
    <w:p w14:paraId="39684EF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E588319">
      <w:pPr>
        <w:pStyle w:val="1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年度，会议费年初预算1.50万元，支出决算为0.00万元，完成年初预算的0.00%。</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lang w:eastAsia="zh-CN"/>
        </w:rPr>
        <w:t>。</w:t>
      </w:r>
    </w:p>
    <w:p w14:paraId="6BF19328">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2.00万元，支出决算为2.00万元，完成年初预算的100.00%。用于开展党校培训专题班学员培训、全市党政干部网络安全和信息化工作能力提升培训，人数40人，内容为全市党政干部网络安全和信息化工作能力提升、政治理论学习。</w:t>
      </w:r>
    </w:p>
    <w:p w14:paraId="39C2EAB5">
      <w:pPr>
        <w:widowControl w:val="0"/>
        <w:autoSpaceDE w:val="0"/>
        <w:autoSpaceDN w:val="0"/>
        <w:adjustRightInd w:val="0"/>
        <w:ind w:firstLine="640" w:firstLineChars="200"/>
        <w:rPr>
          <w:rFonts w:hint="eastAsia" w:ascii="仿宋_GB2312" w:hAnsi="仿宋_GB2312" w:eastAsia="仿宋_GB2312" w:cs="仿宋_GB2312"/>
          <w:b/>
          <w:bCs/>
          <w:i/>
          <w:color w:val="FF0000"/>
          <w:kern w:val="0"/>
          <w:sz w:val="32"/>
          <w:szCs w:val="32"/>
          <w:highlight w:val="yellow"/>
          <w:lang w:val="en-US" w:eastAsia="zh-CN" w:bidi="ar-SA"/>
        </w:rPr>
      </w:pPr>
      <w:r>
        <w:rPr>
          <w:rFonts w:hint="eastAsia" w:ascii="仿宋_GB2312" w:hAnsi="仿宋_GB2312" w:eastAsia="仿宋_GB2312" w:cs="仿宋_GB2312"/>
          <w:color w:val="000000"/>
          <w:kern w:val="0"/>
          <w:sz w:val="32"/>
          <w:szCs w:val="32"/>
          <w:lang w:val="en-US" w:eastAsia="zh-CN" w:bidi="ar-SA"/>
        </w:rPr>
        <w:t>本单位无举办节庆、晚会、论坛、赛事等活动的预算和支出决算数。</w:t>
      </w:r>
    </w:p>
    <w:p w14:paraId="252D0BE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087F52B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auto"/>
          <w:sz w:val="32"/>
          <w:szCs w:val="32"/>
          <w:lang w:val="en-US" w:eastAsia="zh-CN"/>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万元、政府采购工程支出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万元、政府采购服务支出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w:t>
      </w:r>
      <w:r>
        <w:rPr>
          <w:rFonts w:hint="eastAsia" w:ascii="Times New Roman" w:hAnsi="Times New Roman" w:eastAsia="仿宋_GB2312"/>
          <w:color w:val="auto"/>
          <w:sz w:val="32"/>
          <w:szCs w:val="32"/>
        </w:rPr>
        <w:t>政府采购支出总额</w:t>
      </w:r>
      <w:r>
        <w:rPr>
          <w:rFonts w:hint="eastAsia" w:ascii="Times New Roman" w:hAnsi="Times New Roman" w:eastAsia="仿宋_GB2312"/>
          <w:color w:val="auto"/>
          <w:sz w:val="32"/>
          <w:szCs w:val="32"/>
          <w:lang w:eastAsia="zh-CN"/>
        </w:rPr>
        <w:t>为</w:t>
      </w:r>
      <w:r>
        <w:rPr>
          <w:rFonts w:hint="eastAsia" w:ascii="Times New Roman" w:hAnsi="Times New Roman" w:eastAsia="仿宋_GB2312"/>
          <w:color w:val="auto"/>
          <w:sz w:val="32"/>
          <w:szCs w:val="32"/>
          <w:lang w:val="en-US" w:eastAsia="zh-CN"/>
        </w:rPr>
        <w:t>0，故无法计算</w:t>
      </w:r>
      <w:r>
        <w:rPr>
          <w:rFonts w:hint="eastAsia" w:ascii="Times New Roman" w:hAnsi="Times New Roman" w:eastAsia="仿宋_GB2312"/>
          <w:color w:val="auto"/>
          <w:sz w:val="32"/>
          <w:szCs w:val="32"/>
        </w:rPr>
        <w:t>占政府采购支出总额的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（由于授予中小企业合同金额为</w:t>
      </w:r>
      <w:r>
        <w:rPr>
          <w:rFonts w:hint="eastAsia" w:ascii="Times New Roman" w:hAnsi="Times New Roman" w:eastAsia="仿宋_GB2312"/>
          <w:color w:val="auto"/>
          <w:sz w:val="32"/>
          <w:szCs w:val="32"/>
          <w:lang w:val="en-US" w:eastAsia="zh-CN"/>
        </w:rPr>
        <w:t>0，故无法计算</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eastAsia="zh-CN"/>
        </w:rPr>
        <w:t>比重，由于以上各项合同金额为</w:t>
      </w:r>
      <w:r>
        <w:rPr>
          <w:rFonts w:hint="eastAsia" w:ascii="Times New Roman" w:hAnsi="Times New Roman" w:eastAsia="仿宋_GB2312"/>
          <w:color w:val="auto"/>
          <w:sz w:val="32"/>
          <w:szCs w:val="32"/>
          <w:lang w:val="en-US" w:eastAsia="zh-CN"/>
        </w:rPr>
        <w:t>0，故无法计算各项占比</w:t>
      </w:r>
      <w:r>
        <w:rPr>
          <w:rFonts w:hint="eastAsia" w:ascii="Times New Roman" w:hAnsi="Times New Roman" w:eastAsia="仿宋_GB2312"/>
          <w:color w:val="auto"/>
          <w:sz w:val="32"/>
          <w:szCs w:val="32"/>
        </w:rPr>
        <w:t>。</w:t>
      </w:r>
    </w:p>
    <w:p w14:paraId="246A0DF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044E386">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A8224AC">
      <w:pPr>
        <w:pStyle w:val="12"/>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559DDC6">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 xml:space="preserve"> 万元；国有资本经营预算项目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0.00</w:t>
      </w:r>
      <w:r>
        <w:rPr>
          <w:rFonts w:ascii="Times New Roman" w:hAnsi="Times New Roman" w:eastAsia="仿宋_GB2312" w:cs="Times New Roman"/>
          <w:kern w:val="0"/>
          <w:sz w:val="32"/>
          <w:szCs w:val="32"/>
          <w:highlight w:val="none"/>
        </w:rPr>
        <w:t>万元。</w:t>
      </w:r>
    </w:p>
    <w:p w14:paraId="10884CF4">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2.本单位及所属单位本年度未开展项目，所以无部门评价开展情况</w:t>
      </w:r>
    </w:p>
    <w:p w14:paraId="2B23DD89">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3.本单位及所属单位本年度未新增重大政策和重大项目，所以无事前绩效评估开展情况。</w:t>
      </w:r>
    </w:p>
    <w:p w14:paraId="004D01B3">
      <w:pPr>
        <w:overflowPunct w:val="0"/>
        <w:spacing w:line="600" w:lineRule="exact"/>
        <w:ind w:firstLine="640" w:firstLineChars="200"/>
        <w:rPr>
          <w:rFonts w:ascii="Times New Roman" w:hAnsi="Times New Roman" w:eastAsia="楷体" w:cs="Times New Roman"/>
          <w:b/>
          <w:bCs/>
          <w:sz w:val="32"/>
          <w:szCs w:val="32"/>
        </w:rPr>
      </w:pP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3F32372E">
      <w:pPr>
        <w:spacing w:line="60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633.24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632.85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99.93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99.99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严格按岳阳市财政局的批复执行预算，“三公”经费、会议费等一般公共支出严格控制在预算标准内，增强了职能履行和重点工作经费的保障能力</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加快预算执行进度，提高资金使用绩效；持续推进预决算和“三公”经费公开，按时按质完成预决算公开，规范财务管理；加强财务监督检查，财务管理水平稳步提高</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绩效管理工作意识有待提高</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绩效考核指标依据不足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三是绩效评价指标体系还不完善，评价指标设定的科学性有待加强；四是</w:t>
      </w:r>
      <w:r>
        <w:rPr>
          <w:rFonts w:hint="eastAsia" w:eastAsia="仿宋_GB2312"/>
          <w:sz w:val="32"/>
          <w:szCs w:val="32"/>
        </w:rPr>
        <w:t>绩效评价工作监督力度需进一步提高</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加快完善相应制度建设和账务处理能力，进一步提升部门效率，加强政策学习，提高思想认识，更大力度严格执行财经纪律</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将绩效考核制度全面渗透到日常工作中，真正凸显绩效考核的作用，将员工的工作积极性和主动性调动起来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三是单位的各项工作能够与绩效考核的制度紧密结合起来，充分凸显出绩效考核的针对性，促使绩效管理的细节化和可操作化真正落到实处，从而真正达到行政事业单位绩效考核工作的整体与部分相协调</w:t>
      </w:r>
      <w:r>
        <w:rPr>
          <w:rFonts w:ascii="Times New Roman" w:hAnsi="Times New Roman" w:eastAsia="仿宋_GB2312" w:cs="Times New Roman"/>
          <w:sz w:val="32"/>
          <w:szCs w:val="32"/>
        </w:rPr>
        <w:t>。</w:t>
      </w:r>
    </w:p>
    <w:p w14:paraId="1F555EDA">
      <w:pPr>
        <w:overflowPunct w:val="0"/>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sz w:val="32"/>
          <w:szCs w:val="32"/>
          <w:lang w:val="en-US" w:eastAsia="zh-CN"/>
        </w:rPr>
        <w:t>.本单位及所属单位本年度未开展部门评价，所以无部门评价结果。</w:t>
      </w:r>
    </w:p>
    <w:p w14:paraId="594CEC69">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3.本单位及所属单位本年度未开展事前绩效评估，所以无事前绩效评估结果。</w:t>
      </w:r>
    </w:p>
    <w:p w14:paraId="5DC4775D">
      <w:pPr>
        <w:pStyle w:val="12"/>
        <w:keepNext w:val="0"/>
        <w:keepLines w:val="0"/>
        <w:pageBreakBefore w:val="0"/>
        <w:widowControl w:val="0"/>
        <w:kinsoku/>
        <w:wordWrap/>
        <w:overflowPunct/>
        <w:topLinePunct w:val="0"/>
        <w:autoSpaceDE w:val="0"/>
        <w:autoSpaceDN w:val="0"/>
        <w:bidi w:val="0"/>
        <w:adjustRightInd w:val="0"/>
        <w:snapToGrid/>
        <w:spacing w:line="580" w:lineRule="exact"/>
        <w:jc w:val="left"/>
        <w:textAlignment w:val="auto"/>
        <w:rPr>
          <w:rFonts w:hint="eastAsia" w:ascii="Times New Roman" w:hAnsi="Times New Roman" w:eastAsia="仿宋_GB2312"/>
          <w:color w:val="FF0000"/>
          <w:sz w:val="32"/>
          <w:szCs w:val="32"/>
        </w:rPr>
      </w:pPr>
    </w:p>
    <w:p w14:paraId="2C89E516">
      <w:pPr>
        <w:numPr>
          <w:ilvl w:val="0"/>
          <w:numId w:val="2"/>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2E1CBAA7">
      <w:pPr>
        <w:numPr>
          <w:ilvl w:val="0"/>
          <w:numId w:val="0"/>
        </w:numPr>
        <w:autoSpaceDE w:val="0"/>
        <w:autoSpaceDN w:val="0"/>
        <w:adjustRightInd w:val="0"/>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请根据2024年度绩效自评结果、部门评价结果、</w:t>
      </w:r>
      <w:r>
        <w:rPr>
          <w:rFonts w:hint="eastAsia" w:ascii="Times New Roman" w:hAnsi="Times New Roman" w:eastAsia="仿宋_GB2312" w:cs="Times New Roman"/>
          <w:color w:val="auto"/>
          <w:sz w:val="32"/>
          <w:szCs w:val="32"/>
          <w:highlight w:val="none"/>
          <w:lang w:eastAsia="zh-CN"/>
        </w:rPr>
        <w:t>事前绩效</w:t>
      </w:r>
      <w:r>
        <w:rPr>
          <w:rFonts w:ascii="Times New Roman" w:hAnsi="Times New Roman" w:eastAsia="仿宋_GB2312" w:cs="Times New Roman"/>
          <w:color w:val="auto"/>
          <w:sz w:val="32"/>
          <w:szCs w:val="32"/>
          <w:highlight w:val="none"/>
        </w:rPr>
        <w:t>评价结果对本部门2025年度预算安排，支出结构调整，资金管理，制度建设等方面结果运用进行简要说明。</w:t>
      </w:r>
    </w:p>
    <w:p w14:paraId="5E8AD5A5">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62BEA247">
      <w:pPr>
        <w:pStyle w:val="7"/>
        <w:rPr>
          <w:rFonts w:hint="eastAsia"/>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47E06D0">
      <w:pPr>
        <w:pStyle w:val="12"/>
        <w:jc w:val="both"/>
        <w:rPr>
          <w:rFonts w:hint="eastAsia" w:ascii="方正小标宋_GBK" w:hAnsi="方正小标宋_GBK" w:eastAsia="方正小标宋_GBK" w:cs="方正小标宋_GBK"/>
          <w:sz w:val="24"/>
          <w:szCs w:val="24"/>
        </w:rPr>
      </w:pPr>
    </w:p>
    <w:p w14:paraId="3D83FDA1">
      <w:pPr>
        <w:pStyle w:val="12"/>
        <w:jc w:val="center"/>
        <w:rPr>
          <w:rFonts w:hint="eastAsia" w:ascii="方正小标宋_GBK" w:hAnsi="方正小标宋_GBK" w:eastAsia="方正小标宋_GBK" w:cs="方正小标宋_GBK"/>
          <w:sz w:val="72"/>
          <w:szCs w:val="72"/>
        </w:rPr>
      </w:pPr>
    </w:p>
    <w:p w14:paraId="6FB6F211">
      <w:pPr>
        <w:pStyle w:val="12"/>
        <w:jc w:val="center"/>
        <w:rPr>
          <w:rFonts w:hint="eastAsia" w:ascii="方正小标宋_GBK" w:hAnsi="方正小标宋_GBK" w:eastAsia="方正小标宋_GBK" w:cs="方正小标宋_GBK"/>
          <w:sz w:val="72"/>
          <w:szCs w:val="72"/>
        </w:rPr>
      </w:pPr>
    </w:p>
    <w:p w14:paraId="3A01B6B0">
      <w:pPr>
        <w:pStyle w:val="12"/>
        <w:jc w:val="center"/>
        <w:rPr>
          <w:rFonts w:hint="eastAsia" w:ascii="方正小标宋_GBK" w:hAnsi="方正小标宋_GBK" w:eastAsia="方正小标宋_GBK" w:cs="方正小标宋_GBK"/>
          <w:sz w:val="72"/>
          <w:szCs w:val="72"/>
        </w:rPr>
      </w:pPr>
    </w:p>
    <w:p w14:paraId="475C1000">
      <w:pPr>
        <w:pStyle w:val="12"/>
        <w:jc w:val="center"/>
        <w:rPr>
          <w:rFonts w:hint="eastAsia" w:ascii="方正小标宋_GBK" w:hAnsi="方正小标宋_GBK" w:eastAsia="方正小标宋_GBK" w:cs="方正小标宋_GBK"/>
          <w:sz w:val="72"/>
          <w:szCs w:val="72"/>
        </w:rPr>
      </w:pPr>
    </w:p>
    <w:p w14:paraId="6A5A782C">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7"/>
      </w:pPr>
    </w:p>
    <w:p w14:paraId="5331F884">
      <w:pPr>
        <w:pStyle w:val="3"/>
      </w:pPr>
    </w:p>
    <w:p w14:paraId="2CCAD852"/>
    <w:p w14:paraId="440E89DF">
      <w:pPr>
        <w:pStyle w:val="7"/>
      </w:pPr>
    </w:p>
    <w:p w14:paraId="645B9B76">
      <w:pPr>
        <w:pStyle w:val="3"/>
      </w:pPr>
    </w:p>
    <w:p w14:paraId="539F25AC"/>
    <w:p w14:paraId="47AFAB8F">
      <w:pPr>
        <w:pStyle w:val="7"/>
      </w:pPr>
    </w:p>
    <w:p w14:paraId="479D6353">
      <w:pPr>
        <w:pStyle w:val="3"/>
      </w:pPr>
    </w:p>
    <w:p w14:paraId="648103ED"/>
    <w:p w14:paraId="08A5EA8F">
      <w:pPr>
        <w:pStyle w:val="7"/>
      </w:pPr>
    </w:p>
    <w:p w14:paraId="3FD0BAB6">
      <w:pPr>
        <w:pStyle w:val="3"/>
      </w:pPr>
    </w:p>
    <w:p w14:paraId="1CAE18D7"/>
    <w:p w14:paraId="5994BDDC">
      <w:pPr>
        <w:pStyle w:val="7"/>
      </w:pPr>
    </w:p>
    <w:p w14:paraId="51F60F8D">
      <w:pPr>
        <w:pStyle w:val="3"/>
      </w:pPr>
    </w:p>
    <w:p w14:paraId="715B8195"/>
    <w:p w14:paraId="3F608935">
      <w:pPr>
        <w:pStyle w:val="7"/>
      </w:pPr>
    </w:p>
    <w:p w14:paraId="274FE3C9">
      <w:pPr>
        <w:ind w:firstLine="640" w:firstLineChars="200"/>
        <w:jc w:val="left"/>
        <w:rPr>
          <w:rFonts w:hint="eastAsia" w:ascii="仿宋_GB2312" w:hAnsi="仿宋_GB2312" w:eastAsia="仿宋_GB2312" w:cs="仿宋_GB2312"/>
          <w:color w:val="000000"/>
          <w:kern w:val="0"/>
          <w:sz w:val="32"/>
          <w:szCs w:val="32"/>
        </w:rPr>
      </w:pPr>
    </w:p>
    <w:p w14:paraId="1741E604">
      <w:pPr>
        <w:ind w:firstLine="640" w:firstLineChars="200"/>
        <w:jc w:val="left"/>
        <w:rPr>
          <w:rFonts w:hint="eastAsia" w:ascii="仿宋_GB2312" w:hAnsi="仿宋_GB2312" w:eastAsia="仿宋_GB2312" w:cs="仿宋_GB2312"/>
          <w:color w:val="000000"/>
          <w:kern w:val="0"/>
          <w:sz w:val="32"/>
          <w:szCs w:val="32"/>
        </w:rPr>
      </w:pPr>
    </w:p>
    <w:p w14:paraId="02E59030">
      <w:pPr>
        <w:ind w:firstLine="640" w:firstLineChars="200"/>
        <w:jc w:val="left"/>
        <w:rPr>
          <w:rFonts w:hint="eastAsia" w:ascii="仿宋_GB2312" w:hAnsi="仿宋_GB2312" w:eastAsia="仿宋_GB2312" w:cs="仿宋_GB2312"/>
          <w:color w:val="000000"/>
          <w:kern w:val="0"/>
          <w:sz w:val="32"/>
          <w:szCs w:val="32"/>
        </w:rPr>
      </w:pPr>
    </w:p>
    <w:p w14:paraId="61CE71B9">
      <w:pPr>
        <w:pStyle w:val="7"/>
        <w:rPr>
          <w:rFonts w:hint="eastAsia"/>
        </w:rPr>
      </w:pPr>
    </w:p>
    <w:p w14:paraId="793F6BC2">
      <w:pPr>
        <w:ind w:firstLine="640" w:firstLineChars="200"/>
        <w:jc w:val="left"/>
        <w:rPr>
          <w:rFonts w:hint="eastAsia" w:ascii="仿宋_GB2312" w:hAnsi="仿宋_GB2312" w:eastAsia="仿宋_GB2312" w:cs="仿宋_GB2312"/>
          <w:color w:val="000000"/>
          <w:kern w:val="0"/>
          <w:sz w:val="32"/>
          <w:szCs w:val="32"/>
        </w:rPr>
      </w:pPr>
    </w:p>
    <w:p w14:paraId="754BC71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5346A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30E2682B">
      <w:pPr>
        <w:ind w:firstLine="640" w:firstLineChars="200"/>
        <w:jc w:val="lef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w:t>
      </w:r>
    </w:p>
    <w:p w14:paraId="4A4E5DB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14:paraId="1D47518A">
      <w:pPr>
        <w:pStyle w:val="3"/>
      </w:pPr>
    </w:p>
    <w:p w14:paraId="580CF8E4"/>
    <w:p w14:paraId="0C17744C">
      <w:pPr>
        <w:pStyle w:val="7"/>
      </w:pPr>
    </w:p>
    <w:p w14:paraId="7B8BABF4">
      <w:pPr>
        <w:pStyle w:val="3"/>
      </w:pPr>
    </w:p>
    <w:p w14:paraId="1942C0DC"/>
    <w:p w14:paraId="6E2D1EEF">
      <w:pPr>
        <w:pStyle w:val="7"/>
      </w:pPr>
    </w:p>
    <w:p w14:paraId="5F6ABC3B">
      <w:pPr>
        <w:pStyle w:val="3"/>
      </w:pPr>
    </w:p>
    <w:p w14:paraId="51BE6437"/>
    <w:p w14:paraId="05344CBA">
      <w:pPr>
        <w:pStyle w:val="7"/>
      </w:pPr>
    </w:p>
    <w:p w14:paraId="5C9170AD">
      <w:pPr>
        <w:pStyle w:val="3"/>
      </w:pPr>
    </w:p>
    <w:p w14:paraId="29D3A91E"/>
    <w:p w14:paraId="0D2A994E">
      <w:pPr>
        <w:pStyle w:val="7"/>
      </w:pPr>
    </w:p>
    <w:p w14:paraId="59CBCCA7">
      <w:pPr>
        <w:pStyle w:val="3"/>
      </w:pPr>
    </w:p>
    <w:p w14:paraId="67806EBD"/>
    <w:p w14:paraId="7C18BB03">
      <w:pPr>
        <w:pStyle w:val="7"/>
      </w:pPr>
    </w:p>
    <w:p w14:paraId="29230CAD">
      <w:pPr>
        <w:pStyle w:val="3"/>
      </w:pPr>
    </w:p>
    <w:p w14:paraId="724E0A54"/>
    <w:p w14:paraId="496F732E">
      <w:pPr>
        <w:pStyle w:val="7"/>
      </w:pPr>
    </w:p>
    <w:p w14:paraId="354ECFD8">
      <w:pPr>
        <w:pStyle w:val="3"/>
      </w:pPr>
    </w:p>
    <w:p w14:paraId="51C67B38"/>
    <w:p w14:paraId="4D131F3E"/>
    <w:p w14:paraId="7CFBCE3C">
      <w:pPr>
        <w:pStyle w:val="7"/>
      </w:pPr>
    </w:p>
    <w:p w14:paraId="5C3DE094">
      <w:pPr>
        <w:pStyle w:val="12"/>
        <w:jc w:val="both"/>
        <w:rPr>
          <w:rFonts w:hint="eastAsia" w:ascii="方正小标宋_GBK" w:hAnsi="方正小标宋_GBK" w:eastAsia="方正小标宋_GBK" w:cs="方正小标宋_GBK"/>
          <w:sz w:val="72"/>
          <w:szCs w:val="72"/>
        </w:rPr>
      </w:pPr>
    </w:p>
    <w:p w14:paraId="0C1858E3">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2"/>
        <w:jc w:val="both"/>
        <w:rPr>
          <w:rFonts w:hint="eastAsia" w:ascii="方正小标宋_GBK" w:hAnsi="方正小标宋_GBK" w:eastAsia="方正小标宋_GBK" w:cs="方正小标宋_GBK"/>
          <w:sz w:val="70"/>
          <w:szCs w:val="70"/>
          <w:lang w:eastAsia="zh-CN"/>
        </w:rPr>
      </w:pPr>
    </w:p>
    <w:p w14:paraId="490142D3">
      <w:pPr>
        <w:pStyle w:val="12"/>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11944E2C"/>
    <w:rsid w:val="12583BA5"/>
    <w:rsid w:val="13BA5B9C"/>
    <w:rsid w:val="1D97DEFF"/>
    <w:rsid w:val="1DFF72E5"/>
    <w:rsid w:val="1EFC6F07"/>
    <w:rsid w:val="1F0527A6"/>
    <w:rsid w:val="22AC03C2"/>
    <w:rsid w:val="23455B47"/>
    <w:rsid w:val="24C83E91"/>
    <w:rsid w:val="263A2B6C"/>
    <w:rsid w:val="283B15FE"/>
    <w:rsid w:val="295A4394"/>
    <w:rsid w:val="2E844D69"/>
    <w:rsid w:val="2FDF85B8"/>
    <w:rsid w:val="2FFFEE04"/>
    <w:rsid w:val="31C95635"/>
    <w:rsid w:val="34DF85B0"/>
    <w:rsid w:val="3B8F36BC"/>
    <w:rsid w:val="43EB5BA5"/>
    <w:rsid w:val="491FF225"/>
    <w:rsid w:val="4EC310A1"/>
    <w:rsid w:val="4FFD214C"/>
    <w:rsid w:val="5352765A"/>
    <w:rsid w:val="5777D4F5"/>
    <w:rsid w:val="57F22B6F"/>
    <w:rsid w:val="59DD8326"/>
    <w:rsid w:val="59DE3233"/>
    <w:rsid w:val="5DEF592A"/>
    <w:rsid w:val="5FC6BB1E"/>
    <w:rsid w:val="5FF720F1"/>
    <w:rsid w:val="622964C1"/>
    <w:rsid w:val="67FF5C0B"/>
    <w:rsid w:val="6B362ECF"/>
    <w:rsid w:val="6BAA4A2F"/>
    <w:rsid w:val="6DDEC5C0"/>
    <w:rsid w:val="6EFC0924"/>
    <w:rsid w:val="6FB74722"/>
    <w:rsid w:val="6FEF8B7E"/>
    <w:rsid w:val="717FE77F"/>
    <w:rsid w:val="71A6591B"/>
    <w:rsid w:val="737D59BA"/>
    <w:rsid w:val="737F32B1"/>
    <w:rsid w:val="73BD3FCA"/>
    <w:rsid w:val="776BDA01"/>
    <w:rsid w:val="77C37683"/>
    <w:rsid w:val="79FF515B"/>
    <w:rsid w:val="7B271119"/>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935</Words>
  <Characters>971</Characters>
  <Lines>63</Lines>
  <Paragraphs>18</Paragraphs>
  <TotalTime>1</TotalTime>
  <ScaleCrop>false</ScaleCrop>
  <LinksUpToDate>false</LinksUpToDate>
  <CharactersWithSpaces>977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清晨的太阳</cp:lastModifiedBy>
  <cp:lastPrinted>2024-08-11T02:20:00Z</cp:lastPrinted>
  <dcterms:modified xsi:type="dcterms:W3CDTF">2025-09-29T09:22:49Z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D3F745031523437D89CDEF5824C2981A_13</vt:lpwstr>
  </property>
  <property fmtid="{D5CDD505-2E9C-101B-9397-08002B2CF9AE}" pid="4" name="KSOTemplateDocerSaveRecord">
    <vt:lpwstr>eyJoZGlkIjoiMzk0YjZlZGI4ZGFhODk1ZDdlY2NkMGYwNzkyZjU1MTMiLCJ1c2VySWQiOiI1ODM2ODY2ODQifQ==</vt:lpwstr>
  </property>
</Properties>
</file>