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endnotes.xml" ContentType="application/vnd.openxmlformats-officedocument.wordprocessingml.endnote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6se="http://schemas.microsoft.com/office/word/2015/wordml/symex" xmlns:w15="http://schemas.microsoft.com/office/word/2012/wordml" xmlns:mc="http://schemas.openxmlformats.org/markup-compatibility/2006" xmlns:w14="http://schemas.microsoft.com/office/word/2010/wordml" xmlns:cx="http://schemas.microsoft.com/office/drawing/2014/chartex" xmlns:cx1="http://schemas.microsoft.com/office/drawing/2015/9/8/chartex" xmlns:wpc="http://schemas.microsoft.com/office/word/2010/wordprocessingCanvas" xmlns:a="http://schemas.openxmlformats.org/drawingml/2006/main" xmlns:wpi="http://schemas.microsoft.com/office/word/2010/wordprocessingInk" xmlns:w10="urn:schemas-microsoft-com:office:word" xmlns:m="http://schemas.openxmlformats.org/officeDocument/2006/math" xmlns:wp="http://schemas.openxmlformats.org/drawingml/2006/wordprocessingDrawing" xmlns:w="http://schemas.openxmlformats.org/wordprocessingml/2006/main" xmlns:o="urn:schemas-microsoft-com:office:office" xmlns:wp14="http://schemas.microsoft.com/office/word/2010/wordprocessingDrawing" xmlns:v="urn:schemas-microsoft-com:vml" xmlns:r="http://schemas.openxmlformats.org/officeDocument/2006/relationships" mc:Ignorable="w14 w15 w16se wp14">
  <w:body>
    <w:p>
      <w:pPr>
        <w:adjustRightInd w:val="1"/>
        <w:jc w:val="left"/>
        <w:spacing w:after="0" w:before="0" w:line="240" w:lineRule="auto"/>
        <w:ind w:firstLine="0" w:left="0" w:right="0"/>
        <w:rPr>
          <w:color w:val="000000"/>
          <w:highlight w:val="white"/>
          <w:sz w:val="48"/>
          <w:lang w:val="zh-CN" w:bidi="zh-CN"/>
          <w:szCs w:val="48"/>
          <w:kern w:val="2"/>
          <w:rFonts w:ascii="TimesNewRoman" w:hAnsi="TimesNewRoman" w:eastAsia="TimesNewRoman" w:cs="TimesNewRoman" w:hint="eastAsia"/>
        </w:rPr>
      </w:pPr>
      <w:r>
        <w:rPr>
          <w:color w:val="000000"/>
          <w:highlight w:val="white"/>
          <w:sz w:val="48"/>
          <w:lang w:val="zh-CN" w:bidi="zh-CN"/>
          <w:szCs w:val="48"/>
          <w:kern w:val="2"/>
          <w:rFonts w:ascii="黑体" w:hAnsi="黑体" w:eastAsia="黑体" w:cs="黑体" w:hint="eastAsia"/>
        </w:rPr>
        <w:t xml:space="preserve">              2024年度</w:t>
      </w:r>
    </w:p>
    <w:p>
      <w:pPr>
        <w:adjustRightInd w:val="1"/>
        <w:jc w:val="center"/>
        <w:spacing w:after="0" w:before="0" w:line="520" w:lineRule="exact"/>
        <w:ind w:firstLine="0" w:left="0" w:right="0"/>
        <w:rPr>
          <w:color w:val="000000"/>
          <w:highlight w:val="white"/>
          <w:sz w:val="84"/>
          <w:lang w:val="en-US" w:bidi="zh-CN"/>
          <w:szCs w:val="84"/>
          <w:kern w:val="0"/>
          <w:rFonts w:ascii="黑体" w:hAnsi="黑体" w:eastAsia="黑体" w:cs="黑体" w:hint="eastAsia"/>
        </w:rPr>
      </w:pPr>
      <w:r>
        <w:rPr>
          <w:color w:val="auto"/>
          <w:highlight w:val="white"/>
          <w:sz w:val="48"/>
          <w:lang w:val="zh-CN" w:bidi="zh-CN"/>
          <w:szCs w:val="48"/>
          <w:kern w:val="2"/>
          <w:rFonts w:ascii="黑体" w:hAnsi="黑体" w:eastAsia="黑体" w:cs="黑体" w:hint="eastAsia"/>
        </w:rPr>
        <w:t xml:space="preserve">岳阳市妇女联合会</w:t>
      </w:r>
      <w:r>
        <w:rPr>
          <w:color w:val="000000"/>
          <w:highlight w:val="white"/>
          <w:sz w:val="48"/>
          <w:lang w:val="en-US" w:bidi="zh-CN"/>
          <w:szCs w:val="48"/>
          <w:kern w:val="0"/>
          <w:rFonts w:ascii="黑体" w:hAnsi="黑体" w:eastAsia="黑体" w:cs="黑体" w:hint="eastAsia"/>
        </w:rPr>
        <w:t xml:space="preserve">部门决算</w:t>
      </w:r>
    </w:p>
    <w:p>
      <w:pPr>
        <w:adjustRightInd w:val="1"/>
        <w:jc w:val="center"/>
        <w:spacing w:after="0" w:before="0" w:line="520" w:lineRule="exact"/>
        <w:ind w:firstLine="0" w:left="0" w:right="0"/>
        <w:rPr>
          <w:b w:val="1"/>
          <w:color w:val="000000"/>
          <w:highlight w:val="white"/>
          <w:sz w:val="44"/>
          <w:lang w:val="en-US" w:bidi="zh-CN"/>
          <w:szCs w:val="44"/>
          <w:bCs w:val="1"/>
          <w:kern w:val="0"/>
          <w:rFonts w:ascii="宋体" w:hAnsi="宋体" w:eastAsia="宋体" w:cs="宋体"/>
        </w:rPr>
      </w:pPr>
      <w:r>
        <w:rPr>
          <w:b w:val="1"/>
          <w:color w:val="000000"/>
          <w:highlight w:val="white"/>
          <w:sz w:val="44"/>
          <w:lang w:val="en-US" w:bidi="zh-CN"/>
          <w:szCs w:val="44"/>
          <w:bCs w:val="1"/>
          <w:kern w:val="0"/>
          <w:rFonts w:ascii="宋体" w:hAnsi="宋体" w:eastAsia="宋体" w:cs="宋体"/>
        </w:rPr>
        <w:t xml:space="preserve">目录</w:t>
      </w:r>
    </w:p>
    <w:p>
      <w:pPr>
        <w:adjustRightInd w:val="1"/>
        <w:jc w:val="left"/>
        <w:spacing w:after="0" w:before="0" w:line="520" w:lineRule="exact"/>
        <w:ind w:firstLine="0" w:left="0" w:right="0"/>
        <w:rPr>
          <w:b w:val="1"/>
          <w:color w:val="000000"/>
          <w:highlight w:val="white"/>
          <w:sz w:val="28"/>
          <w:lang w:val="en-US" w:bidi="zh-CN"/>
          <w:szCs w:val="28"/>
          <w:bCs w:val="1"/>
          <w:kern w:val="0"/>
          <w:rFonts w:ascii="TimesNewRoman" w:hAnsi="TimesNewRoman" w:eastAsia="TimesNewRoman" w:cs="TimesNewRoman" w:hint="eastAsia"/>
        </w:rPr>
      </w:pPr>
      <w:r>
        <w:rPr>
          <w:b w:val="1"/>
          <w:color w:val="000000"/>
          <w:highlight w:val="white"/>
          <w:sz w:val="28"/>
          <w:lang w:val="en-US" w:bidi="zh-CN"/>
          <w:szCs w:val="28"/>
          <w:bCs w:val="1"/>
          <w:kern w:val="0"/>
          <w:rFonts w:ascii="黑体" w:hAnsi="黑体" w:eastAsia="黑体" w:cs="黑体" w:hint="eastAsia"/>
        </w:rPr>
        <w:t xml:space="preserve">第一部分</w:t>
      </w:r>
      <w:r>
        <w:rPr>
          <w:b w:val="1"/>
          <w:color w:val="auto"/>
          <w:highlight w:val="white"/>
          <w:sz w:val="28"/>
          <w:lang w:val="zh-CN" w:bidi="zh-CN"/>
          <w:szCs w:val="28"/>
          <w:bCs w:val="1"/>
          <w:kern w:val="2"/>
          <w:rFonts w:ascii="黑体" w:hAnsi="黑体" w:eastAsia="黑体" w:cs="黑体" w:hint="eastAsia"/>
        </w:rPr>
        <w:t xml:space="preserve">岳阳市妇女联合会</w:t>
      </w:r>
      <w:r>
        <w:rPr>
          <w:b w:val="1"/>
          <w:color w:val="000000"/>
          <w:highlight w:val="white"/>
          <w:sz w:val="28"/>
          <w:lang w:val="en-US" w:bidi="zh-CN"/>
          <w:szCs w:val="28"/>
          <w:bCs w:val="1"/>
          <w:kern w:val="0"/>
          <w:rFonts w:ascii="黑体" w:hAnsi="黑体" w:eastAsia="黑体" w:cs="黑体" w:hint="eastAsia"/>
        </w:rPr>
        <w:t xml:space="preserve">概况</w:t>
      </w:r>
    </w:p>
    <w:p>
      <w:pPr>
        <w:adjustRightInd w:val="1"/>
        <w:jc w:val="left"/>
        <w:spacing w:after="0" w:before="0" w:line="520" w:lineRule="exact"/>
        <w:ind w:firstLine="700" w:left="0" w:right="0"/>
        <w:rPr>
          <w:color w:val="000000"/>
          <w:highlight w:val="white"/>
          <w:sz w:val="28"/>
          <w:lang w:val="en-US" w:bidi="zh-CN"/>
          <w:szCs w:val="28"/>
          <w:kern w:val="0"/>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一、部门职责</w:t>
      </w:r>
    </w:p>
    <w:p>
      <w:pPr>
        <w:adjustRightInd w:val="1"/>
        <w:jc w:val="left"/>
        <w:spacing w:after="0" w:before="0" w:line="520" w:lineRule="exact"/>
        <w:ind w:firstLine="700" w:left="0" w:right="0"/>
        <w:rPr>
          <w:color w:val="000000"/>
          <w:highlight w:val="white"/>
          <w:sz w:val="28"/>
          <w:lang w:val="en-US" w:bidi="zh-CN"/>
          <w:szCs w:val="28"/>
          <w:kern w:val="0"/>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二、</w:t>
      </w:r>
      <w:r>
        <w:rPr>
          <w:color w:val="000000"/>
          <w:highlight w:val="white"/>
          <w:sz w:val="28"/>
          <w:lang w:val="en-US" w:bidi="zh-CN"/>
          <w:szCs w:val="28"/>
          <w:kern w:val="2"/>
          <w:rFonts w:ascii="仿宋" w:hAnsi="仿宋" w:eastAsia="仿宋" w:cs="仿宋" w:hint="eastAsia"/>
        </w:rPr>
        <w:t xml:space="preserve">机构设置及决算单位构成</w:t>
      </w:r>
    </w:p>
    <w:p>
      <w:pPr>
        <w:adjustRightInd w:val="1"/>
        <w:jc w:val="left"/>
        <w:spacing w:after="0" w:before="0" w:line="520" w:lineRule="exact"/>
        <w:ind w:firstLine="0" w:left="0" w:right="0"/>
        <w:rPr>
          <w:b w:val="1"/>
          <w:color w:val="000000"/>
          <w:highlight w:val="white"/>
          <w:sz w:val="28"/>
          <w:lang w:val="en-US" w:bidi="zh-CN"/>
          <w:szCs w:val="28"/>
          <w:bCs w:val="1"/>
          <w:kern w:val="0"/>
          <w:rFonts w:ascii="TimesNewRoman" w:hAnsi="TimesNewRoman" w:eastAsia="TimesNewRoman" w:cs="TimesNewRoman" w:hint="eastAsia"/>
        </w:rPr>
      </w:pPr>
      <w:r>
        <w:rPr>
          <w:b w:val="1"/>
          <w:color w:val="000000"/>
          <w:highlight w:val="white"/>
          <w:sz w:val="28"/>
          <w:lang w:val="en-US" w:bidi="zh-CN"/>
          <w:szCs w:val="28"/>
          <w:bCs w:val="1"/>
          <w:kern w:val="0"/>
          <w:rFonts w:ascii="黑体" w:hAnsi="黑体" w:eastAsia="黑体" w:cs="黑体" w:hint="eastAsia"/>
        </w:rPr>
        <w:t xml:space="preserve">第二部分部门决算表</w:t>
      </w:r>
    </w:p>
    <w:p>
      <w:pPr>
        <w:adjustRightInd w:val="1"/>
        <w:jc w:val="left"/>
        <w:spacing w:after="0" w:before="0" w:line="520" w:lineRule="exact"/>
        <w:ind w:firstLine="700" w:left="0" w:right="0"/>
        <w:rPr>
          <w:color w:val="000000"/>
          <w:highlight w:val="white"/>
          <w:sz w:val="28"/>
          <w:lang w:val="en-US" w:bidi="zh-CN"/>
          <w:szCs w:val="28"/>
          <w:kern w:val="0"/>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一、收入支出决算总表</w:t>
      </w:r>
    </w:p>
    <w:p>
      <w:pPr>
        <w:adjustRightInd w:val="1"/>
        <w:jc w:val="left"/>
        <w:spacing w:after="0" w:before="0" w:line="520" w:lineRule="exact"/>
        <w:ind w:firstLine="700" w:left="0" w:right="0"/>
        <w:rPr>
          <w:color w:val="000000"/>
          <w:highlight w:val="white"/>
          <w:sz w:val="28"/>
          <w:lang w:val="en-US" w:bidi="zh-CN"/>
          <w:szCs w:val="28"/>
          <w:kern w:val="0"/>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二、收入决算表</w:t>
      </w:r>
    </w:p>
    <w:p>
      <w:pPr>
        <w:adjustRightInd w:val="1"/>
        <w:jc w:val="left"/>
        <w:spacing w:after="0" w:before="0" w:line="520" w:lineRule="exact"/>
        <w:ind w:firstLine="700" w:left="0" w:right="0"/>
        <w:rPr>
          <w:color w:val="000000"/>
          <w:highlight w:val="white"/>
          <w:sz w:val="28"/>
          <w:lang w:val="en-US" w:bidi="zh-CN"/>
          <w:szCs w:val="28"/>
          <w:kern w:val="0"/>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三、支出决算表</w:t>
      </w:r>
    </w:p>
    <w:p>
      <w:pPr>
        <w:adjustRightInd w:val="1"/>
        <w:jc w:val="left"/>
        <w:spacing w:after="0" w:before="0" w:line="520" w:lineRule="exact"/>
        <w:ind w:firstLine="700" w:left="0" w:right="0"/>
        <w:rPr>
          <w:color w:val="000000"/>
          <w:highlight w:val="white"/>
          <w:sz w:val="28"/>
          <w:lang w:val="en-US" w:bidi="zh-CN"/>
          <w:szCs w:val="28"/>
          <w:kern w:val="0"/>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四、财政拨款收入支出决算总表</w:t>
      </w:r>
    </w:p>
    <w:p>
      <w:pPr>
        <w:adjustRightInd w:val="1"/>
        <w:jc w:val="left"/>
        <w:spacing w:after="0" w:before="0" w:line="520" w:lineRule="exact"/>
        <w:ind w:firstLine="700" w:left="0" w:right="0"/>
        <w:rPr>
          <w:color w:val="000000"/>
          <w:highlight w:val="white"/>
          <w:sz w:val="28"/>
          <w:lang w:val="en-US" w:bidi="zh-CN"/>
          <w:szCs w:val="28"/>
          <w:kern w:val="0"/>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五、一般公共预算财政拨款支出决算表</w:t>
      </w:r>
    </w:p>
    <w:p>
      <w:pPr>
        <w:adjustRightInd w:val="1"/>
        <w:jc w:val="left"/>
        <w:spacing w:after="0" w:before="0" w:line="520" w:lineRule="exact"/>
        <w:ind w:firstLine="700" w:left="0" w:right="0"/>
        <w:rPr>
          <w:color w:val="000000"/>
          <w:highlight w:val="white"/>
          <w:sz w:val="28"/>
          <w:lang w:val="en-US" w:bidi="zh-CN"/>
          <w:szCs w:val="28"/>
          <w:kern w:val="0"/>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六、一般公共预算财政拨款基本支出决算明细表</w:t>
      </w:r>
    </w:p>
    <w:p>
      <w:pPr>
        <w:adjustRightInd w:val="1"/>
        <w:jc w:val="left"/>
        <w:spacing w:after="0" w:before="0" w:line="520" w:lineRule="exact"/>
        <w:ind w:firstLine="700" w:left="0" w:right="0"/>
        <w:rPr>
          <w:color w:val="000000"/>
          <w:highlight w:val="white"/>
          <w:sz w:val="28"/>
          <w:lang w:val="en-US" w:bidi="zh-CN"/>
          <w:szCs w:val="28"/>
          <w:kern w:val="0"/>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七、政府性基金预算财政拨款收入支出决算表</w:t>
      </w:r>
    </w:p>
    <w:p>
      <w:pPr>
        <w:adjustRightInd w:val="1"/>
        <w:jc w:val="left"/>
        <w:spacing w:after="0" w:before="0" w:line="520" w:lineRule="exact"/>
        <w:ind w:firstLine="700" w:left="0" w:right="0"/>
        <w:rPr>
          <w:color w:val="000000"/>
          <w:highlight w:val="white"/>
          <w:sz w:val="28"/>
          <w:lang w:val="en-US" w:bidi="zh-CN"/>
          <w:szCs w:val="28"/>
          <w:kern w:val="0"/>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八、国有资本经营预算财政拨款支出决算表</w:t>
      </w:r>
    </w:p>
    <w:p>
      <w:pPr>
        <w:adjustRightInd w:val="1"/>
        <w:jc w:val="left"/>
        <w:spacing w:after="0" w:before="0" w:line="520" w:lineRule="exact"/>
        <w:ind w:firstLine="700" w:left="0" w:right="0"/>
        <w:rPr>
          <w:color w:val="000000"/>
          <w:highlight w:val="white"/>
          <w:sz w:val="28"/>
          <w:lang w:val="en-US" w:bidi="zh-CN"/>
          <w:szCs w:val="28"/>
          <w:kern w:val="0"/>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九、财政拨款“三公”经费支出决算表</w:t>
      </w:r>
    </w:p>
    <w:p>
      <w:pPr>
        <w:adjustRightInd w:val="1"/>
        <w:jc w:val="left"/>
        <w:spacing w:after="0" w:before="0" w:line="520" w:lineRule="exact"/>
        <w:ind w:firstLine="0" w:left="0" w:right="0"/>
        <w:rPr>
          <w:b w:val="1"/>
          <w:color w:val="000000"/>
          <w:highlight w:val="white"/>
          <w:sz w:val="28"/>
          <w:lang w:val="en-US" w:bidi="zh-CN"/>
          <w:szCs w:val="28"/>
          <w:bCs w:val="1"/>
          <w:kern w:val="0"/>
          <w:rFonts w:ascii="TimesNewRoman" w:hAnsi="TimesNewRoman" w:eastAsia="TimesNewRoman" w:cs="TimesNewRoman" w:hint="eastAsia"/>
        </w:rPr>
      </w:pPr>
      <w:r>
        <w:rPr>
          <w:b w:val="1"/>
          <w:color w:val="000000"/>
          <w:highlight w:val="white"/>
          <w:sz w:val="28"/>
          <w:lang w:val="en-US" w:bidi="zh-CN"/>
          <w:szCs w:val="28"/>
          <w:bCs w:val="1"/>
          <w:kern w:val="0"/>
          <w:rFonts w:ascii="黑体" w:hAnsi="黑体" w:eastAsia="黑体" w:cs="黑体" w:hint="eastAsia"/>
        </w:rPr>
        <w:t xml:space="preserve">第三部分部门决算情况说明</w:t>
      </w:r>
    </w:p>
    <w:p>
      <w:pPr>
        <w:adjustRightInd w:val="1"/>
        <w:jc w:val="left"/>
        <w:spacing w:after="0" w:before="0" w:line="520" w:lineRule="exact"/>
        <w:ind w:firstLine="700" w:left="0" w:right="0"/>
        <w:rPr>
          <w:color w:val="000000"/>
          <w:highlight w:val="white"/>
          <w:sz w:val="28"/>
          <w:lang w:val="en-US" w:bidi="zh-CN"/>
          <w:szCs w:val="28"/>
          <w:kern w:val="0"/>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一、收入支出决算总体情况说明</w:t>
      </w:r>
    </w:p>
    <w:p>
      <w:pPr>
        <w:adjustRightInd w:val="1"/>
        <w:jc w:val="left"/>
        <w:spacing w:after="0" w:before="0" w:line="520" w:lineRule="exact"/>
        <w:ind w:firstLine="700" w:left="0" w:right="0"/>
        <w:rPr>
          <w:color w:val="auto"/>
          <w:highlight w:val="white"/>
          <w:sz w:val="28"/>
          <w:lang w:val="en-US" w:bidi="zh-CN"/>
          <w:szCs w:val="28"/>
          <w:kern w:val="2"/>
          <w:rFonts w:ascii="仿宋" w:hAnsi="仿宋" w:eastAsia="仿宋" w:cs="仿宋" w:hint="eastAsia"/>
        </w:rPr>
      </w:pPr>
      <w:r>
        <w:rPr>
          <w:color w:val="auto"/>
          <w:highlight w:val="white"/>
          <w:sz w:val="28"/>
          <w:lang w:val="en-US" w:bidi="zh-CN"/>
          <w:szCs w:val="28"/>
          <w:kern w:val="2"/>
          <w:rFonts w:ascii="仿宋" w:hAnsi="仿宋" w:eastAsia="仿宋" w:cs="仿宋" w:hint="eastAsia"/>
        </w:rPr>
        <w:t xml:space="preserve">二、收入决算情况说明</w:t>
      </w:r>
    </w:p>
    <w:p>
      <w:pPr>
        <w:adjustRightInd w:val="1"/>
        <w:jc w:val="left"/>
        <w:spacing w:after="0" w:before="0" w:line="520" w:lineRule="exact"/>
        <w:ind w:firstLine="700" w:left="0" w:right="0"/>
        <w:rPr>
          <w:color w:val="000000"/>
          <w:highlight w:val="white"/>
          <w:sz w:val="28"/>
          <w:lang w:val="en-US" w:bidi="zh-CN"/>
          <w:szCs w:val="28"/>
          <w:kern w:val="0"/>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三、支出决算情况说明</w:t>
      </w:r>
    </w:p>
    <w:p>
      <w:pPr>
        <w:adjustRightInd w:val="1"/>
        <w:jc w:val="left"/>
        <w:spacing w:after="0" w:before="0" w:line="520" w:lineRule="exact"/>
        <w:ind w:firstLine="700" w:left="0" w:right="0"/>
        <w:rPr>
          <w:color w:val="000000"/>
          <w:highlight w:val="white"/>
          <w:sz w:val="28"/>
          <w:lang w:val="en-US" w:bidi="zh-CN"/>
          <w:szCs w:val="28"/>
          <w:kern w:val="0"/>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四、财政拨款收入支出决算总体情况说明</w:t>
      </w:r>
    </w:p>
    <w:p>
      <w:pPr>
        <w:adjustRightInd w:val="1"/>
        <w:jc w:val="left"/>
        <w:spacing w:after="0" w:before="0" w:line="520" w:lineRule="exact"/>
        <w:ind w:firstLine="700" w:left="0" w:right="0"/>
        <w:rPr>
          <w:color w:val="000000"/>
          <w:highlight w:val="white"/>
          <w:sz w:val="28"/>
          <w:lang w:val="en-US" w:bidi="zh-CN"/>
          <w:szCs w:val="28"/>
          <w:kern w:val="0"/>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五、一般公共预算财政拨款支出决算情况说明</w:t>
      </w:r>
    </w:p>
    <w:p>
      <w:pPr>
        <w:adjustRightInd w:val="1"/>
        <w:jc w:val="left"/>
        <w:spacing w:after="0" w:before="0" w:line="520" w:lineRule="exact"/>
        <w:ind w:firstLine="700" w:left="0" w:right="0"/>
        <w:rPr>
          <w:color w:val="000000"/>
          <w:highlight w:val="white"/>
          <w:sz w:val="28"/>
          <w:lang w:val="en-US" w:bidi="zh-CN"/>
          <w:szCs w:val="28"/>
          <w:kern w:val="0"/>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六、一般公共预算财政拨款基本支出决算情况说明</w:t>
      </w:r>
    </w:p>
    <w:p>
      <w:pPr>
        <w:adjustRightInd w:val="1"/>
        <w:jc w:val="left"/>
        <w:spacing w:after="0" w:before="0" w:line="500" w:lineRule="exact"/>
        <w:ind w:firstLine="700" w:left="0" w:right="0"/>
        <w:rPr>
          <w:color w:val="000000"/>
          <w:highlight w:val="white"/>
          <w:sz w:val="28"/>
          <w:lang w:val="en-US" w:bidi="zh-CN"/>
          <w:szCs w:val="28"/>
          <w:kern w:val="0"/>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七、政府性基金预算收入支出决算情况</w:t>
      </w:r>
    </w:p>
    <w:p>
      <w:pPr>
        <w:adjustRightInd w:val="1"/>
        <w:jc w:val="left"/>
        <w:spacing w:after="0" w:before="0" w:line="500" w:lineRule="exact"/>
        <w:ind w:firstLine="700" w:left="0" w:right="0"/>
        <w:rPr>
          <w:color w:val="000000"/>
          <w:highlight w:val="white"/>
          <w:sz w:val="28"/>
          <w:lang w:val="en-US" w:bidi="zh-CN"/>
          <w:szCs w:val="28"/>
          <w:kern w:val="0"/>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八、</w:t>
      </w:r>
      <w:r>
        <w:rPr>
          <w:color w:val="auto"/>
          <w:sz w:val="28"/>
          <w:lang w:val="en-US" w:bidi="zh-CN"/>
          <w:szCs w:val="28"/>
          <w:kern w:val="2"/>
          <w:rFonts w:ascii="仿宋" w:hAnsi="仿宋" w:eastAsia="仿宋" w:cs="仿宋" w:hint="eastAsia"/>
        </w:rPr>
        <w:t xml:space="preserve">国有资本经营预算财政拨款支出决算情况</w:t>
      </w:r>
    </w:p>
    <w:p>
      <w:pPr>
        <w:adjustRightInd w:val="1"/>
        <w:jc w:val="left"/>
        <w:spacing w:after="0" w:before="0" w:line="520" w:lineRule="exact"/>
        <w:ind w:firstLine="700" w:left="0" w:right="0"/>
        <w:rPr>
          <w:color w:val="000000"/>
          <w:highlight w:val="white"/>
          <w:sz w:val="28"/>
          <w:lang w:val="en-US" w:bidi="zh-CN"/>
          <w:szCs w:val="28"/>
          <w:kern w:val="0"/>
          <w:rFonts w:ascii="仿宋" w:hAnsi="仿宋" w:eastAsia="仿宋" w:cs="仿宋" w:hint="eastAsia"/>
        </w:rPr>
      </w:pPr>
      <w:r>
        <w:rPr>
          <w:color w:val="000000"/>
          <w:sz w:val="28"/>
          <w:lang w:val="en-US" w:bidi="zh-CN"/>
          <w:szCs w:val="28"/>
          <w:kern w:val="0"/>
          <w:rFonts w:ascii="仿宋" w:hAnsi="仿宋" w:eastAsia="仿宋" w:cs="仿宋" w:hint="eastAsia"/>
        </w:rPr>
        <w:t xml:space="preserve">九、</w:t>
      </w:r>
      <w:r>
        <w:rPr>
          <w:color w:val="000000"/>
          <w:highlight w:val="white"/>
          <w:sz w:val="28"/>
          <w:lang w:val="en-US" w:bidi="zh-CN"/>
          <w:szCs w:val="28"/>
          <w:kern w:val="0"/>
          <w:rFonts w:ascii="仿宋" w:hAnsi="仿宋" w:eastAsia="仿宋" w:cs="仿宋" w:hint="eastAsia"/>
        </w:rPr>
        <w:t xml:space="preserve">财政拨款“三公”经费支出决算情况说明</w:t>
      </w:r>
    </w:p>
    <w:p>
      <w:pPr>
        <w:adjustRightInd w:val="1"/>
        <w:jc w:val="left"/>
        <w:spacing w:after="0" w:before="0" w:line="500" w:lineRule="exact"/>
        <w:ind w:firstLine="700" w:left="0" w:right="0"/>
        <w:rPr>
          <w:color w:val="000000"/>
          <w:highlight w:val="white"/>
          <w:sz w:val="28"/>
          <w:lang w:val="en-US" w:bidi="zh-CN"/>
          <w:szCs w:val="28"/>
          <w:kern w:val="0"/>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十、关于机关运行经费支出说明</w:t>
      </w:r>
    </w:p>
    <w:p>
      <w:pPr>
        <w:adjustRightInd w:val="1"/>
        <w:jc w:val="left"/>
        <w:spacing w:after="0" w:before="0" w:line="500" w:lineRule="exact"/>
        <w:ind w:firstLine="700" w:left="0" w:right="0"/>
        <w:rPr>
          <w:color w:val="000000"/>
          <w:highlight w:val="white"/>
          <w:sz w:val="28"/>
          <w:lang w:val="en-US" w:bidi="zh-CN"/>
          <w:szCs w:val="28"/>
          <w:kern w:val="0"/>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十一、一般性支出情况说明</w:t>
      </w:r>
    </w:p>
    <w:p>
      <w:pPr>
        <w:adjustRightInd w:val="1"/>
        <w:jc w:val="left"/>
        <w:spacing w:after="0" w:before="0" w:line="500" w:lineRule="exact"/>
        <w:ind w:firstLine="700" w:left="0" w:right="0"/>
        <w:rPr>
          <w:color w:val="000000"/>
          <w:highlight w:val="white"/>
          <w:sz w:val="28"/>
          <w:lang w:val="en-US" w:bidi="zh-CN"/>
          <w:szCs w:val="28"/>
          <w:kern w:val="0"/>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十二、关于政府采购支出说明</w:t>
      </w:r>
    </w:p>
    <w:p>
      <w:pPr>
        <w:adjustRightInd w:val="1"/>
        <w:jc w:val="left"/>
        <w:spacing w:after="0" w:before="0" w:line="500" w:lineRule="exact"/>
        <w:ind w:firstLine="700" w:left="0" w:right="0"/>
        <w:rPr>
          <w:color w:val="000000"/>
          <w:highlight w:val="white"/>
          <w:sz w:val="28"/>
          <w:lang w:val="en-US" w:bidi="zh-CN"/>
          <w:szCs w:val="28"/>
          <w:kern w:val="0"/>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十三、关于国有资产占用情况说明</w:t>
      </w:r>
    </w:p>
    <w:p>
      <w:pPr>
        <w:adjustRightInd w:val="1"/>
        <w:jc w:val="left"/>
        <w:spacing w:after="0" w:before="0" w:line="500" w:lineRule="exact"/>
        <w:ind w:firstLine="700" w:left="0" w:right="0"/>
        <w:rPr>
          <w:color w:val="000000"/>
          <w:highlight w:val="white"/>
          <w:sz w:val="28"/>
          <w:lang w:val="en-US" w:bidi="zh-CN"/>
          <w:szCs w:val="28"/>
          <w:kern w:val="2"/>
          <w:rFonts w:ascii="仿宋" w:hAnsi="仿宋" w:eastAsia="仿宋" w:cs="仿宋" w:hint="eastAsia"/>
        </w:rPr>
      </w:pPr>
      <w:r>
        <w:rPr>
          <w:color w:val="000000"/>
          <w:highlight w:val="white"/>
          <w:sz w:val="28"/>
          <w:lang w:val="en-US" w:bidi="zh-CN"/>
          <w:szCs w:val="28"/>
          <w:kern w:val="0"/>
          <w:rFonts w:ascii="仿宋" w:hAnsi="仿宋" w:eastAsia="仿宋" w:cs="仿宋" w:hint="eastAsia"/>
        </w:rPr>
        <w:t xml:space="preserve">十四、关于2024年度预算绩效情况的说明</w:t>
      </w:r>
    </w:p>
    <w:p>
      <w:pPr>
        <w:adjustRightInd w:val="1"/>
        <w:jc w:val="left"/>
        <w:spacing w:after="0" w:before="0" w:line="520" w:lineRule="exact"/>
        <w:ind w:firstLine="0" w:left="0" w:right="0"/>
        <w:rPr>
          <w:b w:val="1"/>
          <w:color w:val="000000"/>
          <w:highlight w:val="white"/>
          <w:sz w:val="28"/>
          <w:lang w:val="en-US" w:bidi="zh-CN"/>
          <w:szCs w:val="28"/>
          <w:bCs w:val="1"/>
          <w:kern w:val="0"/>
          <w:rFonts w:ascii="TimesNewRoman" w:hAnsi="TimesNewRoman" w:eastAsia="TimesNewRoman" w:cs="TimesNewRoman" w:hint="eastAsia"/>
        </w:rPr>
      </w:pPr>
      <w:r>
        <w:rPr>
          <w:b w:val="1"/>
          <w:color w:val="000000"/>
          <w:highlight w:val="white"/>
          <w:sz w:val="28"/>
          <w:lang w:val="en-US" w:bidi="zh-CN"/>
          <w:szCs w:val="28"/>
          <w:bCs w:val="1"/>
          <w:kern w:val="0"/>
          <w:rFonts w:ascii="黑体" w:hAnsi="黑体" w:eastAsia="黑体" w:cs="黑体" w:hint="eastAsia"/>
        </w:rPr>
        <w:t xml:space="preserve">第四部分名词解释</w:t>
      </w:r>
    </w:p>
    <w:p>
      <w:pPr>
        <w:keepNext w:val="1"/>
        <w:keepLines w:val="1"/>
        <w:adjustRightInd w:val="1"/>
        <w:jc w:val="both"/>
        <w:spacing w:after="0" w:before="0" w:line="240" w:lineRule="auto"/>
        <w:ind w:firstLine="640" w:left="0" w:right="0"/>
        <w:rPr>
          <w:b w:val="1"/>
          <w:color w:val="000000"/>
          <w:highlight w:val="white"/>
          <w:sz w:val="28"/>
          <w:lang w:val="en-US" w:bidi="zh-CN"/>
          <w:szCs w:val="28"/>
          <w:bCs w:val="1"/>
          <w:kern w:val="0"/>
          <w:rFonts w:ascii="黑体" w:hAnsi="黑体" w:eastAsia="黑体" w:cs="黑体" w:hint="eastAsia"/>
        </w:rPr>
      </w:pPr>
      <w:r>
        <w:rPr>
          <w:b w:val="1"/>
          <w:color w:val="000000"/>
          <w:highlight w:val="white"/>
          <w:sz w:val="28"/>
          <w:lang w:val="en-US" w:bidi="zh-CN"/>
          <w:szCs w:val="28"/>
          <w:bCs w:val="1"/>
          <w:kern w:val="0"/>
          <w:rFonts w:ascii="黑体" w:hAnsi="黑体" w:eastAsia="黑体" w:cs="黑体" w:hint="eastAsia"/>
        </w:rPr>
        <w:t xml:space="preserve">第五部分附件</w:t>
      </w:r>
    </w:p>
    <w:p>
      <w:pPr>
        <w:keepNext w:val="1"/>
        <w:keepLines w:val="1"/>
        <w:adjustRightInd w:val="1"/>
        <w:jc w:val="both"/>
        <w:spacing w:after="0" w:before="0" w:line="240" w:lineRule="auto"/>
        <w:ind w:firstLine="640" w:left="0" w:right="0"/>
        <w:rPr>
          <w:color w:val="auto"/>
          <w:highlight w:val="white"/>
          <w:sz w:val="32"/>
          <w:lang w:val="en-US" w:bidi="zh-CN"/>
          <w:szCs w:val="32"/>
          <w:kern w:val="2"/>
          <w:rFonts w:ascii="TimesNewRoman" w:hAnsi="TimesNewRoman" w:eastAsia="TimesNewRoman" w:cs="TimesNewRoman" w:hint="eastAsia"/>
        </w:rPr>
      </w:pPr>
      <w:r>
        <w:rPr>
          <w:color w:val="auto"/>
          <w:highlight w:val="white"/>
          <w:sz w:val="32"/>
          <w:lang w:val="en-US" w:bidi="zh-CN"/>
          <w:szCs w:val="32"/>
          <w:kern w:val="2"/>
          <w:rFonts w:ascii="黑体" w:hAnsi="黑体" w:eastAsia="黑体" w:cs="黑体" w:hint="eastAsia"/>
        </w:rPr>
        <w:t xml:space="preserve">第一部分</w:t>
      </w:r>
    </w:p>
    <w:p>
      <w:pPr>
        <w:keepNext w:val="1"/>
        <w:keepLines w:val="1"/>
        <w:adjustRightInd w:val="1"/>
        <w:jc w:val="both"/>
        <w:spacing w:after="0" w:before="0" w:line="240" w:lineRule="auto"/>
        <w:ind w:firstLine="640" w:left="0" w:right="0"/>
        <w:rPr>
          <w:color w:val="auto"/>
          <w:highlight w:val="white"/>
          <w:sz w:val="32"/>
          <w:lang w:val="en-US" w:bidi="zh-CN"/>
          <w:szCs w:val="32"/>
          <w:kern w:val="2"/>
          <w:rFonts w:ascii="TimesNewRoman" w:hAnsi="TimesNewRoman" w:eastAsia="TimesNewRoman" w:cs="TimesNewRoman" w:hint="eastAsia"/>
        </w:rPr>
      </w:pPr>
      <w:r>
        <w:rPr>
          <w:color w:val="auto"/>
          <w:highlight w:val="white"/>
          <w:sz w:val="32"/>
          <w:lang w:val="zh-CN" w:bidi="zh-CN"/>
          <w:szCs w:val="32"/>
          <w:kern w:val="2"/>
          <w:rFonts w:ascii="黑体" w:hAnsi="黑体" w:eastAsia="黑体" w:cs="黑体" w:hint="eastAsia"/>
        </w:rPr>
        <w:t xml:space="preserve">岳阳市妇女联合会概况</w:t>
      </w:r>
    </w:p>
    <w:p>
      <w:pPr>
        <w:keepNext w:val="1"/>
        <w:keepLines w:val="1"/>
        <w:adjustRightInd w:val="1"/>
        <w:jc w:val="both"/>
        <w:spacing w:after="0" w:before="0" w:line="240" w:lineRule="auto"/>
        <w:ind w:firstLine="640" w:left="0" w:right="0"/>
        <w:rPr>
          <w:color w:val="auto"/>
          <w:highlight w:val="white"/>
          <w:sz w:val="32"/>
          <w:lang w:val="en-US" w:bidi="zh-CN"/>
          <w:szCs w:val="32"/>
          <w:kern w:val="2"/>
          <w:rFonts w:ascii="仿宋" w:hAnsi="仿宋" w:eastAsia="仿宋" w:cs="仿宋" w:hint="eastAsia"/>
        </w:rPr>
      </w:pPr>
      <w:r>
        <w:rPr>
          <w:color w:val="auto"/>
          <w:highlight w:val="white"/>
          <w:sz w:val="32"/>
          <w:lang w:val="en-US" w:bidi="zh-CN"/>
          <w:szCs w:val="32"/>
          <w:kern w:val="2"/>
          <w:rFonts w:ascii="仿宋" w:hAnsi="仿宋" w:eastAsia="仿宋" w:cs="仿宋" w:hint="eastAsia"/>
        </w:rPr>
        <w:t xml:space="preserve">一、部门职责</w:t>
      </w:r>
    </w:p>
    <w:p>
      <w:pPr>
        <w:pStyle w:val="Style_16"/>
        <w:adjustRightInd w:val="1"/>
        <w:jc w:val="left"/>
        <w:numPr>
          <w:ilvl w:val="0"/>
          <w:numId w:val="0"/>
        </w:numPr>
        <w:spacing w:after="0" w:before="0" w:line="240" w:lineRule="auto"/>
        <w:ind w:firstLine="640" w:left="0" w:right="0"/>
        <w:rPr>
          <w:sz w:val="32"/>
          <w:lang w:val="en-US" w:bidi="zh-CN"/>
          <w:szCs w:val="32"/>
          <w:kern w:val="0"/>
          <w:rFonts w:ascii="仿宋_GB2312" w:hAnsi="仿宋_GB2312" w:eastAsia="仿宋_GB2312" w:cs="仿宋_GB2312" w:hint="eastAsia"/>
        </w:rPr>
      </w:pPr>
      <w:r>
        <w:rPr>
          <w:sz w:val="32"/>
          <w:lang w:val="en-US" w:bidi="zh-CN"/>
          <w:szCs w:val="32"/>
          <w:kern w:val="0"/>
          <w:rFonts w:ascii="仿宋_GB2312" w:hAnsi="仿宋_GB2312" w:eastAsia="仿宋_GB2312" w:cs="仿宋_GB2312" w:hint="eastAsia"/>
        </w:rPr>
        <w:t xml:space="preserve">（一）团结、教育全市各族各界妇女以及各类妇女组织同党中央在思想上、政治上、行动上保持高度一致，引领广大妇女听党话、跟党走。</w:t>
      </w:r>
    </w:p>
    <w:p>
      <w:pPr>
        <w:pStyle w:val="Style_16"/>
        <w:adjustRightInd w:val="1"/>
        <w:jc w:val="left"/>
        <w:numPr>
          <w:ilvl w:val="0"/>
          <w:numId w:val="0"/>
        </w:numPr>
        <w:spacing w:after="0" w:before="0" w:line="240" w:lineRule="auto"/>
        <w:ind w:firstLine="640" w:left="0" w:right="0"/>
        <w:rPr>
          <w:sz w:val="32"/>
          <w:lang w:val="en-US" w:bidi="zh-CN"/>
          <w:szCs w:val="32"/>
          <w:kern w:val="0"/>
          <w:rFonts w:ascii="仿宋_GB2312" w:hAnsi="仿宋_GB2312" w:eastAsia="仿宋_GB2312" w:cs="仿宋_GB2312" w:hint="eastAsia"/>
        </w:rPr>
      </w:pPr>
      <w:r>
        <w:rPr>
          <w:sz w:val="32"/>
          <w:lang w:val="en-US" w:bidi="zh-CN"/>
          <w:szCs w:val="32"/>
          <w:kern w:val="0"/>
          <w:rFonts w:ascii="仿宋_GB2312" w:hAnsi="仿宋_GB2312" w:eastAsia="仿宋_GB2312" w:cs="仿宋_GB2312" w:hint="eastAsia"/>
        </w:rPr>
        <w:t xml:space="preserve">（二）紧密围绕市委、市政府的中心任务开展工作，团结、动员和组织全市妇女投身改革开放和社会主义经济建设、政治建设、文化建设、社会建设和生态文明建设，在新时代中国特色社会主义伟大实践中发挥积极作用。</w:t>
      </w:r>
    </w:p>
    <w:p>
      <w:pPr>
        <w:pStyle w:val="Style_16"/>
        <w:adjustRightInd w:val="1"/>
        <w:jc w:val="left"/>
        <w:numPr>
          <w:ilvl w:val="0"/>
          <w:numId w:val="0"/>
        </w:numPr>
        <w:spacing w:after="0" w:before="0" w:line="240" w:lineRule="auto"/>
        <w:ind w:firstLine="640" w:left="0" w:right="0"/>
        <w:rPr>
          <w:sz w:val="32"/>
          <w:lang w:val="en-US" w:bidi="zh-CN"/>
          <w:szCs w:val="32"/>
          <w:kern w:val="0"/>
          <w:rFonts w:ascii="仿宋_GB2312" w:hAnsi="仿宋_GB2312" w:eastAsia="仿宋_GB2312" w:cs="仿宋_GB2312" w:hint="eastAsia"/>
        </w:rPr>
      </w:pPr>
      <w:r>
        <w:rPr>
          <w:sz w:val="32"/>
          <w:lang w:val="en-US" w:bidi="zh-CN"/>
          <w:szCs w:val="32"/>
          <w:kern w:val="0"/>
          <w:rFonts w:ascii="仿宋_GB2312" w:hAnsi="仿宋_GB2312" w:eastAsia="仿宋_GB2312" w:cs="仿宋_GB2312" w:hint="eastAsia"/>
        </w:rPr>
        <w:t xml:space="preserve">（三）代表妇女参与国家和社会事务的民主决策、民主管理、民主监督，关注并加强研究涉及妇女儿童切身利益的热点、难点问题，及时向市委反映社情民意，提出对策建议；参与有关妇女儿童政策的研究与拟订，从源头上强化维护妇女儿童合法权益工作。扩大社会联动维权工作格局，协助有关部门或单位查处侵害妇女儿童权益的行为，为受侵害的妇女儿童提供帮助。</w:t>
      </w:r>
    </w:p>
    <w:p>
      <w:pPr>
        <w:pStyle w:val="Style_16"/>
        <w:adjustRightInd w:val="1"/>
        <w:jc w:val="left"/>
        <w:numPr>
          <w:ilvl w:val="0"/>
          <w:numId w:val="0"/>
        </w:numPr>
        <w:spacing w:after="0" w:before="0" w:line="240" w:lineRule="auto"/>
        <w:ind w:firstLine="640" w:left="0" w:right="0"/>
        <w:rPr>
          <w:sz w:val="32"/>
          <w:lang w:val="en-US" w:bidi="zh-CN"/>
          <w:szCs w:val="32"/>
          <w:kern w:val="0"/>
          <w:rFonts w:ascii="仿宋_GB2312" w:hAnsi="仿宋_GB2312" w:eastAsia="仿宋_GB2312" w:cs="仿宋_GB2312" w:hint="eastAsia"/>
        </w:rPr>
      </w:pPr>
      <w:r>
        <w:rPr>
          <w:sz w:val="32"/>
          <w:lang w:val="en-US" w:bidi="zh-CN"/>
          <w:szCs w:val="32"/>
          <w:kern w:val="0"/>
          <w:rFonts w:ascii="仿宋_GB2312" w:hAnsi="仿宋_GB2312" w:eastAsia="仿宋_GB2312" w:cs="仿宋_GB2312" w:hint="eastAsia"/>
        </w:rPr>
        <w:t xml:space="preserve">（四）推动落实男女平等基本国策落实，营造有利于妇女全面发展的社会环境。教育和引导妇女践行社会主义核心价值观，发扬自尊、自信、自立、自强的精神，提高综合素质，实现全面发展。</w:t>
      </w:r>
    </w:p>
    <w:p>
      <w:pPr>
        <w:pStyle w:val="Style_16"/>
        <w:adjustRightInd w:val="1"/>
        <w:jc w:val="left"/>
        <w:numPr>
          <w:ilvl w:val="0"/>
          <w:numId w:val="0"/>
        </w:numPr>
        <w:spacing w:after="0" w:before="0" w:line="240" w:lineRule="auto"/>
        <w:ind w:firstLine="640" w:left="0" w:right="0"/>
        <w:rPr>
          <w:sz w:val="32"/>
          <w:lang w:val="en-US" w:bidi="zh-CN"/>
          <w:szCs w:val="32"/>
          <w:kern w:val="0"/>
          <w:rFonts w:ascii="仿宋_GB2312" w:hAnsi="仿宋_GB2312" w:eastAsia="仿宋_GB2312" w:cs="仿宋_GB2312" w:hint="eastAsia"/>
        </w:rPr>
      </w:pPr>
      <w:r>
        <w:rPr>
          <w:sz w:val="32"/>
          <w:lang w:val="en-US" w:bidi="zh-CN"/>
          <w:szCs w:val="32"/>
          <w:kern w:val="0"/>
          <w:rFonts w:ascii="仿宋_GB2312" w:hAnsi="仿宋_GB2312" w:eastAsia="仿宋_GB2312" w:cs="仿宋_GB2312" w:hint="eastAsia"/>
        </w:rPr>
        <w:t xml:space="preserve">（五）坚持联系和服务妇女群众的工作生命线。关心妇女工作生活，拓宽服务渠道，建设服务阵地，发展公益事业，壮大巾帼志愿者队伍，加强妇女儿童之家建设。加强与女性社会组织和社会各界的联系，推动全社会为妇女儿童和家庭服务。</w:t>
      </w:r>
    </w:p>
    <w:p>
      <w:pPr>
        <w:pStyle w:val="Style_16"/>
        <w:adjustRightInd w:val="1"/>
        <w:jc w:val="left"/>
        <w:numPr>
          <w:ilvl w:val="0"/>
          <w:numId w:val="0"/>
        </w:numPr>
        <w:spacing w:after="0" w:before="0" w:line="240" w:lineRule="auto"/>
        <w:ind w:firstLine="640" w:left="0" w:right="0"/>
        <w:rPr>
          <w:sz w:val="32"/>
          <w:lang w:val="en-US" w:bidi="zh-CN"/>
          <w:szCs w:val="32"/>
          <w:kern w:val="0"/>
          <w:rFonts w:ascii="仿宋_GB2312" w:hAnsi="仿宋_GB2312" w:eastAsia="仿宋_GB2312" w:cs="仿宋_GB2312" w:hint="eastAsia"/>
        </w:rPr>
      </w:pPr>
      <w:r>
        <w:rPr>
          <w:sz w:val="32"/>
          <w:lang w:val="en-US" w:bidi="zh-CN"/>
          <w:szCs w:val="32"/>
          <w:kern w:val="0"/>
          <w:rFonts w:ascii="仿宋_GB2312" w:hAnsi="仿宋_GB2312" w:eastAsia="仿宋_GB2312" w:cs="仿宋_GB2312" w:hint="eastAsia"/>
        </w:rPr>
        <w:t xml:space="preserve">（六）指导我市各级妇联依据《中华全国妇女联合会章程》和妇女代表大会的任务开展妇女工作，联系团体会员并给予工作指导。</w:t>
      </w:r>
    </w:p>
    <w:p>
      <w:pPr>
        <w:pStyle w:val="Style_16"/>
        <w:adjustRightInd w:val="1"/>
        <w:jc w:val="left"/>
        <w:numPr>
          <w:ilvl w:val="0"/>
          <w:numId w:val="0"/>
        </w:numPr>
        <w:spacing w:after="0" w:before="0" w:line="240" w:lineRule="auto"/>
        <w:ind w:firstLine="640" w:left="0" w:right="0"/>
        <w:rPr>
          <w:sz w:val="32"/>
          <w:lang w:val="en-US" w:bidi="zh-CN"/>
          <w:szCs w:val="32"/>
          <w:kern w:val="0"/>
          <w:rFonts w:ascii="仿宋_GB2312" w:hAnsi="仿宋_GB2312" w:eastAsia="仿宋_GB2312" w:cs="仿宋_GB2312" w:hint="eastAsia"/>
        </w:rPr>
      </w:pPr>
      <w:r>
        <w:rPr>
          <w:sz w:val="32"/>
          <w:lang w:val="en-US" w:bidi="zh-CN"/>
          <w:szCs w:val="32"/>
          <w:kern w:val="0"/>
          <w:rFonts w:ascii="仿宋_GB2312" w:hAnsi="仿宋_GB2312" w:eastAsia="仿宋_GB2312" w:cs="仿宋_GB2312" w:hint="eastAsia"/>
        </w:rPr>
        <w:t xml:space="preserve">（七）创新家庭文明建设工作，弘扬家庭美德，培养良好家风，促进家庭和谐。</w:t>
      </w:r>
    </w:p>
    <w:p>
      <w:pPr>
        <w:pStyle w:val="Style_16"/>
        <w:adjustRightInd w:val="1"/>
        <w:jc w:val="left"/>
        <w:numPr>
          <w:ilvl w:val="0"/>
          <w:numId w:val="0"/>
        </w:numPr>
        <w:spacing w:after="0" w:before="0" w:line="240" w:lineRule="auto"/>
        <w:ind w:firstLine="640" w:left="0" w:right="0"/>
        <w:rPr>
          <w:sz w:val="32"/>
          <w:lang w:val="en-US" w:bidi="zh-CN"/>
          <w:szCs w:val="32"/>
          <w:kern w:val="0"/>
          <w:rFonts w:ascii="仿宋_GB2312" w:hAnsi="仿宋_GB2312" w:eastAsia="仿宋_GB2312" w:cs="仿宋_GB2312" w:hint="eastAsia"/>
        </w:rPr>
      </w:pPr>
      <w:r>
        <w:rPr>
          <w:sz w:val="32"/>
          <w:lang w:val="en-US" w:bidi="zh-CN"/>
          <w:szCs w:val="32"/>
          <w:kern w:val="0"/>
          <w:rFonts w:ascii="仿宋_GB2312" w:hAnsi="仿宋_GB2312" w:eastAsia="仿宋_GB2312" w:cs="仿宋_GB2312" w:hint="eastAsia"/>
        </w:rPr>
        <w:t xml:space="preserve">（八）承担市妇女儿童工作委员会办公室的工作，推动落实妇女儿童发展规划各项目标任务。</w:t>
      </w:r>
    </w:p>
    <w:p>
      <w:pPr>
        <w:pStyle w:val="Style_16"/>
        <w:adjustRightInd w:val="1"/>
        <w:jc w:val="left"/>
        <w:numPr>
          <w:ilvl w:val="0"/>
          <w:numId w:val="0"/>
        </w:numPr>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sz w:val="32"/>
          <w:lang w:val="en-US" w:bidi="zh-CN"/>
          <w:szCs w:val="32"/>
          <w:kern w:val="0"/>
          <w:rFonts w:ascii="仿宋_GB2312" w:hAnsi="仿宋_GB2312" w:eastAsia="仿宋_GB2312" w:cs="仿宋_GB2312" w:hint="eastAsia"/>
        </w:rPr>
        <w:t xml:space="preserve">（九）完成市委、市政府交办的其他事项</w:t>
      </w:r>
      <w:r>
        <w:rPr>
          <w:color w:val="000000"/>
          <w:highlight w:val="white"/>
          <w:sz w:val="32"/>
          <w:lang w:val="en-US" w:bidi="zh-CN"/>
          <w:szCs w:val="32"/>
          <w:kern w:val="0"/>
          <w:rFonts w:ascii="仿宋" w:hAnsi="仿宋" w:eastAsia="仿宋" w:cs="仿宋" w:hint="eastAsia"/>
        </w:rPr>
        <w:t xml:space="preserve">。</w:t>
      </w:r>
    </w:p>
    <w:p>
      <w:pPr>
        <w:pStyle w:val="Style_16"/>
        <w:adjustRightInd w:val="1"/>
        <w:jc w:val="left"/>
        <w:numPr>
          <w:ilvl w:val="0"/>
          <w:numId w:val="0"/>
        </w:numPr>
        <w:spacing w:after="0" w:before="0" w:line="240" w:lineRule="auto"/>
        <w:ind w:firstLine="640" w:left="0" w:right="0"/>
        <w:rPr>
          <w:color w:val="000000"/>
          <w:highlight w:val="white"/>
          <w:sz w:val="32"/>
          <w:lang w:val="en-US" w:bidi="zh-CN"/>
          <w:szCs w:val="32"/>
          <w:kern w:val="2"/>
          <w:rFonts w:ascii="仿宋" w:hAnsi="仿宋" w:eastAsia="仿宋" w:cs="仿宋" w:hint="eastAsia"/>
        </w:rPr>
      </w:pPr>
      <w:r>
        <w:rPr>
          <w:color w:val="000000"/>
          <w:highlight w:val="white"/>
          <w:sz w:val="32"/>
          <w:lang w:val="en-US" w:bidi="zh-CN"/>
          <w:szCs w:val="32"/>
          <w:kern w:val="2"/>
          <w:rFonts w:ascii="仿宋" w:hAnsi="仿宋" w:eastAsia="仿宋" w:cs="仿宋" w:hint="eastAsia"/>
        </w:rPr>
        <w:t xml:space="preserve">二、机构设置及决算单位构成</w:t>
      </w:r>
    </w:p>
    <w:p>
      <w:pPr>
        <w:pStyle w:val="Style_16"/>
        <w:adjustRightInd w:val="1"/>
        <w:jc w:val="left"/>
        <w:numPr>
          <w:ilvl w:val="0"/>
          <w:numId w:val="0"/>
        </w:numPr>
        <w:spacing w:after="0" w:before="0" w:line="240" w:lineRule="auto"/>
        <w:ind w:firstLine="640" w:left="0" w:right="0"/>
        <w:rPr>
          <w:color w:val="000000"/>
          <w:highlight w:val="white"/>
          <w:sz w:val="32"/>
          <w:lang w:val="zh-CN" w:bidi="zh-CN"/>
          <w:szCs w:val="32"/>
          <w:kern w:val="2"/>
          <w:rFonts w:ascii="仿宋" w:hAnsi="仿宋" w:eastAsia="仿宋" w:cs="仿宋" w:hint="eastAsia"/>
        </w:rPr>
      </w:pPr>
      <w:r>
        <w:rPr>
          <w:color w:val="000000"/>
          <w:highlight w:val="white"/>
          <w:sz w:val="32"/>
          <w:lang w:val="en-US" w:bidi="zh-CN"/>
          <w:szCs w:val="32"/>
          <w:kern w:val="2"/>
          <w:rFonts w:ascii="仿宋" w:hAnsi="仿宋" w:eastAsia="仿宋" w:cs="仿宋" w:hint="eastAsia"/>
        </w:rPr>
        <w:t xml:space="preserve">(一)内设机构设置</w:t>
      </w:r>
    </w:p>
    <w:p>
      <w:pPr>
        <w:pStyle w:val="Style_16"/>
        <w:adjustRightInd w:val="1"/>
        <w:jc w:val="left"/>
        <w:numPr>
          <w:ilvl w:val="0"/>
          <w:numId w:val="0"/>
        </w:numPr>
        <w:spacing w:after="0" w:before="0" w:line="240" w:lineRule="auto"/>
        <w:ind w:firstLine="640" w:left="0" w:right="0"/>
        <w:rPr>
          <w:color w:val="000000"/>
          <w:highlight w:val="white"/>
          <w:sz w:val="32"/>
          <w:lang w:val="zh-CN" w:bidi="zh-CN"/>
          <w:szCs w:val="32"/>
          <w:kern w:val="2"/>
          <w:rFonts w:ascii="仿宋" w:hAnsi="仿宋" w:eastAsia="仿宋" w:cs="仿宋" w:hint="eastAsia"/>
        </w:rPr>
      </w:pPr>
      <w:r>
        <w:rPr>
          <w:color w:val="000000"/>
          <w:highlight w:val="white"/>
          <w:sz w:val="32"/>
          <w:lang w:val="zh-CN" w:bidi="zh-CN"/>
          <w:szCs w:val="32"/>
          <w:kern w:val="2"/>
          <w:rFonts w:ascii="仿宋" w:hAnsi="仿宋" w:eastAsia="仿宋" w:cs="仿宋" w:hint="eastAsia"/>
        </w:rPr>
        <w:t xml:space="preserve">岳阳市妇女联合会单位内设机构包括：</w:t>
      </w:r>
      <w:r>
        <w:rPr>
          <w:sz w:val="32"/>
          <w:lang w:val="zh-CN" w:bidi="zh-CN"/>
          <w:szCs w:val="32"/>
          <w:kern w:val="0"/>
          <w:rFonts w:ascii="仿宋_GB2312" w:hAnsi="仿宋_GB2312" w:eastAsia="仿宋_GB2312" w:cs="仿宋_GB2312" w:hint="eastAsia"/>
        </w:rPr>
        <w:t xml:space="preserve">办公室（宣传部）、组织联络部、家庭和儿童工作部、权益部、妇女发展部，市政府妇女儿童工作委员会办公室设妇联</w:t>
      </w:r>
      <w:r>
        <w:rPr>
          <w:color w:val="000000"/>
          <w:highlight w:val="white"/>
          <w:sz w:val="32"/>
          <w:lang w:val="zh-CN" w:bidi="zh-CN"/>
          <w:szCs w:val="32"/>
          <w:kern w:val="2"/>
          <w:rFonts w:ascii="仿宋" w:hAnsi="仿宋" w:eastAsia="仿宋" w:cs="仿宋" w:hint="eastAsia"/>
        </w:rPr>
        <w:t xml:space="preserve">。</w:t>
      </w:r>
    </w:p>
    <w:p>
      <w:pPr>
        <w:pStyle w:val="Style_16"/>
        <w:adjustRightInd w:val="1"/>
        <w:jc w:val="left"/>
        <w:numPr>
          <w:ilvl w:val="0"/>
          <w:numId w:val="0"/>
        </w:numPr>
        <w:spacing w:after="0" w:before="0" w:line="240" w:lineRule="auto"/>
        <w:ind w:firstLine="640" w:left="0" w:right="0"/>
        <w:rPr>
          <w:color w:val="000000"/>
          <w:highlight w:val="white"/>
          <w:sz w:val="32"/>
          <w:lang w:val="en-US" w:bidi="zh-CN"/>
          <w:szCs w:val="32"/>
          <w:kern w:val="2"/>
          <w:rFonts w:ascii="仿宋" w:hAnsi="仿宋" w:eastAsia="仿宋" w:cs="仿宋" w:hint="eastAsia"/>
        </w:rPr>
      </w:pPr>
      <w:r>
        <w:rPr>
          <w:color w:val="000000"/>
          <w:highlight w:val="white"/>
          <w:sz w:val="32"/>
          <w:lang w:val="en-US" w:bidi="zh-CN"/>
          <w:szCs w:val="32"/>
          <w:kern w:val="2"/>
          <w:rFonts w:ascii="仿宋" w:hAnsi="仿宋" w:eastAsia="仿宋" w:cs="仿宋" w:hint="eastAsia"/>
        </w:rPr>
        <w:t xml:space="preserve">（二）决算单位构成</w:t>
      </w:r>
    </w:p>
    <w:p>
      <w:pPr>
        <w:pStyle w:val="Style_16"/>
        <w:keepNext w:val="0"/>
        <w:keepLines w:val="0"/>
        <w:adjustRightInd w:val="1"/>
        <w:jc w:val="both"/>
        <w:numPr>
          <w:ilvl w:val="0"/>
          <w:numId w:val="0"/>
        </w:numPr>
        <w:spacing w:after="0" w:before="0" w:line="240" w:lineRule="auto"/>
        <w:ind w:firstLine="641" w:left="0" w:right="0"/>
        <w:rPr>
          <w:color w:val="000000"/>
          <w:highlight w:val="white"/>
          <w:sz w:val="32"/>
          <w:lang w:val="en-US" w:bidi="zh-CN"/>
          <w:szCs w:val="32"/>
          <w:kern w:val="2"/>
          <w:rFonts w:ascii="仿宋" w:hAnsi="仿宋" w:eastAsia="仿宋" w:cs="仿宋" w:hint="eastAsia"/>
        </w:rPr>
      </w:pPr>
      <w:r>
        <w:rPr>
          <w:color w:val="000000"/>
          <w:highlight w:val="white"/>
          <w:sz w:val="32"/>
          <w:lang w:val="zh-CN" w:bidi="zh-CN"/>
          <w:szCs w:val="32"/>
          <w:kern w:val="2"/>
          <w:rFonts w:ascii="仿宋" w:hAnsi="仿宋" w:eastAsia="仿宋" w:cs="仿宋" w:hint="eastAsia"/>
        </w:rPr>
        <w:t xml:space="preserve">岳阳市妇女联合会单位2024年部门决算汇总公开单位构成包括：</w:t>
      </w:r>
      <w:r>
        <w:rPr>
          <w:sz w:val="32"/>
          <w:lang w:val="en-US" w:bidi="zh-CN"/>
          <w:szCs w:val="32"/>
          <w:kern w:val="0"/>
          <w:rFonts w:ascii="仿宋_GB2312" w:hAnsi="仿宋_GB2312" w:eastAsia="仿宋_GB2312" w:cs="仿宋_GB2312" w:hint="eastAsia"/>
        </w:rPr>
        <w:t xml:space="preserve">本单位无独立核算的下属单位</w:t>
      </w:r>
      <w:r>
        <w:rPr>
          <w:color w:val="000000"/>
          <w:highlight w:val="white"/>
          <w:sz w:val="32"/>
          <w:lang w:val="en-US" w:bidi="zh-CN"/>
          <w:szCs w:val="32"/>
          <w:kern w:val="2"/>
          <w:rFonts w:ascii="仿宋" w:hAnsi="仿宋" w:eastAsia="仿宋" w:cs="仿宋" w:hint="eastAsia"/>
        </w:rPr>
        <w:t xml:space="preserve">，2024年度部门决算汇总公开单位仅包括岳阳市妇女联合会单位本级。</w:t>
      </w:r>
    </w:p>
    <w:p>
      <w:pPr>
        <w:pStyle w:val="Style_16"/>
        <w:keepNext w:val="0"/>
        <w:keepLines w:val="0"/>
        <w:adjustRightInd w:val="1"/>
        <w:jc w:val="both"/>
        <w:numPr>
          <w:ilvl w:val="0"/>
          <w:numId w:val="1"/>
        </w:numPr>
        <w:spacing w:after="0" w:before="0" w:line="240" w:lineRule="auto"/>
        <w:ind w:firstLine="641" w:left="0" w:right="0"/>
        <w:rPr>
          <w:color w:val="auto"/>
          <w:highlight w:val="white"/>
          <w:sz w:val="32"/>
          <w:lang w:val="en-US" w:bidi="zh-CN"/>
          <w:szCs w:val="32"/>
          <w:kern w:val="2"/>
          <w:rFonts w:ascii="黑体" w:hAnsi="黑体" w:eastAsia="黑体" w:cs="黑体" w:hint="eastAsia"/>
        </w:rPr>
      </w:pPr>
      <w:r>
        <w:rPr>
          <w:color w:val="auto"/>
          <w:highlight w:val="white"/>
          <w:sz w:val="32"/>
          <w:lang w:val="en-US" w:bidi="zh-CN"/>
          <w:szCs w:val="32"/>
          <w:kern w:val="2"/>
          <w:rFonts w:ascii="黑体" w:hAnsi="黑体" w:eastAsia="黑体" w:cs="黑体" w:hint="eastAsia"/>
        </w:rPr>
        <w:t xml:space="preserve">部门决算表（见附表）</w:t>
      </w:r>
    </w:p>
    <w:p>
      <w:pPr>
        <w:pStyle w:val="Style_16"/>
        <w:keepNext w:val="0"/>
        <w:keepLines w:val="0"/>
        <w:adjustRightInd w:val="1"/>
        <w:jc w:val="both"/>
        <w:numPr>
          <w:ilvl w:val="0"/>
          <w:numId w:val="1"/>
        </w:numPr>
        <w:spacing w:after="0" w:before="0" w:line="240" w:lineRule="auto"/>
        <w:ind w:firstLine="640" w:left="0" w:right="0"/>
        <w:rPr>
          <w:color w:val="auto"/>
          <w:highlight w:val="white"/>
          <w:sz w:val="32"/>
          <w:lang w:val="zh-CN" w:bidi="zh-CN"/>
          <w:szCs w:val="32"/>
          <w:kern w:val="2"/>
          <w:rFonts w:ascii="黑体" w:hAnsi="黑体" w:eastAsia="黑体" w:cs="黑体" w:hint="eastAsia"/>
        </w:rPr>
      </w:pPr>
      <w:r>
        <w:rPr>
          <w:color w:val="auto"/>
          <w:highlight w:val="white"/>
          <w:sz w:val="32"/>
          <w:lang w:val="zh-CN" w:bidi="zh-CN"/>
          <w:szCs w:val="32"/>
          <w:kern w:val="2"/>
          <w:rFonts w:ascii="黑体" w:hAnsi="黑体" w:eastAsia="黑体" w:cs="黑体" w:hint="eastAsia"/>
        </w:rPr>
        <w:t xml:space="preserve">岳阳市妇女联合会2024年度部门决算情况说明 </w:t>
      </w:r>
    </w:p>
    <w:p>
      <w:pPr>
        <w:pStyle w:val="Style_16"/>
        <w:keepNext w:val="0"/>
        <w:keepLines w:val="0"/>
        <w:adjustRightInd w:val="1"/>
        <w:jc w:val="both"/>
        <w:numPr>
          <w:ilvl w:val="0"/>
          <w:numId w:val="0"/>
        </w:numPr>
        <w:spacing w:after="0" w:before="0" w:line="240" w:lineRule="auto"/>
        <w:ind w:firstLine="320" w:left="0" w:right="0"/>
        <w:rPr>
          <w:color w:val="auto"/>
          <w:highlight w:val="white"/>
          <w:sz w:val="32"/>
          <w:lang w:val="zh-CN" w:bidi="zh-CN"/>
          <w:szCs w:val="32"/>
          <w:kern w:val="2"/>
          <w:rFonts w:ascii="黑体" w:hAnsi="黑体" w:eastAsia="黑体" w:cs="黑体" w:hint="eastAsia"/>
        </w:rPr>
      </w:pPr>
      <w:r>
        <w:rPr>
          <w:color w:val="auto"/>
          <w:highlight w:val="white"/>
          <w:sz w:val="32"/>
          <w:lang w:val="zh-CN" w:bidi="zh-CN"/>
          <w:szCs w:val="32"/>
          <w:kern w:val="2"/>
          <w:rFonts w:ascii="黑体" w:hAnsi="黑体" w:eastAsia="黑体" w:cs="黑体" w:hint="eastAsia"/>
        </w:rPr>
        <w:t xml:space="preserve">一、收入支出决算总体情况说明</w:t>
      </w:r>
    </w:p>
    <w:p>
      <w:pPr>
        <w:pStyle w:val="Style_16"/>
        <w:keepNext w:val="0"/>
        <w:keepLines w:val="0"/>
        <w:adjustRightInd w:val="1"/>
        <w:jc w:val="both"/>
        <w:numPr>
          <w:ilvl w:val="0"/>
          <w:numId w:val="0"/>
        </w:numPr>
        <w:spacing w:after="0" w:before="0" w:line="240" w:lineRule="auto"/>
        <w:ind w:firstLine="640" w:left="0" w:right="0"/>
        <w:rPr>
          <w:color w:val="000000"/>
          <w:highlight w:val="white"/>
          <w:sz w:val="32"/>
          <w:lang w:val="zh-CN" w:bidi="zh-CN"/>
          <w:szCs w:val="32"/>
          <w:kern w:val="2"/>
          <w:rFonts w:ascii="仿宋" w:hAnsi="仿宋" w:eastAsia="仿宋" w:cs="仿宋" w:hint="eastAsia"/>
        </w:rPr>
      </w:pPr>
      <w:r>
        <w:rPr>
          <w:color w:val="auto"/>
          <w:highlight w:val="white"/>
          <w:sz w:val="32"/>
          <w:lang w:val="zh-CN" w:bidi="zh-CN"/>
          <w:szCs w:val="32"/>
          <w:kern w:val="2"/>
          <w:rFonts w:ascii="仿宋" w:hAnsi="仿宋" w:eastAsia="仿宋" w:cs="仿宋" w:hint="eastAsia"/>
        </w:rPr>
        <w:t xml:space="preserve">2024年度收、支总计均为1164.96万元，与2023年相比，收、支总计各增加317.91万元，增长37.53%。</w:t>
      </w:r>
      <w:r>
        <w:rPr>
          <w:color w:val="000000"/>
          <w:highlight w:val="white"/>
          <w:sz w:val="32"/>
          <w:lang w:val="zh-CN" w:bidi="zh-CN"/>
          <w:szCs w:val="32"/>
          <w:kern w:val="2"/>
          <w:rFonts w:ascii="仿宋" w:hAnsi="仿宋" w:eastAsia="仿宋" w:cs="仿宋" w:hint="eastAsia"/>
        </w:rPr>
        <w:t xml:space="preserve">主要原因是增加了妇女儿童慰问等专项经费开支。</w:t>
      </w:r>
    </w:p>
    <w:p>
      <w:pPr>
        <w:pStyle w:val="Style_16"/>
        <w:keepNext w:val="0"/>
        <w:keepLines w:val="0"/>
        <w:adjustRightInd w:val="1"/>
        <w:jc w:val="both"/>
        <w:numPr>
          <w:ilvl w:val="0"/>
          <w:numId w:val="2"/>
        </w:numPr>
        <w:spacing w:after="0" w:before="0" w:line="240" w:lineRule="auto"/>
        <w:ind w:firstLine="640" w:left="0" w:right="0"/>
        <w:rPr>
          <w:color w:val="auto"/>
          <w:highlight w:val="white"/>
          <w:sz w:val="32"/>
          <w:lang w:val="en-US" w:bidi="zh-CN"/>
          <w:szCs w:val="32"/>
          <w:kern w:val="2"/>
          <w:rFonts w:ascii="黑体" w:hAnsi="黑体" w:eastAsia="黑体" w:cs="黑体" w:hint="eastAsia"/>
        </w:rPr>
      </w:pPr>
      <w:r>
        <w:rPr>
          <w:color w:val="auto"/>
          <w:highlight w:val="white"/>
          <w:sz w:val="32"/>
          <w:lang w:val="en-US" w:bidi="zh-CN"/>
          <w:szCs w:val="32"/>
          <w:kern w:val="2"/>
          <w:rFonts w:ascii="黑体" w:hAnsi="黑体" w:eastAsia="黑体" w:cs="黑体" w:hint="eastAsia"/>
        </w:rPr>
        <w:t xml:space="preserve">收入决算情况说明</w:t>
      </w:r>
    </w:p>
    <w:p>
      <w:pPr>
        <w:pStyle w:val="Style_16"/>
        <w:keepNext w:val="0"/>
        <w:keepLines w:val="0"/>
        <w:adjustRightInd w:val="1"/>
        <w:jc w:val="both"/>
        <w:numPr>
          <w:ilvl w:val="0"/>
          <w:numId w:val="0"/>
        </w:numPr>
        <w:spacing w:after="0" w:before="0" w:line="240" w:lineRule="auto"/>
        <w:ind w:firstLine="640" w:left="0" w:right="0"/>
        <w:rPr>
          <w:color w:val="auto"/>
          <w:highlight w:val="white"/>
          <w:sz w:val="32"/>
          <w:lang w:val="en-US" w:bidi="zh-CN"/>
          <w:szCs w:val="32"/>
          <w:kern w:val="2"/>
          <w:rFonts w:ascii="仿宋" w:hAnsi="仿宋" w:eastAsia="仿宋" w:cs="仿宋" w:hint="eastAsia"/>
        </w:rPr>
      </w:pPr>
      <w:r>
        <w:rPr>
          <w:color w:val="auto"/>
          <w:highlight w:val="white"/>
          <w:sz w:val="32"/>
          <w:lang w:val="en-US" w:bidi="zh-CN"/>
          <w:szCs w:val="32"/>
          <w:kern w:val="2"/>
          <w:rFonts w:ascii="仿宋" w:hAnsi="仿宋" w:eastAsia="仿宋" w:cs="仿宋" w:hint="eastAsia"/>
        </w:rPr>
        <w:t xml:space="preserve">2024年度收入合计995.44万元，其中：财政拨款收入575.06万元，占57.77%；上级补助收入0万元，占0%；事业收入0万元，占0%；经营收入0万元，占0%；附属单位上缴收入0万元，占0%；其他收入420.39万元，占42.23%。</w:t>
      </w:r>
    </w:p>
    <w:p>
      <w:pPr>
        <w:pStyle w:val="Style_16"/>
        <w:keepNext w:val="0"/>
        <w:keepLines w:val="0"/>
        <w:adjustRightInd w:val="1"/>
        <w:jc w:val="both"/>
        <w:numPr>
          <w:ilvl w:val="0"/>
          <w:numId w:val="2"/>
        </w:numPr>
        <w:spacing w:after="0" w:before="0" w:line="240" w:lineRule="auto"/>
        <w:ind w:firstLine="640" w:left="0" w:right="0"/>
        <w:rPr>
          <w:color w:val="auto"/>
          <w:highlight w:val="white"/>
          <w:sz w:val="32"/>
          <w:lang w:val="en-US" w:bidi="zh-CN"/>
          <w:szCs w:val="32"/>
          <w:kern w:val="2"/>
          <w:rFonts w:ascii="黑体" w:hAnsi="黑体" w:eastAsia="黑体" w:cs="黑体" w:hint="eastAsia"/>
        </w:rPr>
      </w:pPr>
      <w:r>
        <w:rPr>
          <w:color w:val="auto"/>
          <w:highlight w:val="white"/>
          <w:sz w:val="32"/>
          <w:lang w:val="en-US" w:bidi="zh-CN"/>
          <w:szCs w:val="32"/>
          <w:kern w:val="2"/>
          <w:rFonts w:ascii="黑体" w:hAnsi="黑体" w:eastAsia="黑体" w:cs="黑体" w:hint="eastAsia"/>
        </w:rPr>
        <w:t xml:space="preserve">支出决算情况说明</w:t>
      </w:r>
    </w:p>
    <w:p>
      <w:pPr>
        <w:pStyle w:val="Style_16"/>
        <w:keepNext w:val="0"/>
        <w:keepLines w:val="0"/>
        <w:adjustRightInd w:val="1"/>
        <w:jc w:val="both"/>
        <w:numPr>
          <w:ilvl w:val="0"/>
          <w:numId w:val="0"/>
        </w:numPr>
        <w:spacing w:after="0" w:before="0" w:line="240" w:lineRule="auto"/>
        <w:ind w:firstLine="640" w:left="0" w:right="0"/>
        <w:rPr>
          <w:color w:val="auto"/>
          <w:highlight w:val="white"/>
          <w:sz w:val="32"/>
          <w:lang w:val="en-US" w:bidi="zh-CN"/>
          <w:szCs w:val="32"/>
          <w:kern w:val="2"/>
          <w:rFonts w:ascii="仿宋" w:hAnsi="仿宋" w:eastAsia="仿宋" w:cs="仿宋" w:hint="eastAsia"/>
        </w:rPr>
      </w:pPr>
      <w:r>
        <w:rPr>
          <w:color w:val="auto"/>
          <w:highlight w:val="white"/>
          <w:sz w:val="32"/>
          <w:lang w:val="en-US" w:bidi="zh-CN"/>
          <w:szCs w:val="32"/>
          <w:kern w:val="2"/>
          <w:rFonts w:ascii="仿宋" w:hAnsi="仿宋" w:eastAsia="仿宋" w:cs="仿宋" w:hint="eastAsia"/>
        </w:rPr>
        <w:t xml:space="preserve">2024年度支出合计1055.05万元，其中：基本支出332.06万元，占31.47%；项目支出723万元，占68.53%；上缴上级支出0万元，占0%；经营支出0万元，占0%；对附属单位补助支出0万元，占0%。</w:t>
      </w:r>
    </w:p>
    <w:p>
      <w:pPr>
        <w:pStyle w:val="Style_16"/>
        <w:keepNext w:val="0"/>
        <w:keepLines w:val="0"/>
        <w:adjustRightInd w:val="1"/>
        <w:jc w:val="both"/>
        <w:numPr>
          <w:ilvl w:val="0"/>
          <w:numId w:val="2"/>
        </w:numPr>
        <w:spacing w:after="0" w:before="0" w:line="240" w:lineRule="auto"/>
        <w:ind w:firstLine="640" w:left="0" w:right="0"/>
        <w:rPr>
          <w:color w:val="auto"/>
          <w:highlight w:val="white"/>
          <w:sz w:val="32"/>
          <w:lang w:val="en-US" w:bidi="zh-CN"/>
          <w:szCs w:val="32"/>
          <w:kern w:val="2"/>
          <w:rFonts w:ascii="黑体" w:hAnsi="黑体" w:eastAsia="黑体" w:cs="黑体" w:hint="eastAsia"/>
        </w:rPr>
      </w:pPr>
      <w:r>
        <w:rPr>
          <w:color w:val="auto"/>
          <w:highlight w:val="white"/>
          <w:sz w:val="32"/>
          <w:lang w:val="en-US" w:bidi="zh-CN"/>
          <w:szCs w:val="32"/>
          <w:kern w:val="2"/>
          <w:rFonts w:ascii="黑体" w:hAnsi="黑体" w:eastAsia="黑体" w:cs="黑体" w:hint="eastAsia"/>
        </w:rPr>
        <w:t xml:space="preserve">财政拨款收入支出决算总体情况说明</w:t>
      </w:r>
    </w:p>
    <w:p>
      <w:pPr>
        <w:pStyle w:val="Style_16"/>
        <w:keepNext w:val="0"/>
        <w:keepLines w:val="0"/>
        <w:adjustRightInd w:val="1"/>
        <w:jc w:val="both"/>
        <w:numPr>
          <w:ilvl w:val="0"/>
          <w:numId w:val="0"/>
        </w:numPr>
        <w:spacing w:after="0" w:before="0" w:line="240" w:lineRule="auto"/>
        <w:ind w:firstLine="640" w:left="0" w:right="0"/>
        <w:rPr>
          <w:color w:val="auto"/>
          <w:highlight w:val="white"/>
          <w:sz w:val="32"/>
          <w:lang w:val="zh-CN" w:bidi="zh-CN"/>
          <w:szCs w:val="32"/>
          <w:kern w:val="2"/>
          <w:rFonts w:ascii="仿宋" w:hAnsi="仿宋" w:eastAsia="仿宋" w:cs="仿宋" w:hint="eastAsia"/>
        </w:rPr>
      </w:pPr>
      <w:r>
        <w:rPr>
          <w:color w:val="auto"/>
          <w:highlight w:val="white"/>
          <w:sz w:val="32"/>
          <w:lang w:val="en-US" w:bidi="zh-CN"/>
          <w:szCs w:val="32"/>
          <w:kern w:val="2"/>
          <w:rFonts w:ascii="仿宋" w:hAnsi="仿宋" w:eastAsia="仿宋" w:cs="仿宋" w:hint="eastAsia"/>
        </w:rPr>
        <w:t xml:space="preserve">2024年度财政拨款收、支总计均为575.06万元，与2023年相比，财政拨款收、支总计各增加125.64万元，增长27.96%。主要原因是人员变动调整工资等经费支出。</w:t>
      </w:r>
    </w:p>
    <w:p>
      <w:pPr>
        <w:pStyle w:val="Style_16"/>
        <w:keepNext w:val="0"/>
        <w:keepLines w:val="0"/>
        <w:adjustRightInd w:val="1"/>
        <w:jc w:val="both"/>
        <w:numPr>
          <w:ilvl w:val="0"/>
          <w:numId w:val="2"/>
        </w:numPr>
        <w:spacing w:after="0" w:before="0" w:line="240" w:lineRule="auto"/>
        <w:ind w:firstLine="640" w:left="0" w:right="0"/>
        <w:rPr>
          <w:color w:val="auto"/>
          <w:highlight w:val="white"/>
          <w:sz w:val="32"/>
          <w:lang w:val="en-US" w:bidi="zh-CN"/>
          <w:szCs w:val="32"/>
          <w:kern w:val="2"/>
          <w:rFonts w:ascii="黑体" w:hAnsi="黑体" w:eastAsia="黑体" w:cs="黑体" w:hint="eastAsia"/>
        </w:rPr>
      </w:pPr>
      <w:r>
        <w:rPr>
          <w:color w:val="auto"/>
          <w:highlight w:val="white"/>
          <w:sz w:val="32"/>
          <w:lang w:val="en-US" w:bidi="zh-CN"/>
          <w:szCs w:val="32"/>
          <w:kern w:val="2"/>
          <w:rFonts w:ascii="黑体" w:hAnsi="黑体" w:eastAsia="黑体" w:cs="黑体" w:hint="eastAsia"/>
        </w:rPr>
        <w:t xml:space="preserve">一般公共预算财政拨款支出决算情况说明</w:t>
      </w:r>
    </w:p>
    <w:p>
      <w:pPr>
        <w:pStyle w:val="Style_16"/>
        <w:keepNext w:val="0"/>
        <w:keepLines w:val="0"/>
        <w:adjustRightInd w:val="1"/>
        <w:jc w:val="both"/>
        <w:numPr>
          <w:ilvl w:val="0"/>
          <w:numId w:val="0"/>
        </w:numPr>
        <w:spacing w:after="0" w:before="0" w:line="240" w:lineRule="auto"/>
        <w:ind w:firstLine="643" w:left="0" w:right="0"/>
        <w:rPr>
          <w:b w:val="1"/>
          <w:color w:val="auto"/>
          <w:highlight w:val="white"/>
          <w:sz w:val="32"/>
          <w:lang w:val="en-US" w:bidi="zh-CN"/>
          <w:szCs w:val="32"/>
          <w:bCs w:val="1"/>
          <w:kern w:val="2"/>
          <w:rFonts w:ascii="楷体" w:hAnsi="楷体" w:eastAsia="楷体" w:cs="楷体" w:hint="eastAsia"/>
        </w:rPr>
      </w:pPr>
      <w:r>
        <w:rPr>
          <w:b w:val="1"/>
          <w:color w:val="auto"/>
          <w:highlight w:val="white"/>
          <w:sz w:val="32"/>
          <w:lang w:val="zh-CN" w:bidi="zh-CN"/>
          <w:szCs w:val="32"/>
          <w:bCs w:val="1"/>
          <w:kern w:val="2"/>
          <w:rFonts w:ascii="楷体" w:hAnsi="楷体" w:eastAsia="楷体" w:cs="楷体" w:hint="eastAsia"/>
        </w:rPr>
        <w:t xml:space="preserve">（一）财政拨款支出决算总体情况</w:t>
      </w:r>
    </w:p>
    <w:p>
      <w:pPr>
        <w:pStyle w:val="Style_16"/>
        <w:keepNext w:val="0"/>
        <w:keepLines w:val="0"/>
        <w:adjustRightInd w:val="1"/>
        <w:jc w:val="both"/>
        <w:numPr>
          <w:ilvl w:val="0"/>
          <w:numId w:val="0"/>
        </w:numPr>
        <w:spacing w:after="0" w:before="0" w:line="240" w:lineRule="auto"/>
        <w:ind w:firstLine="640" w:left="0" w:right="0"/>
        <w:rPr>
          <w:color w:val="auto"/>
          <w:highlight w:val="white"/>
          <w:sz w:val="32"/>
          <w:lang w:val="en-US" w:bidi="zh-CN"/>
          <w:szCs w:val="32"/>
          <w:kern w:val="2"/>
          <w:rFonts w:ascii="仿宋" w:hAnsi="仿宋" w:eastAsia="仿宋" w:cs="仿宋" w:hint="eastAsia"/>
        </w:rPr>
      </w:pPr>
      <w:r>
        <w:rPr>
          <w:color w:val="auto"/>
          <w:highlight w:val="white"/>
          <w:sz w:val="32"/>
          <w:lang w:val="en-US" w:bidi="zh-CN"/>
          <w:szCs w:val="32"/>
          <w:kern w:val="2"/>
          <w:rFonts w:ascii="仿宋" w:hAnsi="仿宋" w:eastAsia="仿宋" w:cs="仿宋" w:hint="eastAsia"/>
        </w:rPr>
        <w:t xml:space="preserve">2024年度财政拨款支出575.06万元，占本年支出合计的54.5%。与2023年度相比，财政拨款支出增加125.64万元，增长27.96%,主要原因是人员变动调整工资等经费。</w:t>
      </w:r>
    </w:p>
    <w:p>
      <w:pPr>
        <w:pStyle w:val="Style_16"/>
        <w:keepNext w:val="0"/>
        <w:keepLines w:val="0"/>
        <w:adjustRightInd w:val="1"/>
        <w:jc w:val="both"/>
        <w:numPr>
          <w:ilvl w:val="0"/>
          <w:numId w:val="3"/>
        </w:numPr>
        <w:spacing w:after="0" w:before="0" w:line="240" w:lineRule="auto"/>
        <w:ind w:firstLine="643" w:left="0" w:right="0"/>
        <w:rPr>
          <w:b w:val="1"/>
          <w:color w:val="auto"/>
          <w:highlight w:val="white"/>
          <w:sz w:val="32"/>
          <w:lang w:val="en-US" w:bidi="zh-CN"/>
          <w:szCs w:val="32"/>
          <w:bCs w:val="1"/>
          <w:kern w:val="2"/>
          <w:rFonts w:ascii="楷体" w:hAnsi="楷体" w:eastAsia="楷体" w:cs="楷体" w:hint="eastAsia"/>
        </w:rPr>
      </w:pPr>
      <w:r>
        <w:rPr>
          <w:b w:val="1"/>
          <w:color w:val="auto"/>
          <w:highlight w:val="white"/>
          <w:sz w:val="32"/>
          <w:lang w:val="en-US" w:bidi="zh-CN"/>
          <w:szCs w:val="32"/>
          <w:bCs w:val="1"/>
          <w:kern w:val="2"/>
          <w:rFonts w:ascii="楷体" w:hAnsi="楷体" w:eastAsia="楷体" w:cs="楷体" w:hint="eastAsia"/>
        </w:rPr>
        <w:t xml:space="preserve">财政拨款支出决算结构情况</w:t>
      </w:r>
    </w:p>
    <w:p>
      <w:pPr>
        <w:pStyle w:val="Style_16"/>
        <w:keepNext w:val="0"/>
        <w:keepLines w:val="0"/>
        <w:adjustRightInd w:val="1"/>
        <w:jc w:val="both"/>
        <w:numPr>
          <w:ilvl w:val="0"/>
          <w:numId w:val="0"/>
        </w:numPr>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2024年度财政拨款支出575.06万元，主要用于以下方面：一般公共服务（类）支出510.39万元，占88.75%；社会保障和就业（类）支出50.88万元，占8.85%；住房保障（类）支出13.79万元，占2.4%；</w:t>
      </w:r>
    </w:p>
    <w:p>
      <w:pPr>
        <w:pStyle w:val="Style_16"/>
        <w:keepNext w:val="0"/>
        <w:keepLines w:val="0"/>
        <w:adjustRightInd w:val="1"/>
        <w:jc w:val="both"/>
        <w:numPr>
          <w:ilvl w:val="0"/>
          <w:numId w:val="3"/>
        </w:numPr>
        <w:spacing w:after="0" w:before="0" w:line="240" w:lineRule="auto"/>
        <w:ind w:firstLine="643" w:left="0" w:right="0"/>
        <w:rPr>
          <w:b w:val="1"/>
          <w:color w:val="auto"/>
          <w:highlight w:val="white"/>
          <w:sz w:val="32"/>
          <w:lang w:val="en-US" w:bidi="zh-CN"/>
          <w:szCs w:val="32"/>
          <w:bCs w:val="1"/>
          <w:kern w:val="2"/>
          <w:rFonts w:ascii="楷体" w:hAnsi="楷体" w:eastAsia="楷体" w:cs="楷体" w:hint="eastAsia"/>
        </w:rPr>
      </w:pPr>
      <w:r>
        <w:rPr>
          <w:b w:val="1"/>
          <w:color w:val="auto"/>
          <w:highlight w:val="white"/>
          <w:sz w:val="32"/>
          <w:lang w:val="en-US" w:bidi="zh-CN"/>
          <w:szCs w:val="32"/>
          <w:bCs w:val="1"/>
          <w:kern w:val="2"/>
          <w:rFonts w:ascii="楷体" w:hAnsi="楷体" w:eastAsia="楷体" w:cs="楷体" w:hint="eastAsia"/>
        </w:rPr>
        <w:t xml:space="preserve">财政拨款支出决算具体情况</w:t>
      </w:r>
    </w:p>
    <w:p>
      <w:pPr>
        <w:pStyle w:val="Style_16"/>
        <w:keepNext w:val="0"/>
        <w:keepLines w:val="0"/>
        <w:adjustRightInd w:val="1"/>
        <w:jc w:val="both"/>
        <w:numPr>
          <w:ilvl w:val="0"/>
          <w:numId w:val="0"/>
        </w:numPr>
        <w:spacing w:after="0" w:before="0" w:line="240" w:lineRule="auto"/>
        <w:ind w:firstLine="640" w:left="0" w:right="0"/>
        <w:rPr>
          <w:color w:val="000000"/>
          <w:highlight w:val="white"/>
          <w:sz w:val="32"/>
          <w:lang w:val="zh-CN" w:bidi="zh-CN"/>
          <w:szCs w:val="32"/>
          <w:kern w:val="2"/>
          <w:rFonts w:ascii="仿宋" w:hAnsi="仿宋" w:eastAsia="仿宋" w:cs="仿宋" w:hint="eastAsia"/>
        </w:rPr>
      </w:pPr>
      <w:r>
        <w:rPr>
          <w:color w:val="000000"/>
          <w:highlight w:val="white"/>
          <w:sz w:val="32"/>
          <w:lang w:val="zh-CN" w:bidi="zh-CN"/>
          <w:szCs w:val="32"/>
          <w:kern w:val="2"/>
          <w:rFonts w:ascii="仿宋" w:hAnsi="仿宋" w:eastAsia="仿宋" w:cs="仿宋" w:hint="eastAsia"/>
        </w:rPr>
        <w:t xml:space="preserve">2024年度财政拨款支出年初预算为254.57万元，支出决算为575.06万元，完成年初预算的225.89%。其中：</w:t>
      </w:r>
    </w:p>
    <w:p>
      <w:pPr>
        <w:pStyle w:val="Style_16"/>
        <w:keepNext w:val="0"/>
        <w:keepLines w:val="0"/>
        <w:adjustRightInd w:val="1"/>
        <w:jc w:val="both"/>
        <w:numPr>
          <w:ilvl w:val="0"/>
          <w:numId w:val="0"/>
        </w:numPr>
        <w:spacing w:after="0" w:before="0" w:line="240" w:lineRule="auto"/>
        <w:ind w:firstLine="640" w:left="0" w:right="0"/>
        <w:rPr>
          <w:color w:val="auto"/>
          <w:sz w:val="32"/>
          <w:lang w:val="en-US" w:bidi="zh-CN"/>
          <w:szCs w:val="32"/>
          <w:kern w:val="2"/>
          <w:rFonts w:ascii="仿宋" w:hAnsi="仿宋" w:eastAsia="仿宋" w:cs="仿宋" w:hint="eastAsia"/>
        </w:rPr>
      </w:pPr>
      <w:r>
        <w:rPr>
          <w:color w:val="auto"/>
          <w:sz w:val="32"/>
          <w:lang w:val="en-US" w:bidi="zh-CN"/>
          <w:szCs w:val="32"/>
          <w:kern w:val="2"/>
          <w:rFonts w:ascii="仿宋" w:hAnsi="仿宋" w:eastAsia="仿宋" w:cs="仿宋" w:hint="eastAsia"/>
        </w:rPr>
        <w:t xml:space="preserve">一般公共服务支出（类）群众团体事务（款）行政运行（项）。年初预算为186.13万元，支出决算为228.92万元，完成年初预算的122.99%。决算数大于预算数的主要原因是：年中追加预算经费。</w:t>
      </w:r>
    </w:p>
    <w:p>
      <w:pPr>
        <w:pStyle w:val="Style_16"/>
        <w:keepNext w:val="0"/>
        <w:keepLines w:val="0"/>
        <w:adjustRightInd w:val="1"/>
        <w:jc w:val="both"/>
        <w:numPr>
          <w:ilvl w:val="0"/>
          <w:numId w:val="0"/>
        </w:numPr>
        <w:spacing w:after="0" w:before="0" w:line="240" w:lineRule="auto"/>
        <w:ind w:firstLine="640" w:left="0" w:right="0"/>
        <w:rPr>
          <w:color w:val="auto"/>
          <w:sz w:val="32"/>
          <w:lang w:val="en-US" w:bidi="zh-CN"/>
          <w:szCs w:val="32"/>
          <w:kern w:val="2"/>
          <w:rFonts w:ascii="仿宋" w:hAnsi="仿宋" w:eastAsia="仿宋" w:cs="仿宋" w:hint="eastAsia"/>
        </w:rPr>
      </w:pPr>
      <w:r>
        <w:rPr>
          <w:color w:val="auto"/>
          <w:sz w:val="32"/>
          <w:lang w:val="en-US" w:bidi="zh-CN"/>
          <w:szCs w:val="32"/>
          <w:kern w:val="2"/>
          <w:rFonts w:ascii="仿宋" w:hAnsi="仿宋" w:eastAsia="仿宋" w:cs="仿宋" w:hint="eastAsia"/>
        </w:rPr>
        <w:t xml:space="preserve">一般公共服务支出（类）群众团体事务（款）一般行政管理事务（项）。年初预算为0万元，支出决算为1.5万元，因预算数为0，无法计算百分比，主要原因是：年中追加预算经费。</w:t>
      </w:r>
    </w:p>
    <w:p>
      <w:pPr>
        <w:keepNext w:val="1"/>
        <w:keepLines w:val="1"/>
        <w:adjustRightInd w:val="1"/>
        <w:jc w:val="both"/>
        <w:spacing w:after="0" w:before="0" w:line="240" w:lineRule="auto"/>
        <w:ind w:firstLine="640" w:left="0" w:right="0"/>
        <w:rPr>
          <w:color w:val="auto"/>
          <w:sz w:val="32"/>
          <w:lang w:val="en-US" w:bidi="zh-CN"/>
          <w:szCs w:val="32"/>
          <w:kern w:val="2"/>
          <w:rFonts w:ascii="仿宋" w:hAnsi="仿宋" w:eastAsia="仿宋" w:cs="仿宋" w:hint="eastAsia"/>
        </w:rPr>
      </w:pPr>
      <w:r>
        <w:rPr>
          <w:color w:val="auto"/>
          <w:sz w:val="32"/>
          <w:lang w:val="en-US" w:bidi="zh-CN"/>
          <w:szCs w:val="32"/>
          <w:kern w:val="2"/>
          <w:rFonts w:ascii="仿宋" w:hAnsi="仿宋" w:eastAsia="仿宋" w:cs="仿宋" w:hint="eastAsia"/>
        </w:rPr>
        <w:t xml:space="preserve">一般公共服务支出（类）群众团体事务（款）其他群众团体事务支出（项）。年初预算为3.62万元，支出决算为279.04万元，完成年初预算的7708.29%。决算数大于预算数的主要原因是：年中追加预算经费。</w:t>
      </w:r>
    </w:p>
    <w:p>
      <w:pPr>
        <w:keepNext w:val="1"/>
        <w:keepLines w:val="1"/>
        <w:adjustRightInd w:val="1"/>
        <w:jc w:val="both"/>
        <w:spacing w:after="0" w:before="0" w:line="240" w:lineRule="auto"/>
        <w:ind w:firstLine="640" w:left="0" w:right="0"/>
        <w:rPr>
          <w:color w:val="auto"/>
          <w:sz w:val="32"/>
          <w:lang w:val="en-US" w:bidi="zh-CN"/>
          <w:szCs w:val="32"/>
          <w:kern w:val="2"/>
          <w:rFonts w:ascii="仿宋" w:hAnsi="仿宋" w:eastAsia="仿宋" w:cs="仿宋" w:hint="eastAsia"/>
        </w:rPr>
      </w:pPr>
      <w:r>
        <w:rPr>
          <w:color w:val="auto"/>
          <w:sz w:val="32"/>
          <w:lang w:val="en-US" w:bidi="zh-CN"/>
          <w:szCs w:val="32"/>
          <w:kern w:val="2"/>
          <w:rFonts w:ascii="仿宋" w:hAnsi="仿宋" w:eastAsia="仿宋" w:cs="仿宋" w:hint="eastAsia"/>
        </w:rPr>
        <w:t xml:space="preserve">一般公共服务支出（类）党委办公厅（室）及相关机构事务（款）行政运行（项）。年初预算为0万元，支出决算为0.93万元，因预算数为0，无法计算百分比，主要原因是：年中追加预算经费。</w:t>
      </w:r>
    </w:p>
    <w:p>
      <w:pPr>
        <w:keepNext w:val="1"/>
        <w:keepLines w:val="1"/>
        <w:adjustRightInd w:val="1"/>
        <w:jc w:val="both"/>
        <w:spacing w:after="0" w:before="0" w:line="240" w:lineRule="auto"/>
        <w:ind w:firstLine="640" w:left="0" w:right="0"/>
        <w:rPr>
          <w:color w:val="auto"/>
          <w:sz w:val="32"/>
          <w:lang w:val="en-US" w:bidi="zh-CN"/>
          <w:szCs w:val="32"/>
          <w:kern w:val="2"/>
          <w:rFonts w:ascii="仿宋" w:hAnsi="仿宋" w:eastAsia="仿宋" w:cs="仿宋" w:hint="eastAsia"/>
        </w:rPr>
      </w:pPr>
      <w:r>
        <w:rPr>
          <w:color w:val="auto"/>
          <w:sz w:val="32"/>
          <w:lang w:val="en-US" w:bidi="zh-CN"/>
          <w:szCs w:val="32"/>
          <w:kern w:val="2"/>
          <w:rFonts w:ascii="仿宋" w:hAnsi="仿宋" w:eastAsia="仿宋" w:cs="仿宋" w:hint="eastAsia"/>
        </w:rPr>
        <w:t xml:space="preserve">社会保障和就业支出（类）行政事业单位养老支出（款）行政单位离退休（项）。年初预算为30.6万元，支出决算为30.48万元，完成年初预算的99.61%。决算数小于预算数的主要原因是我单位严格按预算执行决算。</w:t>
      </w:r>
    </w:p>
    <w:p>
      <w:pPr>
        <w:keepNext w:val="1"/>
        <w:keepLines w:val="1"/>
        <w:adjustRightInd w:val="1"/>
        <w:jc w:val="both"/>
        <w:spacing w:after="0" w:before="0" w:line="240" w:lineRule="auto"/>
        <w:ind w:firstLine="640" w:left="0" w:right="0"/>
        <w:rPr>
          <w:color w:val="auto"/>
          <w:sz w:val="32"/>
          <w:lang w:val="en-US" w:bidi="zh-CN"/>
          <w:szCs w:val="32"/>
          <w:kern w:val="2"/>
          <w:rFonts w:ascii="仿宋" w:hAnsi="仿宋" w:eastAsia="仿宋" w:cs="仿宋" w:hint="eastAsia"/>
        </w:rPr>
      </w:pPr>
      <w:r>
        <w:rPr>
          <w:color w:val="auto"/>
          <w:sz w:val="32"/>
          <w:lang w:val="en-US" w:bidi="zh-CN"/>
          <w:szCs w:val="32"/>
          <w:kern w:val="2"/>
          <w:rFonts w:ascii="仿宋" w:hAnsi="仿宋" w:eastAsia="仿宋" w:cs="仿宋" w:hint="eastAsia"/>
        </w:rPr>
        <w:t xml:space="preserve">社会保障和就业支出（类）行政事业单位养老支出（款）机关事业单位基本养老保险缴费支出（项）。年初预算为19.18万元，支出决算为19.18万元，完成年初预算的100%。决算数与预算数一致，主要原因是我单位严格按预算执行决算。</w:t>
      </w:r>
    </w:p>
    <w:p>
      <w:pPr>
        <w:keepNext w:val="1"/>
        <w:keepLines w:val="1"/>
        <w:adjustRightInd w:val="1"/>
        <w:jc w:val="both"/>
        <w:spacing w:after="0" w:before="0" w:line="240" w:lineRule="auto"/>
        <w:ind w:firstLine="640" w:left="0" w:right="0"/>
        <w:rPr>
          <w:color w:val="auto"/>
          <w:sz w:val="32"/>
          <w:lang w:val="en-US" w:bidi="zh-CN"/>
          <w:szCs w:val="32"/>
          <w:kern w:val="2"/>
          <w:rFonts w:ascii="仿宋" w:hAnsi="仿宋" w:eastAsia="仿宋" w:cs="仿宋" w:hint="eastAsia"/>
        </w:rPr>
      </w:pPr>
      <w:r>
        <w:rPr>
          <w:color w:val="auto"/>
          <w:sz w:val="32"/>
          <w:lang w:val="en-US" w:bidi="zh-CN"/>
          <w:szCs w:val="32"/>
          <w:kern w:val="2"/>
          <w:rFonts w:ascii="仿宋" w:hAnsi="仿宋" w:eastAsia="仿宋" w:cs="仿宋" w:hint="eastAsia"/>
        </w:rPr>
        <w:t xml:space="preserve">社会保障和就业支出（类）残疾人事业（款）其他残疾人事业支出（项）。年初预算为1.25万元，支出决算为1.22万元，完成年初预算的97.6%。决算数小于预算数的主要原因是我单位严格按预算执行决算。</w:t>
      </w:r>
    </w:p>
    <w:p>
      <w:pPr>
        <w:keepNext w:val="1"/>
        <w:keepLines w:val="1"/>
        <w:adjustRightInd w:val="1"/>
        <w:jc w:val="both"/>
        <w:spacing w:after="0" w:before="0" w:line="240" w:lineRule="auto"/>
        <w:ind w:firstLine="640" w:left="0" w:right="0"/>
        <w:rPr>
          <w:color w:val="auto"/>
          <w:sz w:val="32"/>
          <w:lang w:val="en-US" w:bidi="zh-CN"/>
          <w:szCs w:val="32"/>
          <w:kern w:val="2"/>
          <w:rFonts w:ascii="仿宋" w:hAnsi="仿宋" w:eastAsia="仿宋" w:cs="仿宋" w:hint="eastAsia"/>
        </w:rPr>
      </w:pPr>
      <w:r>
        <w:rPr>
          <w:color w:val="auto"/>
          <w:sz w:val="32"/>
          <w:lang w:val="en-US" w:bidi="zh-CN"/>
          <w:szCs w:val="32"/>
          <w:kern w:val="2"/>
          <w:rFonts w:ascii="仿宋" w:hAnsi="仿宋" w:eastAsia="仿宋" w:cs="仿宋" w:hint="eastAsia"/>
        </w:rPr>
        <w:t xml:space="preserve">住房保障支出（类）住房改革支出（款）住房公积金（项）。年初预算为13.79万元，支出决算为13.79万元，完成年初预算的100%。决算数与预算数一致，主要原因是我单位严格按预算执行决算。</w:t>
      </w:r>
    </w:p>
    <w:p>
      <w:pPr>
        <w:keepNext w:val="1"/>
        <w:keepLines w:val="1"/>
        <w:adjustRightInd w:val="1"/>
        <w:jc w:val="both"/>
        <w:spacing w:after="0" w:before="0" w:line="240" w:lineRule="auto"/>
        <w:ind w:firstLine="640" w:left="0" w:right="0"/>
        <w:rPr>
          <w:color w:val="auto"/>
          <w:highlight w:val="white"/>
          <w:sz w:val="32"/>
          <w:lang w:val="en-US" w:bidi="zh-CN"/>
          <w:szCs w:val="32"/>
          <w:kern w:val="0"/>
          <w:rFonts w:ascii="TimesNewRoman" w:hAnsi="TimesNewRoman" w:eastAsia="TimesNewRoman" w:cs="TimesNewRoman" w:hint="eastAsia"/>
        </w:rPr>
      </w:pPr>
      <w:r>
        <w:rPr>
          <w:color w:val="auto"/>
          <w:highlight w:val="white"/>
          <w:sz w:val="32"/>
          <w:lang w:val="en-US" w:bidi="zh-CN"/>
          <w:szCs w:val="32"/>
          <w:kern w:val="0"/>
          <w:rFonts w:ascii="黑体" w:hAnsi="黑体" w:eastAsia="黑体" w:cs="黑体" w:hint="eastAsia"/>
        </w:rPr>
        <w:t xml:space="preserve">六、一般公共预算财政拨款基本支出决算情况说明</w:t>
      </w:r>
    </w:p>
    <w:p>
      <w:pPr>
        <w:keepNext w:val="1"/>
        <w:keepLines w:val="1"/>
        <w:adjustRightInd w:val="1"/>
        <w:jc w:val="left"/>
        <w:spacing w:after="0" w:before="0" w:line="240" w:lineRule="auto"/>
        <w:ind w:firstLine="640" w:left="0" w:right="0"/>
        <w:rPr>
          <w:color w:val="auto"/>
          <w:highlight w:val="white"/>
          <w:sz w:val="32"/>
          <w:lang w:val="en-US" w:bidi="zh-CN"/>
          <w:szCs w:val="32"/>
          <w:kern w:val="0"/>
          <w:rFonts w:ascii="仿宋" w:hAnsi="仿宋" w:eastAsia="仿宋" w:cs="仿宋" w:hint="eastAsia"/>
        </w:rPr>
      </w:pPr>
      <w:r>
        <w:rPr>
          <w:color w:val="auto"/>
          <w:highlight w:val="white"/>
          <w:sz w:val="32"/>
          <w:lang w:val="zh-CN" w:bidi="zh-CN"/>
          <w:szCs w:val="32"/>
          <w:kern w:val="2"/>
          <w:rFonts w:ascii="仿宋" w:hAnsi="仿宋" w:eastAsia="仿宋" w:cs="仿宋" w:hint="eastAsia"/>
        </w:rPr>
        <w:t xml:space="preserve">2024年度</w:t>
      </w:r>
      <w:r>
        <w:rPr>
          <w:color w:val="auto"/>
          <w:highlight w:val="white"/>
          <w:sz w:val="32"/>
          <w:lang w:val="en-US" w:bidi="zh-CN"/>
          <w:szCs w:val="32"/>
          <w:kern w:val="0"/>
          <w:rFonts w:ascii="仿宋" w:hAnsi="仿宋" w:eastAsia="仿宋" w:cs="仿宋" w:hint="eastAsia"/>
        </w:rPr>
        <w:t xml:space="preserve">财政拨款基本支出327.52万元，其中:</w:t>
      </w:r>
    </w:p>
    <w:p>
      <w:pPr>
        <w:keepNext w:val="1"/>
        <w:keepLines w:val="1"/>
        <w:adjustRightInd w:val="1"/>
        <w:jc w:val="left"/>
        <w:spacing w:after="0" w:before="0" w:line="240" w:lineRule="auto"/>
        <w:ind w:firstLine="643" w:left="0" w:right="0"/>
        <w:rPr>
          <w:color w:val="auto"/>
          <w:highlight w:val="white"/>
          <w:sz w:val="32"/>
          <w:lang w:val="zh-CN" w:bidi="zh-CN"/>
          <w:szCs w:val="32"/>
          <w:kern w:val="0"/>
          <w:rFonts w:ascii="仿宋" w:hAnsi="仿宋" w:eastAsia="仿宋" w:cs="仿宋" w:hint="eastAsia"/>
        </w:rPr>
      </w:pPr>
      <w:r>
        <w:rPr>
          <w:b w:val="1"/>
          <w:color w:val="auto"/>
          <w:highlight w:val="white"/>
          <w:sz w:val="32"/>
          <w:lang w:val="en-US" w:bidi="zh-CN"/>
          <w:szCs w:val="32"/>
          <w:bCs w:val="1"/>
          <w:kern w:val="0"/>
          <w:rFonts w:ascii="仿宋" w:hAnsi="仿宋" w:eastAsia="仿宋" w:cs="仿宋" w:hint="eastAsia"/>
        </w:rPr>
        <w:t xml:space="preserve">人员经费</w:t>
      </w:r>
      <w:r>
        <w:rPr>
          <w:color w:val="auto"/>
          <w:highlight w:val="white"/>
          <w:sz w:val="32"/>
          <w:lang w:val="en-US" w:bidi="zh-CN"/>
          <w:szCs w:val="32"/>
          <w:kern w:val="0"/>
          <w:rFonts w:ascii="仿宋" w:hAnsi="仿宋" w:eastAsia="仿宋" w:cs="仿宋" w:hint="eastAsia"/>
        </w:rPr>
        <w:t xml:space="preserve">287.78万元，</w:t>
      </w:r>
      <w:r>
        <w:rPr>
          <w:color w:val="auto"/>
          <w:highlight w:val="white"/>
          <w:sz w:val="32"/>
          <w:lang w:val="zh-CN" w:bidi="zh-CN"/>
          <w:szCs w:val="32"/>
          <w:kern w:val="2"/>
          <w:rFonts w:ascii="仿宋" w:hAnsi="仿宋" w:eastAsia="仿宋" w:cs="仿宋" w:hint="eastAsia"/>
        </w:rPr>
        <w:t xml:space="preserve">占基本支出的</w:t>
      </w:r>
      <w:r>
        <w:rPr>
          <w:color w:val="auto"/>
          <w:highlight w:val="white"/>
          <w:sz w:val="32"/>
          <w:lang w:val="en-US" w:bidi="zh-CN"/>
          <w:szCs w:val="32"/>
          <w:kern w:val="0"/>
          <w:rFonts w:ascii="仿宋" w:hAnsi="仿宋" w:eastAsia="仿宋" w:cs="仿宋" w:hint="eastAsia"/>
        </w:rPr>
        <w:t xml:space="preserve">87.87%，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keepNext w:val="1"/>
        <w:keepLines w:val="1"/>
        <w:adjustRightInd w:val="1"/>
        <w:jc w:val="left"/>
        <w:spacing w:after="0" w:before="0" w:line="240" w:lineRule="auto"/>
        <w:ind w:firstLine="643" w:left="0" w:right="0"/>
        <w:rPr>
          <w:color w:val="auto"/>
          <w:sz w:val="32"/>
          <w:lang w:val="en-US" w:bidi="zh-CN"/>
          <w:szCs w:val="32"/>
          <w:kern w:val="2"/>
          <w:rFonts w:ascii="仿宋" w:hAnsi="仿宋" w:eastAsia="仿宋" w:cs="仿宋" w:hint="eastAsia"/>
        </w:rPr>
      </w:pPr>
      <w:r>
        <w:rPr>
          <w:b w:val="1"/>
          <w:color w:val="auto"/>
          <w:highlight w:val="white"/>
          <w:sz w:val="32"/>
          <w:lang w:val="en-US" w:bidi="zh-CN"/>
          <w:szCs w:val="32"/>
          <w:bCs w:val="1"/>
          <w:kern w:val="0"/>
          <w:rFonts w:ascii="仿宋" w:hAnsi="仿宋" w:eastAsia="仿宋" w:cs="仿宋" w:hint="eastAsia"/>
        </w:rPr>
        <w:t xml:space="preserve">公用经费</w:t>
      </w:r>
      <w:r>
        <w:rPr>
          <w:color w:val="auto"/>
          <w:highlight w:val="white"/>
          <w:sz w:val="32"/>
          <w:lang w:val="en-US" w:bidi="zh-CN"/>
          <w:szCs w:val="32"/>
          <w:kern w:val="0"/>
          <w:rFonts w:ascii="仿宋" w:hAnsi="仿宋" w:eastAsia="仿宋" w:cs="仿宋" w:hint="eastAsia"/>
        </w:rPr>
        <w:t xml:space="preserve">39.73万元，</w:t>
      </w:r>
      <w:r>
        <w:rPr>
          <w:color w:val="auto"/>
          <w:highlight w:val="white"/>
          <w:sz w:val="32"/>
          <w:lang w:val="zh-CN" w:bidi="zh-CN"/>
          <w:szCs w:val="32"/>
          <w:kern w:val="2"/>
          <w:rFonts w:ascii="仿宋" w:hAnsi="仿宋" w:eastAsia="仿宋" w:cs="仿宋" w:hint="eastAsia"/>
        </w:rPr>
        <w:t xml:space="preserve">占基本支出的</w:t>
      </w:r>
      <w:r>
        <w:rPr>
          <w:color w:val="auto"/>
          <w:highlight w:val="white"/>
          <w:sz w:val="32"/>
          <w:lang w:val="en-US" w:bidi="zh-CN"/>
          <w:szCs w:val="32"/>
          <w:kern w:val="0"/>
          <w:rFonts w:ascii="仿宋" w:hAnsi="仿宋" w:eastAsia="仿宋" w:cs="仿宋" w:hint="eastAsia"/>
        </w:rPr>
        <w:t xml:space="preserve">12.13%，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keepNext w:val="1"/>
        <w:keepLines w:val="1"/>
        <w:adjustRightInd w:val="1"/>
        <w:jc w:val="both"/>
        <w:spacing w:after="0" w:before="0" w:line="240" w:lineRule="auto"/>
        <w:ind w:firstLine="640" w:left="0" w:right="0"/>
        <w:rPr>
          <w:color w:val="auto"/>
          <w:highlight w:val="white"/>
          <w:sz w:val="32"/>
          <w:lang w:val="zh-CN" w:bidi="zh-CN"/>
          <w:szCs w:val="32"/>
          <w:kern w:val="2"/>
          <w:rFonts w:ascii="黑体" w:hAnsi="黑体" w:eastAsia="黑体" w:cs="黑体" w:hint="eastAsia"/>
        </w:rPr>
      </w:pPr>
      <w:r>
        <w:rPr>
          <w:color w:val="auto"/>
          <w:highlight w:val="white"/>
          <w:sz w:val="32"/>
          <w:lang w:val="zh-CN" w:bidi="zh-CN"/>
          <w:szCs w:val="32"/>
          <w:kern w:val="2"/>
          <w:rFonts w:ascii="黑体" w:hAnsi="黑体" w:eastAsia="黑体" w:cs="黑体" w:hint="eastAsia"/>
        </w:rPr>
        <w:t xml:space="preserve">七、政府性基金预算收入支出决算情况</w:t>
      </w:r>
    </w:p>
    <w:p>
      <w:pPr>
        <w:keepNext w:val="1"/>
        <w:keepLines w:val="1"/>
        <w:adjustRightInd w:val="1"/>
        <w:jc w:val="both"/>
        <w:spacing w:after="0" w:before="0" w:line="240" w:lineRule="auto"/>
        <w:ind w:firstLine="640" w:left="0" w:right="0"/>
        <w:rPr>
          <w:color w:val="auto"/>
          <w:highlight w:val="white"/>
          <w:sz w:val="32"/>
          <w:lang w:val="zh-CN" w:bidi="zh-CN"/>
          <w:szCs w:val="32"/>
          <w:kern w:val="2"/>
          <w:rFonts w:ascii="仿宋" w:hAnsi="仿宋" w:eastAsia="仿宋" w:cs="仿宋" w:hint="eastAsia"/>
        </w:rPr>
      </w:pPr>
      <w:r>
        <w:rPr>
          <w:color w:val="auto"/>
          <w:highlight w:val="white"/>
          <w:sz w:val="32"/>
          <w:lang w:val="zh-CN" w:bidi="zh-CN"/>
          <w:szCs w:val="32"/>
          <w:kern w:val="2"/>
          <w:rFonts w:ascii="仿宋" w:hAnsi="仿宋" w:eastAsia="仿宋" w:cs="仿宋" w:hint="eastAsia"/>
        </w:rPr>
        <w:t xml:space="preserve">2024年度政府性基金预算财政拨款收入0万元；年初结转和结余0万元；支出0万元，其中基本支出0万元，项目支出0万元；年末结转和结余0万元。</w:t>
      </w:r>
    </w:p>
    <w:p>
      <w:pPr>
        <w:keepNext w:val="1"/>
        <w:keepLines w:val="1"/>
        <w:adjustRightInd w:val="1"/>
        <w:jc w:val="both"/>
        <w:spacing w:after="0" w:before="0" w:line="240" w:lineRule="auto"/>
        <w:ind w:firstLine="640" w:left="0" w:right="0"/>
        <w:rPr>
          <w:color w:val="auto"/>
          <w:highlight w:val="white"/>
          <w:sz w:val="32"/>
          <w:lang w:val="zh-CN" w:bidi="zh-CN"/>
          <w:szCs w:val="32"/>
          <w:kern w:val="2"/>
          <w:rFonts w:ascii="黑体" w:hAnsi="黑体" w:eastAsia="黑体" w:cs="黑体" w:hint="eastAsia"/>
        </w:rPr>
      </w:pPr>
      <w:r>
        <w:rPr>
          <w:color w:val="auto"/>
          <w:highlight w:val="white"/>
          <w:sz w:val="32"/>
          <w:lang w:val="zh-CN" w:bidi="zh-CN"/>
          <w:szCs w:val="32"/>
          <w:kern w:val="2"/>
          <w:rFonts w:ascii="黑体" w:hAnsi="黑体" w:eastAsia="黑体" w:cs="黑体" w:hint="eastAsia"/>
        </w:rPr>
        <w:t xml:space="preserve">八、国有资本经营预算财政拨款支出决算情况</w:t>
      </w:r>
    </w:p>
    <w:p>
      <w:pPr>
        <w:keepNext w:val="1"/>
        <w:keepLines w:val="1"/>
        <w:adjustRightInd w:val="1"/>
        <w:jc w:val="left"/>
        <w:spacing w:after="0" w:before="0" w:line="240" w:lineRule="auto"/>
        <w:ind w:firstLine="643" w:left="0" w:right="0"/>
        <w:rPr>
          <w:color w:val="auto"/>
          <w:highlight w:val="white"/>
          <w:sz w:val="32"/>
          <w:lang w:val="zh-CN" w:bidi="zh-CN"/>
          <w:szCs w:val="32"/>
          <w:kern w:val="2"/>
          <w:rFonts w:ascii="仿宋" w:hAnsi="仿宋" w:eastAsia="仿宋" w:cs="仿宋" w:hint="eastAsia"/>
        </w:rPr>
      </w:pPr>
      <w:r>
        <w:rPr>
          <w:color w:val="auto"/>
          <w:highlight w:val="white"/>
          <w:sz w:val="32"/>
          <w:lang w:val="zh-CN" w:bidi="zh-CN"/>
          <w:szCs w:val="32"/>
          <w:kern w:val="2"/>
          <w:rFonts w:ascii="仿宋" w:hAnsi="仿宋" w:eastAsia="仿宋" w:cs="仿宋" w:hint="eastAsia"/>
        </w:rPr>
        <w:t xml:space="preserve">2024年度国有资本经营预算财政拨款收入0万元；年初结转和结余0万；支出0万元，其中：基本支出0万元，项目支出0万元；年末结转和结余0万元。</w:t>
      </w:r>
    </w:p>
    <w:p>
      <w:pPr>
        <w:keepNext w:val="1"/>
        <w:keepLines w:val="1"/>
        <w:adjustRightInd w:val="1"/>
        <w:jc w:val="left"/>
        <w:spacing w:after="0" w:before="0" w:line="240" w:lineRule="auto"/>
        <w:ind w:firstLine="643" w:left="0" w:right="0"/>
        <w:rPr>
          <w:color w:val="auto"/>
          <w:highlight w:val="white"/>
          <w:sz w:val="32"/>
          <w:lang w:val="zh-CN" w:bidi="zh-CN"/>
          <w:szCs w:val="32"/>
          <w:kern w:val="2"/>
          <w:rFonts w:ascii="TimesNewRoman" w:hAnsi="TimesNewRoman" w:eastAsia="TimesNewRoman" w:cs="TimesNewRoman" w:hint="eastAsia"/>
        </w:rPr>
      </w:pPr>
      <w:r>
        <w:rPr>
          <w:color w:val="auto"/>
          <w:highlight w:val="white"/>
          <w:sz w:val="32"/>
          <w:lang w:val="zh-CN" w:bidi="zh-CN"/>
          <w:szCs w:val="32"/>
          <w:kern w:val="2"/>
          <w:rFonts w:ascii="黑体" w:hAnsi="黑体" w:eastAsia="黑体" w:cs="黑体" w:hint="eastAsia"/>
        </w:rPr>
        <w:t xml:space="preserve">九、财政拨款</w:t>
      </w:r>
      <w:r>
        <w:rPr>
          <w:color w:val="auto"/>
          <w:highlight w:val="white"/>
          <w:sz w:val="32"/>
          <w:lang w:val="zh-CN" w:bidi="zh-CN"/>
          <w:szCs w:val="32"/>
          <w:kern w:val="2"/>
          <w:rFonts w:ascii="Calibri" w:hAnsi="Calibri" w:eastAsia="Calibri" w:cs="Calibri"/>
        </w:rPr>
        <w:t xml:space="preserve">“</w:t>
      </w:r>
      <w:r>
        <w:rPr>
          <w:color w:val="auto"/>
          <w:highlight w:val="white"/>
          <w:sz w:val="32"/>
          <w:lang w:val="zh-CN" w:bidi="zh-CN"/>
          <w:szCs w:val="32"/>
          <w:kern w:val="2"/>
          <w:rFonts w:ascii="黑体" w:hAnsi="黑体" w:eastAsia="黑体" w:cs="黑体" w:hint="eastAsia"/>
        </w:rPr>
        <w:t xml:space="preserve">三公</w:t>
      </w:r>
      <w:r>
        <w:rPr>
          <w:color w:val="auto"/>
          <w:highlight w:val="white"/>
          <w:sz w:val="32"/>
          <w:lang w:val="zh-CN" w:bidi="zh-CN"/>
          <w:szCs w:val="32"/>
          <w:kern w:val="2"/>
          <w:rFonts w:ascii="Calibri" w:hAnsi="Calibri" w:eastAsia="Calibri" w:cs="Calibri"/>
        </w:rPr>
        <w:t xml:space="preserve">”</w:t>
      </w:r>
      <w:r>
        <w:rPr>
          <w:color w:val="auto"/>
          <w:highlight w:val="white"/>
          <w:sz w:val="32"/>
          <w:lang w:val="zh-CN" w:bidi="zh-CN"/>
          <w:szCs w:val="32"/>
          <w:kern w:val="2"/>
          <w:rFonts w:ascii="黑体" w:hAnsi="黑体" w:eastAsia="黑体" w:cs="黑体" w:hint="eastAsia"/>
        </w:rPr>
        <w:t xml:space="preserve">经费支出决算情况说明</w:t>
      </w:r>
    </w:p>
    <w:p>
      <w:pPr>
        <w:keepNext w:val="1"/>
        <w:keepLines w:val="1"/>
        <w:adjustRightInd w:val="1"/>
        <w:jc w:val="both"/>
        <w:spacing w:after="0" w:before="0" w:line="240" w:lineRule="auto"/>
        <w:ind w:firstLine="640" w:left="0" w:right="0"/>
        <w:rPr>
          <w:b w:val="1"/>
          <w:color w:val="auto"/>
          <w:highlight w:val="white"/>
          <w:sz w:val="32"/>
          <w:lang w:val="zh-CN" w:bidi="zh-CN"/>
          <w:szCs w:val="32"/>
          <w:bCs w:val="1"/>
          <w:kern w:val="2"/>
          <w:rFonts w:ascii="楷体" w:hAnsi="楷体" w:eastAsia="楷体" w:cs="楷体" w:hint="eastAsia"/>
        </w:rPr>
      </w:pPr>
      <w:r>
        <w:rPr>
          <w:b w:val="1"/>
          <w:color w:val="auto"/>
          <w:highlight w:val="white"/>
          <w:sz w:val="32"/>
          <w:lang w:val="zh-CN" w:bidi="zh-CN"/>
          <w:szCs w:val="32"/>
          <w:bCs w:val="1"/>
          <w:kern w:val="2"/>
          <w:rFonts w:ascii="楷体" w:hAnsi="楷体" w:eastAsia="楷体" w:cs="楷体" w:hint="eastAsia"/>
        </w:rPr>
        <w:t xml:space="preserve">（一）“三公”经费财政拨款支出决算总体情况说明</w:t>
      </w:r>
    </w:p>
    <w:p>
      <w:pPr>
        <w:keepNext w:val="1"/>
        <w:keepLines w:val="1"/>
        <w:adjustRightInd w:val="1"/>
        <w:jc w:val="both"/>
        <w:spacing w:after="0" w:before="0" w:line="240" w:lineRule="auto"/>
        <w:ind w:firstLine="640" w:left="0" w:right="0"/>
        <w:rPr>
          <w:color w:val="auto"/>
          <w:highlight w:val="white"/>
          <w:sz w:val="32"/>
          <w:lang w:val="en-US" w:bidi="zh-CN"/>
          <w:szCs w:val="32"/>
          <w:kern w:val="2"/>
          <w:rFonts w:ascii="仿宋" w:hAnsi="仿宋" w:eastAsia="仿宋" w:cs="仿宋" w:hint="eastAsia"/>
        </w:rPr>
      </w:pPr>
      <w:r>
        <w:rPr>
          <w:color w:val="auto"/>
          <w:highlight w:val="white"/>
          <w:sz w:val="32"/>
          <w:lang w:val="en-US" w:bidi="zh-CN"/>
          <w:szCs w:val="32"/>
          <w:kern w:val="2"/>
          <w:rFonts w:ascii="仿宋" w:hAnsi="仿宋" w:eastAsia="仿宋" w:cs="仿宋" w:hint="eastAsia"/>
        </w:rPr>
        <w:t xml:space="preserve">2024年度“三公”经费财政拨款支出预算为5万元，支出决算为4.42万元,完成预算的88.4%，其中：</w:t>
      </w:r>
    </w:p>
    <w:p>
      <w:pPr>
        <w:keepNext w:val="1"/>
        <w:keepLines w:val="1"/>
        <w:adjustRightInd w:val="1"/>
        <w:jc w:val="both"/>
        <w:spacing w:after="0" w:before="0" w:line="240" w:lineRule="auto"/>
        <w:ind w:firstLine="640" w:left="0" w:right="0"/>
        <w:rPr>
          <w:color w:val="auto"/>
          <w:highlight w:val="white"/>
          <w:sz w:val="32"/>
          <w:lang w:val="zh-CN" w:bidi="zh-CN"/>
          <w:szCs w:val="32"/>
          <w:kern w:val="2"/>
          <w:rFonts w:ascii="仿宋" w:hAnsi="仿宋" w:eastAsia="仿宋" w:cs="仿宋" w:hint="eastAsia"/>
        </w:rPr>
      </w:pPr>
      <w:r>
        <w:rPr>
          <w:color w:val="auto"/>
          <w:highlight w:val="white"/>
          <w:sz w:val="32"/>
          <w:lang w:val="en-US" w:bidi="zh-CN"/>
          <w:szCs w:val="32"/>
          <w:kern w:val="2"/>
          <w:rFonts w:ascii="仿宋" w:hAnsi="仿宋" w:eastAsia="仿宋" w:cs="仿宋" w:hint="eastAsia"/>
        </w:rPr>
        <w:t xml:space="preserve">因公出国（境）费支出预算为0万元，支出决算为0万元，完成预算的0%，与上年相比减少（增加）0万元，减少（增长）0%。   </w:t>
      </w:r>
    </w:p>
    <w:p>
      <w:pPr>
        <w:keepNext w:val="1"/>
        <w:keepLines w:val="1"/>
        <w:adjustRightInd w:val="1"/>
        <w:jc w:val="both"/>
        <w:spacing w:after="0" w:before="0" w:line="240" w:lineRule="auto"/>
        <w:ind w:firstLine="640" w:left="0" w:right="0"/>
        <w:rPr>
          <w:color w:val="auto"/>
          <w:highlight w:val="white"/>
          <w:sz w:val="32"/>
          <w:lang w:val="zh-CN" w:bidi="zh-CN"/>
          <w:szCs w:val="32"/>
          <w:kern w:val="2"/>
          <w:rFonts w:ascii="仿宋" w:hAnsi="仿宋" w:eastAsia="仿宋" w:cs="仿宋" w:hint="eastAsia"/>
        </w:rPr>
      </w:pPr>
      <w:r>
        <w:rPr>
          <w:color w:val="000000"/>
          <w:highlight w:val="white"/>
          <w:sz w:val="32"/>
          <w:lang w:val="zh-CN" w:bidi="zh-CN"/>
          <w:szCs w:val="32"/>
          <w:kern w:val="2"/>
          <w:rFonts w:ascii="仿宋" w:hAnsi="仿宋" w:eastAsia="仿宋" w:cs="仿宋" w:hint="eastAsia"/>
        </w:rPr>
        <w:t xml:space="preserve">公务接待费支出预算为1万元，支出决算为0.66万元,完成预算的66%,决算数小于预算数的主要原因是认真贯彻落实中央“八项规定”精神和厉行节约要求，从严控制“三公”经费开支，全年实际支出比预算有所节约。与上年相比增加0.36万元，增长120%，增长的主要原因是：上年度费用未及时支付在本年支付所致。</w:t>
      </w:r>
    </w:p>
    <w:p>
      <w:pPr>
        <w:keepNext w:val="1"/>
        <w:keepLines w:val="1"/>
        <w:adjustRightInd w:val="1"/>
        <w:jc w:val="both"/>
        <w:spacing w:after="0" w:before="0" w:line="240" w:lineRule="auto"/>
        <w:ind w:firstLine="640" w:left="0" w:right="0"/>
        <w:rPr>
          <w:color w:val="auto"/>
          <w:sz w:val="21"/>
          <w:lang w:val="en-US" w:bidi="zh-CN"/>
          <w:szCs w:val="21"/>
          <w:kern w:val="2"/>
          <w:rFonts w:ascii="仿宋" w:hAnsi="仿宋" w:eastAsia="仿宋" w:cs="仿宋" w:hint="eastAsia"/>
        </w:rPr>
      </w:pPr>
      <w:r>
        <w:rPr>
          <w:color w:val="000000"/>
          <w:highlight w:val="white"/>
          <w:sz w:val="32"/>
          <w:lang w:val="en-US" w:bidi="zh-CN"/>
          <w:szCs w:val="32"/>
          <w:kern w:val="2"/>
          <w:rFonts w:ascii="仿宋" w:hAnsi="仿宋" w:eastAsia="仿宋" w:cs="仿宋" w:hint="eastAsia"/>
        </w:rPr>
        <w:t xml:space="preserve">公务用车购置费支出预算为0万元，支出决算为0万元，完成预算的0%，与上年相比减少（增加）0万元，减少（增长）0%。   </w:t>
      </w:r>
    </w:p>
    <w:p>
      <w:pPr>
        <w:keepNext w:val="1"/>
        <w:keepLines w:val="1"/>
        <w:adjustRightInd w:val="1"/>
        <w:jc w:val="both"/>
        <w:spacing w:after="0" w:before="0" w:line="240" w:lineRule="auto"/>
        <w:ind w:firstLine="640" w:left="0" w:right="0"/>
        <w:rPr>
          <w:color w:val="FF0000"/>
          <w:highlight w:val="white"/>
          <w:sz w:val="32"/>
          <w:lang w:val="en-US" w:bidi="zh-CN"/>
          <w:szCs w:val="32"/>
          <w:kern w:val="2"/>
          <w:rFonts w:ascii="仿宋" w:hAnsi="仿宋" w:eastAsia="仿宋" w:cs="仿宋" w:hint="eastAsia"/>
        </w:rPr>
      </w:pPr>
      <w:r>
        <w:rPr>
          <w:color w:val="000000"/>
          <w:highlight w:val="white"/>
          <w:sz w:val="32"/>
          <w:lang w:val="en-US" w:bidi="zh-CN"/>
          <w:szCs w:val="32"/>
          <w:kern w:val="2"/>
          <w:rFonts w:ascii="仿宋" w:hAnsi="仿宋" w:eastAsia="仿宋" w:cs="仿宋" w:hint="eastAsia"/>
        </w:rPr>
        <w:t xml:space="preserve">公务用车运行维护费支出预算为4万元，支出决算为3.76万元,完成预算的94%,决算数小于预算数的主要原因是认真贯彻落实中央“八项规定”精神和厉行节约要求，从严控制“三公”经费开支，全年实际支出比预算有所节约。与上年相比增加0.76万元，增长25.33%，增长的主要原因是：上年度费用未及时支付在本年支付所致。</w:t>
      </w:r>
    </w:p>
    <w:p>
      <w:pPr>
        <w:keepNext w:val="1"/>
        <w:keepLines w:val="1"/>
        <w:adjustRightInd w:val="1"/>
        <w:jc w:val="both"/>
        <w:spacing w:after="0" w:before="0" w:line="240" w:lineRule="auto"/>
        <w:ind w:firstLine="640" w:left="0" w:right="0"/>
        <w:rPr>
          <w:b w:val="1"/>
          <w:color w:val="auto"/>
          <w:highlight w:val="white"/>
          <w:sz w:val="32"/>
          <w:lang w:val="zh-CN" w:bidi="zh-CN"/>
          <w:szCs w:val="32"/>
          <w:bCs w:val="1"/>
          <w:kern w:val="2"/>
          <w:rFonts w:ascii="楷体" w:hAnsi="楷体" w:eastAsia="楷体" w:cs="楷体" w:hint="eastAsia"/>
        </w:rPr>
      </w:pPr>
      <w:r>
        <w:rPr>
          <w:b w:val="1"/>
          <w:color w:val="auto"/>
          <w:highlight w:val="white"/>
          <w:sz w:val="32"/>
          <w:lang w:val="zh-CN" w:bidi="zh-CN"/>
          <w:szCs w:val="32"/>
          <w:bCs w:val="1"/>
          <w:kern w:val="2"/>
          <w:rFonts w:ascii="楷体" w:hAnsi="楷体" w:eastAsia="楷体" w:cs="楷体" w:hint="eastAsia"/>
        </w:rPr>
        <w:t xml:space="preserve">（二）“三公”经费财政拨款支出决算具体情况说明</w:t>
      </w:r>
    </w:p>
    <w:p>
      <w:pPr>
        <w:keepNext w:val="1"/>
        <w:keepLines w:val="1"/>
        <w:adjustRightInd w:val="1"/>
        <w:jc w:val="both"/>
        <w:spacing w:after="0" w:before="0" w:line="240" w:lineRule="auto"/>
        <w:ind w:firstLine="640" w:left="0" w:right="0"/>
        <w:rPr>
          <w:color w:val="auto"/>
          <w:sz w:val="32"/>
          <w:lang w:val="zh-CN" w:bidi="zh-CN"/>
          <w:szCs w:val="32"/>
          <w:kern w:val="0"/>
          <w:rFonts w:ascii="仿宋" w:hAnsi="仿宋" w:eastAsia="仿宋" w:cs="仿宋" w:hint="eastAsia"/>
        </w:rPr>
      </w:pPr>
      <w:r>
        <w:rPr>
          <w:color w:val="auto"/>
          <w:sz w:val="32"/>
          <w:lang w:val="zh-CN" w:bidi="zh-CN"/>
          <w:szCs w:val="32"/>
          <w:kern w:val="0"/>
          <w:rFonts w:ascii="仿宋" w:hAnsi="仿宋" w:eastAsia="仿宋" w:cs="仿宋" w:hint="eastAsia"/>
        </w:rPr>
        <w:t xml:space="preserve">2024年度“三公”经费财政拨款支出决算中，因公出国（境）费支出决算0万元，占0%；公务接待费支出决算0.66万元，占14.93%。公务用车购置费及运行维护费支出决算3.76万元，占85.07%；其中：</w:t>
      </w:r>
    </w:p>
    <w:p>
      <w:pPr>
        <w:keepNext w:val="1"/>
        <w:keepLines w:val="1"/>
        <w:adjustRightInd w:val="1"/>
        <w:jc w:val="both"/>
        <w:spacing w:after="0" w:before="0" w:line="240" w:lineRule="auto"/>
        <w:ind w:firstLine="640" w:left="0" w:right="0"/>
        <w:rPr>
          <w:color w:val="auto"/>
          <w:sz w:val="32"/>
          <w:lang w:val="zh-CN" w:bidi="zh-CN"/>
          <w:szCs w:val="32"/>
          <w:kern w:val="0"/>
          <w:rFonts w:ascii="仿宋" w:hAnsi="仿宋" w:eastAsia="仿宋" w:cs="仿宋" w:hint="eastAsia"/>
        </w:rPr>
      </w:pPr>
      <w:r>
        <w:rPr>
          <w:color w:val="auto"/>
          <w:sz w:val="32"/>
          <w:lang w:val="zh-CN" w:bidi="zh-CN"/>
          <w:szCs w:val="32"/>
          <w:kern w:val="0"/>
          <w:rFonts w:ascii="仿宋" w:hAnsi="仿宋" w:eastAsia="仿宋" w:cs="仿宋" w:hint="eastAsia"/>
        </w:rPr>
        <w:t xml:space="preserve">1.因公出国（境）费支出决算0万元，全年安排因公出国（境）团组0个，累计0人次。</w:t>
      </w:r>
    </w:p>
    <w:p>
      <w:pPr>
        <w:keepNext w:val="1"/>
        <w:keepLines w:val="1"/>
        <w:adjustRightInd w:val="1"/>
        <w:jc w:val="both"/>
        <w:spacing w:after="0" w:before="0" w:line="240" w:lineRule="auto"/>
        <w:ind w:firstLine="640" w:left="0" w:right="0"/>
        <w:rPr>
          <w:color w:val="auto"/>
          <w:sz w:val="32"/>
          <w:lang w:val="zh-CN" w:bidi="zh-CN"/>
          <w:szCs w:val="32"/>
          <w:kern w:val="0"/>
          <w:rFonts w:ascii="仿宋" w:hAnsi="仿宋" w:eastAsia="仿宋" w:cs="仿宋" w:hint="eastAsia"/>
        </w:rPr>
      </w:pPr>
      <w:r>
        <w:rPr>
          <w:color w:val="auto"/>
          <w:sz w:val="32"/>
          <w:lang w:val="zh-CN" w:bidi="zh-CN"/>
          <w:szCs w:val="32"/>
          <w:kern w:val="0"/>
          <w:rFonts w:ascii="仿宋" w:hAnsi="仿宋" w:eastAsia="仿宋" w:cs="仿宋" w:hint="eastAsia"/>
        </w:rPr>
        <w:t xml:space="preserve">2.公务接待费支出决算为0.66万元，其中：其他国内公务接待支出0.66万元,全年共接待来访团组7个、来宾42人次（不包括陪同人员）。主要用于与有关单位交流工作情况及接受相关部门检查指导工作发生的接待支出。</w:t>
      </w:r>
    </w:p>
    <w:p>
      <w:pPr>
        <w:keepNext w:val="1"/>
        <w:keepLines w:val="1"/>
        <w:adjustRightInd w:val="1"/>
        <w:jc w:val="both"/>
        <w:spacing w:after="0" w:before="0" w:line="240" w:lineRule="auto"/>
        <w:ind w:firstLine="640" w:left="0" w:right="0"/>
        <w:rPr>
          <w:color w:val="auto"/>
          <w:sz w:val="32"/>
          <w:lang w:val="en-US" w:bidi="zh-CN"/>
          <w:szCs w:val="32"/>
          <w:kern w:val="2"/>
          <w:rFonts w:ascii="仿宋" w:hAnsi="仿宋" w:eastAsia="仿宋" w:cs="仿宋" w:hint="eastAsia"/>
        </w:rPr>
      </w:pPr>
      <w:r>
        <w:rPr>
          <w:color w:val="auto"/>
          <w:sz w:val="32"/>
          <w:lang w:val="zh-CN" w:bidi="zh-CN"/>
          <w:szCs w:val="32"/>
          <w:kern w:val="0"/>
          <w:rFonts w:ascii="仿宋" w:hAnsi="仿宋" w:eastAsia="仿宋" w:cs="仿宋" w:hint="eastAsia"/>
        </w:rPr>
        <w:t xml:space="preserve">3.公务用车购置及运行维护费支出决算为3.76万元，其中：公务用车购置支出0万元，更新公务用车0辆。公务用车运行费支出3.76万元。主要是按规定保留的公务用车的燃料费、维修费、过桥过路费、保险费、安全奖励费用等支出。截至2024年12月31日，我单位开支财政拨款的公务用车保有量为1辆。</w:t>
      </w:r>
    </w:p>
    <w:p>
      <w:pPr>
        <w:keepNext w:val="1"/>
        <w:keepLines w:val="1"/>
        <w:adjustRightInd w:val="1"/>
        <w:jc w:val="both"/>
        <w:spacing w:after="0" w:before="0" w:line="240" w:lineRule="auto"/>
        <w:ind w:firstLine="640" w:left="0" w:right="0"/>
        <w:rPr>
          <w:color w:val="auto"/>
          <w:highlight w:val="white"/>
          <w:sz w:val="32"/>
          <w:lang w:val="en-US" w:bidi="zh-CN"/>
          <w:szCs w:val="32"/>
          <w:kern w:val="2"/>
          <w:rFonts w:ascii="宋体" w:hAnsi="宋体" w:eastAsia="宋体" w:cs="宋体"/>
        </w:rPr>
      </w:pPr>
      <w:r>
        <w:rPr>
          <w:color w:val="auto"/>
          <w:highlight w:val="white"/>
          <w:sz w:val="32"/>
          <w:lang w:val="en-US" w:bidi="zh-CN"/>
          <w:szCs w:val="32"/>
          <w:kern w:val="0"/>
          <w:rFonts w:ascii="黑体" w:hAnsi="黑体" w:eastAsia="黑体" w:cs="黑体" w:hint="eastAsia"/>
        </w:rPr>
        <w:t xml:space="preserve">十、关于</w:t>
      </w:r>
      <w:r>
        <w:rPr>
          <w:color w:val="auto"/>
          <w:highlight w:val="white"/>
          <w:sz w:val="32"/>
          <w:lang w:val="en-US" w:bidi="zh-CN"/>
          <w:szCs w:val="32"/>
          <w:kern w:val="2"/>
          <w:rFonts w:ascii="黑体" w:hAnsi="黑体" w:eastAsia="黑体" w:cs="黑体" w:hint="eastAsia"/>
        </w:rPr>
        <w:t xml:space="preserve">机关运行经费支出说明</w:t>
      </w:r>
    </w:p>
    <w:p>
      <w:pPr>
        <w:keepNext w:val="1"/>
        <w:keepLines w:val="1"/>
        <w:adjustRightInd w:val="1"/>
        <w:jc w:val="both"/>
        <w:spacing w:after="0" w:before="0" w:line="240" w:lineRule="auto"/>
        <w:ind w:firstLine="640" w:left="0" w:right="0"/>
        <w:rPr>
          <w:color w:val="auto"/>
          <w:highlight w:val="white"/>
          <w:sz w:val="32"/>
          <w:lang w:val="en-US" w:bidi="zh-CN"/>
          <w:szCs w:val="32"/>
          <w:kern w:val="2"/>
          <w:rFonts w:ascii="仿宋" w:hAnsi="仿宋" w:eastAsia="仿宋" w:cs="仿宋" w:hint="eastAsia"/>
        </w:rPr>
      </w:pPr>
      <w:r>
        <w:rPr>
          <w:color w:val="auto"/>
          <w:highlight w:val="white"/>
          <w:sz w:val="32"/>
          <w:lang w:val="en-US" w:bidi="zh-CN"/>
          <w:szCs w:val="32"/>
          <w:kern w:val="2"/>
          <w:rFonts w:ascii="仿宋" w:hAnsi="仿宋" w:eastAsia="仿宋" w:cs="仿宋" w:hint="eastAsia"/>
        </w:rPr>
        <w:t xml:space="preserve">2024年度机关运行经费支出39.73万元。比年初预算数增加1.56万元。增长4.09%，主要原因是：因人员增加年中追加预算。</w:t>
      </w:r>
    </w:p>
    <w:p>
      <w:pPr>
        <w:keepNext w:val="1"/>
        <w:keepLines w:val="1"/>
        <w:adjustRightInd w:val="1"/>
        <w:jc w:val="both"/>
        <w:spacing w:after="0" w:before="0" w:line="240" w:lineRule="auto"/>
        <w:ind w:firstLine="640" w:left="0" w:right="0"/>
        <w:rPr>
          <w:color w:val="FF0000"/>
          <w:highlight w:val="white"/>
          <w:sz w:val="32"/>
          <w:lang w:val="en-US" w:bidi="zh-CN"/>
          <w:szCs w:val="32"/>
          <w:kern w:val="0"/>
          <w:rFonts w:ascii="宋体" w:hAnsi="宋体" w:eastAsia="宋体" w:cs="宋体"/>
        </w:rPr>
      </w:pPr>
      <w:r>
        <w:rPr>
          <w:color w:val="auto"/>
          <w:highlight w:val="white"/>
          <w:sz w:val="32"/>
          <w:lang w:val="en-US" w:bidi="zh-CN"/>
          <w:szCs w:val="32"/>
          <w:kern w:val="2"/>
          <w:rFonts w:ascii="黑体" w:hAnsi="黑体" w:eastAsia="黑体" w:cs="黑体" w:hint="eastAsia"/>
        </w:rPr>
        <w:t xml:space="preserve">十一、</w:t>
      </w:r>
      <w:r>
        <w:rPr>
          <w:color w:val="000000"/>
          <w:highlight w:val="white"/>
          <w:sz w:val="32"/>
          <w:lang w:val="en-US" w:bidi="zh-CN"/>
          <w:szCs w:val="32"/>
          <w:kern w:val="0"/>
          <w:rFonts w:ascii="黑体" w:hAnsi="黑体" w:eastAsia="黑体" w:cs="黑体" w:hint="eastAsia"/>
        </w:rPr>
        <w:t xml:space="preserve">一般性支出情况说明</w:t>
      </w:r>
    </w:p>
    <w:p>
      <w:pPr>
        <w:keepNext w:val="1"/>
        <w:keepLines w:val="1"/>
        <w:adjustRightInd w:val="1"/>
        <w:jc w:val="both"/>
        <w:spacing w:after="0" w:before="0" w:line="240" w:lineRule="auto"/>
        <w:ind w:firstLine="640" w:left="0" w:right="0"/>
        <w:rPr>
          <w:color w:val="auto"/>
          <w:highlight w:val="white"/>
          <w:sz w:val="32"/>
          <w:lang w:val="en-US" w:bidi="zh-CN"/>
          <w:szCs w:val="32"/>
          <w:kern w:val="0"/>
          <w:rFonts w:ascii="仿宋" w:hAnsi="仿宋" w:eastAsia="仿宋" w:cs="仿宋" w:hint="eastAsia"/>
        </w:rPr>
      </w:pPr>
      <w:r>
        <w:rPr>
          <w:color w:val="auto"/>
          <w:highlight w:val="white"/>
          <w:sz w:val="32"/>
          <w:lang w:val="en-US" w:bidi="zh-CN"/>
          <w:szCs w:val="32"/>
          <w:kern w:val="0"/>
          <w:rFonts w:ascii="仿宋" w:hAnsi="仿宋" w:eastAsia="仿宋" w:cs="仿宋" w:hint="eastAsia"/>
        </w:rPr>
        <w:t xml:space="preserve">2024年本部门开支会议费6.89万元，用于召开座谈会、执委会、务虚会等，人数共计约300人，内容为鼓励先进典型、部署年度工作等；开支培训费16.89万元，用于开展“一村一和姐”暨法律明白人培训，人数约700人，内容为为基层婚调员等提供关于矛盾纠纷预防化解、未成年人保护、家庭教育等方面的专题辅导；2024年本部门未举办节庆、晚会、论坛、赛事活动，开支0万元。</w:t>
      </w:r>
    </w:p>
    <w:p>
      <w:pPr>
        <w:keepNext w:val="1"/>
        <w:keepLines w:val="1"/>
        <w:adjustRightInd w:val="1"/>
        <w:jc w:val="both"/>
        <w:spacing w:after="0" w:before="0" w:line="240" w:lineRule="auto"/>
        <w:ind w:firstLine="640" w:left="0" w:right="0"/>
        <w:rPr>
          <w:color w:val="auto"/>
          <w:highlight w:val="white"/>
          <w:sz w:val="32"/>
          <w:lang w:val="en-US" w:bidi="zh-CN"/>
          <w:szCs w:val="32"/>
          <w:kern w:val="2"/>
          <w:rFonts w:ascii="宋体" w:hAnsi="宋体" w:eastAsia="宋体" w:cs="宋体"/>
        </w:rPr>
      </w:pPr>
      <w:r>
        <w:rPr>
          <w:color w:val="auto"/>
          <w:highlight w:val="white"/>
          <w:sz w:val="32"/>
          <w:lang w:val="en-US" w:bidi="zh-CN"/>
          <w:szCs w:val="32"/>
          <w:kern w:val="0"/>
          <w:rFonts w:ascii="黑体" w:hAnsi="黑体" w:eastAsia="黑体" w:cs="黑体" w:hint="eastAsia"/>
        </w:rPr>
        <w:t xml:space="preserve">十二、</w:t>
      </w:r>
      <w:r>
        <w:rPr>
          <w:color w:val="auto"/>
          <w:highlight w:val="white"/>
          <w:sz w:val="32"/>
          <w:lang w:val="en-US" w:bidi="zh-CN"/>
          <w:szCs w:val="32"/>
          <w:kern w:val="2"/>
          <w:rFonts w:ascii="黑体" w:hAnsi="黑体" w:eastAsia="黑体" w:cs="黑体" w:hint="eastAsia"/>
        </w:rPr>
        <w:t xml:space="preserve">关于政府采购支出说明</w:t>
      </w:r>
    </w:p>
    <w:p>
      <w:pPr>
        <w:keepNext w:val="1"/>
        <w:keepLines w:val="1"/>
        <w:adjustRightInd w:val="1"/>
        <w:jc w:val="both"/>
        <w:spacing w:after="0" w:before="0" w:line="240" w:lineRule="auto"/>
        <w:ind w:firstLine="641" w:left="0" w:right="0"/>
        <w:rPr>
          <w:color w:val="auto"/>
          <w:highlight w:val="white"/>
          <w:sz w:val="32"/>
          <w:lang w:val="en-US" w:bidi="zh-CN"/>
          <w:szCs w:val="32"/>
          <w:kern w:val="2"/>
          <w:rFonts w:ascii="仿宋" w:hAnsi="仿宋" w:eastAsia="仿宋" w:cs="仿宋" w:hint="eastAsia"/>
        </w:rPr>
      </w:pPr>
      <w:r>
        <w:rPr>
          <w:color w:val="auto"/>
          <w:highlight w:val="white"/>
          <w:sz w:val="32"/>
          <w:lang w:val="en-US" w:bidi="zh-CN"/>
          <w:szCs w:val="32"/>
          <w:kern w:val="2"/>
          <w:rFonts w:ascii="仿宋" w:hAnsi="仿宋" w:eastAsia="仿宋" w:cs="仿宋" w:hint="eastAsia"/>
        </w:rPr>
        <w:t xml:space="preserve">2024年度政府采购支出总额109.09万元，其中：政府采购货物支出19.33万元；政府采购工程支出0万元；政府采购服务支出89.76万元；授予中小企业合同金额109.09万元，占政府采购支出总额的100%，</w:t>
      </w:r>
    </w:p>
    <w:p>
      <w:pPr>
        <w:keepNext w:val="1"/>
        <w:keepLines w:val="1"/>
        <w:adjustRightInd w:val="1"/>
        <w:jc w:val="both"/>
        <w:spacing w:after="0" w:before="0" w:line="240" w:lineRule="auto"/>
        <w:ind w:firstLine="641" w:left="0" w:right="0"/>
        <w:rPr>
          <w:color w:val="auto"/>
          <w:highlight w:val="white"/>
          <w:sz w:val="32"/>
          <w:lang w:val="en-US" w:bidi="zh-CN"/>
          <w:szCs w:val="32"/>
          <w:kern w:val="2"/>
          <w:rFonts w:ascii="仿宋" w:hAnsi="仿宋" w:eastAsia="仿宋" w:cs="仿宋" w:hint="eastAsia"/>
        </w:rPr>
      </w:pPr>
      <w:r>
        <w:rPr>
          <w:color w:val="auto"/>
          <w:highlight w:val="white"/>
          <w:sz w:val="32"/>
          <w:lang w:val="en-US" w:bidi="zh-CN"/>
          <w:szCs w:val="32"/>
          <w:kern w:val="2"/>
          <w:rFonts w:ascii="仿宋" w:hAnsi="仿宋" w:eastAsia="仿宋" w:cs="仿宋" w:hint="eastAsia"/>
        </w:rPr>
        <w:t xml:space="preserve">其中：授予小微企业合同金额109.09万元，占授予中小企业合同金额的100%。货物采购授予中小企业合同金额占货物支出金额的17.72%。工程采购授予中小企业合同金额占工程支出金额的0%。服务采购授予中小企业合同金额占服务支出金额的82.28%。</w:t>
      </w:r>
    </w:p>
    <w:p>
      <w:pPr>
        <w:keepNext w:val="1"/>
        <w:keepLines w:val="1"/>
        <w:adjustRightInd w:val="1"/>
        <w:jc w:val="both"/>
        <w:spacing w:after="0" w:before="0" w:line="240" w:lineRule="auto"/>
        <w:ind w:firstLine="641" w:left="0" w:right="0"/>
        <w:rPr>
          <w:color w:val="000000"/>
          <w:highlight w:val="white"/>
          <w:sz w:val="32"/>
          <w:lang w:val="en-US" w:bidi="zh-CN"/>
          <w:szCs w:val="32"/>
          <w:kern w:val="0"/>
          <w:rFonts w:ascii="黑体" w:hAnsi="黑体" w:eastAsia="黑体" w:cs="黑体" w:hint="eastAsia"/>
        </w:rPr>
      </w:pPr>
      <w:r>
        <w:rPr>
          <w:color w:val="auto"/>
          <w:highlight w:val="white"/>
          <w:sz w:val="32"/>
          <w:lang w:val="en-US" w:bidi="zh-CN"/>
          <w:szCs w:val="32"/>
          <w:kern w:val="2"/>
          <w:rFonts w:ascii="黑体" w:hAnsi="黑体" w:eastAsia="黑体" w:cs="黑体" w:hint="eastAsia"/>
        </w:rPr>
        <w:t xml:space="preserve">十三、关于国有资产占有情况</w:t>
      </w:r>
      <w:r>
        <w:rPr>
          <w:color w:val="000000"/>
          <w:highlight w:val="white"/>
          <w:sz w:val="32"/>
          <w:lang w:val="en-US" w:bidi="zh-CN"/>
          <w:szCs w:val="32"/>
          <w:kern w:val="0"/>
          <w:rFonts w:ascii="黑体" w:hAnsi="黑体" w:eastAsia="黑体" w:cs="黑体" w:hint="eastAsia"/>
        </w:rPr>
        <w:t xml:space="preserve">说明</w:t>
      </w:r>
    </w:p>
    <w:p>
      <w:pPr>
        <w:keepNext w:val="1"/>
        <w:keepLines w:val="1"/>
        <w:adjustRightInd w:val="1"/>
        <w:jc w:val="both"/>
        <w:spacing w:after="0" w:before="0" w:line="240" w:lineRule="auto"/>
        <w:ind w:firstLine="640" w:left="0" w:right="0"/>
        <w:rPr>
          <w:color w:val="auto"/>
          <w:highlight w:val="white"/>
          <w:sz w:val="32"/>
          <w:lang w:val="zh-CN" w:bidi="zh-CN"/>
          <w:szCs w:val="32"/>
          <w:kern w:val="2"/>
          <w:rFonts w:ascii="仿宋" w:hAnsi="仿宋" w:eastAsia="仿宋" w:cs="仿宋" w:hint="eastAsia"/>
        </w:rPr>
      </w:pPr>
      <w:r>
        <w:rPr>
          <w:color w:val="auto"/>
          <w:highlight w:val="white"/>
          <w:sz w:val="32"/>
          <w:lang w:val="en-US" w:bidi="zh-CN"/>
          <w:szCs w:val="32"/>
          <w:kern w:val="2"/>
          <w:rFonts w:ascii="仿宋" w:hAnsi="仿宋" w:eastAsia="仿宋" w:cs="仿宋" w:hint="eastAsia"/>
        </w:rPr>
        <w:t xml:space="preserve">截至2024年12月31日，本单位共有车辆1辆。其中：副部（省）级及以上领导用车0辆、主要负责人用车0辆、机要通信用车0辆、应急保障用车0辆、执法执勤用车0辆、特种专业技术用车0国辆、离退休干部服务用车0辆、其他用车1辆，其他用车主要是用于机要通信和应急保障之外公务用途的车辆；单位价值100万元（含）以上设备0台（套）。</w:t>
      </w:r>
    </w:p>
    <w:p>
      <w:pPr>
        <w:keepNext w:val="1"/>
        <w:keepLines w:val="1"/>
        <w:adjustRightInd w:val="1"/>
        <w:jc w:val="both"/>
        <w:spacing w:after="0" w:before="0" w:line="240" w:lineRule="auto"/>
        <w:ind w:firstLine="640" w:left="0" w:right="0"/>
        <w:rPr>
          <w:color w:val="auto"/>
          <w:highlight w:val="white"/>
          <w:sz w:val="32"/>
          <w:lang w:val="en-US" w:bidi="zh-CN"/>
          <w:szCs w:val="32"/>
          <w:kern w:val="2"/>
          <w:rFonts w:ascii="黑体" w:hAnsi="黑体" w:eastAsia="黑体" w:cs="黑体" w:hint="eastAsia"/>
        </w:rPr>
      </w:pPr>
      <w:r>
        <w:rPr>
          <w:color w:val="auto"/>
          <w:highlight w:val="white"/>
          <w:sz w:val="32"/>
          <w:lang w:val="en-US" w:bidi="zh-CN"/>
          <w:szCs w:val="32"/>
          <w:kern w:val="2"/>
          <w:rFonts w:ascii="黑体" w:hAnsi="黑体" w:eastAsia="黑体" w:cs="黑体" w:hint="eastAsia"/>
        </w:rPr>
        <w:t xml:space="preserve">十</w:t>
      </w:r>
      <w:r>
        <w:rPr>
          <w:color w:val="000000"/>
          <w:highlight w:val="white"/>
          <w:sz w:val="32"/>
          <w:lang w:val="en-US" w:bidi="zh-CN"/>
          <w:szCs w:val="32"/>
          <w:kern w:val="0"/>
          <w:rFonts w:ascii="黑体" w:hAnsi="黑体" w:eastAsia="黑体" w:cs="黑体" w:hint="eastAsia"/>
        </w:rPr>
        <w:t xml:space="preserve">四、关于2024年度预算绩效评价情况的说明</w:t>
      </w:r>
    </w:p>
    <w:p>
      <w:pPr>
        <w:keepNext w:val="1"/>
        <w:keepLines w:val="1"/>
        <w:adjustRightInd w:val="1"/>
        <w:jc w:val="both"/>
        <w:spacing w:after="0" w:before="0" w:line="240" w:lineRule="auto"/>
        <w:ind w:firstLine="640" w:left="0" w:right="0"/>
        <w:rPr>
          <w:b w:val="1"/>
          <w:color w:val="auto"/>
          <w:highlight w:val="white"/>
          <w:sz w:val="32"/>
          <w:lang w:val="en-US" w:bidi="zh-CN"/>
          <w:szCs w:val="32"/>
          <w:bCs w:val="1"/>
          <w:kern w:val="0"/>
          <w:rFonts w:ascii="楷体" w:hAnsi="楷体" w:eastAsia="楷体" w:cs="楷体" w:hint="eastAsia"/>
        </w:rPr>
      </w:pPr>
      <w:r>
        <w:rPr>
          <w:b w:val="1"/>
          <w:color w:val="auto"/>
          <w:highlight w:val="white"/>
          <w:sz w:val="32"/>
          <w:lang w:val="en-US" w:bidi="zh-CN"/>
          <w:szCs w:val="32"/>
          <w:bCs w:val="1"/>
          <w:kern w:val="0"/>
          <w:rFonts w:ascii="楷体" w:hAnsi="楷体" w:eastAsia="楷体" w:cs="楷体" w:hint="eastAsia"/>
        </w:rPr>
        <w:t xml:space="preserve">（一）绩效管理评价工作开展情况</w:t>
      </w:r>
    </w:p>
    <w:p>
      <w:pPr>
        <w:keepNext w:val="1"/>
        <w:keepLines w:val="1"/>
        <w:adjustRightInd w:val="1"/>
        <w:jc w:val="both"/>
        <w:spacing w:after="0" w:before="0" w:line="240" w:lineRule="auto"/>
        <w:ind w:firstLine="641" w:left="0" w:right="0"/>
        <w:rPr>
          <w:b w:val="1"/>
          <w:color w:val="auto"/>
          <w:sz w:val="32"/>
          <w:lang w:val="en-US" w:bidi="zh-CN"/>
          <w:szCs w:val="32"/>
          <w:bCs w:val="1"/>
          <w:kern w:val="0"/>
          <w:rFonts w:ascii="仿宋_GB2312" w:hAnsi="仿宋_GB2312" w:eastAsia="仿宋_GB2312" w:cs="仿宋_GB2312" w:hint="eastAsia"/>
        </w:rPr>
      </w:pPr>
      <w:r>
        <w:rPr>
          <w:color w:val="auto"/>
          <w:sz w:val="32"/>
          <w:lang w:val="en-US" w:bidi="zh-CN"/>
          <w:szCs w:val="32"/>
          <w:kern w:val="0"/>
          <w:rFonts w:ascii="仿宋_GB2312" w:hAnsi="仿宋_GB2312" w:eastAsia="仿宋_GB2312" w:cs="仿宋_GB2312" w:hint="eastAsia"/>
        </w:rPr>
        <w:t xml:space="preserve">1.</w:t>
      </w:r>
      <w:r>
        <w:rPr>
          <w:b w:val="1"/>
          <w:color w:val="auto"/>
          <w:sz w:val="32"/>
          <w:lang w:val="en-US" w:bidi="zh-CN"/>
          <w:szCs w:val="32"/>
          <w:bCs w:val="1"/>
          <w:kern w:val="0"/>
          <w:rFonts w:ascii="仿宋_GB2312" w:hAnsi="仿宋_GB2312" w:eastAsia="仿宋_GB2312" w:cs="仿宋_GB2312" w:hint="eastAsia"/>
        </w:rPr>
        <w:t xml:space="preserve">绩效自评开展情况</w:t>
      </w:r>
    </w:p>
    <w:p>
      <w:pPr>
        <w:keepNext w:val="1"/>
        <w:keepLines w:val="1"/>
        <w:adjustRightInd w:val="1"/>
        <w:jc w:val="both"/>
        <w:spacing w:after="0" w:before="0" w:line="240" w:lineRule="auto"/>
        <w:ind w:firstLine="641" w:left="0" w:right="0"/>
        <w:rPr>
          <w:color w:val="auto"/>
          <w:sz w:val="32"/>
          <w:lang w:val="en-US" w:bidi="zh-CN"/>
          <w:szCs w:val="32"/>
          <w:kern w:val="0"/>
          <w:rFonts w:ascii="仿宋_GB2312" w:hAnsi="仿宋_GB2312" w:eastAsia="仿宋_GB2312" w:cs="仿宋_GB2312" w:hint="eastAsia"/>
        </w:rPr>
      </w:pPr>
      <w:r>
        <w:rPr>
          <w:color w:val="auto"/>
          <w:sz w:val="32"/>
          <w:lang w:val="en-US" w:bidi="zh-CN"/>
          <w:szCs w:val="32"/>
          <w:kern w:val="0"/>
          <w:rFonts w:ascii="仿宋_GB2312" w:hAnsi="仿宋_GB2312" w:eastAsia="仿宋_GB2312" w:cs="仿宋_GB2312" w:hint="eastAsia"/>
        </w:rPr>
        <w:t xml:space="preserve">组织对2024年度本部门（单位）整体支出开展绩效自评，涉及项目1个，共涉及资金723万元。其中，一般公共预算项目1个247.54万元，占一般公共预算支出总额的43.05%；政府性基金预算项目0个0万元，</w:t>
      </w:r>
      <w:r>
        <w:rPr>
          <w:color w:val="auto"/>
          <w:highlight w:val="white"/>
          <w:sz w:val="32"/>
          <w:lang w:val="en-US" w:bidi="zh-CN"/>
          <w:szCs w:val="32"/>
          <w:kern w:val="2"/>
          <w:rFonts w:ascii="仿宋" w:hAnsi="仿宋" w:eastAsia="仿宋" w:cs="仿宋" w:hint="eastAsia"/>
        </w:rPr>
        <w:t xml:space="preserve">由于政府性基金预算项目支出总额为0，故无法计算占政府性基金预算项目支出总额的比重</w:t>
      </w:r>
      <w:r>
        <w:rPr>
          <w:color w:val="auto"/>
          <w:sz w:val="32"/>
          <w:lang w:val="en-US" w:bidi="zh-CN"/>
          <w:szCs w:val="32"/>
          <w:kern w:val="0"/>
          <w:rFonts w:ascii="仿宋_GB2312" w:hAnsi="仿宋_GB2312" w:eastAsia="仿宋_GB2312" w:cs="仿宋_GB2312" w:hint="eastAsia"/>
        </w:rPr>
        <w:t xml:space="preserve">；国有资本经营预算项目0 个0万元，</w:t>
      </w:r>
      <w:r>
        <w:rPr>
          <w:color w:val="auto"/>
          <w:highlight w:val="white"/>
          <w:sz w:val="32"/>
          <w:lang w:val="en-US" w:bidi="zh-CN"/>
          <w:szCs w:val="32"/>
          <w:kern w:val="2"/>
          <w:rFonts w:ascii="仿宋" w:hAnsi="仿宋" w:eastAsia="仿宋" w:cs="仿宋" w:hint="eastAsia"/>
        </w:rPr>
        <w:t xml:space="preserve">由于</w:t>
      </w:r>
      <w:r>
        <w:rPr>
          <w:color w:val="auto"/>
          <w:sz w:val="32"/>
          <w:lang w:val="en-US" w:bidi="zh-CN"/>
          <w:szCs w:val="32"/>
          <w:kern w:val="0"/>
          <w:rFonts w:ascii="仿宋_GB2312" w:hAnsi="仿宋_GB2312" w:eastAsia="仿宋_GB2312" w:cs="仿宋_GB2312" w:hint="eastAsia"/>
        </w:rPr>
        <w:t xml:space="preserve">国有资本经营预算支出总额为0，</w:t>
      </w:r>
      <w:r>
        <w:rPr>
          <w:color w:val="auto"/>
          <w:highlight w:val="white"/>
          <w:sz w:val="32"/>
          <w:lang w:val="en-US" w:bidi="zh-CN"/>
          <w:szCs w:val="32"/>
          <w:kern w:val="2"/>
          <w:rFonts w:ascii="仿宋" w:hAnsi="仿宋" w:eastAsia="仿宋" w:cs="仿宋" w:hint="eastAsia"/>
        </w:rPr>
        <w:t xml:space="preserve">故无法计算占</w:t>
      </w:r>
      <w:r>
        <w:rPr>
          <w:color w:val="auto"/>
          <w:sz w:val="32"/>
          <w:lang w:val="en-US" w:bidi="zh-CN"/>
          <w:szCs w:val="32"/>
          <w:kern w:val="0"/>
          <w:rFonts w:ascii="仿宋_GB2312" w:hAnsi="仿宋_GB2312" w:eastAsia="仿宋_GB2312" w:cs="仿宋_GB2312" w:hint="eastAsia"/>
        </w:rPr>
        <w:t xml:space="preserve">国有资本经营预算支出总额的比重；社会保险基金预算项目0个0万元，</w:t>
      </w:r>
      <w:r>
        <w:rPr>
          <w:color w:val="auto"/>
          <w:highlight w:val="white"/>
          <w:sz w:val="32"/>
          <w:lang w:val="en-US" w:bidi="zh-CN"/>
          <w:szCs w:val="32"/>
          <w:kern w:val="2"/>
          <w:rFonts w:ascii="仿宋" w:hAnsi="仿宋" w:eastAsia="仿宋" w:cs="仿宋" w:hint="eastAsia"/>
        </w:rPr>
        <w:t xml:space="preserve">由于</w:t>
      </w:r>
      <w:r>
        <w:rPr>
          <w:color w:val="auto"/>
          <w:sz w:val="32"/>
          <w:lang w:val="en-US" w:bidi="zh-CN"/>
          <w:szCs w:val="32"/>
          <w:kern w:val="0"/>
          <w:rFonts w:ascii="仿宋_GB2312" w:hAnsi="仿宋_GB2312" w:eastAsia="仿宋_GB2312" w:cs="仿宋_GB2312" w:hint="eastAsia"/>
        </w:rPr>
        <w:t xml:space="preserve">社会保险基金预算支出总额为0，</w:t>
      </w:r>
      <w:r>
        <w:rPr>
          <w:color w:val="auto"/>
          <w:highlight w:val="white"/>
          <w:sz w:val="32"/>
          <w:lang w:val="en-US" w:bidi="zh-CN"/>
          <w:szCs w:val="32"/>
          <w:kern w:val="2"/>
          <w:rFonts w:ascii="仿宋" w:hAnsi="仿宋" w:eastAsia="仿宋" w:cs="仿宋" w:hint="eastAsia"/>
        </w:rPr>
        <w:t xml:space="preserve">故无法计算占</w:t>
      </w:r>
      <w:r>
        <w:rPr>
          <w:color w:val="auto"/>
          <w:sz w:val="32"/>
          <w:lang w:val="en-US" w:bidi="zh-CN"/>
          <w:szCs w:val="32"/>
          <w:kern w:val="0"/>
          <w:rFonts w:ascii="仿宋_GB2312" w:hAnsi="仿宋_GB2312" w:eastAsia="仿宋_GB2312" w:cs="仿宋_GB2312" w:hint="eastAsia"/>
        </w:rPr>
        <w:t xml:space="preserve">国有资本经营预算支出总额的比重。</w:t>
      </w:r>
    </w:p>
    <w:p>
      <w:pPr>
        <w:adjustRightInd w:val="1"/>
        <w:jc w:val="both"/>
        <w:spacing w:after="0" w:before="0" w:line="240" w:lineRule="auto"/>
        <w:ind w:firstLine="641" w:left="0" w:right="0"/>
        <w:rPr>
          <w:b w:val="1"/>
          <w:color w:val="auto"/>
          <w:sz w:val="32"/>
          <w:lang w:val="en-US" w:bidi="zh-CN"/>
          <w:szCs w:val="32"/>
          <w:bCs w:val="1"/>
          <w:kern w:val="0"/>
          <w:rFonts w:ascii="仿宋_GB2312" w:hAnsi="仿宋_GB2312" w:eastAsia="仿宋_GB2312" w:cs="仿宋_GB2312" w:hint="eastAsia"/>
        </w:rPr>
      </w:pPr>
      <w:r>
        <w:rPr>
          <w:color w:val="auto"/>
          <w:sz w:val="32"/>
          <w:lang w:val="en-US" w:bidi="zh-CN"/>
          <w:szCs w:val="32"/>
          <w:kern w:val="0"/>
          <w:rFonts w:ascii="仿宋_GB2312" w:hAnsi="仿宋_GB2312" w:eastAsia="仿宋_GB2312" w:cs="仿宋_GB2312" w:hint="eastAsia"/>
        </w:rPr>
        <w:t xml:space="preserve">2.</w:t>
      </w:r>
      <w:r>
        <w:rPr>
          <w:b w:val="1"/>
          <w:color w:val="auto"/>
          <w:sz w:val="32"/>
          <w:lang w:val="en-US" w:bidi="zh-CN"/>
          <w:szCs w:val="32"/>
          <w:bCs w:val="1"/>
          <w:kern w:val="0"/>
          <w:rFonts w:ascii="仿宋_GB2312" w:hAnsi="仿宋_GB2312" w:eastAsia="仿宋_GB2312" w:cs="仿宋_GB2312" w:hint="eastAsia"/>
        </w:rPr>
        <w:t xml:space="preserve">部门评价开展情况</w:t>
      </w:r>
    </w:p>
    <w:p>
      <w:pPr>
        <w:adjustRightInd w:val="1"/>
        <w:jc w:val="both"/>
        <w:spacing w:after="0" w:before="0" w:line="240" w:lineRule="auto"/>
        <w:ind w:firstLine="641" w:left="0" w:right="0"/>
        <w:rPr>
          <w:color w:val="auto"/>
          <w:sz w:val="32"/>
          <w:lang w:val="en-US" w:bidi="zh-CN"/>
          <w:szCs w:val="32"/>
          <w:kern w:val="0"/>
          <w:rFonts w:ascii="仿宋_GB2312" w:hAnsi="仿宋_GB2312" w:eastAsia="仿宋_GB2312" w:cs="仿宋_GB2312" w:hint="eastAsia"/>
        </w:rPr>
      </w:pPr>
      <w:r>
        <w:rPr>
          <w:color w:val="auto"/>
          <w:sz w:val="32"/>
          <w:lang w:val="en-US" w:bidi="zh-CN"/>
          <w:szCs w:val="32"/>
          <w:kern w:val="0"/>
          <w:rFonts w:ascii="仿宋_GB2312" w:hAnsi="仿宋_GB2312" w:eastAsia="仿宋_GB2312" w:cs="仿宋_GB2312" w:hint="eastAsia"/>
        </w:rPr>
        <w:t xml:space="preserve">本单位及所属单位本年度未开展部门评价，所以无部门评价开展情况。</w:t>
      </w:r>
    </w:p>
    <w:p>
      <w:pPr>
        <w:keepNext w:val="1"/>
        <w:keepLines w:val="1"/>
        <w:adjustRightInd w:val="1"/>
        <w:jc w:val="both"/>
        <w:spacing w:after="0" w:before="0" w:line="240" w:lineRule="auto"/>
        <w:ind w:firstLine="641" w:left="0" w:right="0"/>
        <w:rPr>
          <w:b w:val="1"/>
          <w:color w:val="auto"/>
          <w:sz w:val="32"/>
          <w:lang w:val="en-US" w:bidi="zh-CN"/>
          <w:szCs w:val="32"/>
          <w:bCs w:val="1"/>
          <w:kern w:val="0"/>
          <w:rFonts w:ascii="仿宋_GB2312" w:hAnsi="仿宋_GB2312" w:eastAsia="仿宋_GB2312" w:cs="仿宋_GB2312" w:hint="eastAsia"/>
        </w:rPr>
      </w:pPr>
      <w:r>
        <w:rPr>
          <w:color w:val="auto"/>
          <w:sz w:val="32"/>
          <w:lang w:val="en-US" w:bidi="zh-CN"/>
          <w:szCs w:val="32"/>
          <w:kern w:val="0"/>
          <w:rFonts w:ascii="仿宋_GB2312" w:hAnsi="仿宋_GB2312" w:eastAsia="仿宋_GB2312" w:cs="仿宋_GB2312" w:hint="eastAsia"/>
        </w:rPr>
        <w:t xml:space="preserve">3.</w:t>
      </w:r>
      <w:r>
        <w:rPr>
          <w:b w:val="1"/>
          <w:color w:val="auto"/>
          <w:sz w:val="32"/>
          <w:lang w:val="en-US" w:bidi="zh-CN"/>
          <w:szCs w:val="32"/>
          <w:bCs w:val="1"/>
          <w:kern w:val="0"/>
          <w:rFonts w:ascii="仿宋_GB2312" w:hAnsi="仿宋_GB2312" w:eastAsia="仿宋_GB2312" w:cs="仿宋_GB2312" w:hint="eastAsia"/>
        </w:rPr>
        <w:t xml:space="preserve">事前绩效评估开展情况</w:t>
      </w:r>
    </w:p>
    <w:p>
      <w:pPr>
        <w:keepNext w:val="1"/>
        <w:keepLines w:val="1"/>
        <w:adjustRightInd w:val="1"/>
        <w:jc w:val="both"/>
        <w:spacing w:after="0" w:before="0" w:line="240" w:lineRule="auto"/>
        <w:ind w:firstLine="641" w:left="0" w:right="0"/>
        <w:rPr>
          <w:color w:val="auto"/>
          <w:highlight w:val="white"/>
          <w:sz w:val="32"/>
          <w:lang w:val="en-US" w:bidi="zh-CN"/>
          <w:szCs w:val="32"/>
          <w:kern w:val="0"/>
          <w:rFonts w:ascii="仿宋" w:hAnsi="仿宋" w:eastAsia="仿宋" w:cs="仿宋" w:hint="eastAsia"/>
        </w:rPr>
      </w:pPr>
      <w:r>
        <w:rPr>
          <w:color w:val="auto"/>
          <w:sz w:val="32"/>
          <w:lang w:val="en-US" w:bidi="zh-CN"/>
          <w:szCs w:val="32"/>
          <w:kern w:val="0"/>
          <w:rFonts w:ascii="仿宋_GB2312" w:hAnsi="仿宋_GB2312" w:eastAsia="仿宋_GB2312" w:cs="仿宋_GB2312" w:hint="eastAsia"/>
        </w:rPr>
        <w:t xml:space="preserve">本单位及所属单位本年度未新增重大政策和重大项目，所以无事前绩效评估开展情况。</w:t>
      </w:r>
    </w:p>
    <w:p>
      <w:pPr>
        <w:keepNext w:val="1"/>
        <w:keepLines w:val="1"/>
        <w:adjustRightInd w:val="1"/>
        <w:jc w:val="both"/>
        <w:spacing w:after="0" w:before="0" w:line="240" w:lineRule="auto"/>
        <w:ind w:firstLine="641" w:left="0" w:right="0"/>
        <w:rPr>
          <w:b w:val="1"/>
          <w:color w:val="auto"/>
          <w:sz w:val="32"/>
          <w:lang w:val="en-US" w:bidi="zh-CN"/>
          <w:szCs w:val="32"/>
          <w:bCs w:val="1"/>
          <w:kern w:val="0"/>
          <w:rFonts w:ascii="楷体" w:hAnsi="楷体" w:eastAsia="楷体" w:cs="楷体" w:hint="eastAsia"/>
        </w:rPr>
      </w:pPr>
      <w:r>
        <w:rPr>
          <w:b w:val="1"/>
          <w:color w:val="auto"/>
          <w:sz w:val="32"/>
          <w:lang w:val="en-US" w:bidi="zh-CN"/>
          <w:szCs w:val="32"/>
          <w:bCs w:val="1"/>
          <w:kern w:val="0"/>
          <w:rFonts w:ascii="楷体" w:hAnsi="楷体" w:eastAsia="楷体" w:cs="楷体" w:hint="eastAsia"/>
        </w:rPr>
        <w:t xml:space="preserve">（二）</w:t>
      </w:r>
      <w:r>
        <w:rPr>
          <w:b w:val="1"/>
          <w:color w:val="auto"/>
          <w:sz w:val="32"/>
          <w:lang w:val="en-US" w:bidi="zh-CN"/>
          <w:szCs w:val="32"/>
          <w:bCs w:val="1"/>
          <w:kern w:val="2"/>
          <w:rFonts w:ascii="楷体_GB2312" w:hAnsi="楷体_GB2312" w:eastAsia="楷体_GB2312" w:cs="楷体_GB2312" w:hint="eastAsia"/>
        </w:rPr>
        <w:t xml:space="preserve">绩效评价结果</w:t>
      </w:r>
    </w:p>
    <w:p>
      <w:pPr>
        <w:keepNext w:val="1"/>
        <w:keepLines w:val="1"/>
        <w:adjustRightInd w:val="1"/>
        <w:jc w:val="left"/>
        <w:spacing w:after="0" w:before="0" w:line="240" w:lineRule="auto"/>
        <w:ind w:firstLine="641" w:left="0" w:right="0"/>
        <w:rPr>
          <w:b w:val="1"/>
          <w:color w:val="auto"/>
          <w:sz w:val="32"/>
          <w:lang w:val="en-US" w:bidi="zh-CN"/>
          <w:szCs w:val="32"/>
          <w:bCs w:val="1"/>
          <w:kern w:val="0"/>
          <w:rFonts w:ascii="仿宋_GB2312" w:hAnsi="仿宋_GB2312" w:eastAsia="仿宋_GB2312" w:cs="仿宋_GB2312" w:hint="eastAsia"/>
        </w:rPr>
      </w:pPr>
      <w:r>
        <w:rPr>
          <w:color w:val="auto"/>
          <w:sz w:val="32"/>
          <w:lang w:val="en-US" w:bidi="zh-CN"/>
          <w:szCs w:val="32"/>
          <w:kern w:val="0"/>
          <w:rFonts w:ascii="仿宋_GB2312" w:hAnsi="仿宋_GB2312" w:eastAsia="仿宋_GB2312" w:cs="仿宋_GB2312" w:hint="eastAsia"/>
        </w:rPr>
        <w:t xml:space="preserve">1.</w:t>
      </w:r>
      <w:r>
        <w:rPr>
          <w:b w:val="1"/>
          <w:color w:val="auto"/>
          <w:sz w:val="32"/>
          <w:lang w:val="en-US" w:bidi="zh-CN"/>
          <w:szCs w:val="32"/>
          <w:bCs w:val="1"/>
          <w:kern w:val="0"/>
          <w:rFonts w:ascii="仿宋_GB2312" w:hAnsi="仿宋_GB2312" w:eastAsia="仿宋_GB2312" w:cs="仿宋_GB2312" w:hint="eastAsia"/>
        </w:rPr>
        <w:t xml:space="preserve">绩效自评结果</w:t>
      </w:r>
    </w:p>
    <w:p>
      <w:pPr>
        <w:keepNext w:val="1"/>
        <w:keepLines w:val="1"/>
        <w:adjustRightInd w:val="1"/>
        <w:jc w:val="left"/>
        <w:spacing w:after="0" w:before="0" w:line="240" w:lineRule="auto"/>
        <w:ind w:firstLine="641" w:left="0" w:right="0"/>
        <w:rPr>
          <w:color w:val="auto"/>
          <w:sz w:val="32"/>
          <w:lang w:val="en-US" w:bidi="zh-CN"/>
          <w:szCs w:val="32"/>
          <w:kern w:val="0"/>
          <w:rFonts w:ascii="仿宋_GB2312" w:hAnsi="仿宋_GB2312" w:eastAsia="仿宋_GB2312" w:cs="仿宋_GB2312" w:hint="eastAsia"/>
        </w:rPr>
      </w:pPr>
      <w:r>
        <w:rPr>
          <w:color w:val="auto"/>
          <w:highlight w:val="white"/>
          <w:sz w:val="32"/>
          <w:lang w:val="en-US" w:bidi="zh-CN"/>
          <w:szCs w:val="32"/>
          <w:kern w:val="0"/>
          <w:rFonts w:ascii="仿宋_GB2312" w:hAnsi="仿宋_GB2312" w:eastAsia="仿宋_GB2312" w:cs="仿宋_GB2312" w:hint="eastAsia"/>
        </w:rPr>
        <w:t xml:space="preserve">2024年度本部门（单位）整体支出全年预算数1259.7万元，执行数1055.05万元，完成预算的83.75%，绩效自评得分98.36分，评价等级为“优”。绩效目标完成情况：</w:t>
      </w:r>
      <w:r>
        <w:rPr>
          <w:color w:val="auto"/>
          <w:sz w:val="32"/>
          <w:lang w:val="en-US" w:bidi="zh-CN"/>
          <w:szCs w:val="32"/>
          <w:kern w:val="2"/>
          <w:rFonts w:ascii="仿宋" w:hAnsi="仿宋" w:eastAsia="仿宋" w:cs="仿宋" w:hint="eastAsia"/>
        </w:rPr>
        <w:t xml:space="preserve">一是合理使用资金，坚持厉行节约；二是确保项目正常运转</w:t>
      </w:r>
      <w:r>
        <w:rPr>
          <w:color w:val="auto"/>
          <w:highlight w:val="white"/>
          <w:sz w:val="32"/>
          <w:lang w:val="en-US" w:bidi="zh-CN"/>
          <w:szCs w:val="32"/>
          <w:kern w:val="0"/>
          <w:rFonts w:ascii="仿宋_GB2312" w:hAnsi="仿宋_GB2312" w:eastAsia="仿宋_GB2312" w:cs="仿宋_GB2312" w:hint="eastAsia"/>
        </w:rPr>
        <w:t xml:space="preserve">。</w:t>
      </w:r>
      <w:r>
        <w:rPr>
          <w:color w:val="auto"/>
          <w:sz w:val="32"/>
          <w:lang w:val="en-US" w:bidi="zh-CN"/>
          <w:szCs w:val="32"/>
          <w:kern w:val="0"/>
          <w:rFonts w:ascii="仿宋_GB2312" w:hAnsi="仿宋_GB2312" w:eastAsia="仿宋_GB2312" w:cs="仿宋_GB2312" w:hint="eastAsia"/>
        </w:rPr>
        <w:t xml:space="preserve">下一步改进措施：完善绩效目标与指标体系。结合部门职责职能，科学设定部门整体支出和项目支出绩效目标，确保目标合理可衡量。进一步细化指标体系，强化历史数据分析对比，提升预算编制的前瞻性和精准性。</w:t>
      </w:r>
    </w:p>
    <w:p>
      <w:pPr>
        <w:adjustRightInd w:val="1"/>
        <w:jc w:val="both"/>
        <w:spacing w:after="0" w:before="0" w:line="240" w:lineRule="auto"/>
        <w:ind w:firstLine="641" w:left="0" w:right="0"/>
        <w:rPr>
          <w:b w:val="1"/>
          <w:color w:val="auto"/>
          <w:sz w:val="32"/>
          <w:lang w:val="en-US" w:bidi="zh-CN"/>
          <w:szCs w:val="32"/>
          <w:bCs w:val="1"/>
          <w:kern w:val="0"/>
          <w:rFonts w:ascii="仿宋_GB2312" w:hAnsi="仿宋_GB2312" w:eastAsia="仿宋_GB2312" w:cs="仿宋_GB2312" w:hint="eastAsia"/>
        </w:rPr>
      </w:pPr>
      <w:r>
        <w:rPr>
          <w:color w:val="auto"/>
          <w:sz w:val="32"/>
          <w:lang w:val="en-US" w:bidi="zh-CN"/>
          <w:szCs w:val="32"/>
          <w:kern w:val="0"/>
          <w:rFonts w:ascii="仿宋_GB2312" w:hAnsi="仿宋_GB2312" w:eastAsia="仿宋_GB2312" w:cs="仿宋_GB2312" w:hint="eastAsia"/>
        </w:rPr>
        <w:t xml:space="preserve">2.</w:t>
      </w:r>
      <w:r>
        <w:rPr>
          <w:b w:val="1"/>
          <w:color w:val="auto"/>
          <w:sz w:val="32"/>
          <w:lang w:val="en-US" w:bidi="zh-CN"/>
          <w:szCs w:val="32"/>
          <w:bCs w:val="1"/>
          <w:kern w:val="0"/>
          <w:rFonts w:ascii="仿宋_GB2312" w:hAnsi="仿宋_GB2312" w:eastAsia="仿宋_GB2312" w:cs="仿宋_GB2312" w:hint="eastAsia"/>
        </w:rPr>
        <w:t xml:space="preserve">部门评价结果</w:t>
      </w:r>
    </w:p>
    <w:p>
      <w:pPr>
        <w:adjustRightInd w:val="1"/>
        <w:jc w:val="both"/>
        <w:spacing w:after="0" w:before="0" w:line="240" w:lineRule="auto"/>
        <w:ind w:firstLine="641" w:left="0" w:right="0"/>
        <w:rPr>
          <w:color w:val="auto"/>
          <w:sz w:val="32"/>
          <w:lang w:val="en-US" w:bidi="zh-CN"/>
          <w:szCs w:val="32"/>
          <w:kern w:val="0"/>
          <w:rFonts w:ascii="TimesNewRoman" w:hAnsi="TimesNewRoman" w:eastAsia="TimesNewRoman" w:cs="TimesNewRoman" w:hint="eastAsia"/>
        </w:rPr>
      </w:pPr>
      <w:r>
        <w:rPr>
          <w:color w:val="auto"/>
          <w:sz w:val="32"/>
          <w:lang w:val="en-US" w:bidi="zh-CN"/>
          <w:szCs w:val="32"/>
          <w:kern w:val="0"/>
          <w:rFonts w:ascii="仿宋_GB2312" w:hAnsi="仿宋_GB2312" w:eastAsia="仿宋_GB2312" w:cs="仿宋_GB2312" w:hint="eastAsia"/>
        </w:rPr>
        <w:t xml:space="preserve">本单位及所属单位本年度未开展部门评价，所以无部门评价结果。</w:t>
      </w:r>
    </w:p>
    <w:p>
      <w:pPr>
        <w:keepNext w:val="1"/>
        <w:keepLines w:val="1"/>
        <w:adjustRightInd w:val="1"/>
        <w:jc w:val="both"/>
        <w:spacing w:after="0" w:before="0" w:line="240" w:lineRule="auto"/>
        <w:ind w:firstLine="641" w:left="0" w:right="0"/>
        <w:rPr>
          <w:b w:val="1"/>
          <w:color w:val="auto"/>
          <w:sz w:val="32"/>
          <w:lang w:val="en-US" w:bidi="zh-CN"/>
          <w:szCs w:val="32"/>
          <w:bCs w:val="1"/>
          <w:kern w:val="0"/>
          <w:rFonts w:ascii="仿宋_GB2312" w:hAnsi="仿宋_GB2312" w:eastAsia="仿宋_GB2312" w:cs="仿宋_GB2312" w:hint="eastAsia"/>
        </w:rPr>
      </w:pPr>
      <w:r>
        <w:rPr>
          <w:color w:val="auto"/>
          <w:sz w:val="32"/>
          <w:lang w:val="en-US" w:bidi="zh-CN"/>
          <w:szCs w:val="32"/>
          <w:kern w:val="0"/>
          <w:rFonts w:ascii="仿宋_GB2312" w:hAnsi="仿宋_GB2312" w:eastAsia="仿宋_GB2312" w:cs="仿宋_GB2312" w:hint="eastAsia"/>
        </w:rPr>
        <w:t xml:space="preserve">3.</w:t>
      </w:r>
      <w:r>
        <w:rPr>
          <w:b w:val="1"/>
          <w:color w:val="auto"/>
          <w:sz w:val="32"/>
          <w:lang w:val="en-US" w:bidi="zh-CN"/>
          <w:szCs w:val="32"/>
          <w:bCs w:val="1"/>
          <w:kern w:val="0"/>
          <w:rFonts w:ascii="仿宋_GB2312" w:hAnsi="仿宋_GB2312" w:eastAsia="仿宋_GB2312" w:cs="仿宋_GB2312" w:hint="eastAsia"/>
        </w:rPr>
        <w:t xml:space="preserve">事前绩效评估结果</w:t>
      </w:r>
    </w:p>
    <w:p>
      <w:pPr>
        <w:keepNext w:val="1"/>
        <w:keepLines w:val="1"/>
        <w:adjustRightInd w:val="1"/>
        <w:jc w:val="both"/>
        <w:spacing w:after="0" w:before="0" w:line="240" w:lineRule="auto"/>
        <w:ind w:firstLine="641" w:left="0" w:right="0"/>
        <w:rPr>
          <w:color w:val="auto"/>
          <w:sz w:val="32"/>
          <w:lang w:val="en-US" w:bidi="zh-CN"/>
          <w:szCs w:val="32"/>
          <w:kern w:val="0"/>
          <w:rFonts w:ascii="仿宋_GB2312" w:hAnsi="仿宋_GB2312" w:eastAsia="仿宋_GB2312" w:cs="仿宋_GB2312" w:hint="eastAsia"/>
        </w:rPr>
      </w:pPr>
      <w:r>
        <w:rPr>
          <w:color w:val="auto"/>
          <w:sz w:val="32"/>
          <w:lang w:val="en-US" w:bidi="zh-CN"/>
          <w:szCs w:val="32"/>
          <w:kern w:val="0"/>
          <w:rFonts w:ascii="仿宋_GB2312" w:hAnsi="仿宋_GB2312" w:eastAsia="仿宋_GB2312" w:cs="仿宋_GB2312" w:hint="eastAsia"/>
        </w:rPr>
        <w:t xml:space="preserve">本单位及所属单位本年度未开展事前绩效评估，所以无事前绩效评估结果。</w:t>
      </w:r>
    </w:p>
    <w:p>
      <w:pPr>
        <w:adjustRightInd w:val="1"/>
        <w:jc w:val="left"/>
        <w:spacing w:after="0" w:before="0" w:line="240" w:lineRule="auto"/>
        <w:ind w:firstLine="641" w:left="0" w:right="0"/>
        <w:rPr>
          <w:b w:val="1"/>
          <w:color w:val="auto"/>
          <w:sz w:val="32"/>
          <w:lang w:val="en-US" w:bidi="zh-CN"/>
          <w:szCs w:val="32"/>
          <w:bCs w:val="1"/>
          <w:kern w:val="0"/>
          <w:rFonts w:ascii="楷体" w:hAnsi="楷体" w:eastAsia="楷体" w:cs="楷体" w:hint="eastAsia"/>
        </w:rPr>
      </w:pPr>
      <w:r>
        <w:rPr>
          <w:b w:val="1"/>
          <w:color w:val="auto"/>
          <w:sz w:val="32"/>
          <w:lang w:val="en-US" w:bidi="zh-CN"/>
          <w:szCs w:val="32"/>
          <w:bCs w:val="1"/>
          <w:kern w:val="0"/>
          <w:rFonts w:ascii="楷体" w:hAnsi="楷体" w:eastAsia="楷体" w:cs="楷体" w:hint="eastAsia"/>
        </w:rPr>
        <w:t xml:space="preserve">（三）</w:t>
      </w:r>
      <w:r>
        <w:rPr>
          <w:b w:val="1"/>
          <w:color w:val="auto"/>
          <w:sz w:val="32"/>
          <w:lang w:val="en-US" w:bidi="zh-CN"/>
          <w:szCs w:val="32"/>
          <w:bCs w:val="1"/>
          <w:kern w:val="2"/>
          <w:rFonts w:ascii="楷体_GB2312" w:hAnsi="楷体_GB2312" w:eastAsia="楷体_GB2312" w:cs="楷体_GB2312" w:hint="eastAsia"/>
        </w:rPr>
        <w:t xml:space="preserve">评价结果应用情况</w:t>
      </w:r>
    </w:p>
    <w:p>
      <w:pPr>
        <w:adjustRightInd w:val="1"/>
        <w:jc w:val="left"/>
        <w:spacing w:after="0" w:before="0" w:line="240" w:lineRule="auto"/>
        <w:ind w:firstLine="640" w:left="0" w:right="0"/>
        <w:rPr>
          <w:color w:val="auto"/>
          <w:sz w:val="32"/>
          <w:lang w:val="en-US" w:bidi="zh-CN"/>
          <w:szCs w:val="32"/>
          <w:kern w:val="0"/>
          <w:rFonts w:ascii="仿宋_GB2312" w:hAnsi="仿宋_GB2312" w:eastAsia="仿宋_GB2312" w:cs="仿宋_GB2312" w:hint="eastAsia"/>
        </w:rPr>
      </w:pPr>
      <w:r>
        <w:rPr>
          <w:color w:val="auto"/>
          <w:sz w:val="32"/>
          <w:lang w:val="en-US" w:bidi="zh-CN"/>
          <w:szCs w:val="32"/>
          <w:kern w:val="0"/>
          <w:rFonts w:ascii="仿宋_GB2312" w:hAnsi="仿宋_GB2312" w:eastAsia="仿宋_GB2312" w:cs="仿宋_GB2312" w:hint="eastAsia"/>
        </w:rPr>
        <w:t xml:space="preserve">按照财政绩效管理工作相关要求，认真做好年度预算绩效目标编制、日常动态监控和绩效评价等工作，按时向财政报送相关情况。积极将绩效评价结果运用到次年预算编制工作中。严格按照相关要求，在规定时限内在门户网站上公开部门预决算信息、部门整体支出绩效评价、“三公”经费、机关运行经费的安排使用情况，主动接受社会监督。</w:t>
      </w:r>
    </w:p>
    <w:p>
      <w:pPr>
        <w:adjustRightInd w:val="1"/>
        <w:jc w:val="left"/>
        <w:spacing w:after="0" w:before="0" w:line="240" w:lineRule="auto"/>
        <w:ind w:firstLine="640" w:left="0" w:right="0"/>
        <w:rPr>
          <w:color w:val="auto"/>
          <w:sz w:val="32"/>
          <w:lang w:val="en-US" w:bidi="zh-CN"/>
          <w:szCs w:val="32"/>
          <w:kern w:val="2"/>
          <w:rFonts w:ascii="仿宋_GB2312" w:hAnsi="仿宋_GB2312" w:eastAsia="仿宋_GB2312" w:cs="仿宋_GB2312" w:hint="eastAsia"/>
        </w:rPr>
      </w:pPr>
      <w:r>
        <w:rPr>
          <w:color w:val="auto"/>
          <w:sz w:val="32"/>
          <w:lang w:val="en-US" w:bidi="zh-CN"/>
          <w:szCs w:val="32"/>
          <w:kern w:val="2"/>
          <w:rFonts w:ascii="仿宋_GB2312" w:hAnsi="仿宋_GB2312" w:eastAsia="仿宋_GB2312" w:cs="仿宋_GB2312" w:hint="eastAsia"/>
        </w:rPr>
        <w:t xml:space="preserve">预算绩效管理开展情况、绩效目标和绩效评价报告等，已在市政府部门财政预决算公开平台上向社会公开，详见附件。</w:t>
      </w:r>
    </w:p>
    <w:p>
      <w:pPr>
        <w:keepNext w:val="1"/>
        <w:keepLines w:val="1"/>
        <w:adjustRightInd w:val="1"/>
        <w:jc w:val="both"/>
        <w:spacing w:after="0" w:before="0" w:line="240" w:lineRule="auto"/>
        <w:ind w:firstLine="640" w:left="0" w:right="0"/>
        <w:rPr>
          <w:color w:val="auto"/>
          <w:highlight w:val="white"/>
          <w:sz w:val="32"/>
          <w:lang w:val="en-US" w:bidi="zh-CN"/>
          <w:szCs w:val="32"/>
          <w:kern w:val="2"/>
          <w:rFonts w:ascii="TimesNewRoman" w:hAnsi="TimesNewRoman" w:eastAsia="TimesNewRoman" w:cs="TimesNewRoman" w:hint="eastAsia"/>
        </w:rPr>
      </w:pPr>
      <w:r>
        <w:rPr>
          <w:color w:val="auto"/>
          <w:highlight w:val="white"/>
          <w:sz w:val="32"/>
          <w:lang w:val="en-US" w:bidi="zh-CN"/>
          <w:szCs w:val="32"/>
          <w:kern w:val="2"/>
          <w:rFonts w:ascii="黑体" w:hAnsi="黑体" w:eastAsia="黑体" w:cs="黑体" w:hint="eastAsia"/>
        </w:rPr>
        <w:t xml:space="preserve">第四部分名词解释</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财政拨款收入：指本级财政当年拨付的资金。</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其他收入：指除上述“财政拨款收入”、“上级补助收入”、“事业收入”、“经营收入”、“附属单位上缴收入”等以外的收入。</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上年结转和结余：指以前年度尚未完成、结转到本年按有关规定继续使用的资金。</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年末结转和结余资金：指本年度或以前年度预算安排、因客观条件发生变化无法按原计划实施，需要延迟到以后年度按有关规定继续使用的资金。</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住房保障支出（类）：是指用于住房方面的支出，包括保障机构正常运转、完成日常和特定的工作任务或事业发展目标的支出。</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基本支出：指保障机构正常运转、完成支日常工作任务而发生的人员支出和公用支出。</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项目支出：指在基本支出之外为完成特定行政任务和事业发展目标所发生的支出。</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政府采购不仅是指具体的采购过程，而且是采购政策、采购程序、采购过程及采购管理的总称，是一种对公共采购管理的制度。</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工资福利支出：反映单位开支的在职职工和编制外长期聘用人员的各类劳动报酬，以及为上述人员缴纳的各项社会保险费等。</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津贴补贴：反映经国家批准建立的机关事业单位艰苦边远地区津贴、机关工作人员地区附加津贴、机关工作人员岗位津贴、事业单位工作人员特殊岗位津贴补贴等。</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奖金：反映机关工作人员年终一次性奖金。</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伙食补助费：反映单位发给职工的伙食补助费，如误餐补助等。</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绩效工资：反映事业单位工作人员的绩效工资。</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机关事业单位基本养老保险缴费：反映机关事业单位缴纳的基本养老保险费。由单位代扣的工作人员基本养老保险缴费，不在此科目反映。</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职工基本医疗保险缴费：反映单位为职工缴纳的基本医疗保险费。</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其他社会保障缴费：反映单位为职工缴纳的基本医疗、失业、工伤、生育等社会保险费，残疾人就业保障金，军队（含武警）为军人缴纳的伤亡、退役医疗等社会保险费。</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住房公积金：反映行政事业单位按人力资源和社会保障部、财政部规定的基本工资和津贴补贴以及规定比例为职工缴纳的住房公积金。</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医疗费：反映未参加医疗保险单位的医疗经费和单位按规定为职工支出的其他医疗费用。</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商品和服务支出：反映单位购买商品和服务的支出（不包括用于购置固定资产的支出、战略性和应急储备支出）。</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印刷费：反映单位的印刷费支出。</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水费：反映单位支付的水费、污水处理费等支出。</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电费：反映单位的电费支出。</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邮电费：反映单位开支的信函、包裹、货物等物品的邮寄费及电话费、电报费、传真费、网络通讯费等。</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物业管理费：反映单位开支的办公用房以及未实行职工住宅物业服务改革的在职职工和离退休人员宿舍等的物业管理费，包括综合治理、绿化、卫生等方面的支出。</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差旅费：反映单位工作人员出差发生的城市间交通费、住宿费、伙食补贴费和市内交通费。</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培训费：反映除因公出国（境）培训费以外的各类培训支出。</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公务接待费：反映单位按规定开支的各类公务接待（含外宾接待）费用。</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劳务费：反映支付给单位和个人的劳务费用，如临时聘用人员、钟点工工资，稿费、翻译费，评审费等。</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工会经费：反映单位按规定提取的工会经费。</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公务用车运行维护费：反映单位按规定保留的公务用车燃料费、维修费、过桥过路费、保险费、安全奖励费用等支出。</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其他交通费用：反映单位除公务用车运行维护费以外的其他交通费用。如公务交通补贴，租车费用、出租车费用，飞机、船舶等的燃料费、维修费、保险费等。</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其他商品和服务支出：反映上述科目未包括的日常公用支出。如行政赔偿费和诉讼费、国内组织的会员费、来访费、广告宣传、其他劳务费及离休人员特需费、公用经费等。</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对个人和家庭的补助：反映政府用于对个人和家庭的补助支出。</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退休费：反映行政事业单位和军队移交政府安置的退休人员的退休费和其他补贴。</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奖励金：反映政府各部门的奖励支出，如对个体私营经济的奖励、计划生育目标责任奖励、独生子女父母奖励等。</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其他对个人和家庭的补助支出：反映未包括在上述科目的对个人和家庭的补助支出，</w:t>
      </w:r>
    </w:p>
    <w:p>
      <w:pPr>
        <w:keepNext w:val="1"/>
        <w:keepLines w:val="1"/>
        <w:adjustRightInd w:val="1"/>
        <w:jc w:val="both"/>
        <w:spacing w:after="0" w:before="0" w:line="240" w:lineRule="auto"/>
        <w:ind w:firstLine="640" w:left="0" w:right="0"/>
        <w:rPr>
          <w:color w:val="000000"/>
          <w:highlight w:val="white"/>
          <w:sz w:val="32"/>
          <w:lang w:val="en-US" w:bidi="zh-CN"/>
          <w:szCs w:val="32"/>
          <w:kern w:val="0"/>
          <w:rFonts w:ascii="仿宋" w:hAnsi="仿宋" w:eastAsia="仿宋" w:cs="仿宋" w:hint="eastAsia"/>
        </w:rPr>
      </w:pPr>
      <w:r>
        <w:rPr>
          <w:color w:val="000000"/>
          <w:highlight w:val="white"/>
          <w:sz w:val="32"/>
          <w:lang w:val="en-US" w:bidi="zh-CN"/>
          <w:szCs w:val="32"/>
          <w:kern w:val="0"/>
          <w:rFonts w:ascii="仿宋" w:hAnsi="仿宋" w:eastAsia="仿宋" w:cs="仿宋" w:hint="eastAsia"/>
        </w:rPr>
        <w:t xml:space="preserve">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1"/>
        <w:keepLines w:val="1"/>
        <w:adjustRightInd w:val="1"/>
        <w:jc w:val="both"/>
        <w:spacing w:after="0" w:before="0" w:line="240" w:lineRule="auto"/>
        <w:ind w:firstLine="640" w:left="0" w:right="0"/>
        <w:rPr>
          <w:color w:val="auto"/>
          <w:highlight w:val="white"/>
          <w:sz w:val="32"/>
          <w:lang w:val="en-US" w:bidi="zh-CN"/>
          <w:szCs w:val="32"/>
          <w:kern w:val="2"/>
          <w:rFonts w:ascii="TimesNewRoman" w:hAnsi="TimesNewRoman" w:eastAsia="TimesNewRoman" w:cs="TimesNewRoman" w:hint="eastAsia"/>
        </w:rPr>
      </w:pPr>
      <w:r>
        <w:rPr>
          <w:color w:val="auto"/>
          <w:highlight w:val="white"/>
          <w:sz w:val="32"/>
          <w:lang w:val="en-US" w:bidi="zh-CN"/>
          <w:szCs w:val="32"/>
          <w:kern w:val="2"/>
          <w:rFonts w:ascii="黑体" w:hAnsi="黑体" w:eastAsia="黑体" w:cs="黑体" w:hint="eastAsia"/>
        </w:rPr>
        <w:t xml:space="preserve">第五部分附件</w:t>
      </w:r>
    </w:p>
    <w:p>
      <w:pPr>
        <w:keepNext w:val="1"/>
        <w:keepLines w:val="1"/>
        <w:adjustRightInd w:val="1"/>
        <w:jc w:val="both"/>
        <w:spacing w:after="0" w:before="0" w:line="240" w:lineRule="auto"/>
        <w:ind w:firstLine="640" w:left="0" w:right="0"/>
        <w:rPr>
          <w:b w:val="1"/>
          <w:color w:val="auto"/>
          <w:highlight w:val="white"/>
          <w:sz w:val="32"/>
          <w:lang w:val="zh-CN" w:bidi="zh-CN"/>
          <w:szCs w:val="32"/>
          <w:bCs w:val="1"/>
          <w:kern w:val="2"/>
          <w:rFonts w:ascii="仿宋" w:hAnsi="仿宋" w:eastAsia="仿宋" w:cs="仿宋" w:hint="eastAsia"/>
        </w:rPr>
      </w:pPr>
      <w:r>
        <w:rPr>
          <w:color w:val="auto"/>
          <w:highlight w:val="white"/>
          <w:sz w:val="32"/>
          <w:lang w:val="en-US" w:bidi="zh-CN"/>
          <w:szCs w:val="32"/>
          <w:kern w:val="2"/>
          <w:rFonts w:ascii="仿宋" w:hAnsi="仿宋" w:eastAsia="仿宋" w:cs="仿宋" w:hint="eastAsia"/>
        </w:rPr>
        <w:t xml:space="preserve">2024年度岳阳市妇女联合会部门决算公开表格</w:t>
      </w:r>
    </w:p>
    <w:p>
      <w:pPr>
        <w:adjustRightInd w:val="1"/>
        <w:jc w:val="left"/>
        <w:spacing w:after="0" w:before="0" w:line="240" w:lineRule="auto"/>
        <w:ind w:firstLine="640" w:left="0" w:right="0"/>
        <w:rPr>
          <w:color w:val="auto"/>
          <w:highlight w:val="white"/>
          <w:sz w:val="32"/>
          <w:lang w:val="en-US" w:bidi="zh-CN"/>
          <w:szCs w:val="32"/>
          <w:kern w:val="2"/>
          <w:rFonts w:ascii="仿宋" w:hAnsi="仿宋" w:eastAsia="仿宋" w:cs="仿宋" w:hint="eastAsia"/>
        </w:rPr>
      </w:pPr>
      <w:r>
        <w:rPr>
          <w:color w:val="auto"/>
          <w:sz w:val="32"/>
          <w:lang w:val="en-US" w:bidi="zh-CN"/>
          <w:szCs w:val="32"/>
          <w:kern w:val="2"/>
          <w:rFonts w:ascii="仿宋" w:hAnsi="仿宋" w:eastAsia="仿宋" w:cs="仿宋" w:hint="eastAsia"/>
        </w:rPr>
        <w:t xml:space="preserve">2024年度</w:t>
      </w:r>
      <w:r>
        <w:rPr>
          <w:color w:val="auto"/>
          <w:highlight w:val="white"/>
          <w:sz w:val="32"/>
          <w:lang w:val="en-US" w:bidi="zh-CN"/>
          <w:szCs w:val="32"/>
          <w:kern w:val="2"/>
          <w:rFonts w:ascii="仿宋" w:hAnsi="仿宋" w:eastAsia="仿宋" w:cs="仿宋" w:hint="eastAsia"/>
        </w:rPr>
        <w:t xml:space="preserve">岳阳市妇女联合会</w:t>
      </w:r>
      <w:r>
        <w:rPr>
          <w:color w:val="auto"/>
          <w:sz w:val="32"/>
          <w:lang w:val="en-US" w:bidi="zh-CN"/>
          <w:szCs w:val="32"/>
          <w:kern w:val="2"/>
          <w:rFonts w:ascii="仿宋" w:hAnsi="仿宋" w:eastAsia="仿宋" w:cs="仿宋" w:hint="eastAsia"/>
        </w:rPr>
        <w:t xml:space="preserve">绩效评价自评报告</w:t>
      </w:r>
    </w:p>
    <w:p>
      <w:pPr>
        <w:adjustRightInd w:val="1"/>
        <w:jc w:val="left"/>
        <w:spacing w:after="0" w:before="0" w:line="240" w:lineRule="auto"/>
        <w:ind w:firstLine="0" w:left="0" w:right="0"/>
        <w:rPr>
          <w:color w:val="auto"/>
          <w:highlight w:val="white"/>
          <w:sz w:val="32"/>
          <w:lang w:val="zh-CN" w:bidi="zh-CN"/>
          <w:szCs w:val="32"/>
          <w:kern w:val="2"/>
          <w:rFonts w:ascii="黑体" w:hAnsi="黑体" w:eastAsia="黑体" w:cs="黑体" w:hint="eastAsia"/>
        </w:rPr>
      </w:pPr>
    </w:p>
    <w:sectPr>
      <w:type w:val="nextPage"/>
      <w:docGrid w:type="default" w:charSpace="0"/>
      <w:pgSz w:w="12240" w:h="15840"/>
      <w:pgMar w:top="1440" w:right="1800" w:bottom="1440" w:left="1800" w:header="720" w:footer="720" w:gutter="0"/>
      <w:cols w:num="1" w:space="720"/>
    </w:sectPr>
  </w:body>
</w:document>
</file>

<file path=word/endnotes.xml><?xml version="1.0" encoding="utf-8"?>
<w:endnotes xmlns:wps="http://schemas.microsoft.com/office/word/2008/6/28/wordprocessingShape" xmlns:wne="http://schemas.microsoft.com/office/word/2006/wordml" xmlns:wpg="http://schemas.microsoft.com/office/word/2008/6/28/wordprocessingGroup" xmlns:w14="http://schemas.microsoft.com/office/word/2009/2/wordml" xmlns:wpi="http://schemas.microsoft.com/office/word/2008/6/28/wordprocessingInk" xmlns:w10="urn:schemas-microsoft-com:office:word" xmlns:wp="http://schemas.openxmlformats.org/drawingml/2006/wordprocessingDrawing" xmlns:wp14="http://schemas.microsoft.com/office/word/2008/9/16/wordprocessingDrawing" xmlns:v="urn:schemas-microsoft-com:vml" xmlns:r="http://schemas.openxmlformats.org/officeDocument/2006/relationships" xmlns:m="http://schemas.openxmlformats.org/officeDocument/2006/math" xmlns:w="http://schemas.openxmlformats.org/wordprocessingml/2006/main" xmlns:o="urn:schemas-microsoft-com:office:office" xmlns:mc="http://schemas.openxmlformats.org/markup-compatibility/2006" xmlns:wpc="http://schemas.microsoft.com/office/word/2008/6/28/wordprocessingCanvas">
  <w:endnote w:type="separator" w:id="0">
    <w:p>
      <w:pPr>
        <w:jc w:val="left"/>
        <w:spacing w:before="0" w:after="0" w:line="240" w:lineRule="auto"/>
        <w:rPr>
          <w:rFonts w:ascii="TimesNewRoman" w:eastAsia="TimesNewRoman" w:hAnsi="TimesNewRoman" w:cs="TimesNewRoman" w:hint="eastAsia"/>
          <w:sz w:val="24"/>
          <w:szCs w:val="24"/>
          <w:lang w:val="zh-CN" w:bidi="zh-CN"/>
        </w:rPr>
      </w:pPr>
      <w:r>
        <w:rPr>
          <w:rFonts w:ascii="TimesNewRoman" w:eastAsia="TimesNewRoman" w:hAnsi="TimesNewRoman" w:cs="TimesNewRoman" w:hint="eastAsia"/>
          <w:sz w:val="24"/>
          <w:szCs w:val="24"/>
          <w:lang w:val="zh-CN" w:bidi="zh-CN"/>
        </w:rPr>
        <w:separator/>
      </w:r>
    </w:p>
  </w:endnote>
  <w:endnote w:type="continuationSeparator" w:id="1">
    <w:p>
      <w:pPr>
        <w:jc w:val="left"/>
        <w:spacing w:before="0" w:after="0" w:line="240" w:lineRule="auto"/>
        <w:rPr>
          <w:rFonts w:ascii="TimesNewRoman" w:eastAsia="TimesNewRoman" w:hAnsi="TimesNewRoman" w:cs="TimesNewRoman" w:hint="eastAsia"/>
          <w:sz w:val="24"/>
          <w:szCs w:val="24"/>
          <w:lang w:val="zh-CN" w:bidi="zh-CN"/>
        </w:rPr>
      </w:pPr>
      <w:r>
        <w:rPr>
          <w:rFonts w:ascii="TimesNewRoman" w:eastAsia="TimesNewRoman" w:hAnsi="TimesNewRoman" w:cs="TimesNewRoman" w:hint="eastAsia"/>
          <w:sz w:val="24"/>
          <w:szCs w:val="24"/>
          <w:lang w:val="zh-CN" w:bidi="zh-CN"/>
        </w:rPr>
        <w:separator/>
      </w:r>
    </w:p>
  </w:endnote>
</w:endnotes>
</file>

<file path=word/fontTable.xml><?xml version="1.0" encoding="utf-8"?>
<w:fonts xmlns:w="http://schemas.openxmlformats.org/wordprocessingml/2006/main">
  <w:font w:name="TimesNewRoman">
    <w:altName w:val="Times New Roman"/>
    <w:panose1 w:val="02020603050405020304"/>
    <w:charset w:val="86"/>
    <w:family w:val="auto"/>
    <w:pitch w:val="default"/>
  </w:font>
  <w:font w:name="宋体">
    <w:altName w:val="宋体"/>
    <w:panose1 w:val="02010600030101010101"/>
    <w:charset w:val="7A"/>
    <w:family w:val="auto"/>
    <w:pitch w:val="default"/>
  </w:font>
  <w:font w:name="Calibri">
    <w:altName w:val="Calibri"/>
    <w:panose1 w:val="020f0502020204030204"/>
    <w:charset w:val="00"/>
    <w:family w:val="swiss"/>
    <w:pitch w:val="default"/>
  </w:font>
  <w:font w:name="黑体">
    <w:altName w:val="黑体"/>
    <w:panose1 w:val="02010609060101010101"/>
    <w:charset w:val="86"/>
    <w:family w:val="auto"/>
    <w:pitch w:val="default"/>
  </w:font>
  <w:font w:name="仿宋">
    <w:altName w:val="仿宋"/>
    <w:panose1 w:val="02010609060101010101"/>
    <w:charset w:val="86"/>
    <w:family w:val="auto"/>
    <w:pitch w:val="default"/>
  </w:font>
  <w:font w:name="仿宋_GB2312">
    <w:altName w:val="仿宋"/>
    <w:panose1 w:val="00000000000000000000"/>
    <w:charset w:val="86"/>
    <w:family w:val="modern"/>
    <w:pitch w:val="default"/>
  </w:font>
  <w:font w:name="楷体">
    <w:altName w:val="楷体"/>
    <w:panose1 w:val="02010609060101010101"/>
    <w:charset w:val="86"/>
    <w:family w:val="auto"/>
    <w:pitch w:val="default"/>
  </w:font>
  <w:font w:name="楷体_GB2312">
    <w:altName w:val="楷体"/>
    <w:panose1 w:val="00000000000000000000"/>
    <w:charset w:val="86"/>
    <w:family w:val="modern"/>
    <w:pitch w:val="default"/>
  </w:font>
</w:fonts>
</file>

<file path=word/footnotes.xml><?xml version="1.0" encoding="utf-8"?>
<w:footnotes xmlns:wps="http://schemas.microsoft.com/office/word/2008/6/28/wordprocessingShape" xmlns:wne="http://schemas.microsoft.com/office/word/2006/wordml" xmlns:wpg="http://schemas.microsoft.com/office/word/2008/6/28/wordprocessingGroup" xmlns:w14="http://schemas.microsoft.com/office/word/2009/2/wordml" xmlns:wpi="http://schemas.microsoft.com/office/word/2008/6/28/wordprocessingInk" xmlns:w10="urn:schemas-microsoft-com:office:word" xmlns:wp="http://schemas.openxmlformats.org/drawingml/2006/wordprocessingDrawing" xmlns:wp14="http://schemas.microsoft.com/office/word/2008/9/16/wordprocessingDrawing" xmlns:v="urn:schemas-microsoft-com:vml" xmlns:r="http://schemas.openxmlformats.org/officeDocument/2006/relationships" xmlns:m="http://schemas.openxmlformats.org/officeDocument/2006/math" xmlns:w="http://schemas.openxmlformats.org/wordprocessingml/2006/main" xmlns:o="urn:schemas-microsoft-com:office:office" xmlns:mc="http://schemas.openxmlformats.org/markup-compatibility/2006" xmlns:wpc="http://schemas.microsoft.com/office/word/2008/6/28/wordprocessingCanvas">
  <w:footnote w:type="separator" w:id="0">
    <w:p>
      <w:pPr>
        <w:jc w:val="left"/>
        <w:spacing w:before="0" w:after="0" w:line="240" w:lineRule="auto"/>
        <w:rPr>
          <w:rFonts w:ascii="TimesNewRoman" w:eastAsia="TimesNewRoman" w:hAnsi="TimesNewRoman" w:cs="TimesNewRoman" w:hint="eastAsia"/>
          <w:sz w:val="24"/>
          <w:szCs w:val="24"/>
          <w:lang w:val="zh-CN" w:bidi="zh-CN"/>
        </w:rPr>
      </w:pPr>
      <w:r>
        <w:rPr>
          <w:rFonts w:ascii="TimesNewRoman" w:eastAsia="TimesNewRoman" w:hAnsi="TimesNewRoman" w:cs="TimesNewRoman" w:hint="eastAsia"/>
          <w:sz w:val="24"/>
          <w:szCs w:val="24"/>
          <w:lang w:val="zh-CN" w:bidi="zh-CN"/>
        </w:rPr>
        <w:separator/>
      </w:r>
    </w:p>
  </w:footnote>
  <w:footnote w:type="continuationSeparator" w:id="1">
    <w:p>
      <w:pPr>
        <w:jc w:val="left"/>
        <w:spacing w:before="0" w:after="0" w:line="240" w:lineRule="auto"/>
        <w:rPr>
          <w:rFonts w:ascii="TimesNewRoman" w:eastAsia="TimesNewRoman" w:hAnsi="TimesNewRoman" w:cs="TimesNewRoman" w:hint="eastAsia"/>
          <w:sz w:val="24"/>
          <w:szCs w:val="24"/>
          <w:lang w:val="zh-CN" w:bidi="zh-CN"/>
        </w:rPr>
      </w:pPr>
      <w:r>
        <w:rPr>
          <w:rFonts w:ascii="TimesNewRoman" w:eastAsia="TimesNewRoman" w:hAnsi="TimesNewRoman" w:cs="TimesNewRoman" w:hint="eastAsia"/>
          <w:sz w:val="24"/>
          <w:szCs w:val="24"/>
          <w:lang w:val="zh-CN" w:bidi="zh-CN"/>
        </w:rPr>
        <w:continuationSeparator/>
      </w:r>
    </w:p>
  </w:footnote>
</w:footnotes>
</file>

<file path=word/numbering.xml><?xml version="1.0" encoding="utf-8"?>
<w:numbering xmlns:w10="urn:schemas-microsoft-com:office:word" xmlns:m="http://schemas.openxmlformats.org/officeDocument/2006/math" xmlns:wp="http://schemas.openxmlformats.org/drawingml/2006/wordprocessingDrawing" xmlns:w="http://schemas.openxmlformats.org/wordprocessingml/2006/main" xmlns:o="urn:schemas-microsoft-com:office:office" xmlns:v="urn:schemas-microsoft-com:vml" xmlns:r="http://schemas.openxmlformats.org/officeDocument/2006/relationships">
  <w:abstractNum w:abstractNumId="-108480619">
    <w:multiLevelType w:val="singleLevel"/>
    <w:tmpl w:val="f988b795"/>
    <w:lvl w:ilvl="0">
      <w:start w:val="1"/>
      <w:numFmt w:val="bullet"/>
      <w:suff w:val="tab"/>
      <w:lvlText w:val=""/>
      <w:lvlJc w:val="left"/>
      <w:pPr>
        <w:ind w:hanging="360" w:left="780"/>
      </w:pPr>
      <w:rPr>
        <w:lang w:val="zh-CN" w:bidi="zh-CN"/>
        <w:rFonts w:ascii="TimesNewRoman" w:hAnsi="TimesNewRoman" w:eastAsia="TimesNewRoman" w:cs="TimesNewRoman" w:hint="eastAsia"/>
      </w:rPr>
    </w:lvl>
  </w:abstractNum>
  <w:abstractNum w:abstractNumId="-1256491265">
    <w:multiLevelType w:val="singleLevel"/>
    <w:tmpl w:val="b51b76ff"/>
    <w:lvl w:ilvl="0">
      <w:start w:val="1"/>
      <w:numFmt w:val="chineseCounting"/>
      <w:suff w:val="nothing"/>
      <w:lvlText w:val="（%1）"/>
      <w:lvlJc w:val="left"/>
      <w:pPr>
        <w:ind w:left="0"/>
      </w:pPr>
      <w:rPr>
        <w:lang w:val="zh-CN" w:bidi="zh-CN"/>
        <w:rFonts w:ascii="TimesNewRoman" w:hAnsi="TimesNewRoman" w:eastAsia="TimesNewRoman" w:cs="TimesNewRoman" w:hint="eastAsia"/>
      </w:rPr>
    </w:lvl>
  </w:abstractNum>
  <w:abstractNum w:abstractNumId="-1332812382">
    <w:multiLevelType w:val="singleLevel"/>
    <w:tmpl w:val="b08ee5a2"/>
    <w:lvl w:ilvl="0">
      <w:start w:val="2"/>
      <w:numFmt w:val="chineseCounting"/>
      <w:suff w:val="nothing"/>
      <w:lvlText w:val="%1、"/>
      <w:lvlJc w:val="left"/>
      <w:pPr>
        <w:ind w:left="0"/>
      </w:pPr>
      <w:rPr>
        <w:lang w:val="zh-CN" w:bidi="zh-CN"/>
        <w:rFonts w:ascii="TimesNewRoman" w:hAnsi="TimesNewRoman" w:eastAsia="TimesNewRoman" w:cs="TimesNewRoman" w:hint="eastAsia"/>
      </w:rPr>
    </w:lvl>
  </w:abstractNum>
  <w:abstractNum w:abstractNumId="-1957921889">
    <w:multiLevelType w:val="singleLevel"/>
    <w:tmpl w:val="8b4c7b9f"/>
    <w:lvl w:ilvl="0">
      <w:start w:val="1"/>
      <w:numFmt w:val="bullet"/>
      <w:suff w:val="tab"/>
      <w:lvlText w:val=""/>
      <w:lvlJc w:val="left"/>
      <w:pPr>
        <w:ind w:hanging="360" w:left="1620"/>
      </w:pPr>
      <w:rPr>
        <w:lang w:val="zh-CN" w:bidi="zh-CN"/>
        <w:rFonts w:ascii="TimesNewRoman" w:hAnsi="TimesNewRoman" w:eastAsia="TimesNewRoman" w:cs="TimesNewRoman" w:hint="eastAsia"/>
      </w:rPr>
    </w:lvl>
  </w:abstractNum>
  <w:abstractNum w:abstractNumId="-2081544320">
    <w:multiLevelType w:val="singleLevel"/>
    <w:tmpl w:val="83ee2780"/>
    <w:lvl w:ilvl="0">
      <w:start w:val="1"/>
      <w:numFmt w:val="bullet"/>
      <w:suff w:val="tab"/>
      <w:lvlText w:val=""/>
      <w:lvlJc w:val="left"/>
      <w:pPr>
        <w:ind w:hanging="360" w:left="360"/>
      </w:pPr>
      <w:rPr>
        <w:lang w:val="zh-CN" w:bidi="zh-CN"/>
        <w:rFonts w:ascii="TimesNewRoman" w:hAnsi="TimesNewRoman" w:eastAsia="TimesNewRoman" w:cs="TimesNewRoman" w:hint="eastAsia"/>
      </w:rPr>
    </w:lvl>
  </w:abstractNum>
  <w:abstractNum w:abstractNumId="-268875572">
    <w:multiLevelType w:val="singleLevel"/>
    <w:tmpl w:val="eff948cc"/>
    <w:lvl w:ilvl="0">
      <w:start w:val="1"/>
      <w:numFmt w:val="decimal"/>
      <w:suff w:val="tab"/>
      <w:lvlText w:val="%1."/>
      <w:lvlJc w:val="left"/>
      <w:pPr>
        <w:ind w:hanging="360" w:left="780"/>
      </w:pPr>
      <w:rPr>
        <w:lang w:val="zh-CN" w:bidi="zh-CN"/>
        <w:rFonts w:ascii="TimesNewRoman" w:hAnsi="TimesNewRoman" w:eastAsia="TimesNewRoman" w:cs="TimesNewRoman" w:hint="eastAsia"/>
      </w:rPr>
    </w:lvl>
  </w:abstractNum>
  <w:abstractNum w:abstractNumId="-415779195">
    <w:multiLevelType w:val="singleLevel"/>
    <w:tmpl w:val="e737b685"/>
    <w:lvl w:ilvl="0">
      <w:start w:val="1"/>
      <w:numFmt w:val="decimal"/>
      <w:suff w:val="tab"/>
      <w:lvlText w:val="%1."/>
      <w:lvlJc w:val="left"/>
      <w:pPr>
        <w:ind w:hanging="360" w:left="1620"/>
      </w:pPr>
      <w:rPr>
        <w:lang w:val="zh-CN" w:bidi="zh-CN"/>
        <w:rFonts w:ascii="TimesNewRoman" w:hAnsi="TimesNewRoman" w:eastAsia="TimesNewRoman" w:cs="TimesNewRoman" w:hint="eastAsia"/>
      </w:rPr>
    </w:lvl>
  </w:abstractNum>
  <w:abstractNum w:abstractNumId="-742708226">
    <w:multiLevelType w:val="singleLevel"/>
    <w:tmpl w:val="d3bb2bfe"/>
    <w:lvl w:ilvl="0">
      <w:start w:val="2"/>
      <w:numFmt w:val="chineseCounting"/>
      <w:suff w:val="space"/>
      <w:lvlText w:val="第%1部分"/>
      <w:lvlJc w:val="left"/>
      <w:pPr>
        <w:ind w:left="0"/>
      </w:pPr>
      <w:rPr>
        <w:lang w:val="zh-CN" w:bidi="zh-CN"/>
        <w:rFonts w:ascii="TimesNewRoman" w:hAnsi="TimesNewRoman" w:eastAsia="TimesNewRoman" w:cs="TimesNewRoman" w:hint="eastAsia"/>
      </w:rPr>
    </w:lvl>
  </w:abstractNum>
  <w:abstractNum w:abstractNumId="1088200105">
    <w:multiLevelType w:val="singleLevel"/>
    <w:tmpl w:val="40dc9da9"/>
    <w:lvl w:ilvl="0">
      <w:start w:val="2"/>
      <w:numFmt w:val="chineseCounting"/>
      <w:suff w:val="nothing"/>
      <w:lvlText w:val="（%1）"/>
      <w:lvlJc w:val="left"/>
      <w:pPr>
        <w:ind w:left="0"/>
      </w:pPr>
      <w:rPr>
        <w:lang w:val="zh-CN" w:bidi="zh-CN"/>
        <w:rFonts w:ascii="TimesNewRoman" w:hAnsi="TimesNewRoman" w:eastAsia="TimesNewRoman" w:cs="TimesNewRoman" w:hint="eastAsia"/>
      </w:rPr>
    </w:lvl>
  </w:abstractNum>
  <w:abstractNum w:abstractNumId="2145378847">
    <w:multiLevelType w:val="singleLevel"/>
    <w:tmpl w:val="7fdfe21f"/>
    <w:lvl w:ilvl="0">
      <w:start w:val="1"/>
      <w:numFmt w:val="decimal"/>
      <w:suff w:val="tab"/>
      <w:lvlText w:val="%1."/>
      <w:lvlJc w:val="left"/>
      <w:pPr>
        <w:ind w:hanging="360" w:left="1200"/>
      </w:pPr>
      <w:rPr>
        <w:lang w:val="zh-CN" w:bidi="zh-CN"/>
        <w:rFonts w:ascii="TimesNewRoman" w:hAnsi="TimesNewRoman" w:eastAsia="TimesNewRoman" w:cs="TimesNewRoman" w:hint="eastAsia"/>
      </w:rPr>
    </w:lvl>
  </w:abstractNum>
  <w:abstractNum w:abstractNumId="281662584">
    <w:multiLevelType w:val="singleLevel"/>
    <w:tmpl w:val="10c9d478"/>
    <w:lvl w:ilvl="0">
      <w:start w:val="1"/>
      <w:numFmt w:val="decimal"/>
      <w:suff w:val="tab"/>
      <w:lvlText w:val="%1."/>
      <w:lvlJc w:val="left"/>
      <w:pPr>
        <w:ind w:hanging="360" w:left="2040"/>
      </w:pPr>
      <w:rPr>
        <w:lang w:val="zh-CN" w:bidi="zh-CN"/>
        <w:rFonts w:ascii="TimesNewRoman" w:hAnsi="TimesNewRoman" w:eastAsia="TimesNewRoman" w:cs="TimesNewRoman" w:hint="eastAsia"/>
      </w:rPr>
    </w:lvl>
  </w:abstractNum>
  <w:abstractNum w:abstractNumId="307178100">
    <w:multiLevelType w:val="singleLevel"/>
    <w:tmpl w:val="124f2a74"/>
    <w:lvl w:ilvl="0">
      <w:start w:val="1"/>
      <w:numFmt w:val="decimal"/>
      <w:suff w:val="tab"/>
      <w:lvlText w:val="%1."/>
      <w:lvlJc w:val="left"/>
      <w:pPr>
        <w:ind w:hanging="360" w:left="360"/>
      </w:pPr>
      <w:rPr>
        <w:lang w:val="zh-CN" w:bidi="zh-CN"/>
        <w:rFonts w:ascii="TimesNewRoman" w:hAnsi="TimesNewRoman" w:eastAsia="TimesNewRoman" w:cs="TimesNewRoman" w:hint="eastAsia"/>
      </w:rPr>
    </w:lvl>
  </w:abstractNum>
  <w:abstractNum w:abstractNumId="843006896">
    <w:multiLevelType w:val="singleLevel"/>
    <w:tmpl w:val="323f43b0"/>
    <w:lvl w:ilvl="0">
      <w:start w:val="1"/>
      <w:numFmt w:val="bullet"/>
      <w:suff w:val="tab"/>
      <w:lvlText w:val=""/>
      <w:lvlJc w:val="left"/>
      <w:pPr>
        <w:ind w:hanging="360" w:left="1200"/>
      </w:pPr>
      <w:rPr>
        <w:lang w:val="zh-CN" w:bidi="zh-CN"/>
        <w:rFonts w:ascii="TimesNewRoman" w:hAnsi="TimesNewRoman" w:eastAsia="TimesNewRoman" w:cs="TimesNewRoman" w:hint="eastAsia"/>
      </w:rPr>
    </w:lvl>
  </w:abstractNum>
  <w:abstractNum w:abstractNumId="907142681">
    <w:multiLevelType w:val="singleLevel"/>
    <w:tmpl w:val="3611e619"/>
    <w:lvl w:ilvl="0">
      <w:start w:val="1"/>
      <w:numFmt w:val="bullet"/>
      <w:suff w:val="tab"/>
      <w:lvlText w:val=""/>
      <w:lvlJc w:val="left"/>
      <w:pPr>
        <w:ind w:hanging="360" w:left="2040"/>
      </w:pPr>
      <w:rPr>
        <w:lang w:val="zh-CN" w:bidi="zh-CN"/>
        <w:rFonts w:ascii="TimesNewRoman" w:hAnsi="TimesNewRoman" w:eastAsia="TimesNewRoman" w:cs="TimesNewRoman" w:hint="eastAsia"/>
      </w:rPr>
    </w:lvl>
  </w:abstractNum>
  <w:num w:numId="1">
    <w:abstractNumId w:val="-742708226"/>
  </w:num>
  <w:num w:numId="2">
    <w:abstractNumId w:val="-1332812382"/>
  </w:num>
  <w:num w:numId="3">
    <w:abstractNumId w:val="1088200105"/>
  </w:num>
</w:numbering>
</file>

<file path=word/settings.xml><?xml version="1.0" encoding="utf-8"?>
<w:settings xmlns:m="http://schemas.openxmlformats.org/officeDocument/2006/math" xmlns:w="http://schemas.openxmlformats.org/wordprocessingml/2006/main">
  <w:bordersDoNotSurroundHeader/>
  <w:bordersDoNotSurroundFooter/>
  <w:defaultTabStop w:val="720"/>
  <w:displayHorizontalDrawingGridEvery w:val="1"/>
  <w:displayVerticalDrawingGridEvery w:val="1"/>
  <w:footnotePr>
    <w:footnote w:id="0"/>
    <w:footnote w:id="1"/>
    <w:pos w:val="pageBottom"/>
  </w:footnotePr>
  <w:endnotePr>
    <w:endnote w:id="0"/>
    <w:endnote w:id="1"/>
    <w:pos w:val="docEnd"/>
  </w:endnotePr>
  <w:zoom w:percent="100"/>
  <w:compat>
    <w:compatSetting w:val="11" w:uri="http://schemas.microsoft.com/office/word" w:name="compatibilityMode"/>
  </w:compat>
  <w:clrSchemeMapping tx1="dk1" tx2="dk2" bg1="lt1" bg2="lt2"/>
  <w:decimalSymbol/>
  <w:listSeparator/>
</w:settings>
</file>

<file path=word/styles.xml><?xml version="1.0" encoding="utf-8"?>
<w:styles xmlns:w="http://schemas.openxmlformats.org/wordprocessingml/2006/main">
  <w:docDefaults>
    <w:rPrDefault>
      <w:rPr>
        <w:sz w:val="24"/>
        <w:lang w:val="zh-CN" w:bidi="zh-CN"/>
        <w:szCs w:val="24"/>
        <w:rFonts w:ascii="TimesNewRoman" w:hAnsi="TimesNewRoman" w:eastAsia="TimesNewRoman" w:cs="TimesNewRoman" w:hint="eastAsia"/>
      </w:rPr>
    </w:rPrDefault>
    <w:pPrDefault>
      <w:pPr>
        <w:jc w:val="left"/>
        <w:spacing w:after="0" w:before="0" w:line="240" w:lineRule="auto"/>
        <w:rPr>
          <w:lang w:val="zh-CN" w:bidi="zh-CN"/>
          <w:rFonts w:ascii="TimesNewRoman" w:hAnsi="TimesNewRoman" w:eastAsia="TimesNewRoman" w:cs="TimesNewRoman" w:hint="eastAsia"/>
        </w:rPr>
      </w:pPr>
    </w:pPrDefault>
  </w:docDefaults>
  <w:style w:type="paragraph" w:styleId="Style_0" w:default="1">
    <w:name w:val="Normal"/>
    <w:uiPriority w:val="0"/>
    <w:unhideWhenUsed/>
    <w:pPr>
      <w:adjustRightInd w:val="1"/>
      <w:jc w:val="both"/>
      <w:spacing w:after="0" w:before="0" w:line="240" w:lineRule="auto"/>
      <w:ind w:left="0" w:right="0"/>
      <w:rPr>
        <w:lang w:val="zh-CN" w:bidi="zh-CN"/>
        <w:rFonts w:ascii="TimesNewRoman" w:hAnsi="TimesNewRoman" w:eastAsia="TimesNewRoman" w:cs="TimesNewRoman" w:hint="eastAsia"/>
      </w:rPr>
    </w:pPr>
    <w:rPr>
      <w:sz w:val="21"/>
      <w:lang w:val="zh-CN" w:bidi="zh-CN"/>
      <w:szCs w:val="21"/>
      <w:kern w:val="2"/>
      <w:rFonts w:ascii="TimesNewRoman" w:hAnsi="TimesNewRoman" w:eastAsia="TimesNewRoman" w:cs="TimesNewRoman" w:hint="eastAsia"/>
    </w:rPr>
  </w:style>
  <w:style w:type="character" w:styleId="Style_10">
    <w:name w:val="Default Paragraph Font"/>
    <w:uiPriority w:val="99"/>
    <w:unhideWhenUsed/>
    <w:rPr>
      <w:sz w:val="24"/>
      <w:lang w:val="zh-CN" w:bidi="zh-CN"/>
      <w:szCs w:val="24"/>
      <w:rFonts w:ascii="TimesNewRoman" w:hAnsi="TimesNewRoman" w:eastAsia="TimesNewRoman" w:cs="TimesNewRoman" w:hint="eastAsia"/>
    </w:rPr>
  </w:style>
  <w:style w:type="paragraph" w:styleId="Style_15">
    <w:name w:val="Body Text Indent"/>
    <w:uiPriority w:val="99"/>
    <w:unhideWhenUsed/>
    <w:qFormat/>
    <w:pPr>
      <w:adjustRightInd w:val="1"/>
      <w:jc w:val="left"/>
      <w:spacing w:after="120" w:before="0" w:line="240" w:lineRule="auto"/>
      <w:ind w:left="420" w:right="0"/>
      <w:rPr>
        <w:lang w:val="zh-CN" w:bidi="zh-CN"/>
        <w:rFonts w:ascii="TimesNewRoman" w:hAnsi="TimesNewRoman" w:eastAsia="TimesNewRoman" w:cs="TimesNewRoman" w:hint="eastAsia"/>
      </w:rPr>
    </w:pPr>
    <w:rPr>
      <w:sz w:val="24"/>
      <w:lang w:val="en-US" w:bidi="zh-CN"/>
      <w:szCs w:val="24"/>
      <w:rFonts w:ascii="宋体" w:hAnsi="宋体" w:eastAsia="宋体" w:cs="宋体"/>
    </w:rPr>
  </w:style>
  <w:style w:type="paragraph" w:styleId="Style_16">
    <w:name w:val="List Paragraph"/>
    <w:uiPriority w:val="34"/>
    <w:unhideWhenUsed/>
    <w:qFormat/>
    <w:pPr>
      <w:adjustRightInd w:val="1"/>
      <w:jc w:val="both"/>
      <w:spacing w:after="0" w:before="0" w:line="240" w:lineRule="auto"/>
      <w:ind w:firstLine="420" w:left="0" w:right="0"/>
      <w:rPr>
        <w:lang w:val="zh-CN" w:bidi="zh-CN"/>
        <w:rFonts w:ascii="TimesNewRoman" w:hAnsi="TimesNewRoman" w:eastAsia="TimesNewRoman" w:cs="TimesNewRoman" w:hint="eastAsia"/>
      </w:rPr>
    </w:pPr>
    <w:rPr>
      <w:sz w:val="21"/>
      <w:lang w:val="en-US" w:bidi="zh-CN"/>
      <w:szCs w:val="21"/>
      <w:kern w:val="2"/>
      <w:rFonts w:ascii="Calibri" w:hAnsi="Calibri" w:eastAsia="Calibri" w:cs="Calibri"/>
    </w:rPr>
  </w:style>
  <w:style w:type="paragraph" w:styleId="Style_17">
    <w:name w:val="Body Text First Indent 2"/>
    <w:uiPriority w:val="99"/>
    <w:unhideWhenUsed/>
    <w:qFormat/>
    <w:pPr>
      <w:adjustRightInd w:val="1"/>
      <w:jc w:val="left"/>
      <w:spacing w:after="120" w:before="0" w:line="240" w:lineRule="auto"/>
      <w:ind w:firstLine="420" w:left="420" w:right="0"/>
      <w:rPr>
        <w:lang w:val="zh-CN" w:bidi="zh-CN"/>
        <w:rFonts w:ascii="TimesNewRoman" w:hAnsi="TimesNewRoman" w:eastAsia="TimesNewRoman" w:cs="TimesNewRoman" w:hint="eastAsia"/>
      </w:rPr>
    </w:pPr>
    <w:rPr>
      <w:sz w:val="24"/>
      <w:lang w:val="en-US" w:bidi="zh-CN"/>
      <w:szCs w:val="24"/>
      <w:rFonts w:ascii="宋体" w:hAnsi="宋体" w:eastAsia="宋体" w:cs="宋体"/>
    </w:rPr>
  </w:style>
  <w:style w:type="paragraph" w:styleId="Style_18">
    <w:name w:val="footnote text"/>
    <w:uiPriority w:val="0"/>
    <w:unhideWhenUsed/>
    <w:qFormat/>
    <w:pPr>
      <w:adjustRightInd w:val="1"/>
      <w:jc w:val="left"/>
      <w:spacing w:after="0" w:before="0" w:line="240" w:lineRule="auto"/>
      <w:ind w:left="0" w:right="0"/>
      <w:rPr>
        <w:lang w:val="zh-CN" w:bidi="zh-CN"/>
        <w:rFonts w:ascii="TimesNewRoman" w:hAnsi="TimesNewRoman" w:eastAsia="TimesNewRoman" w:cs="TimesNewRoman" w:hint="eastAsia"/>
      </w:rPr>
    </w:pPr>
    <w:rPr>
      <w:sz w:val="18"/>
      <w:lang w:val="en-US" w:bidi="zh-CN"/>
      <w:szCs w:val="18"/>
      <w:kern w:val="2"/>
      <w:rFonts w:ascii="Calibri" w:hAnsi="Calibri" w:eastAsia="Calibri" w:cs="Calibri"/>
    </w:rPr>
  </w:style>
</w:styles>
</file>

<file path=word/_rels/document.xml.rels><?xml version="1.0" encoding="UTF-8" standalone="yes"?><Relationships xmlns="http://schemas.openxmlformats.org/package/2006/relationships"><Relationship Id="rId6" Type="http://schemas.openxmlformats.org/officeDocument/2006/relationships/numbering" Target="numbering.xml" /><Relationship Id="rId5" Type="http://schemas.openxmlformats.org/officeDocument/2006/relationships/theme" Target="theme/theme1.xml" /><Relationship Id="rId4" Type="http://schemas.openxmlformats.org/officeDocument/2006/relationships/fontTable" Target="fontTable.xml" /><Relationship Id="rId2" Type="http://schemas.openxmlformats.org/officeDocument/2006/relationships/footnotes" Target="footnotes.xml" /><Relationship Id="rId1" Type="http://schemas.openxmlformats.org/officeDocument/2006/relationships/settings" Target="settings.xml" /><Relationship Id="rId3" Type="http://schemas.openxmlformats.org/officeDocument/2006/relationships/endnotes" Target="endnotes.xml" /><Relationship Id="rId0"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Viet" typeface="Times New Roma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

<file path=tbak/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ind w:right="0" w:left="0" w:start="0" w:firstLine="0"/>
        <w:adjustRightInd w:val="true"/>
        <w:spacing w:before="0" w:after="0" w:line="240" w:lineRule="auto"/>
        <w:rPr>
          <w:rFonts w:ascii="TimesNewRoman" w:eastAsia="TimesNewRoman" w:hAnsi="TimesNewRoman" w:cs="TimesNewRoman" w:hint="eastAsia"/>
          <w:sz w:val="48"/>
          <w:szCs w:val="48"/>
          <w:kern w:val="2"/>
          <w:highlight w:val="white"/>
          <w:color w:val="000000"/>
          <w:lang w:val="zh-CN" w:bidi="zh-CN"/>
        </w:rPr>
      </w:pPr>
      <w:r>
        <w:rPr>
          <w:rFonts w:ascii="黑体" w:eastAsia="黑体" w:hAnsi="黑体" w:cs="黑体" w:hint="eastAsia"/>
          <w:sz w:val="48"/>
          <w:szCs w:val="48"/>
          <w:kern w:val="2"/>
          <w:highlight w:val="white"/>
          <w:color w:val="000000"/>
          <w:lang w:val="zh-CN" w:bidi="zh-CN"/>
        </w:rPr>
        <w:t xml:space="preserve">2024年度</w:t>
      </w:r>
    </w:p>
    <w:p>
      <w:pPr>
        <w:jc w:val="center"/>
        <w:ind w:right="0" w:left="0" w:start="0" w:firstLine="0"/>
        <w:adjustRightInd w:val="true"/>
        <w:spacing w:before="0" w:after="0" w:line="520" w:lineRule="exact"/>
        <w:rPr>
          <w:rFonts w:ascii="黑体" w:eastAsia="黑体" w:hAnsi="黑体" w:cs="黑体" w:hint="eastAsia"/>
          <w:sz w:val="84"/>
          <w:szCs w:val="84"/>
          <w:kern w:val="0"/>
          <w:highlight w:val="white"/>
          <w:color w:val="000000"/>
          <w:lang w:val="en-US" w:bidi="zh-CN"/>
        </w:rPr>
      </w:pPr>
      <w:r>
        <w:rPr>
          <w:rFonts w:ascii="黑体" w:eastAsia="黑体" w:hAnsi="黑体" w:cs="黑体" w:hint="eastAsia"/>
          <w:sz w:val="48"/>
          <w:szCs w:val="48"/>
          <w:kern w:val="2"/>
          <w:highlight w:val="white"/>
          <w:color w:val="auto"/>
          <w:lang w:val="zh-CN" w:bidi="zh-CN"/>
        </w:rPr>
        <w:t xml:space="preserve">岳阳市妇女联合会</w:t>
      </w:r>
      <w:r>
        <w:rPr>
          <w:rFonts w:ascii="黑体" w:eastAsia="黑体" w:hAnsi="黑体" w:cs="黑体" w:hint="eastAsia"/>
          <w:sz w:val="48"/>
          <w:szCs w:val="48"/>
          <w:kern w:val="0"/>
          <w:highlight w:val="white"/>
          <w:color w:val="000000"/>
          <w:lang w:val="en-US" w:bidi="zh-CN"/>
        </w:rPr>
        <w:t xml:space="preserve">部门决算</w:t>
      </w:r>
    </w:p>
    <w:p>
      <w:pPr>
        <w:jc w:val="center"/>
        <w:ind w:right="0" w:left="0" w:start="0" w:firstLine="0"/>
        <w:adjustRightInd w:val="true"/>
        <w:spacing w:before="0" w:after="0" w:line="520" w:lineRule="exact"/>
        <w:rPr>
          <w:b w:val="true"/>
          <w:rFonts w:ascii="宋体" w:eastAsia="宋体" w:hAnsi="宋体" w:cs="宋体"/>
          <w:sz w:val="44"/>
          <w:szCs w:val="44"/>
          <w:bCs w:val="1"/>
          <w:kern w:val="0"/>
          <w:highlight w:val="white"/>
          <w:color w:val="000000"/>
          <w:lang w:val="en-US" w:bidi="zh-CN"/>
        </w:rPr>
      </w:pPr>
      <w:r>
        <w:rPr>
          <w:b w:val="true"/>
          <w:rFonts w:ascii="宋体" w:eastAsia="宋体" w:hAnsi="宋体" w:cs="宋体"/>
          <w:sz w:val="44"/>
          <w:szCs w:val="44"/>
          <w:bCs w:val="1"/>
          <w:kern w:val="0"/>
          <w:highlight w:val="white"/>
          <w:color w:val="000000"/>
          <w:lang w:val="en-US" w:bidi="zh-CN"/>
        </w:rPr>
        <w:t xml:space="preserve">目录</w:t>
      </w:r>
    </w:p>
    <w:p>
      <w:pPr>
        <w:jc w:val="left"/>
        <w:ind w:right="0" w:left="0" w:start="0" w:firstLine="0"/>
        <w:adjustRightInd w:val="true"/>
        <w:spacing w:before="0" w:after="0" w:line="520" w:lineRule="exact"/>
        <w:rPr>
          <w:b w:val="true"/>
          <w:rFonts w:ascii="TimesNewRoman" w:eastAsia="TimesNewRoman" w:hAnsi="TimesNewRoman" w:cs="TimesNewRoman" w:hint="eastAsia"/>
          <w:sz w:val="28"/>
          <w:szCs w:val="28"/>
          <w:bCs w:val="1"/>
          <w:kern w:val="0"/>
          <w:highlight w:val="white"/>
          <w:color w:val="000000"/>
          <w:lang w:val="en-US" w:bidi="zh-CN"/>
        </w:rPr>
      </w:pPr>
      <w:r>
        <w:rPr>
          <w:b w:val="true"/>
          <w:rFonts w:ascii="黑体" w:eastAsia="黑体" w:hAnsi="黑体" w:cs="黑体" w:hint="eastAsia"/>
          <w:sz w:val="28"/>
          <w:szCs w:val="28"/>
          <w:bCs w:val="1"/>
          <w:kern w:val="0"/>
          <w:highlight w:val="white"/>
          <w:color w:val="000000"/>
          <w:lang w:val="en-US" w:bidi="zh-CN"/>
        </w:rPr>
        <w:t xml:space="preserve">第一部分</w:t>
      </w:r>
      <w:r>
        <w:rPr>
          <w:b w:val="true"/>
          <w:rFonts w:ascii="黑体" w:eastAsia="黑体" w:hAnsi="黑体" w:cs="黑体" w:hint="eastAsia"/>
          <w:sz w:val="28"/>
          <w:szCs w:val="28"/>
          <w:bCs w:val="1"/>
          <w:kern w:val="2"/>
          <w:highlight w:val="white"/>
          <w:color w:val="auto"/>
          <w:lang w:val="zh-CN" w:bidi="zh-CN"/>
        </w:rPr>
        <w:t xml:space="preserve">岳阳市妇女联合会</w:t>
      </w:r>
      <w:r>
        <w:rPr>
          <w:b w:val="true"/>
          <w:rFonts w:ascii="黑体" w:eastAsia="黑体" w:hAnsi="黑体" w:cs="黑体" w:hint="eastAsia"/>
          <w:sz w:val="28"/>
          <w:szCs w:val="28"/>
          <w:bCs w:val="1"/>
          <w:kern w:val="0"/>
          <w:highlight w:val="white"/>
          <w:color w:val="000000"/>
          <w:lang w:val="en-US" w:bidi="zh-CN"/>
        </w:rPr>
        <w:t xml:space="preserve">概况</w:t>
      </w:r>
    </w:p>
    <w:p>
      <w:pPr>
        <w:jc w:val="left"/>
        <w:ind w:right="0" w:left="0" w:start="0" w:firstLine="700"/>
        <w:adjustRightInd w:val="true"/>
        <w:spacing w:before="0" w:after="0" w:line="52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一、部门职责</w:t>
      </w:r>
    </w:p>
    <w:p>
      <w:pPr>
        <w:jc w:val="left"/>
        <w:ind w:right="0" w:left="0" w:start="0" w:firstLine="700"/>
        <w:adjustRightInd w:val="true"/>
        <w:spacing w:before="0" w:after="0" w:line="52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二、</w:t>
      </w:r>
      <w:r>
        <w:rPr>
          <w:rFonts w:ascii="仿宋" w:eastAsia="仿宋" w:hAnsi="仿宋" w:cs="仿宋" w:hint="eastAsia"/>
          <w:sz w:val="28"/>
          <w:szCs w:val="28"/>
          <w:kern w:val="2"/>
          <w:highlight w:val="white"/>
          <w:color w:val="000000"/>
          <w:lang w:val="en-US" w:bidi="zh-CN"/>
        </w:rPr>
        <w:t xml:space="preserve">机构设置及决算单位构成</w:t>
      </w:r>
    </w:p>
    <w:p>
      <w:pPr>
        <w:jc w:val="left"/>
        <w:ind w:right="0" w:left="0" w:start="0" w:firstLine="0"/>
        <w:adjustRightInd w:val="true"/>
        <w:spacing w:before="0" w:after="0" w:line="520" w:lineRule="exact"/>
        <w:rPr>
          <w:b w:val="true"/>
          <w:rFonts w:ascii="TimesNewRoman" w:eastAsia="TimesNewRoman" w:hAnsi="TimesNewRoman" w:cs="TimesNewRoman" w:hint="eastAsia"/>
          <w:sz w:val="28"/>
          <w:szCs w:val="28"/>
          <w:bCs w:val="1"/>
          <w:kern w:val="0"/>
          <w:highlight w:val="white"/>
          <w:color w:val="000000"/>
          <w:lang w:val="en-US" w:bidi="zh-CN"/>
        </w:rPr>
      </w:pPr>
      <w:r>
        <w:rPr>
          <w:b w:val="true"/>
          <w:rFonts w:ascii="黑体" w:eastAsia="黑体" w:hAnsi="黑体" w:cs="黑体" w:hint="eastAsia"/>
          <w:sz w:val="28"/>
          <w:szCs w:val="28"/>
          <w:bCs w:val="1"/>
          <w:kern w:val="0"/>
          <w:highlight w:val="white"/>
          <w:color w:val="000000"/>
          <w:lang w:val="en-US" w:bidi="zh-CN"/>
        </w:rPr>
        <w:t xml:space="preserve">第二部分部门决算表</w:t>
      </w:r>
    </w:p>
    <w:p>
      <w:pPr>
        <w:jc w:val="left"/>
        <w:ind w:right="0" w:left="0" w:start="0" w:firstLine="700"/>
        <w:adjustRightInd w:val="true"/>
        <w:spacing w:before="0" w:after="0" w:line="52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一、收入支出决算总表</w:t>
      </w:r>
    </w:p>
    <w:p>
      <w:pPr>
        <w:jc w:val="left"/>
        <w:ind w:right="0" w:left="0" w:start="0" w:firstLine="700"/>
        <w:adjustRightInd w:val="true"/>
        <w:spacing w:before="0" w:after="0" w:line="52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二、收入决算表</w:t>
      </w:r>
    </w:p>
    <w:p>
      <w:pPr>
        <w:jc w:val="left"/>
        <w:ind w:right="0" w:left="0" w:start="0" w:firstLine="700"/>
        <w:adjustRightInd w:val="true"/>
        <w:spacing w:before="0" w:after="0" w:line="52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三、支出决算表</w:t>
      </w:r>
    </w:p>
    <w:p>
      <w:pPr>
        <w:jc w:val="left"/>
        <w:ind w:right="0" w:left="0" w:start="0" w:firstLine="700"/>
        <w:adjustRightInd w:val="true"/>
        <w:spacing w:before="0" w:after="0" w:line="52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四、财政拨款收入支出决算总表</w:t>
      </w:r>
    </w:p>
    <w:p>
      <w:pPr>
        <w:jc w:val="left"/>
        <w:ind w:right="0" w:left="0" w:start="0" w:firstLine="700"/>
        <w:adjustRightInd w:val="true"/>
        <w:spacing w:before="0" w:after="0" w:line="52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五、一般公共预算财政拨款支出决算表</w:t>
      </w:r>
    </w:p>
    <w:p>
      <w:pPr>
        <w:jc w:val="left"/>
        <w:ind w:right="0" w:left="0" w:start="0" w:firstLine="700"/>
        <w:adjustRightInd w:val="true"/>
        <w:spacing w:before="0" w:after="0" w:line="52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六、一般公共预算财政拨款基本支出决算明细表</w:t>
      </w:r>
    </w:p>
    <w:p>
      <w:pPr>
        <w:jc w:val="left"/>
        <w:ind w:right="0" w:left="0" w:start="0" w:firstLine="700"/>
        <w:adjustRightInd w:val="true"/>
        <w:spacing w:before="0" w:after="0" w:line="52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七、政府性基金预算财政拨款收入支出决算表</w:t>
      </w:r>
    </w:p>
    <w:p>
      <w:pPr>
        <w:jc w:val="left"/>
        <w:ind w:right="0" w:left="0" w:start="0" w:firstLine="700"/>
        <w:adjustRightInd w:val="true"/>
        <w:spacing w:before="0" w:after="0" w:line="52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八、国有资本经营预算财政拨款支出决算表</w:t>
      </w:r>
    </w:p>
    <w:p>
      <w:pPr>
        <w:jc w:val="left"/>
        <w:ind w:right="0" w:left="0" w:start="0" w:firstLine="700"/>
        <w:adjustRightInd w:val="true"/>
        <w:spacing w:before="0" w:after="0" w:line="52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九、财政拨款“三公”经费支出决算表</w:t>
      </w:r>
    </w:p>
    <w:p>
      <w:pPr>
        <w:jc w:val="left"/>
        <w:ind w:right="0" w:left="0" w:start="0" w:firstLine="0"/>
        <w:adjustRightInd w:val="true"/>
        <w:spacing w:before="0" w:after="0" w:line="520" w:lineRule="exact"/>
        <w:rPr>
          <w:b w:val="true"/>
          <w:rFonts w:ascii="TimesNewRoman" w:eastAsia="TimesNewRoman" w:hAnsi="TimesNewRoman" w:cs="TimesNewRoman" w:hint="eastAsia"/>
          <w:sz w:val="28"/>
          <w:szCs w:val="28"/>
          <w:bCs w:val="1"/>
          <w:kern w:val="0"/>
          <w:highlight w:val="white"/>
          <w:color w:val="000000"/>
          <w:lang w:val="en-US" w:bidi="zh-CN"/>
        </w:rPr>
      </w:pPr>
      <w:r>
        <w:rPr>
          <w:b w:val="true"/>
          <w:rFonts w:ascii="黑体" w:eastAsia="黑体" w:hAnsi="黑体" w:cs="黑体" w:hint="eastAsia"/>
          <w:sz w:val="28"/>
          <w:szCs w:val="28"/>
          <w:bCs w:val="1"/>
          <w:kern w:val="0"/>
          <w:highlight w:val="white"/>
          <w:color w:val="000000"/>
          <w:lang w:val="en-US" w:bidi="zh-CN"/>
        </w:rPr>
        <w:t xml:space="preserve">第三部分部门决算情况说明</w:t>
      </w:r>
    </w:p>
    <w:p>
      <w:pPr>
        <w:jc w:val="left"/>
        <w:ind w:right="0" w:left="0" w:start="0" w:firstLine="700"/>
        <w:adjustRightInd w:val="true"/>
        <w:spacing w:before="0" w:after="0" w:line="52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一、收入支出决算总体情况说明</w:t>
      </w:r>
    </w:p>
    <w:p>
      <w:pPr>
        <w:jc w:val="left"/>
        <w:ind w:right="0" w:left="0" w:start="0" w:firstLine="700"/>
        <w:adjustRightInd w:val="true"/>
        <w:spacing w:before="0" w:after="0" w:line="520" w:lineRule="exact"/>
        <w:rPr>
          <w:rFonts w:ascii="仿宋" w:eastAsia="仿宋" w:hAnsi="仿宋" w:cs="仿宋" w:hint="eastAsia"/>
          <w:sz w:val="28"/>
          <w:szCs w:val="28"/>
          <w:kern w:val="2"/>
          <w:highlight w:val="white"/>
          <w:color w:val="auto"/>
          <w:lang w:val="en-US" w:bidi="zh-CN"/>
        </w:rPr>
      </w:pPr>
      <w:r>
        <w:rPr>
          <w:rFonts w:ascii="仿宋" w:eastAsia="仿宋" w:hAnsi="仿宋" w:cs="仿宋" w:hint="eastAsia"/>
          <w:sz w:val="28"/>
          <w:szCs w:val="28"/>
          <w:kern w:val="2"/>
          <w:highlight w:val="white"/>
          <w:color w:val="auto"/>
          <w:lang w:val="en-US" w:bidi="zh-CN"/>
        </w:rPr>
        <w:t xml:space="preserve">二、收入决算情况说明</w:t>
      </w:r>
    </w:p>
    <w:p>
      <w:pPr>
        <w:jc w:val="left"/>
        <w:ind w:right="0" w:left="0" w:start="0" w:firstLine="700"/>
        <w:adjustRightInd w:val="true"/>
        <w:spacing w:before="0" w:after="0" w:line="52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三、支出决算情况说明</w:t>
      </w:r>
    </w:p>
    <w:p>
      <w:pPr>
        <w:jc w:val="left"/>
        <w:ind w:right="0" w:left="0" w:start="0" w:firstLine="700"/>
        <w:adjustRightInd w:val="true"/>
        <w:spacing w:before="0" w:after="0" w:line="52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四、财政拨款收入支出决算总体情况说明</w:t>
      </w:r>
    </w:p>
    <w:p>
      <w:pPr>
        <w:jc w:val="left"/>
        <w:ind w:right="0" w:left="0" w:start="0" w:firstLine="700"/>
        <w:adjustRightInd w:val="true"/>
        <w:spacing w:before="0" w:after="0" w:line="52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五、一般公共预算财政拨款支出决算情况说明</w:t>
      </w:r>
    </w:p>
    <w:p>
      <w:pPr>
        <w:jc w:val="left"/>
        <w:ind w:right="0" w:left="0" w:start="0" w:firstLine="700"/>
        <w:adjustRightInd w:val="true"/>
        <w:spacing w:before="0" w:after="0" w:line="52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六、一般公共预算财政拨款基本支出决算情况说明</w:t>
      </w:r>
    </w:p>
    <w:p>
      <w:pPr>
        <w:jc w:val="left"/>
        <w:ind w:right="0" w:left="0" w:start="0" w:firstLine="700"/>
        <w:adjustRightInd w:val="true"/>
        <w:spacing w:before="0" w:after="0" w:line="50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七、政府性基金预算收入支出决算情况</w:t>
      </w:r>
    </w:p>
    <w:p>
      <w:pPr>
        <w:jc w:val="left"/>
        <w:ind w:right="0" w:left="0" w:start="0" w:firstLine="700"/>
        <w:adjustRightInd w:val="true"/>
        <w:spacing w:before="0" w:after="0" w:line="50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八、</w:t>
      </w:r>
      <w:r>
        <w:rPr>
          <w:rFonts w:ascii="仿宋" w:eastAsia="仿宋" w:hAnsi="仿宋" w:cs="仿宋" w:hint="eastAsia"/>
          <w:sz w:val="28"/>
          <w:szCs w:val="28"/>
          <w:kern w:val="2"/>
          <w:color w:val="auto"/>
          <w:lang w:val="en-US" w:bidi="zh-CN"/>
        </w:rPr>
        <w:t xml:space="preserve">国有资本经营预算财政拨款支出决算情况</w:t>
      </w:r>
    </w:p>
    <w:p>
      <w:pPr>
        <w:jc w:val="left"/>
        <w:ind w:right="0" w:left="0" w:start="0" w:firstLine="700"/>
        <w:adjustRightInd w:val="true"/>
        <w:spacing w:before="0" w:after="0" w:line="52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color w:val="000000"/>
          <w:lang w:val="en-US" w:bidi="zh-CN"/>
        </w:rPr>
        <w:t xml:space="preserve">九、</w:t>
      </w:r>
      <w:r>
        <w:rPr>
          <w:rFonts w:ascii="仿宋" w:eastAsia="仿宋" w:hAnsi="仿宋" w:cs="仿宋" w:hint="eastAsia"/>
          <w:sz w:val="28"/>
          <w:szCs w:val="28"/>
          <w:kern w:val="0"/>
          <w:highlight w:val="white"/>
          <w:color w:val="000000"/>
          <w:lang w:val="en-US" w:bidi="zh-CN"/>
        </w:rPr>
        <w:t xml:space="preserve">财政拨款“三公”经费支出决算情况说明</w:t>
      </w:r>
    </w:p>
    <w:p>
      <w:pPr>
        <w:jc w:val="left"/>
        <w:ind w:right="0" w:left="0" w:start="0" w:firstLine="700"/>
        <w:adjustRightInd w:val="true"/>
        <w:spacing w:before="0" w:after="0" w:line="50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十、关于机关运行经费支出说明</w:t>
      </w:r>
    </w:p>
    <w:p>
      <w:pPr>
        <w:jc w:val="left"/>
        <w:ind w:right="0" w:left="0" w:start="0" w:firstLine="700"/>
        <w:adjustRightInd w:val="true"/>
        <w:spacing w:before="0" w:after="0" w:line="50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十一、一般性支出情况说明</w:t>
      </w:r>
    </w:p>
    <w:p>
      <w:pPr>
        <w:jc w:val="left"/>
        <w:ind w:right="0" w:left="0" w:start="0" w:firstLine="700"/>
        <w:adjustRightInd w:val="true"/>
        <w:spacing w:before="0" w:after="0" w:line="50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十二、关于政府采购支出说明</w:t>
      </w:r>
    </w:p>
    <w:p>
      <w:pPr>
        <w:jc w:val="left"/>
        <w:ind w:right="0" w:left="0" w:start="0" w:firstLine="700"/>
        <w:adjustRightInd w:val="true"/>
        <w:spacing w:before="0" w:after="0" w:line="500" w:lineRule="exact"/>
        <w:rPr>
          <w:rFonts w:ascii="仿宋" w:eastAsia="仿宋" w:hAnsi="仿宋" w:cs="仿宋" w:hint="eastAsia"/>
          <w:sz w:val="28"/>
          <w:szCs w:val="28"/>
          <w:kern w:val="0"/>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十三、关于国有资产占用情况说明</w:t>
      </w:r>
    </w:p>
    <w:p>
      <w:pPr>
        <w:jc w:val="left"/>
        <w:ind w:right="0" w:left="0" w:start="0" w:firstLine="700"/>
        <w:adjustRightInd w:val="true"/>
        <w:spacing w:before="0" w:after="0" w:line="500" w:lineRule="exact"/>
        <w:rPr>
          <w:rFonts w:ascii="仿宋" w:eastAsia="仿宋" w:hAnsi="仿宋" w:cs="仿宋" w:hint="eastAsia"/>
          <w:sz w:val="28"/>
          <w:szCs w:val="28"/>
          <w:kern w:val="2"/>
          <w:highlight w:val="white"/>
          <w:color w:val="000000"/>
          <w:lang w:val="en-US" w:bidi="zh-CN"/>
        </w:rPr>
      </w:pPr>
      <w:r>
        <w:rPr>
          <w:rFonts w:ascii="仿宋" w:eastAsia="仿宋" w:hAnsi="仿宋" w:cs="仿宋" w:hint="eastAsia"/>
          <w:sz w:val="28"/>
          <w:szCs w:val="28"/>
          <w:kern w:val="0"/>
          <w:highlight w:val="white"/>
          <w:color w:val="000000"/>
          <w:lang w:val="en-US" w:bidi="zh-CN"/>
        </w:rPr>
        <w:t xml:space="preserve">十四、关于2024年度预算绩效情况的说明</w:t>
      </w:r>
    </w:p>
    <w:p>
      <w:pPr>
        <w:jc w:val="left"/>
        <w:ind w:right="0" w:left="0" w:start="0" w:firstLine="0"/>
        <w:adjustRightInd w:val="true"/>
        <w:spacing w:before="0" w:after="0" w:line="520" w:lineRule="exact"/>
        <w:rPr>
          <w:b w:val="true"/>
          <w:rFonts w:ascii="TimesNewRoman" w:eastAsia="TimesNewRoman" w:hAnsi="TimesNewRoman" w:cs="TimesNewRoman" w:hint="eastAsia"/>
          <w:sz w:val="28"/>
          <w:szCs w:val="28"/>
          <w:bCs w:val="1"/>
          <w:kern w:val="0"/>
          <w:highlight w:val="white"/>
          <w:color w:val="000000"/>
          <w:lang w:val="en-US" w:bidi="zh-CN"/>
        </w:rPr>
      </w:pPr>
      <w:r>
        <w:rPr>
          <w:b w:val="true"/>
          <w:rFonts w:ascii="黑体" w:eastAsia="黑体" w:hAnsi="黑体" w:cs="黑体" w:hint="eastAsia"/>
          <w:sz w:val="28"/>
          <w:szCs w:val="28"/>
          <w:bCs w:val="1"/>
          <w:kern w:val="0"/>
          <w:highlight w:val="white"/>
          <w:color w:val="000000"/>
          <w:lang w:val="en-US" w:bidi="zh-CN"/>
        </w:rPr>
        <w:t xml:space="preserve">第四部分名词解释</w:t>
      </w:r>
    </w:p>
    <w:p>
      <w:pPr>
        <w:keepLines w:val="true"/>
        <w:keepNext w:val="true"/>
        <w:jc w:val="both"/>
        <w:ind w:right="0" w:left="0" w:start="0" w:firstLine="640"/>
        <w:adjustRightInd w:val="true"/>
        <w:spacing w:before="0" w:after="0" w:line="240" w:lineRule="auto"/>
        <w:rPr>
          <w:b w:val="true"/>
          <w:rFonts w:ascii="黑体" w:eastAsia="黑体" w:hAnsi="黑体" w:cs="黑体" w:hint="eastAsia"/>
          <w:sz w:val="28"/>
          <w:szCs w:val="28"/>
          <w:bCs w:val="1"/>
          <w:kern w:val="0"/>
          <w:highlight w:val="white"/>
          <w:color w:val="000000"/>
          <w:lang w:val="en-US" w:bidi="zh-CN"/>
        </w:rPr>
      </w:pPr>
      <w:r>
        <w:rPr>
          <w:b w:val="true"/>
          <w:rFonts w:ascii="黑体" w:eastAsia="黑体" w:hAnsi="黑体" w:cs="黑体" w:hint="eastAsia"/>
          <w:sz w:val="28"/>
          <w:szCs w:val="28"/>
          <w:bCs w:val="1"/>
          <w:kern w:val="0"/>
          <w:highlight w:val="white"/>
          <w:color w:val="000000"/>
          <w:lang w:val="en-US" w:bidi="zh-CN"/>
        </w:rPr>
        <w:t xml:space="preserve">第五部分附件</w:t>
      </w:r>
    </w:p>
    <w:p>
      <w:pPr>
        <w:keepLines w:val="true"/>
        <w:keepNext w:val="true"/>
        <w:jc w:val="both"/>
        <w:ind w:right="0" w:left="0" w:start="0" w:firstLine="640"/>
        <w:adjustRightInd w:val="true"/>
        <w:spacing w:before="0" w:after="0" w:line="240" w:lineRule="auto"/>
        <w:rPr>
          <w:rFonts w:ascii="TimesNewRoman" w:eastAsia="TimesNewRoman" w:hAnsi="TimesNewRoman" w:cs="TimesNewRoman" w:hint="eastAsia"/>
          <w:sz w:val="32"/>
          <w:szCs w:val="32"/>
          <w:kern w:val="2"/>
          <w:highlight w:val="white"/>
          <w:color w:val="auto"/>
          <w:lang w:val="en-US" w:bidi="zh-CN"/>
        </w:rPr>
      </w:pPr>
      <w:r>
        <w:rPr>
          <w:rFonts w:ascii="黑体" w:eastAsia="黑体" w:hAnsi="黑体" w:cs="黑体" w:hint="eastAsia"/>
          <w:sz w:val="32"/>
          <w:szCs w:val="32"/>
          <w:kern w:val="2"/>
          <w:highlight w:val="white"/>
          <w:color w:val="auto"/>
          <w:lang w:val="en-US" w:bidi="zh-CN"/>
        </w:rPr>
        <w:t xml:space="preserve">第一部分</w:t>
      </w:r>
    </w:p>
    <w:p>
      <w:pPr>
        <w:keepLines w:val="true"/>
        <w:keepNext w:val="true"/>
        <w:jc w:val="both"/>
        <w:ind w:right="0" w:left="0" w:start="0" w:firstLine="640"/>
        <w:adjustRightInd w:val="true"/>
        <w:spacing w:before="0" w:after="0" w:line="240" w:lineRule="auto"/>
        <w:rPr>
          <w:rFonts w:ascii="TimesNewRoman" w:eastAsia="TimesNewRoman" w:hAnsi="TimesNewRoman" w:cs="TimesNewRoman" w:hint="eastAsia"/>
          <w:sz w:val="32"/>
          <w:szCs w:val="32"/>
          <w:kern w:val="2"/>
          <w:highlight w:val="white"/>
          <w:color w:val="auto"/>
          <w:lang w:val="en-US" w:bidi="zh-CN"/>
        </w:rPr>
      </w:pPr>
      <w:r>
        <w:rPr>
          <w:rFonts w:ascii="黑体" w:eastAsia="黑体" w:hAnsi="黑体" w:cs="黑体" w:hint="eastAsia"/>
          <w:sz w:val="32"/>
          <w:szCs w:val="32"/>
          <w:kern w:val="2"/>
          <w:highlight w:val="white"/>
          <w:color w:val="auto"/>
          <w:lang w:val="zh-CN" w:bidi="zh-CN"/>
        </w:rPr>
        <w:t xml:space="preserve">岳阳市妇女联合会概况</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2"/>
          <w:highlight w:val="white"/>
          <w:color w:val="auto"/>
          <w:lang w:val="en-US" w:bidi="zh-CN"/>
        </w:rPr>
      </w:pPr>
      <w:r>
        <w:rPr>
          <w:rFonts w:ascii="仿宋" w:eastAsia="仿宋" w:hAnsi="仿宋" w:cs="仿宋" w:hint="eastAsia"/>
          <w:sz w:val="32"/>
          <w:szCs w:val="32"/>
          <w:kern w:val="2"/>
          <w:highlight w:val="white"/>
          <w:color w:val="auto"/>
          <w:lang w:val="en-US" w:bidi="zh-CN"/>
        </w:rPr>
        <w:t xml:space="preserve">一、部门职责</w:t>
      </w:r>
    </w:p>
    <w:p>
      <w:pPr>
        <w:pStyle w:val="Style_16"/>
        <w:jc w:val="left"/>
        <w:ind w:right="0" w:left="0" w:start="0" w:firstLine="640"/>
        <w:adjustRightInd w:val="true"/>
        <w:spacing w:before="0" w:after="0" w:line="240" w:lineRule="auto"/>
        <w:numPr>
          <w:ilvl w:val="0"/>
          <w:numId w:val="0"/>
        </w:numPr>
        <w:rPr>
          <w:rFonts w:ascii="仿宋_GB2312" w:eastAsia="仿宋_GB2312" w:hAnsi="仿宋_GB2312" w:cs="仿宋_GB2312" w:hint="eastAsia"/>
          <w:sz w:val="32"/>
          <w:szCs w:val="32"/>
          <w:kern w:val="0"/>
          <w:lang w:val="en-US" w:bidi="zh-CN"/>
        </w:rPr>
      </w:pPr>
      <w:r>
        <w:rPr>
          <w:rFonts w:ascii="仿宋_GB2312" w:eastAsia="仿宋_GB2312" w:hAnsi="仿宋_GB2312" w:cs="仿宋_GB2312" w:hint="eastAsia"/>
          <w:sz w:val="32"/>
          <w:szCs w:val="32"/>
          <w:kern w:val="0"/>
          <w:lang w:val="en-US" w:bidi="zh-CN"/>
        </w:rPr>
        <w:t xml:space="preserve">（一）团结、教育全市各族各界妇女以及各类妇女组织同党中央在思想上、政治上、行动上保持高度一致，引领广大妇女听党话、跟党走。</w:t>
      </w:r>
    </w:p>
    <w:p>
      <w:pPr>
        <w:pStyle w:val="Style_16"/>
        <w:jc w:val="left"/>
        <w:ind w:right="0" w:left="0" w:start="0" w:firstLine="640"/>
        <w:adjustRightInd w:val="true"/>
        <w:spacing w:before="0" w:after="0" w:line="240" w:lineRule="auto"/>
        <w:numPr>
          <w:ilvl w:val="0"/>
          <w:numId w:val="0"/>
        </w:numPr>
        <w:rPr>
          <w:rFonts w:ascii="仿宋_GB2312" w:eastAsia="仿宋_GB2312" w:hAnsi="仿宋_GB2312" w:cs="仿宋_GB2312" w:hint="eastAsia"/>
          <w:sz w:val="32"/>
          <w:szCs w:val="32"/>
          <w:kern w:val="0"/>
          <w:lang w:val="en-US" w:bidi="zh-CN"/>
        </w:rPr>
      </w:pPr>
      <w:r>
        <w:rPr>
          <w:rFonts w:ascii="仿宋_GB2312" w:eastAsia="仿宋_GB2312" w:hAnsi="仿宋_GB2312" w:cs="仿宋_GB2312" w:hint="eastAsia"/>
          <w:sz w:val="32"/>
          <w:szCs w:val="32"/>
          <w:kern w:val="0"/>
          <w:lang w:val="en-US" w:bidi="zh-CN"/>
        </w:rPr>
        <w:t xml:space="preserve">（二）紧密围绕市委、市政府的中心任务开展工作，团结、动员和组织全市妇女投身改革开放和社会主义经济建设、政治建设、文化建设、社会建设和生态文明建设，在新时代中国特色社会主义伟大实践中发挥积极作用。</w:t>
      </w:r>
    </w:p>
    <w:p>
      <w:pPr>
        <w:pStyle w:val="Style_16"/>
        <w:jc w:val="left"/>
        <w:ind w:right="0" w:left="0" w:start="0" w:firstLine="640"/>
        <w:adjustRightInd w:val="true"/>
        <w:spacing w:before="0" w:after="0" w:line="240" w:lineRule="auto"/>
        <w:numPr>
          <w:ilvl w:val="0"/>
          <w:numId w:val="0"/>
        </w:numPr>
        <w:rPr>
          <w:rFonts w:ascii="仿宋_GB2312" w:eastAsia="仿宋_GB2312" w:hAnsi="仿宋_GB2312" w:cs="仿宋_GB2312" w:hint="eastAsia"/>
          <w:sz w:val="32"/>
          <w:szCs w:val="32"/>
          <w:kern w:val="0"/>
          <w:lang w:val="en-US" w:bidi="zh-CN"/>
        </w:rPr>
      </w:pPr>
      <w:r>
        <w:rPr>
          <w:rFonts w:ascii="仿宋_GB2312" w:eastAsia="仿宋_GB2312" w:hAnsi="仿宋_GB2312" w:cs="仿宋_GB2312" w:hint="eastAsia"/>
          <w:sz w:val="32"/>
          <w:szCs w:val="32"/>
          <w:kern w:val="0"/>
          <w:lang w:val="en-US" w:bidi="zh-CN"/>
        </w:rPr>
        <w:t xml:space="preserve">（三）代表妇女参与国家和社会事务的民主决策、民主管理、民主监督，关注并加强研究涉及妇女儿童切身利益的热点、难点问题，及时向市委反映社情民意，提出对策建议；参与有关妇女儿童政策的研究与拟订，从源头上强化维护妇女儿童合法权益工作。扩大社会联动维权工作格局，协助有关部门或单位查处侵害妇女儿童权益的行为，为受侵害的妇女儿童提供帮助。</w:t>
      </w:r>
    </w:p>
    <w:p>
      <w:pPr>
        <w:pStyle w:val="Style_16"/>
        <w:jc w:val="left"/>
        <w:ind w:right="0" w:left="0" w:start="0" w:firstLine="640"/>
        <w:adjustRightInd w:val="true"/>
        <w:spacing w:before="0" w:after="0" w:line="240" w:lineRule="auto"/>
        <w:numPr>
          <w:ilvl w:val="0"/>
          <w:numId w:val="0"/>
        </w:numPr>
        <w:rPr>
          <w:rFonts w:ascii="仿宋_GB2312" w:eastAsia="仿宋_GB2312" w:hAnsi="仿宋_GB2312" w:cs="仿宋_GB2312" w:hint="eastAsia"/>
          <w:sz w:val="32"/>
          <w:szCs w:val="32"/>
          <w:kern w:val="0"/>
          <w:lang w:val="en-US" w:bidi="zh-CN"/>
        </w:rPr>
      </w:pPr>
      <w:r>
        <w:rPr>
          <w:rFonts w:ascii="仿宋_GB2312" w:eastAsia="仿宋_GB2312" w:hAnsi="仿宋_GB2312" w:cs="仿宋_GB2312" w:hint="eastAsia"/>
          <w:sz w:val="32"/>
          <w:szCs w:val="32"/>
          <w:kern w:val="0"/>
          <w:lang w:val="en-US" w:bidi="zh-CN"/>
        </w:rPr>
        <w:t xml:space="preserve">（四）推动落实男女平等基本国策落实，营造有利于妇女全面发展的社会环境。教育和引导妇女践行社会主义核心价值观，发扬自尊、自信、自立、自强的精神，提高综合素质，实现全面发展。</w:t>
      </w:r>
    </w:p>
    <w:p>
      <w:pPr>
        <w:pStyle w:val="Style_16"/>
        <w:jc w:val="left"/>
        <w:ind w:right="0" w:left="0" w:start="0" w:firstLine="640"/>
        <w:adjustRightInd w:val="true"/>
        <w:spacing w:before="0" w:after="0" w:line="240" w:lineRule="auto"/>
        <w:numPr>
          <w:ilvl w:val="0"/>
          <w:numId w:val="0"/>
        </w:numPr>
        <w:rPr>
          <w:rFonts w:ascii="仿宋_GB2312" w:eastAsia="仿宋_GB2312" w:hAnsi="仿宋_GB2312" w:cs="仿宋_GB2312" w:hint="eastAsia"/>
          <w:sz w:val="32"/>
          <w:szCs w:val="32"/>
          <w:kern w:val="0"/>
          <w:lang w:val="en-US" w:bidi="zh-CN"/>
        </w:rPr>
      </w:pPr>
      <w:r>
        <w:rPr>
          <w:rFonts w:ascii="仿宋_GB2312" w:eastAsia="仿宋_GB2312" w:hAnsi="仿宋_GB2312" w:cs="仿宋_GB2312" w:hint="eastAsia"/>
          <w:sz w:val="32"/>
          <w:szCs w:val="32"/>
          <w:kern w:val="0"/>
          <w:lang w:val="en-US" w:bidi="zh-CN"/>
        </w:rPr>
        <w:t xml:space="preserve">（五）坚持联系和服务妇女群众的工作生命线。关心妇女工作生活，拓宽服务渠道，建设服务阵地，发展公益事业，壮大巾帼志愿者队伍，加强妇女儿童之家建设。加强与女性社会组织和社会各界的联系，推动全社会为妇女儿童和家庭服务。</w:t>
      </w:r>
    </w:p>
    <w:p>
      <w:pPr>
        <w:pStyle w:val="Style_16"/>
        <w:jc w:val="left"/>
        <w:ind w:right="0" w:left="0" w:start="0" w:firstLine="640"/>
        <w:adjustRightInd w:val="true"/>
        <w:spacing w:before="0" w:after="0" w:line="240" w:lineRule="auto"/>
        <w:numPr>
          <w:ilvl w:val="0"/>
          <w:numId w:val="0"/>
        </w:numPr>
        <w:rPr>
          <w:rFonts w:ascii="仿宋_GB2312" w:eastAsia="仿宋_GB2312" w:hAnsi="仿宋_GB2312" w:cs="仿宋_GB2312" w:hint="eastAsia"/>
          <w:sz w:val="32"/>
          <w:szCs w:val="32"/>
          <w:kern w:val="0"/>
          <w:lang w:val="en-US" w:bidi="zh-CN"/>
        </w:rPr>
      </w:pPr>
      <w:r>
        <w:rPr>
          <w:rFonts w:ascii="仿宋_GB2312" w:eastAsia="仿宋_GB2312" w:hAnsi="仿宋_GB2312" w:cs="仿宋_GB2312" w:hint="eastAsia"/>
          <w:sz w:val="32"/>
          <w:szCs w:val="32"/>
          <w:kern w:val="0"/>
          <w:lang w:val="en-US" w:bidi="zh-CN"/>
        </w:rPr>
        <w:t xml:space="preserve">（六）指导我市各级妇联依据《中华全国妇女联合会章程》和妇女代表大会的任务开展妇女工作，联系团体会员并给予工作指导。</w:t>
      </w:r>
    </w:p>
    <w:p>
      <w:pPr>
        <w:pStyle w:val="Style_16"/>
        <w:jc w:val="left"/>
        <w:ind w:right="0" w:left="0" w:start="0" w:firstLine="640"/>
        <w:adjustRightInd w:val="true"/>
        <w:spacing w:before="0" w:after="0" w:line="240" w:lineRule="auto"/>
        <w:numPr>
          <w:ilvl w:val="0"/>
          <w:numId w:val="0"/>
        </w:numPr>
        <w:rPr>
          <w:rFonts w:ascii="仿宋_GB2312" w:eastAsia="仿宋_GB2312" w:hAnsi="仿宋_GB2312" w:cs="仿宋_GB2312" w:hint="eastAsia"/>
          <w:sz w:val="32"/>
          <w:szCs w:val="32"/>
          <w:kern w:val="0"/>
          <w:lang w:val="en-US" w:bidi="zh-CN"/>
        </w:rPr>
      </w:pPr>
      <w:r>
        <w:rPr>
          <w:rFonts w:ascii="仿宋_GB2312" w:eastAsia="仿宋_GB2312" w:hAnsi="仿宋_GB2312" w:cs="仿宋_GB2312" w:hint="eastAsia"/>
          <w:sz w:val="32"/>
          <w:szCs w:val="32"/>
          <w:kern w:val="0"/>
          <w:lang w:val="en-US" w:bidi="zh-CN"/>
        </w:rPr>
        <w:t xml:space="preserve">（七）创新家庭文明建设工作，弘扬家庭美德，培养良好家风，促进家庭和谐。</w:t>
      </w:r>
    </w:p>
    <w:p>
      <w:pPr>
        <w:pStyle w:val="Style_16"/>
        <w:jc w:val="left"/>
        <w:ind w:right="0" w:left="0" w:start="0" w:firstLine="640"/>
        <w:adjustRightInd w:val="true"/>
        <w:spacing w:before="0" w:after="0" w:line="240" w:lineRule="auto"/>
        <w:numPr>
          <w:ilvl w:val="0"/>
          <w:numId w:val="0"/>
        </w:numPr>
        <w:rPr>
          <w:rFonts w:ascii="仿宋_GB2312" w:eastAsia="仿宋_GB2312" w:hAnsi="仿宋_GB2312" w:cs="仿宋_GB2312" w:hint="eastAsia"/>
          <w:sz w:val="32"/>
          <w:szCs w:val="32"/>
          <w:kern w:val="0"/>
          <w:lang w:val="en-US" w:bidi="zh-CN"/>
        </w:rPr>
      </w:pPr>
      <w:r>
        <w:rPr>
          <w:rFonts w:ascii="仿宋_GB2312" w:eastAsia="仿宋_GB2312" w:hAnsi="仿宋_GB2312" w:cs="仿宋_GB2312" w:hint="eastAsia"/>
          <w:sz w:val="32"/>
          <w:szCs w:val="32"/>
          <w:kern w:val="0"/>
          <w:lang w:val="en-US" w:bidi="zh-CN"/>
        </w:rPr>
        <w:t xml:space="preserve">（八）承担市妇女儿童工作委员会办公室的工作，推动落实妇女儿童发展规划各项目标任务。</w:t>
      </w:r>
    </w:p>
    <w:p>
      <w:pPr>
        <w:pStyle w:val="Style_16"/>
        <w:jc w:val="left"/>
        <w:ind w:right="0" w:left="0" w:start="0" w:firstLine="640"/>
        <w:adjustRightInd w:val="true"/>
        <w:spacing w:before="0" w:after="0" w:line="240" w:lineRule="auto"/>
        <w:numPr>
          <w:ilvl w:val="0"/>
          <w:numId w:val="0"/>
        </w:numPr>
        <w:rPr>
          <w:rFonts w:ascii="仿宋" w:eastAsia="仿宋" w:hAnsi="仿宋" w:cs="仿宋" w:hint="eastAsia"/>
          <w:sz w:val="32"/>
          <w:szCs w:val="32"/>
          <w:kern w:val="0"/>
          <w:highlight w:val="white"/>
          <w:color w:val="000000"/>
          <w:lang w:val="en-US" w:bidi="zh-CN"/>
        </w:rPr>
      </w:pPr>
      <w:r>
        <w:rPr>
          <w:rFonts w:ascii="仿宋_GB2312" w:eastAsia="仿宋_GB2312" w:hAnsi="仿宋_GB2312" w:cs="仿宋_GB2312" w:hint="eastAsia"/>
          <w:sz w:val="32"/>
          <w:szCs w:val="32"/>
          <w:kern w:val="0"/>
          <w:lang w:val="en-US" w:bidi="zh-CN"/>
        </w:rPr>
        <w:t xml:space="preserve">（九）完成市委、市政府交办的其他事项</w:t>
      </w:r>
      <w:r>
        <w:rPr>
          <w:rFonts w:ascii="仿宋" w:eastAsia="仿宋" w:hAnsi="仿宋" w:cs="仿宋" w:hint="eastAsia"/>
          <w:sz w:val="32"/>
          <w:szCs w:val="32"/>
          <w:kern w:val="0"/>
          <w:highlight w:val="white"/>
          <w:color w:val="000000"/>
          <w:lang w:val="en-US" w:bidi="zh-CN"/>
        </w:rPr>
        <w:t xml:space="preserve">。</w:t>
      </w:r>
    </w:p>
    <w:p>
      <w:pPr>
        <w:pStyle w:val="Style_16"/>
        <w:jc w:val="left"/>
        <w:ind w:right="0" w:left="0" w:start="0" w:firstLine="640"/>
        <w:adjustRightInd w:val="true"/>
        <w:spacing w:before="0" w:after="0" w:line="240" w:lineRule="auto"/>
        <w:numPr>
          <w:ilvl w:val="0"/>
          <w:numId w:val="0"/>
        </w:numPr>
        <w:rPr>
          <w:rFonts w:ascii="仿宋" w:eastAsia="仿宋" w:hAnsi="仿宋" w:cs="仿宋" w:hint="eastAsia"/>
          <w:sz w:val="32"/>
          <w:szCs w:val="32"/>
          <w:kern w:val="2"/>
          <w:highlight w:val="white"/>
          <w:color w:val="000000"/>
          <w:lang w:val="en-US" w:bidi="zh-CN"/>
        </w:rPr>
      </w:pPr>
      <w:r>
        <w:rPr>
          <w:rFonts w:ascii="仿宋" w:eastAsia="仿宋" w:hAnsi="仿宋" w:cs="仿宋" w:hint="eastAsia"/>
          <w:sz w:val="32"/>
          <w:szCs w:val="32"/>
          <w:kern w:val="2"/>
          <w:highlight w:val="white"/>
          <w:color w:val="000000"/>
          <w:lang w:val="en-US" w:bidi="zh-CN"/>
        </w:rPr>
        <w:t xml:space="preserve">二、机构设置及决算单位构成</w:t>
      </w:r>
    </w:p>
    <w:p>
      <w:pPr>
        <w:pStyle w:val="Style_16"/>
        <w:jc w:val="left"/>
        <w:ind w:right="0" w:left="0" w:start="0" w:firstLine="640"/>
        <w:adjustRightInd w:val="true"/>
        <w:spacing w:before="0" w:after="0" w:line="240" w:lineRule="auto"/>
        <w:numPr>
          <w:ilvl w:val="0"/>
          <w:numId w:val="0"/>
        </w:numPr>
        <w:rPr>
          <w:rFonts w:ascii="仿宋" w:eastAsia="仿宋" w:hAnsi="仿宋" w:cs="仿宋" w:hint="eastAsia"/>
          <w:sz w:val="32"/>
          <w:szCs w:val="32"/>
          <w:kern w:val="2"/>
          <w:highlight w:val="white"/>
          <w:color w:val="000000"/>
          <w:lang w:val="zh-CN" w:bidi="zh-CN"/>
        </w:rPr>
      </w:pPr>
      <w:r>
        <w:rPr>
          <w:rFonts w:ascii="仿宋" w:eastAsia="仿宋" w:hAnsi="仿宋" w:cs="仿宋" w:hint="eastAsia"/>
          <w:sz w:val="32"/>
          <w:szCs w:val="32"/>
          <w:kern w:val="2"/>
          <w:highlight w:val="white"/>
          <w:color w:val="000000"/>
          <w:lang w:val="en-US" w:bidi="zh-CN"/>
        </w:rPr>
        <w:t xml:space="preserve">(一)内设机构设置</w:t>
      </w:r>
    </w:p>
    <w:p>
      <w:pPr>
        <w:pStyle w:val="Style_16"/>
        <w:jc w:val="left"/>
        <w:ind w:right="0" w:left="0" w:start="0" w:firstLine="640"/>
        <w:adjustRightInd w:val="true"/>
        <w:spacing w:before="0" w:after="0" w:line="240" w:lineRule="auto"/>
        <w:numPr>
          <w:ilvl w:val="0"/>
          <w:numId w:val="0"/>
        </w:numPr>
        <w:rPr>
          <w:rFonts w:ascii="仿宋" w:eastAsia="仿宋" w:hAnsi="仿宋" w:cs="仿宋" w:hint="eastAsia"/>
          <w:sz w:val="32"/>
          <w:szCs w:val="32"/>
          <w:kern w:val="2"/>
          <w:highlight w:val="white"/>
          <w:color w:val="000000"/>
          <w:lang w:val="zh-CN" w:bidi="zh-CN"/>
        </w:rPr>
      </w:pPr>
      <w:r>
        <w:rPr>
          <w:rFonts w:ascii="仿宋" w:eastAsia="仿宋" w:hAnsi="仿宋" w:cs="仿宋" w:hint="eastAsia"/>
          <w:sz w:val="32"/>
          <w:szCs w:val="32"/>
          <w:kern w:val="2"/>
          <w:highlight w:val="white"/>
          <w:color w:val="000000"/>
          <w:lang w:val="zh-CN" w:bidi="zh-CN"/>
        </w:rPr>
        <w:t xml:space="preserve">岳阳市妇女联合会单位内设机构包括：</w:t>
      </w:r>
      <w:r>
        <w:rPr>
          <w:rFonts w:ascii="仿宋_GB2312" w:eastAsia="仿宋_GB2312" w:hAnsi="仿宋_GB2312" w:cs="仿宋_GB2312" w:hint="eastAsia"/>
          <w:sz w:val="32"/>
          <w:szCs w:val="32"/>
          <w:kern w:val="0"/>
          <w:lang w:val="zh-CN" w:bidi="zh-CN"/>
        </w:rPr>
        <w:t xml:space="preserve">办公室（宣传部）、组织联络部、家庭和儿童工作部、权益部、妇女发展部，市政府妇女儿童工作委员会办公室设妇联</w:t>
      </w:r>
      <w:r>
        <w:rPr>
          <w:rFonts w:ascii="仿宋" w:eastAsia="仿宋" w:hAnsi="仿宋" w:cs="仿宋" w:hint="eastAsia"/>
          <w:sz w:val="32"/>
          <w:szCs w:val="32"/>
          <w:kern w:val="2"/>
          <w:highlight w:val="white"/>
          <w:color w:val="000000"/>
          <w:lang w:val="zh-CN" w:bidi="zh-CN"/>
        </w:rPr>
        <w:t xml:space="preserve">。</w:t>
      </w:r>
    </w:p>
    <w:p>
      <w:pPr>
        <w:pStyle w:val="Style_16"/>
        <w:jc w:val="left"/>
        <w:ind w:right="0" w:left="0" w:start="0" w:firstLine="640"/>
        <w:adjustRightInd w:val="true"/>
        <w:spacing w:before="0" w:after="0" w:line="240" w:lineRule="auto"/>
        <w:numPr>
          <w:ilvl w:val="0"/>
          <w:numId w:val="0"/>
        </w:numPr>
        <w:rPr>
          <w:rFonts w:ascii="仿宋" w:eastAsia="仿宋" w:hAnsi="仿宋" w:cs="仿宋" w:hint="eastAsia"/>
          <w:sz w:val="32"/>
          <w:szCs w:val="32"/>
          <w:kern w:val="2"/>
          <w:highlight w:val="white"/>
          <w:color w:val="000000"/>
          <w:lang w:val="en-US" w:bidi="zh-CN"/>
        </w:rPr>
      </w:pPr>
      <w:r>
        <w:rPr>
          <w:rFonts w:ascii="仿宋" w:eastAsia="仿宋" w:hAnsi="仿宋" w:cs="仿宋" w:hint="eastAsia"/>
          <w:sz w:val="32"/>
          <w:szCs w:val="32"/>
          <w:kern w:val="2"/>
          <w:highlight w:val="white"/>
          <w:color w:val="000000"/>
          <w:lang w:val="en-US" w:bidi="zh-CN"/>
        </w:rPr>
        <w:t xml:space="preserve">（二）决算单位构成</w:t>
      </w:r>
    </w:p>
    <w:p>
      <w:pPr>
        <w:pStyle w:val="Style_16"/>
        <w:keepLines w:val="false"/>
        <w:keepNext w:val="false"/>
        <w:jc w:val="both"/>
        <w:textAlignment w:val="auto"/>
        <w:ind w:right="0" w:left="0" w:start="0" w:firstLine="641"/>
        <w:adjustRightInd w:val="true"/>
        <w:spacing w:before="0" w:after="0" w:line="240" w:lineRule="auto"/>
        <w:numPr>
          <w:ilvl w:val="0"/>
          <w:numId w:val="0"/>
        </w:numPr>
        <w:rPr>
          <w:rFonts w:ascii="仿宋" w:eastAsia="仿宋" w:hAnsi="仿宋" w:cs="仿宋" w:hint="eastAsia"/>
          <w:sz w:val="32"/>
          <w:szCs w:val="32"/>
          <w:kern w:val="2"/>
          <w:highlight w:val="white"/>
          <w:color w:val="000000"/>
          <w:lang w:val="en-US" w:bidi="zh-CN"/>
        </w:rPr>
      </w:pPr>
      <w:r>
        <w:rPr>
          <w:rFonts w:ascii="仿宋" w:eastAsia="仿宋" w:hAnsi="仿宋" w:cs="仿宋" w:hint="eastAsia"/>
          <w:sz w:val="32"/>
          <w:szCs w:val="32"/>
          <w:kern w:val="2"/>
          <w:highlight w:val="white"/>
          <w:color w:val="000000"/>
          <w:lang w:val="zh-CN" w:bidi="zh-CN"/>
        </w:rPr>
        <w:t xml:space="preserve">岳阳市妇女联合会单位2024年部门决算汇总公开单位构成包括：</w:t>
      </w:r>
      <w:r>
        <w:rPr>
          <w:rFonts w:ascii="仿宋_GB2312" w:eastAsia="仿宋_GB2312" w:hAnsi="仿宋_GB2312" w:cs="仿宋_GB2312" w:hint="eastAsia"/>
          <w:sz w:val="32"/>
          <w:szCs w:val="32"/>
          <w:kern w:val="0"/>
          <w:lang w:val="en-US" w:bidi="zh-CN"/>
        </w:rPr>
        <w:t xml:space="preserve">本单位无独立核算的下属单位</w:t>
      </w:r>
      <w:r>
        <w:rPr>
          <w:rFonts w:ascii="仿宋" w:eastAsia="仿宋" w:hAnsi="仿宋" w:cs="仿宋" w:hint="eastAsia"/>
          <w:sz w:val="32"/>
          <w:szCs w:val="32"/>
          <w:kern w:val="2"/>
          <w:highlight w:val="white"/>
          <w:color w:val="000000"/>
          <w:lang w:val="en-US" w:bidi="zh-CN"/>
        </w:rPr>
        <w:t xml:space="preserve">，2024年度部门决算汇总公开单位仅包括岳阳市妇女联合会单位本级。</w:t>
      </w:r>
    </w:p>
    <w:p>
      <w:pPr>
        <w:pStyle w:val="Style_16"/>
        <w:keepLines w:val="false"/>
        <w:keepNext w:val="false"/>
        <w:jc w:val="both"/>
        <w:textAlignment w:val="auto"/>
        <w:ind w:right="0" w:left="0" w:start="0" w:firstLine="641"/>
        <w:adjustRightInd w:val="true"/>
        <w:spacing w:before="0" w:after="0" w:line="240" w:lineRule="auto"/>
        <w:numPr>
          <w:ilvl w:val="0"/>
          <w:numId w:val="1"/>
        </w:numPr>
        <w:rPr>
          <w:rFonts w:ascii="黑体" w:eastAsia="黑体" w:hAnsi="黑体" w:cs="黑体" w:hint="eastAsia"/>
          <w:sz w:val="32"/>
          <w:szCs w:val="32"/>
          <w:kern w:val="2"/>
          <w:highlight w:val="white"/>
          <w:color w:val="auto"/>
          <w:lang w:val="en-US" w:bidi="zh-CN"/>
        </w:rPr>
      </w:pPr>
      <w:r>
        <w:rPr>
          <w:rFonts w:ascii="黑体" w:eastAsia="黑体" w:hAnsi="黑体" w:cs="黑体" w:hint="eastAsia"/>
          <w:sz w:val="32"/>
          <w:szCs w:val="32"/>
          <w:kern w:val="2"/>
          <w:highlight w:val="white"/>
          <w:color w:val="auto"/>
          <w:lang w:val="en-US" w:bidi="zh-CN"/>
        </w:rPr>
        <w:t xml:space="preserve">部门决算表（见附表）</w:t>
      </w:r>
    </w:p>
    <w:p>
      <w:pPr>
        <w:pStyle w:val="Style_16"/>
        <w:keepLines w:val="false"/>
        <w:keepNext w:val="false"/>
        <w:jc w:val="both"/>
        <w:textAlignment w:val="auto"/>
        <w:ind w:right="0" w:left="0" w:start="0" w:firstLine="640"/>
        <w:adjustRightInd w:val="true"/>
        <w:spacing w:before="0" w:after="0" w:line="240" w:lineRule="auto"/>
        <w:numPr>
          <w:ilvl w:val="0"/>
          <w:numId w:val="1"/>
        </w:numPr>
        <w:rPr>
          <w:rFonts w:ascii="黑体" w:eastAsia="黑体" w:hAnsi="黑体" w:cs="黑体" w:hint="eastAsia"/>
          <w:sz w:val="32"/>
          <w:szCs w:val="32"/>
          <w:kern w:val="2"/>
          <w:highlight w:val="white"/>
          <w:color w:val="auto"/>
          <w:lang w:val="zh-CN" w:bidi="zh-CN"/>
        </w:rPr>
      </w:pPr>
      <w:r>
        <w:rPr>
          <w:rFonts w:ascii="黑体" w:eastAsia="黑体" w:hAnsi="黑体" w:cs="黑体" w:hint="eastAsia"/>
          <w:sz w:val="32"/>
          <w:szCs w:val="32"/>
          <w:kern w:val="2"/>
          <w:highlight w:val="white"/>
          <w:color w:val="auto"/>
          <w:lang w:val="zh-CN" w:bidi="zh-CN"/>
        </w:rPr>
        <w:t xml:space="preserve">岳阳市妇女联合会2024年度部门决算情况说明 </w:t>
      </w:r>
    </w:p>
    <w:p>
      <w:pPr>
        <w:pStyle w:val="Style_16"/>
        <w:keepLines w:val="false"/>
        <w:keepNext w:val="false"/>
        <w:jc w:val="both"/>
        <w:textAlignment w:val="auto"/>
        <w:ind w:right="0" w:left="0" w:start="0" w:firstLine="320"/>
        <w:adjustRightInd w:val="true"/>
        <w:spacing w:before="0" w:after="0" w:line="240" w:lineRule="auto"/>
        <w:numPr>
          <w:ilvl w:val="0"/>
          <w:numId w:val="0"/>
        </w:numPr>
        <w:rPr>
          <w:rFonts w:ascii="黑体" w:eastAsia="黑体" w:hAnsi="黑体" w:cs="黑体" w:hint="eastAsia"/>
          <w:sz w:val="32"/>
          <w:szCs w:val="32"/>
          <w:kern w:val="2"/>
          <w:highlight w:val="white"/>
          <w:color w:val="auto"/>
          <w:lang w:val="zh-CN" w:bidi="zh-CN"/>
        </w:rPr>
      </w:pPr>
      <w:r>
        <w:rPr>
          <w:rFonts w:ascii="黑体" w:eastAsia="黑体" w:hAnsi="黑体" w:cs="黑体" w:hint="eastAsia"/>
          <w:sz w:val="32"/>
          <w:szCs w:val="32"/>
          <w:kern w:val="2"/>
          <w:highlight w:val="white"/>
          <w:color w:val="auto"/>
          <w:lang w:val="zh-CN" w:bidi="zh-CN"/>
        </w:rPr>
        <w:t xml:space="preserve">一、收入支出决算总体情况说明</w:t>
      </w:r>
    </w:p>
    <w:p>
      <w:pPr>
        <w:pStyle w:val="Style_16"/>
        <w:keepLines w:val="false"/>
        <w:keepNext w:val="false"/>
        <w:jc w:val="both"/>
        <w:textAlignment w:val="auto"/>
        <w:ind w:right="0" w:left="0" w:start="0" w:firstLine="640"/>
        <w:adjustRightInd w:val="true"/>
        <w:spacing w:before="0" w:after="0" w:line="240" w:lineRule="auto"/>
        <w:numPr>
          <w:ilvl w:val="0"/>
          <w:numId w:val="0"/>
        </w:numPr>
        <w:rPr>
          <w:rFonts w:ascii="仿宋" w:eastAsia="仿宋" w:hAnsi="仿宋" w:cs="仿宋" w:hint="eastAsia"/>
          <w:sz w:val="32"/>
          <w:szCs w:val="32"/>
          <w:kern w:val="2"/>
          <w:highlight w:val="white"/>
          <w:color w:val="000000"/>
          <w:lang w:val="zh-CN" w:bidi="zh-CN"/>
        </w:rPr>
      </w:pPr>
      <w:r>
        <w:rPr>
          <w:rFonts w:ascii="仿宋" w:eastAsia="仿宋" w:hAnsi="仿宋" w:cs="仿宋" w:hint="eastAsia"/>
          <w:sz w:val="32"/>
          <w:szCs w:val="32"/>
          <w:kern w:val="2"/>
          <w:highlight w:val="white"/>
          <w:color w:val="auto"/>
          <w:lang w:val="zh-CN" w:bidi="zh-CN"/>
        </w:rPr>
        <w:t xml:space="preserve">2024年度收、支总计均为1164.96万元，与2023年相比，收、支总计各增加317.91万元，增长37.53%。</w:t>
      </w:r>
      <w:r>
        <w:rPr>
          <w:rFonts w:ascii="仿宋" w:eastAsia="仿宋" w:hAnsi="仿宋" w:cs="仿宋" w:hint="eastAsia"/>
          <w:sz w:val="32"/>
          <w:szCs w:val="32"/>
          <w:kern w:val="2"/>
          <w:highlight w:val="white"/>
          <w:color w:val="000000"/>
          <w:lang w:val="zh-CN" w:bidi="zh-CN"/>
        </w:rPr>
        <w:t xml:space="preserve">主要原因是增加了妇女儿童慰问等专项经费开支。</w:t>
      </w:r>
    </w:p>
    <w:p>
      <w:pPr>
        <w:pStyle w:val="Style_16"/>
        <w:keepLines w:val="false"/>
        <w:keepNext w:val="false"/>
        <w:jc w:val="both"/>
        <w:textAlignment w:val="auto"/>
        <w:ind w:right="0" w:left="0" w:start="0" w:firstLine="640"/>
        <w:adjustRightInd w:val="true"/>
        <w:spacing w:before="0" w:after="0" w:line="240" w:lineRule="auto"/>
        <w:numPr>
          <w:ilvl w:val="0"/>
          <w:numId w:val="2"/>
        </w:numPr>
        <w:rPr>
          <w:rFonts w:ascii="黑体" w:eastAsia="黑体" w:hAnsi="黑体" w:cs="黑体" w:hint="eastAsia"/>
          <w:sz w:val="32"/>
          <w:szCs w:val="32"/>
          <w:kern w:val="2"/>
          <w:highlight w:val="white"/>
          <w:color w:val="auto"/>
          <w:lang w:val="en-US" w:bidi="zh-CN"/>
        </w:rPr>
      </w:pPr>
      <w:r>
        <w:rPr>
          <w:rFonts w:ascii="黑体" w:eastAsia="黑体" w:hAnsi="黑体" w:cs="黑体" w:hint="eastAsia"/>
          <w:sz w:val="32"/>
          <w:szCs w:val="32"/>
          <w:kern w:val="2"/>
          <w:highlight w:val="white"/>
          <w:color w:val="auto"/>
          <w:lang w:val="en-US" w:bidi="zh-CN"/>
        </w:rPr>
        <w:t xml:space="preserve">收入决算情况说明</w:t>
      </w:r>
    </w:p>
    <w:p>
      <w:pPr>
        <w:pStyle w:val="Style_16"/>
        <w:keepLines w:val="false"/>
        <w:keepNext w:val="false"/>
        <w:jc w:val="both"/>
        <w:textAlignment w:val="auto"/>
        <w:ind w:right="0" w:left="0" w:start="0" w:firstLine="640"/>
        <w:adjustRightInd w:val="true"/>
        <w:spacing w:before="0" w:after="0" w:line="240" w:lineRule="auto"/>
        <w:numPr>
          <w:ilvl w:val="0"/>
          <w:numId w:val="0"/>
        </w:numPr>
        <w:rPr>
          <w:rFonts w:ascii="仿宋" w:eastAsia="仿宋" w:hAnsi="仿宋" w:cs="仿宋" w:hint="eastAsia"/>
          <w:sz w:val="32"/>
          <w:szCs w:val="32"/>
          <w:kern w:val="2"/>
          <w:highlight w:val="white"/>
          <w:color w:val="auto"/>
          <w:lang w:val="en-US" w:bidi="zh-CN"/>
        </w:rPr>
      </w:pPr>
      <w:r>
        <w:rPr>
          <w:rFonts w:ascii="仿宋" w:eastAsia="仿宋" w:hAnsi="仿宋" w:cs="仿宋" w:hint="eastAsia"/>
          <w:sz w:val="32"/>
          <w:szCs w:val="32"/>
          <w:kern w:val="2"/>
          <w:highlight w:val="white"/>
          <w:color w:val="auto"/>
          <w:lang w:val="en-US" w:bidi="zh-CN"/>
        </w:rPr>
        <w:t xml:space="preserve">2024年度收入合计995.44万元，其中：财政拨款收入575.06万元，占57.77%；上级补助收入0万元，占0%；事业收入0万元，占0%；经营收入0万元，占0%；附属单位上缴收入0万元，占0%；其他收入420.39万元，占42.23%。</w:t>
      </w:r>
    </w:p>
    <w:p>
      <w:pPr>
        <w:pStyle w:val="Style_16"/>
        <w:keepLines w:val="false"/>
        <w:keepNext w:val="false"/>
        <w:jc w:val="both"/>
        <w:textAlignment w:val="auto"/>
        <w:ind w:right="0" w:left="0" w:start="0" w:firstLine="640"/>
        <w:adjustRightInd w:val="true"/>
        <w:spacing w:before="0" w:after="0" w:line="240" w:lineRule="auto"/>
        <w:numPr>
          <w:ilvl w:val="0"/>
          <w:numId w:val="2"/>
        </w:numPr>
        <w:rPr>
          <w:rFonts w:ascii="黑体" w:eastAsia="黑体" w:hAnsi="黑体" w:cs="黑体" w:hint="eastAsia"/>
          <w:sz w:val="32"/>
          <w:szCs w:val="32"/>
          <w:kern w:val="2"/>
          <w:highlight w:val="white"/>
          <w:color w:val="auto"/>
          <w:lang w:val="en-US" w:bidi="zh-CN"/>
        </w:rPr>
      </w:pPr>
      <w:r>
        <w:rPr>
          <w:rFonts w:ascii="黑体" w:eastAsia="黑体" w:hAnsi="黑体" w:cs="黑体" w:hint="eastAsia"/>
          <w:sz w:val="32"/>
          <w:szCs w:val="32"/>
          <w:kern w:val="2"/>
          <w:highlight w:val="white"/>
          <w:color w:val="auto"/>
          <w:lang w:val="en-US" w:bidi="zh-CN"/>
        </w:rPr>
        <w:t xml:space="preserve">支出决算情况说明</w:t>
      </w:r>
    </w:p>
    <w:p>
      <w:pPr>
        <w:pStyle w:val="Style_16"/>
        <w:keepLines w:val="false"/>
        <w:keepNext w:val="false"/>
        <w:jc w:val="both"/>
        <w:textAlignment w:val="auto"/>
        <w:ind w:right="0" w:left="0" w:start="0" w:firstLine="640"/>
        <w:adjustRightInd w:val="true"/>
        <w:spacing w:before="0" w:after="0" w:line="240" w:lineRule="auto"/>
        <w:numPr>
          <w:ilvl w:val="0"/>
          <w:numId w:val="0"/>
        </w:numPr>
        <w:rPr>
          <w:rFonts w:ascii="仿宋" w:eastAsia="仿宋" w:hAnsi="仿宋" w:cs="仿宋" w:hint="eastAsia"/>
          <w:sz w:val="32"/>
          <w:szCs w:val="32"/>
          <w:kern w:val="2"/>
          <w:highlight w:val="white"/>
          <w:color w:val="auto"/>
          <w:lang w:val="en-US" w:bidi="zh-CN"/>
        </w:rPr>
      </w:pPr>
      <w:r>
        <w:rPr>
          <w:rFonts w:ascii="仿宋" w:eastAsia="仿宋" w:hAnsi="仿宋" w:cs="仿宋" w:hint="eastAsia"/>
          <w:sz w:val="32"/>
          <w:szCs w:val="32"/>
          <w:kern w:val="2"/>
          <w:highlight w:val="white"/>
          <w:color w:val="auto"/>
          <w:lang w:val="en-US" w:bidi="zh-CN"/>
        </w:rPr>
        <w:t xml:space="preserve">2024年度支出合计1055.05万元，其中：基本支出332.06万元，占31.47%；项目支出723万元，占68.53%；上缴上级支出0万元，占0%；经营支出0万元，占0%；对附属单位补助支出0万元，占0%。</w:t>
      </w:r>
    </w:p>
    <w:p>
      <w:pPr>
        <w:pStyle w:val="Style_16"/>
        <w:keepLines w:val="false"/>
        <w:keepNext w:val="false"/>
        <w:jc w:val="both"/>
        <w:textAlignment w:val="auto"/>
        <w:ind w:right="0" w:left="0" w:start="0" w:firstLine="640"/>
        <w:adjustRightInd w:val="true"/>
        <w:spacing w:before="0" w:after="0" w:line="240" w:lineRule="auto"/>
        <w:numPr>
          <w:ilvl w:val="0"/>
          <w:numId w:val="2"/>
        </w:numPr>
        <w:rPr>
          <w:rFonts w:ascii="黑体" w:eastAsia="黑体" w:hAnsi="黑体" w:cs="黑体" w:hint="eastAsia"/>
          <w:sz w:val="32"/>
          <w:szCs w:val="32"/>
          <w:kern w:val="2"/>
          <w:highlight w:val="white"/>
          <w:color w:val="auto"/>
          <w:lang w:val="en-US" w:bidi="zh-CN"/>
        </w:rPr>
      </w:pPr>
      <w:r>
        <w:rPr>
          <w:rFonts w:ascii="黑体" w:eastAsia="黑体" w:hAnsi="黑体" w:cs="黑体" w:hint="eastAsia"/>
          <w:sz w:val="32"/>
          <w:szCs w:val="32"/>
          <w:kern w:val="2"/>
          <w:highlight w:val="white"/>
          <w:color w:val="auto"/>
          <w:lang w:val="en-US" w:bidi="zh-CN"/>
        </w:rPr>
        <w:t xml:space="preserve">财政拨款收入支出决算总体情况说明</w:t>
      </w:r>
    </w:p>
    <w:p>
      <w:pPr>
        <w:pStyle w:val="Style_16"/>
        <w:keepLines w:val="false"/>
        <w:keepNext w:val="false"/>
        <w:jc w:val="both"/>
        <w:textAlignment w:val="auto"/>
        <w:ind w:right="0" w:left="0" w:start="0" w:firstLine="640"/>
        <w:adjustRightInd w:val="true"/>
        <w:spacing w:before="0" w:after="0" w:line="240" w:lineRule="auto"/>
        <w:numPr>
          <w:ilvl w:val="0"/>
          <w:numId w:val="0"/>
        </w:numPr>
        <w:rPr>
          <w:rFonts w:ascii="仿宋" w:eastAsia="仿宋" w:hAnsi="仿宋" w:cs="仿宋" w:hint="eastAsia"/>
          <w:sz w:val="32"/>
          <w:szCs w:val="32"/>
          <w:kern w:val="2"/>
          <w:highlight w:val="white"/>
          <w:color w:val="auto"/>
          <w:lang w:val="zh-CN" w:bidi="zh-CN"/>
        </w:rPr>
      </w:pPr>
      <w:r>
        <w:rPr>
          <w:rFonts w:ascii="仿宋" w:eastAsia="仿宋" w:hAnsi="仿宋" w:cs="仿宋" w:hint="eastAsia"/>
          <w:sz w:val="32"/>
          <w:szCs w:val="32"/>
          <w:kern w:val="2"/>
          <w:highlight w:val="white"/>
          <w:color w:val="auto"/>
          <w:lang w:val="en-US" w:bidi="zh-CN"/>
        </w:rPr>
        <w:t xml:space="preserve">2024年度财政拨款收、支总计均为575.06万元，与2023年相比，财政拨款收、支总计各增加125.64万元，增长27.96%。主要原因是人员变动调整工资等经费支出。</w:t>
      </w:r>
    </w:p>
    <w:p>
      <w:pPr>
        <w:pStyle w:val="Style_16"/>
        <w:keepLines w:val="false"/>
        <w:keepNext w:val="false"/>
        <w:jc w:val="both"/>
        <w:textAlignment w:val="auto"/>
        <w:ind w:right="0" w:left="0" w:start="0" w:firstLine="640"/>
        <w:adjustRightInd w:val="true"/>
        <w:spacing w:before="0" w:after="0" w:line="240" w:lineRule="auto"/>
        <w:numPr>
          <w:ilvl w:val="0"/>
          <w:numId w:val="2"/>
        </w:numPr>
        <w:rPr>
          <w:rFonts w:ascii="黑体" w:eastAsia="黑体" w:hAnsi="黑体" w:cs="黑体" w:hint="eastAsia"/>
          <w:sz w:val="32"/>
          <w:szCs w:val="32"/>
          <w:kern w:val="2"/>
          <w:highlight w:val="white"/>
          <w:color w:val="auto"/>
          <w:lang w:val="en-US" w:bidi="zh-CN"/>
        </w:rPr>
      </w:pPr>
      <w:r>
        <w:rPr>
          <w:rFonts w:ascii="黑体" w:eastAsia="黑体" w:hAnsi="黑体" w:cs="黑体" w:hint="eastAsia"/>
          <w:sz w:val="32"/>
          <w:szCs w:val="32"/>
          <w:kern w:val="2"/>
          <w:highlight w:val="white"/>
          <w:color w:val="auto"/>
          <w:lang w:val="en-US" w:bidi="zh-CN"/>
        </w:rPr>
        <w:t xml:space="preserve">一般公共预算财政拨款支出决算情况说明</w:t>
      </w:r>
    </w:p>
    <w:p>
      <w:pPr>
        <w:pStyle w:val="Style_16"/>
        <w:keepLines w:val="false"/>
        <w:keepNext w:val="false"/>
        <w:jc w:val="both"/>
        <w:textAlignment w:val="auto"/>
        <w:ind w:right="0" w:left="0" w:start="0" w:firstLine="643"/>
        <w:adjustRightInd w:val="true"/>
        <w:spacing w:before="0" w:after="0" w:line="240" w:lineRule="auto"/>
        <w:numPr>
          <w:ilvl w:val="0"/>
          <w:numId w:val="0"/>
        </w:numPr>
        <w:rPr>
          <w:b w:val="true"/>
          <w:rFonts w:ascii="楷体" w:eastAsia="楷体" w:hAnsi="楷体" w:cs="楷体" w:hint="eastAsia"/>
          <w:sz w:val="32"/>
          <w:szCs w:val="32"/>
          <w:bCs w:val="1"/>
          <w:kern w:val="2"/>
          <w:highlight w:val="white"/>
          <w:color w:val="auto"/>
          <w:lang w:val="en-US" w:bidi="zh-CN"/>
        </w:rPr>
      </w:pPr>
      <w:r>
        <w:rPr>
          <w:b w:val="true"/>
          <w:rFonts w:ascii="楷体" w:eastAsia="楷体" w:hAnsi="楷体" w:cs="楷体" w:hint="eastAsia"/>
          <w:sz w:val="32"/>
          <w:szCs w:val="32"/>
          <w:bCs w:val="1"/>
          <w:kern w:val="2"/>
          <w:highlight w:val="white"/>
          <w:color w:val="auto"/>
          <w:lang w:val="zh-CN" w:bidi="zh-CN"/>
        </w:rPr>
        <w:t xml:space="preserve">（一）财政拨款支出决算总体情况</w:t>
      </w:r>
    </w:p>
    <w:p>
      <w:pPr>
        <w:pStyle w:val="Style_16"/>
        <w:keepLines w:val="false"/>
        <w:keepNext w:val="false"/>
        <w:jc w:val="both"/>
        <w:textAlignment w:val="auto"/>
        <w:ind w:right="0" w:left="0" w:start="0" w:firstLine="640"/>
        <w:adjustRightInd w:val="true"/>
        <w:spacing w:before="0" w:after="0" w:line="240" w:lineRule="auto"/>
        <w:numPr>
          <w:ilvl w:val="0"/>
          <w:numId w:val="0"/>
        </w:numPr>
        <w:rPr>
          <w:rFonts w:ascii="仿宋" w:eastAsia="仿宋" w:hAnsi="仿宋" w:cs="仿宋" w:hint="eastAsia"/>
          <w:sz w:val="32"/>
          <w:szCs w:val="32"/>
          <w:kern w:val="2"/>
          <w:highlight w:val="white"/>
          <w:color w:val="auto"/>
          <w:lang w:val="en-US" w:bidi="zh-CN"/>
        </w:rPr>
      </w:pPr>
      <w:r>
        <w:rPr>
          <w:rFonts w:ascii="仿宋" w:eastAsia="仿宋" w:hAnsi="仿宋" w:cs="仿宋" w:hint="eastAsia"/>
          <w:sz w:val="32"/>
          <w:szCs w:val="32"/>
          <w:kern w:val="2"/>
          <w:highlight w:val="white"/>
          <w:color w:val="auto"/>
          <w:lang w:val="en-US" w:bidi="zh-CN"/>
        </w:rPr>
        <w:t xml:space="preserve">2024年度财政拨款支出575.06万元，占本年支出合计的54.5%。与2023年度相比，财政拨款支出增加125.64万元，增长27.96%,主要原因是人员变动调整工资等经费。</w:t>
      </w:r>
    </w:p>
    <w:p>
      <w:pPr>
        <w:pStyle w:val="Style_16"/>
        <w:keepLines w:val="false"/>
        <w:keepNext w:val="false"/>
        <w:jc w:val="both"/>
        <w:textAlignment w:val="auto"/>
        <w:ind w:right="0" w:left="0" w:start="0" w:firstLine="643"/>
        <w:adjustRightInd w:val="true"/>
        <w:spacing w:before="0" w:after="0" w:line="240" w:lineRule="auto"/>
        <w:numPr>
          <w:ilvl w:val="0"/>
          <w:numId w:val="3"/>
        </w:numPr>
        <w:rPr>
          <w:b w:val="true"/>
          <w:rFonts w:ascii="楷体" w:eastAsia="楷体" w:hAnsi="楷体" w:cs="楷体" w:hint="eastAsia"/>
          <w:sz w:val="32"/>
          <w:szCs w:val="32"/>
          <w:bCs w:val="1"/>
          <w:kern w:val="2"/>
          <w:highlight w:val="white"/>
          <w:color w:val="auto"/>
          <w:lang w:val="en-US" w:bidi="zh-CN"/>
        </w:rPr>
      </w:pPr>
      <w:r>
        <w:rPr>
          <w:b w:val="true"/>
          <w:rFonts w:ascii="楷体" w:eastAsia="楷体" w:hAnsi="楷体" w:cs="楷体" w:hint="eastAsia"/>
          <w:sz w:val="32"/>
          <w:szCs w:val="32"/>
          <w:bCs w:val="1"/>
          <w:kern w:val="2"/>
          <w:highlight w:val="white"/>
          <w:color w:val="auto"/>
          <w:lang w:val="en-US" w:bidi="zh-CN"/>
        </w:rPr>
        <w:t xml:space="preserve">财政拨款支出决算结构情况</w:t>
      </w:r>
    </w:p>
    <w:p>
      <w:pPr>
        <w:pStyle w:val="Style_16"/>
        <w:keepLines w:val="false"/>
        <w:keepNext w:val="false"/>
        <w:jc w:val="both"/>
        <w:textAlignment w:val="auto"/>
        <w:ind w:right="0" w:left="0" w:start="0" w:firstLine="640"/>
        <w:adjustRightInd w:val="true"/>
        <w:spacing w:before="0" w:after="0" w:line="240" w:lineRule="auto"/>
        <w:numPr>
          <w:ilvl w:val="0"/>
          <w:numId w:val="0"/>
        </w:numPr>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2024年度财政拨款支出575.06万元，主要用于以下方面：一般公共服务（类）支出510.39万元，占88.75%；社会保障和就业（类）支出50.88万元，占8.85%；住房保障（类）支出13.79万元，占2.4%；</w:t>
      </w:r>
    </w:p>
    <w:p>
      <w:pPr>
        <w:pStyle w:val="Style_16"/>
        <w:keepLines w:val="false"/>
        <w:keepNext w:val="false"/>
        <w:jc w:val="both"/>
        <w:textAlignment w:val="auto"/>
        <w:ind w:right="0" w:left="0" w:start="0" w:firstLine="643"/>
        <w:adjustRightInd w:val="true"/>
        <w:spacing w:before="0" w:after="0" w:line="240" w:lineRule="auto"/>
        <w:numPr>
          <w:ilvl w:val="0"/>
          <w:numId w:val="3"/>
        </w:numPr>
        <w:rPr>
          <w:b w:val="true"/>
          <w:rFonts w:ascii="楷体" w:eastAsia="楷体" w:hAnsi="楷体" w:cs="楷体" w:hint="eastAsia"/>
          <w:sz w:val="32"/>
          <w:szCs w:val="32"/>
          <w:bCs w:val="1"/>
          <w:kern w:val="2"/>
          <w:highlight w:val="white"/>
          <w:color w:val="auto"/>
          <w:lang w:val="en-US" w:bidi="zh-CN"/>
        </w:rPr>
      </w:pPr>
      <w:r>
        <w:rPr>
          <w:b w:val="true"/>
          <w:rFonts w:ascii="楷体" w:eastAsia="楷体" w:hAnsi="楷体" w:cs="楷体" w:hint="eastAsia"/>
          <w:sz w:val="32"/>
          <w:szCs w:val="32"/>
          <w:bCs w:val="1"/>
          <w:kern w:val="2"/>
          <w:highlight w:val="white"/>
          <w:color w:val="auto"/>
          <w:lang w:val="en-US" w:bidi="zh-CN"/>
        </w:rPr>
        <w:t xml:space="preserve">财政拨款支出决算具体情况</w:t>
      </w:r>
    </w:p>
    <w:p>
      <w:pPr>
        <w:pStyle w:val="Style_16"/>
        <w:keepLines w:val="false"/>
        <w:keepNext w:val="false"/>
        <w:jc w:val="both"/>
        <w:textAlignment w:val="auto"/>
        <w:ind w:right="0" w:left="0" w:start="0" w:firstLine="640"/>
        <w:adjustRightInd w:val="true"/>
        <w:spacing w:before="0" w:after="0" w:line="240" w:lineRule="auto"/>
        <w:numPr>
          <w:ilvl w:val="0"/>
          <w:numId w:val="0"/>
        </w:numPr>
        <w:rPr>
          <w:rFonts w:ascii="仿宋" w:eastAsia="仿宋" w:hAnsi="仿宋" w:cs="仿宋" w:hint="eastAsia"/>
          <w:sz w:val="32"/>
          <w:szCs w:val="32"/>
          <w:kern w:val="2"/>
          <w:highlight w:val="white"/>
          <w:color w:val="000000"/>
          <w:lang w:val="zh-CN" w:bidi="zh-CN"/>
        </w:rPr>
      </w:pPr>
      <w:r>
        <w:rPr>
          <w:rFonts w:ascii="仿宋" w:eastAsia="仿宋" w:hAnsi="仿宋" w:cs="仿宋" w:hint="eastAsia"/>
          <w:sz w:val="32"/>
          <w:szCs w:val="32"/>
          <w:kern w:val="2"/>
          <w:highlight w:val="white"/>
          <w:color w:val="000000"/>
          <w:lang w:val="zh-CN" w:bidi="zh-CN"/>
        </w:rPr>
        <w:t xml:space="preserve">2024年度财政拨款支出年初预算为254.57万元，支出决算为575.06万元，完成年初预算的225.89%。其中：</w:t>
      </w:r>
    </w:p>
    <w:p>
      <w:pPr>
        <w:pStyle w:val="Style_16"/>
        <w:keepLines w:val="false"/>
        <w:keepNext w:val="false"/>
        <w:jc w:val="both"/>
        <w:textAlignment w:val="auto"/>
        <w:ind w:right="0" w:left="0" w:start="0" w:firstLine="640"/>
        <w:adjustRightInd w:val="true"/>
        <w:spacing w:before="0" w:after="0" w:line="240" w:lineRule="auto"/>
        <w:numPr>
          <w:ilvl w:val="0"/>
          <w:numId w:val="0"/>
        </w:numPr>
        <w:rPr>
          <w:rFonts w:ascii="仿宋" w:eastAsia="仿宋" w:hAnsi="仿宋" w:cs="仿宋" w:hint="eastAsia"/>
          <w:sz w:val="32"/>
          <w:szCs w:val="32"/>
          <w:kern w:val="2"/>
          <w:color w:val="auto"/>
          <w:lang w:val="en-US" w:bidi="zh-CN"/>
        </w:rPr>
      </w:pPr>
      <w:r>
        <w:rPr>
          <w:rFonts w:ascii="仿宋" w:eastAsia="仿宋" w:hAnsi="仿宋" w:cs="仿宋" w:hint="eastAsia"/>
          <w:sz w:val="32"/>
          <w:szCs w:val="32"/>
          <w:kern w:val="2"/>
          <w:color w:val="auto"/>
          <w:lang w:val="en-US" w:bidi="zh-CN"/>
        </w:rPr>
        <w:t xml:space="preserve">一般公共服务支出（类）群众团体事务（款）行政运行（项）。年初预算为186.13万元，支出决算为228.92万元，完成年初预算的122.99%。决算数大于预算数的主要原因是：年中追加预算经费。</w:t>
      </w:r>
    </w:p>
    <w:p>
      <w:pPr>
        <w:pStyle w:val="Style_16"/>
        <w:keepLines w:val="false"/>
        <w:keepNext w:val="false"/>
        <w:jc w:val="both"/>
        <w:textAlignment w:val="auto"/>
        <w:ind w:right="0" w:left="0" w:start="0" w:firstLine="640"/>
        <w:adjustRightInd w:val="true"/>
        <w:spacing w:before="0" w:after="0" w:line="240" w:lineRule="auto"/>
        <w:numPr>
          <w:ilvl w:val="0"/>
          <w:numId w:val="0"/>
        </w:numPr>
        <w:rPr>
          <w:rFonts w:ascii="仿宋" w:eastAsia="仿宋" w:hAnsi="仿宋" w:cs="仿宋" w:hint="eastAsia"/>
          <w:sz w:val="32"/>
          <w:szCs w:val="32"/>
          <w:kern w:val="2"/>
          <w:color w:val="auto"/>
          <w:lang w:val="en-US" w:bidi="zh-CN"/>
        </w:rPr>
      </w:pPr>
      <w:r>
        <w:rPr>
          <w:rFonts w:ascii="仿宋" w:eastAsia="仿宋" w:hAnsi="仿宋" w:cs="仿宋" w:hint="eastAsia"/>
          <w:sz w:val="32"/>
          <w:szCs w:val="32"/>
          <w:kern w:val="2"/>
          <w:color w:val="auto"/>
          <w:lang w:val="en-US" w:bidi="zh-CN"/>
        </w:rPr>
        <w:t xml:space="preserve">一般公共服务支出（类）群众团体事务（款）一般行政管理事务（项）。年初预算为0万元，支出决算为1.5万元，因预算数为0，无法计算百分比，主要原因是：年中追加预算经费。</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2"/>
          <w:color w:val="auto"/>
          <w:lang w:val="en-US" w:bidi="zh-CN"/>
        </w:rPr>
      </w:pPr>
      <w:r>
        <w:rPr>
          <w:rFonts w:ascii="仿宋" w:eastAsia="仿宋" w:hAnsi="仿宋" w:cs="仿宋" w:hint="eastAsia"/>
          <w:sz w:val="32"/>
          <w:szCs w:val="32"/>
          <w:kern w:val="2"/>
          <w:color w:val="auto"/>
          <w:lang w:val="en-US" w:bidi="zh-CN"/>
        </w:rPr>
        <w:t xml:space="preserve">一般公共服务支出（类）群众团体事务（款）其他群众团体事务支出（项）。年初预算为3.62万元，支出决算为279.04万元，完成年初预算的7708.29%。决算数大于预算数的主要原因是：年中追加预算经费。</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2"/>
          <w:color w:val="auto"/>
          <w:lang w:val="en-US" w:bidi="zh-CN"/>
        </w:rPr>
      </w:pPr>
      <w:r>
        <w:rPr>
          <w:rFonts w:ascii="仿宋" w:eastAsia="仿宋" w:hAnsi="仿宋" w:cs="仿宋" w:hint="eastAsia"/>
          <w:sz w:val="32"/>
          <w:szCs w:val="32"/>
          <w:kern w:val="2"/>
          <w:color w:val="auto"/>
          <w:lang w:val="en-US" w:bidi="zh-CN"/>
        </w:rPr>
        <w:t xml:space="preserve">一般公共服务支出（类）党委办公厅（室）及相关机构事务（款）行政运行（项）。年初预算为0万元，支出决算为0.93万元，因预算数为0，无法计算百分比，主要原因是：年中追加预算经费。</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2"/>
          <w:color w:val="auto"/>
          <w:lang w:val="en-US" w:bidi="zh-CN"/>
        </w:rPr>
      </w:pPr>
      <w:r>
        <w:rPr>
          <w:rFonts w:ascii="仿宋" w:eastAsia="仿宋" w:hAnsi="仿宋" w:cs="仿宋" w:hint="eastAsia"/>
          <w:sz w:val="32"/>
          <w:szCs w:val="32"/>
          <w:kern w:val="2"/>
          <w:color w:val="auto"/>
          <w:lang w:val="en-US" w:bidi="zh-CN"/>
        </w:rPr>
        <w:t xml:space="preserve">社会保障和就业支出（类）行政事业单位养老支出（款）行政单位离退休（项）。年初预算为30.6万元，支出决算为30.48万元，完成年初预算的99.61%。决算数小于预算数的主要原因是我单位严格按预算执行决算。</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2"/>
          <w:color w:val="auto"/>
          <w:lang w:val="en-US" w:bidi="zh-CN"/>
        </w:rPr>
      </w:pPr>
      <w:r>
        <w:rPr>
          <w:rFonts w:ascii="仿宋" w:eastAsia="仿宋" w:hAnsi="仿宋" w:cs="仿宋" w:hint="eastAsia"/>
          <w:sz w:val="32"/>
          <w:szCs w:val="32"/>
          <w:kern w:val="2"/>
          <w:color w:val="auto"/>
          <w:lang w:val="en-US" w:bidi="zh-CN"/>
        </w:rPr>
        <w:t xml:space="preserve">社会保障和就业支出（类）行政事业单位养老支出（款）机关事业单位基本养老保险缴费支出（项）。年初预算为19.18万元，支出决算为19.18万元，完成年初预算的100%。决算数与预算数一致，主要原因是我单位严格按预算执行决算。</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2"/>
          <w:color w:val="auto"/>
          <w:lang w:val="en-US" w:bidi="zh-CN"/>
        </w:rPr>
      </w:pPr>
      <w:r>
        <w:rPr>
          <w:rFonts w:ascii="仿宋" w:eastAsia="仿宋" w:hAnsi="仿宋" w:cs="仿宋" w:hint="eastAsia"/>
          <w:sz w:val="32"/>
          <w:szCs w:val="32"/>
          <w:kern w:val="2"/>
          <w:color w:val="auto"/>
          <w:lang w:val="en-US" w:bidi="zh-CN"/>
        </w:rPr>
        <w:t xml:space="preserve">社会保障和就业支出（类）残疾人事业（款）其他残疾人事业支出（项）。年初预算为1.25万元，支出决算为1.22万元，完成年初预算的97.6%。决算数小于预算数的主要原因是我单位严格按预算执行决算。</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2"/>
          <w:color w:val="auto"/>
          <w:lang w:val="en-US" w:bidi="zh-CN"/>
        </w:rPr>
      </w:pPr>
      <w:r>
        <w:rPr>
          <w:rFonts w:ascii="仿宋" w:eastAsia="仿宋" w:hAnsi="仿宋" w:cs="仿宋" w:hint="eastAsia"/>
          <w:sz w:val="32"/>
          <w:szCs w:val="32"/>
          <w:kern w:val="2"/>
          <w:color w:val="auto"/>
          <w:lang w:val="en-US" w:bidi="zh-CN"/>
        </w:rPr>
        <w:t xml:space="preserve">住房保障支出（类）住房改革支出（款）住房公积金（项）。年初预算为13.79万元，支出决算为13.79万元，完成年初预算的100%。决算数与预算数一致，主要原因是我单位严格按预算执行决算。</w:t>
      </w:r>
    </w:p>
    <w:p>
      <w:pPr>
        <w:keepLines w:val="true"/>
        <w:keepNext w:val="true"/>
        <w:jc w:val="both"/>
        <w:ind w:right="0" w:left="0" w:start="0" w:firstLine="640"/>
        <w:adjustRightInd w:val="true"/>
        <w:spacing w:before="0" w:after="0" w:line="240" w:lineRule="auto"/>
        <w:rPr>
          <w:rFonts w:ascii="TimesNewRoman" w:eastAsia="TimesNewRoman" w:hAnsi="TimesNewRoman" w:cs="TimesNewRoman" w:hint="eastAsia"/>
          <w:sz w:val="32"/>
          <w:szCs w:val="32"/>
          <w:kern w:val="0"/>
          <w:highlight w:val="white"/>
          <w:color w:val="auto"/>
          <w:lang w:val="en-US" w:bidi="zh-CN"/>
        </w:rPr>
      </w:pPr>
      <w:r>
        <w:rPr>
          <w:rFonts w:ascii="黑体" w:eastAsia="黑体" w:hAnsi="黑体" w:cs="黑体" w:hint="eastAsia"/>
          <w:sz w:val="32"/>
          <w:szCs w:val="32"/>
          <w:kern w:val="0"/>
          <w:highlight w:val="white"/>
          <w:color w:val="auto"/>
          <w:lang w:val="en-US" w:bidi="zh-CN"/>
        </w:rPr>
        <w:t xml:space="preserve">六、一般公共预算财政拨款基本支出决算情况说明</w:t>
      </w:r>
    </w:p>
    <w:p>
      <w:pPr>
        <w:keepLines w:val="true"/>
        <w:keepNext w:val="true"/>
        <w:jc w:val="left"/>
        <w:ind w:right="0" w:left="0" w:start="0" w:firstLine="640"/>
        <w:adjustRightInd w:val="true"/>
        <w:spacing w:before="0" w:after="0" w:line="240" w:lineRule="auto"/>
        <w:rPr>
          <w:rFonts w:ascii="仿宋" w:eastAsia="仿宋" w:hAnsi="仿宋" w:cs="仿宋" w:hint="eastAsia"/>
          <w:sz w:val="32"/>
          <w:szCs w:val="32"/>
          <w:kern w:val="0"/>
          <w:highlight w:val="white"/>
          <w:color w:val="auto"/>
          <w:lang w:val="en-US" w:bidi="zh-CN"/>
        </w:rPr>
      </w:pPr>
      <w:r>
        <w:rPr>
          <w:rFonts w:ascii="仿宋" w:eastAsia="仿宋" w:hAnsi="仿宋" w:cs="仿宋" w:hint="eastAsia"/>
          <w:sz w:val="32"/>
          <w:szCs w:val="32"/>
          <w:kern w:val="2"/>
          <w:highlight w:val="white"/>
          <w:color w:val="auto"/>
          <w:lang w:val="zh-CN" w:bidi="zh-CN"/>
        </w:rPr>
        <w:t xml:space="preserve">2024年度</w:t>
      </w:r>
      <w:r>
        <w:rPr>
          <w:rFonts w:ascii="仿宋" w:eastAsia="仿宋" w:hAnsi="仿宋" w:cs="仿宋" w:hint="eastAsia"/>
          <w:sz w:val="32"/>
          <w:szCs w:val="32"/>
          <w:kern w:val="0"/>
          <w:highlight w:val="white"/>
          <w:color w:val="auto"/>
          <w:lang w:val="en-US" w:bidi="zh-CN"/>
        </w:rPr>
        <w:t xml:space="preserve">财政拨款基本支出327.52万元，其中:</w:t>
      </w:r>
    </w:p>
    <w:p>
      <w:pPr>
        <w:keepLines w:val="true"/>
        <w:keepNext w:val="true"/>
        <w:jc w:val="left"/>
        <w:ind w:right="0" w:left="0" w:start="0" w:firstLine="643"/>
        <w:adjustRightInd w:val="true"/>
        <w:spacing w:before="0" w:after="0" w:line="240" w:lineRule="auto"/>
        <w:rPr>
          <w:rFonts w:ascii="仿宋" w:eastAsia="仿宋" w:hAnsi="仿宋" w:cs="仿宋" w:hint="eastAsia"/>
          <w:sz w:val="32"/>
          <w:szCs w:val="32"/>
          <w:kern w:val="0"/>
          <w:highlight w:val="white"/>
          <w:color w:val="auto"/>
          <w:lang w:val="zh-CN" w:bidi="zh-CN"/>
        </w:rPr>
      </w:pPr>
      <w:r>
        <w:rPr>
          <w:b w:val="true"/>
          <w:rFonts w:ascii="仿宋" w:eastAsia="仿宋" w:hAnsi="仿宋" w:cs="仿宋" w:hint="eastAsia"/>
          <w:sz w:val="32"/>
          <w:szCs w:val="32"/>
          <w:bCs w:val="1"/>
          <w:kern w:val="0"/>
          <w:highlight w:val="white"/>
          <w:color w:val="auto"/>
          <w:lang w:val="en-US" w:bidi="zh-CN"/>
        </w:rPr>
        <w:t xml:space="preserve">人员经费</w:t>
      </w:r>
      <w:r>
        <w:rPr>
          <w:rFonts w:ascii="仿宋" w:eastAsia="仿宋" w:hAnsi="仿宋" w:cs="仿宋" w:hint="eastAsia"/>
          <w:sz w:val="32"/>
          <w:szCs w:val="32"/>
          <w:kern w:val="0"/>
          <w:highlight w:val="white"/>
          <w:color w:val="auto"/>
          <w:lang w:val="en-US" w:bidi="zh-CN"/>
        </w:rPr>
        <w:t xml:space="preserve">287.78万元，</w:t>
      </w:r>
      <w:r>
        <w:rPr>
          <w:rFonts w:ascii="仿宋" w:eastAsia="仿宋" w:hAnsi="仿宋" w:cs="仿宋" w:hint="eastAsia"/>
          <w:sz w:val="32"/>
          <w:szCs w:val="32"/>
          <w:kern w:val="2"/>
          <w:highlight w:val="white"/>
          <w:color w:val="auto"/>
          <w:lang w:val="zh-CN" w:bidi="zh-CN"/>
        </w:rPr>
        <w:t xml:space="preserve">占基本支出的</w:t>
      </w:r>
      <w:r>
        <w:rPr>
          <w:rFonts w:ascii="仿宋" w:eastAsia="仿宋" w:hAnsi="仿宋" w:cs="仿宋" w:hint="eastAsia"/>
          <w:sz w:val="32"/>
          <w:szCs w:val="32"/>
          <w:kern w:val="0"/>
          <w:highlight w:val="white"/>
          <w:color w:val="auto"/>
          <w:lang w:val="en-US" w:bidi="zh-CN"/>
        </w:rPr>
        <w:t xml:space="preserve">87.87%，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keepLines w:val="true"/>
        <w:keepNext w:val="true"/>
        <w:jc w:val="left"/>
        <w:ind w:right="0" w:left="0" w:start="0" w:firstLine="643"/>
        <w:adjustRightInd w:val="true"/>
        <w:spacing w:before="0" w:after="0" w:line="240" w:lineRule="auto"/>
        <w:rPr>
          <w:rFonts w:ascii="仿宋" w:eastAsia="仿宋" w:hAnsi="仿宋" w:cs="仿宋" w:hint="eastAsia"/>
          <w:sz w:val="32"/>
          <w:szCs w:val="32"/>
          <w:kern w:val="2"/>
          <w:color w:val="auto"/>
          <w:lang w:val="en-US" w:bidi="zh-CN"/>
        </w:rPr>
      </w:pPr>
      <w:r>
        <w:rPr>
          <w:b w:val="true"/>
          <w:rFonts w:ascii="仿宋" w:eastAsia="仿宋" w:hAnsi="仿宋" w:cs="仿宋" w:hint="eastAsia"/>
          <w:sz w:val="32"/>
          <w:szCs w:val="32"/>
          <w:bCs w:val="1"/>
          <w:kern w:val="0"/>
          <w:highlight w:val="white"/>
          <w:color w:val="auto"/>
          <w:lang w:val="en-US" w:bidi="zh-CN"/>
        </w:rPr>
        <w:t xml:space="preserve">公用经费</w:t>
      </w:r>
      <w:r>
        <w:rPr>
          <w:rFonts w:ascii="仿宋" w:eastAsia="仿宋" w:hAnsi="仿宋" w:cs="仿宋" w:hint="eastAsia"/>
          <w:sz w:val="32"/>
          <w:szCs w:val="32"/>
          <w:kern w:val="0"/>
          <w:highlight w:val="white"/>
          <w:color w:val="auto"/>
          <w:lang w:val="en-US" w:bidi="zh-CN"/>
        </w:rPr>
        <w:t xml:space="preserve">39.73万元，</w:t>
      </w:r>
      <w:r>
        <w:rPr>
          <w:rFonts w:ascii="仿宋" w:eastAsia="仿宋" w:hAnsi="仿宋" w:cs="仿宋" w:hint="eastAsia"/>
          <w:sz w:val="32"/>
          <w:szCs w:val="32"/>
          <w:kern w:val="2"/>
          <w:highlight w:val="white"/>
          <w:color w:val="auto"/>
          <w:lang w:val="zh-CN" w:bidi="zh-CN"/>
        </w:rPr>
        <w:t xml:space="preserve">占基本支出的</w:t>
      </w:r>
      <w:r>
        <w:rPr>
          <w:rFonts w:ascii="仿宋" w:eastAsia="仿宋" w:hAnsi="仿宋" w:cs="仿宋" w:hint="eastAsia"/>
          <w:sz w:val="32"/>
          <w:szCs w:val="32"/>
          <w:kern w:val="0"/>
          <w:highlight w:val="white"/>
          <w:color w:val="auto"/>
          <w:lang w:val="en-US" w:bidi="zh-CN"/>
        </w:rPr>
        <w:t xml:space="preserve">12.13%，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keepLines w:val="true"/>
        <w:keepNext w:val="true"/>
        <w:jc w:val="both"/>
        <w:ind w:right="0" w:left="0" w:start="0" w:firstLine="640"/>
        <w:adjustRightInd w:val="true"/>
        <w:spacing w:before="0" w:after="0" w:line="240" w:lineRule="auto"/>
        <w:rPr>
          <w:rFonts w:ascii="黑体" w:eastAsia="黑体" w:hAnsi="黑体" w:cs="黑体" w:hint="eastAsia"/>
          <w:sz w:val="32"/>
          <w:szCs w:val="32"/>
          <w:kern w:val="2"/>
          <w:highlight w:val="white"/>
          <w:color w:val="auto"/>
          <w:lang w:val="zh-CN" w:bidi="zh-CN"/>
        </w:rPr>
      </w:pPr>
      <w:r>
        <w:rPr>
          <w:rFonts w:ascii="黑体" w:eastAsia="黑体" w:hAnsi="黑体" w:cs="黑体" w:hint="eastAsia"/>
          <w:sz w:val="32"/>
          <w:szCs w:val="32"/>
          <w:kern w:val="2"/>
          <w:highlight w:val="white"/>
          <w:color w:val="auto"/>
          <w:lang w:val="zh-CN" w:bidi="zh-CN"/>
        </w:rPr>
        <w:t xml:space="preserve">七、政府性基金预算收入支出决算情况</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2"/>
          <w:highlight w:val="white"/>
          <w:color w:val="auto"/>
          <w:lang w:val="zh-CN" w:bidi="zh-CN"/>
        </w:rPr>
      </w:pPr>
      <w:r>
        <w:rPr>
          <w:rFonts w:ascii="仿宋" w:eastAsia="仿宋" w:hAnsi="仿宋" w:cs="仿宋" w:hint="eastAsia"/>
          <w:sz w:val="32"/>
          <w:szCs w:val="32"/>
          <w:kern w:val="2"/>
          <w:highlight w:val="white"/>
          <w:color w:val="auto"/>
          <w:lang w:val="zh-CN" w:bidi="zh-CN"/>
        </w:rPr>
        <w:t xml:space="preserve">2024年度政府性基金预算财政拨款收入0万元；年初结转和结余0万元；支出0万元，其中基本支出0万元，项目支出0万元；年末结转和结余0万元。</w:t>
      </w:r>
    </w:p>
    <w:p>
      <w:pPr>
        <w:keepLines w:val="true"/>
        <w:keepNext w:val="true"/>
        <w:jc w:val="both"/>
        <w:ind w:right="0" w:left="0" w:start="0" w:firstLine="640"/>
        <w:adjustRightInd w:val="true"/>
        <w:spacing w:before="0" w:after="0" w:line="240" w:lineRule="auto"/>
        <w:rPr>
          <w:rFonts w:ascii="黑体" w:eastAsia="黑体" w:hAnsi="黑体" w:cs="黑体" w:hint="eastAsia"/>
          <w:sz w:val="32"/>
          <w:szCs w:val="32"/>
          <w:kern w:val="2"/>
          <w:highlight w:val="white"/>
          <w:color w:val="auto"/>
          <w:lang w:val="zh-CN" w:bidi="zh-CN"/>
        </w:rPr>
      </w:pPr>
      <w:r>
        <w:rPr>
          <w:rFonts w:ascii="黑体" w:eastAsia="黑体" w:hAnsi="黑体" w:cs="黑体" w:hint="eastAsia"/>
          <w:sz w:val="32"/>
          <w:szCs w:val="32"/>
          <w:kern w:val="2"/>
          <w:highlight w:val="white"/>
          <w:color w:val="auto"/>
          <w:lang w:val="zh-CN" w:bidi="zh-CN"/>
        </w:rPr>
        <w:t xml:space="preserve">八、国有资本经营预算财政拨款支出决算情况</w:t>
      </w:r>
    </w:p>
    <w:p>
      <w:pPr>
        <w:keepLines w:val="true"/>
        <w:keepNext w:val="true"/>
        <w:jc w:val="left"/>
        <w:ind w:right="0" w:left="0" w:start="0" w:firstLine="643"/>
        <w:adjustRightInd w:val="true"/>
        <w:spacing w:before="0" w:after="0" w:line="240" w:lineRule="auto"/>
        <w:rPr>
          <w:rFonts w:ascii="仿宋" w:eastAsia="仿宋" w:hAnsi="仿宋" w:cs="仿宋" w:hint="eastAsia"/>
          <w:sz w:val="32"/>
          <w:szCs w:val="32"/>
          <w:kern w:val="2"/>
          <w:highlight w:val="white"/>
          <w:color w:val="auto"/>
          <w:lang w:val="zh-CN" w:bidi="zh-CN"/>
        </w:rPr>
      </w:pPr>
      <w:r>
        <w:rPr>
          <w:rFonts w:ascii="仿宋" w:eastAsia="仿宋" w:hAnsi="仿宋" w:cs="仿宋" w:hint="eastAsia"/>
          <w:sz w:val="32"/>
          <w:szCs w:val="32"/>
          <w:kern w:val="2"/>
          <w:highlight w:val="white"/>
          <w:color w:val="auto"/>
          <w:lang w:val="zh-CN" w:bidi="zh-CN"/>
        </w:rPr>
        <w:t xml:space="preserve">2024年度国有资本经营预算财政拨款收入0万元；年初结转和结余0万；支出0万元，其中：基本支出0万元，项目支出0万元；年末结转和结余0万元。</w:t>
      </w:r>
    </w:p>
    <w:p>
      <w:pPr>
        <w:keepLines w:val="true"/>
        <w:keepNext w:val="true"/>
        <w:jc w:val="left"/>
        <w:ind w:right="0" w:left="0" w:start="0" w:firstLine="643"/>
        <w:adjustRightInd w:val="true"/>
        <w:spacing w:before="0" w:after="0" w:line="240" w:lineRule="auto"/>
        <w:rPr>
          <w:rFonts w:ascii="TimesNewRoman" w:eastAsia="TimesNewRoman" w:hAnsi="TimesNewRoman" w:cs="TimesNewRoman" w:hint="eastAsia"/>
          <w:sz w:val="32"/>
          <w:szCs w:val="32"/>
          <w:kern w:val="2"/>
          <w:highlight w:val="white"/>
          <w:color w:val="auto"/>
          <w:lang w:val="zh-CN" w:bidi="zh-CN"/>
        </w:rPr>
      </w:pPr>
      <w:r>
        <w:rPr>
          <w:rFonts w:ascii="黑体" w:eastAsia="黑体" w:hAnsi="黑体" w:cs="黑体" w:hint="eastAsia"/>
          <w:sz w:val="32"/>
          <w:szCs w:val="32"/>
          <w:kern w:val="2"/>
          <w:highlight w:val="white"/>
          <w:color w:val="auto"/>
          <w:lang w:val="zh-CN" w:bidi="zh-CN"/>
        </w:rPr>
        <w:t xml:space="preserve">九、财政拨款</w:t>
      </w:r>
      <w:r>
        <w:rPr>
          <w:rFonts w:ascii="Calibri" w:eastAsia="Calibri" w:hAnsi="Calibri" w:cs="Calibri"/>
          <w:sz w:val="32"/>
          <w:szCs w:val="32"/>
          <w:kern w:val="2"/>
          <w:highlight w:val="white"/>
          <w:color w:val="auto"/>
          <w:lang w:val="zh-CN" w:bidi="zh-CN"/>
        </w:rPr>
        <w:t xml:space="preserve">“</w:t>
      </w:r>
      <w:r>
        <w:rPr>
          <w:rFonts w:ascii="黑体" w:eastAsia="黑体" w:hAnsi="黑体" w:cs="黑体" w:hint="eastAsia"/>
          <w:sz w:val="32"/>
          <w:szCs w:val="32"/>
          <w:kern w:val="2"/>
          <w:highlight w:val="white"/>
          <w:color w:val="auto"/>
          <w:lang w:val="zh-CN" w:bidi="zh-CN"/>
        </w:rPr>
        <w:t xml:space="preserve">三公</w:t>
      </w:r>
      <w:r>
        <w:rPr>
          <w:rFonts w:ascii="Calibri" w:eastAsia="Calibri" w:hAnsi="Calibri" w:cs="Calibri"/>
          <w:sz w:val="32"/>
          <w:szCs w:val="32"/>
          <w:kern w:val="2"/>
          <w:highlight w:val="white"/>
          <w:color w:val="auto"/>
          <w:lang w:val="zh-CN" w:bidi="zh-CN"/>
        </w:rPr>
        <w:t xml:space="preserve">”</w:t>
      </w:r>
      <w:r>
        <w:rPr>
          <w:rFonts w:ascii="黑体" w:eastAsia="黑体" w:hAnsi="黑体" w:cs="黑体" w:hint="eastAsia"/>
          <w:sz w:val="32"/>
          <w:szCs w:val="32"/>
          <w:kern w:val="2"/>
          <w:highlight w:val="white"/>
          <w:color w:val="auto"/>
          <w:lang w:val="zh-CN" w:bidi="zh-CN"/>
        </w:rPr>
        <w:t xml:space="preserve">经费支出决算情况说明</w:t>
      </w:r>
    </w:p>
    <w:p>
      <w:pPr>
        <w:keepLines w:val="true"/>
        <w:keepNext w:val="true"/>
        <w:jc w:val="both"/>
        <w:ind w:right="0" w:left="0" w:start="0" w:firstLine="640"/>
        <w:adjustRightInd w:val="true"/>
        <w:spacing w:before="0" w:after="0" w:line="240" w:lineRule="auto"/>
        <w:rPr>
          <w:b w:val="true"/>
          <w:rFonts w:ascii="楷体" w:eastAsia="楷体" w:hAnsi="楷体" w:cs="楷体" w:hint="eastAsia"/>
          <w:sz w:val="32"/>
          <w:szCs w:val="32"/>
          <w:bCs w:val="1"/>
          <w:kern w:val="2"/>
          <w:highlight w:val="white"/>
          <w:color w:val="auto"/>
          <w:lang w:val="zh-CN" w:bidi="zh-CN"/>
        </w:rPr>
      </w:pPr>
      <w:r>
        <w:rPr>
          <w:b w:val="true"/>
          <w:rFonts w:ascii="楷体" w:eastAsia="楷体" w:hAnsi="楷体" w:cs="楷体" w:hint="eastAsia"/>
          <w:sz w:val="32"/>
          <w:szCs w:val="32"/>
          <w:bCs w:val="1"/>
          <w:kern w:val="2"/>
          <w:highlight w:val="white"/>
          <w:color w:val="auto"/>
          <w:lang w:val="zh-CN" w:bidi="zh-CN"/>
        </w:rPr>
        <w:t xml:space="preserve">（一）“三公”经费财政拨款支出决算总体情况说明</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2"/>
          <w:highlight w:val="white"/>
          <w:color w:val="auto"/>
          <w:lang w:val="en-US" w:bidi="zh-CN"/>
        </w:rPr>
      </w:pPr>
      <w:r>
        <w:rPr>
          <w:rFonts w:ascii="仿宋" w:eastAsia="仿宋" w:hAnsi="仿宋" w:cs="仿宋" w:hint="eastAsia"/>
          <w:sz w:val="32"/>
          <w:szCs w:val="32"/>
          <w:kern w:val="2"/>
          <w:highlight w:val="white"/>
          <w:color w:val="auto"/>
          <w:lang w:val="en-US" w:bidi="zh-CN"/>
        </w:rPr>
        <w:t xml:space="preserve">2024年度“三公”经费财政拨款支出预算为5万元，支出决算为4.42万元,完成预算的88.4%，其中：</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2"/>
          <w:highlight w:val="white"/>
          <w:color w:val="auto"/>
          <w:lang w:val="zh-CN" w:bidi="zh-CN"/>
        </w:rPr>
      </w:pPr>
      <w:r>
        <w:rPr>
          <w:rFonts w:ascii="仿宋" w:eastAsia="仿宋" w:hAnsi="仿宋" w:cs="仿宋" w:hint="eastAsia"/>
          <w:sz w:val="32"/>
          <w:szCs w:val="32"/>
          <w:kern w:val="2"/>
          <w:highlight w:val="white"/>
          <w:color w:val="auto"/>
          <w:lang w:val="en-US" w:bidi="zh-CN"/>
        </w:rPr>
        <w:t xml:space="preserve">因公出国（境）费支出预算为0万元，支出决算为0万元，完成预算的0%，与上年相比减少（增加）0万元，减少（增长）0%。   </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2"/>
          <w:highlight w:val="white"/>
          <w:color w:val="auto"/>
          <w:lang w:val="zh-CN" w:bidi="zh-CN"/>
        </w:rPr>
      </w:pPr>
      <w:r>
        <w:rPr>
          <w:rFonts w:ascii="仿宋" w:eastAsia="仿宋" w:hAnsi="仿宋" w:cs="仿宋" w:hint="eastAsia"/>
          <w:sz w:val="32"/>
          <w:szCs w:val="32"/>
          <w:kern w:val="2"/>
          <w:highlight w:val="white"/>
          <w:color w:val="000000"/>
          <w:lang w:val="zh-CN" w:bidi="zh-CN"/>
        </w:rPr>
        <w:t xml:space="preserve">公务接待费支出预算为1万元，支出决算为0.66万元,完成预算的66%,决算数小于预算数的主要原因是认真贯彻落实中央“八项规定”精神和厉行节约要求，从严控制“三公”经费开支，全年实际支出比预算有所节约。与上年相比增加0.36万元，增长120%，增长的主要原因是：上年度费用未及时支付在本年支付所致。</w:t>
      </w:r>
    </w:p>
    <w:p>
      <w:pPr>
        <w:keepLines w:val="true"/>
        <w:keepNext w:val="true"/>
        <w:jc w:val="both"/>
        <w:ind w:right="0" w:left="0" w:start="0" w:firstLine="640"/>
        <w:adjustRightInd w:val="true"/>
        <w:spacing w:before="0" w:after="0" w:line="240" w:lineRule="auto"/>
        <w:rPr>
          <w:rFonts w:ascii="仿宋" w:eastAsia="仿宋" w:hAnsi="仿宋" w:cs="仿宋" w:hint="eastAsia"/>
          <w:sz w:val="21"/>
          <w:szCs w:val="21"/>
          <w:kern w:val="2"/>
          <w:color w:val="auto"/>
          <w:lang w:val="en-US" w:bidi="zh-CN"/>
        </w:rPr>
      </w:pPr>
      <w:r>
        <w:rPr>
          <w:rFonts w:ascii="仿宋" w:eastAsia="仿宋" w:hAnsi="仿宋" w:cs="仿宋" w:hint="eastAsia"/>
          <w:sz w:val="32"/>
          <w:szCs w:val="32"/>
          <w:kern w:val="2"/>
          <w:highlight w:val="white"/>
          <w:color w:val="000000"/>
          <w:lang w:val="en-US" w:bidi="zh-CN"/>
        </w:rPr>
        <w:t xml:space="preserve">公务用车购置费支出预算为0万元，支出决算为0万元，完成预算的0%，与上年相比减少（增加）0万元，减少（增长）0%。   </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2"/>
          <w:highlight w:val="white"/>
          <w:color w:val="FF0000"/>
          <w:lang w:val="en-US" w:bidi="zh-CN"/>
        </w:rPr>
      </w:pPr>
      <w:r>
        <w:rPr>
          <w:rFonts w:ascii="仿宋" w:eastAsia="仿宋" w:hAnsi="仿宋" w:cs="仿宋" w:hint="eastAsia"/>
          <w:sz w:val="32"/>
          <w:szCs w:val="32"/>
          <w:kern w:val="2"/>
          <w:highlight w:val="white"/>
          <w:color w:val="000000"/>
          <w:lang w:val="en-US" w:bidi="zh-CN"/>
        </w:rPr>
        <w:t xml:space="preserve">公务用车运行维护费支出预算为4万元，支出决算为3.76万元,完成预算的94%,决算数小于预算数的主要原因是认真贯彻落实中央“八项规定”精神和厉行节约要求，从严控制“三公”经费开支，全年实际支出比预算有所节约。与上年相比增加0.76万元，增长25.33%，增长的主要原因是：上年度费用未及时支付在本年支付所致。</w:t>
      </w:r>
    </w:p>
    <w:p>
      <w:pPr>
        <w:keepLines w:val="true"/>
        <w:keepNext w:val="true"/>
        <w:jc w:val="both"/>
        <w:ind w:right="0" w:left="0" w:start="0" w:firstLine="640"/>
        <w:adjustRightInd w:val="true"/>
        <w:spacing w:before="0" w:after="0" w:line="240" w:lineRule="auto"/>
        <w:rPr>
          <w:b w:val="true"/>
          <w:rFonts w:ascii="楷体" w:eastAsia="楷体" w:hAnsi="楷体" w:cs="楷体" w:hint="eastAsia"/>
          <w:sz w:val="32"/>
          <w:szCs w:val="32"/>
          <w:bCs w:val="1"/>
          <w:kern w:val="2"/>
          <w:highlight w:val="white"/>
          <w:color w:val="auto"/>
          <w:lang w:val="zh-CN" w:bidi="zh-CN"/>
        </w:rPr>
      </w:pPr>
      <w:r>
        <w:rPr>
          <w:b w:val="true"/>
          <w:rFonts w:ascii="楷体" w:eastAsia="楷体" w:hAnsi="楷体" w:cs="楷体" w:hint="eastAsia"/>
          <w:sz w:val="32"/>
          <w:szCs w:val="32"/>
          <w:bCs w:val="1"/>
          <w:kern w:val="2"/>
          <w:highlight w:val="white"/>
          <w:color w:val="auto"/>
          <w:lang w:val="zh-CN" w:bidi="zh-CN"/>
        </w:rPr>
        <w:t xml:space="preserve">（二）“三公”经费财政拨款支出决算具体情况说明</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color w:val="auto"/>
          <w:lang w:val="zh-CN" w:bidi="zh-CN"/>
        </w:rPr>
      </w:pPr>
      <w:r>
        <w:rPr>
          <w:rFonts w:ascii="仿宋" w:eastAsia="仿宋" w:hAnsi="仿宋" w:cs="仿宋" w:hint="eastAsia"/>
          <w:sz w:val="32"/>
          <w:szCs w:val="32"/>
          <w:kern w:val="0"/>
          <w:color w:val="auto"/>
          <w:lang w:val="zh-CN" w:bidi="zh-CN"/>
        </w:rPr>
        <w:t xml:space="preserve">2024年度“三公”经费财政拨款支出决算中，因公出国（境）费支出决算0万元，占0%；公务接待费支出决算0.66万元，占14.93%。公务用车购置费及运行维护费支出决算3.76万元，占85.07%；其中：</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color w:val="auto"/>
          <w:lang w:val="zh-CN" w:bidi="zh-CN"/>
        </w:rPr>
      </w:pPr>
      <w:r>
        <w:rPr>
          <w:rFonts w:ascii="仿宋" w:eastAsia="仿宋" w:hAnsi="仿宋" w:cs="仿宋" w:hint="eastAsia"/>
          <w:sz w:val="32"/>
          <w:szCs w:val="32"/>
          <w:kern w:val="0"/>
          <w:color w:val="auto"/>
          <w:lang w:val="zh-CN" w:bidi="zh-CN"/>
        </w:rPr>
        <w:t xml:space="preserve">1.因公出国（境）费支出决算0万元，全年安排因公出国（境）团组0个，累计0人次。</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color w:val="auto"/>
          <w:lang w:val="zh-CN" w:bidi="zh-CN"/>
        </w:rPr>
      </w:pPr>
      <w:r>
        <w:rPr>
          <w:rFonts w:ascii="仿宋" w:eastAsia="仿宋" w:hAnsi="仿宋" w:cs="仿宋" w:hint="eastAsia"/>
          <w:sz w:val="32"/>
          <w:szCs w:val="32"/>
          <w:kern w:val="0"/>
          <w:color w:val="auto"/>
          <w:lang w:val="zh-CN" w:bidi="zh-CN"/>
        </w:rPr>
        <w:t xml:space="preserve">2.公务接待费支出决算为0.66万元，其中：其他国内公务接待支出0.66万元,全年共接待来访团组7个、来宾42人次（不包括陪同人员）。主要用于与有关单位交流工作情况及接受相关部门检查指导工作发生的接待支出。</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2"/>
          <w:color w:val="auto"/>
          <w:lang w:val="en-US" w:bidi="zh-CN"/>
        </w:rPr>
      </w:pPr>
      <w:r>
        <w:rPr>
          <w:rFonts w:ascii="仿宋" w:eastAsia="仿宋" w:hAnsi="仿宋" w:cs="仿宋" w:hint="eastAsia"/>
          <w:sz w:val="32"/>
          <w:szCs w:val="32"/>
          <w:kern w:val="0"/>
          <w:color w:val="auto"/>
          <w:lang w:val="zh-CN" w:bidi="zh-CN"/>
        </w:rPr>
        <w:t xml:space="preserve">3.公务用车购置及运行维护费支出决算为3.76万元，其中：公务用车购置支出0万元，更新公务用车0辆。公务用车运行费支出3.76万元。主要是按规定保留的公务用车的燃料费、维修费、过桥过路费、保险费、安全奖励费用等支出。截至2024年12月31日，我单位开支财政拨款的公务用车保有量为1辆。</w:t>
      </w:r>
    </w:p>
    <w:p>
      <w:pPr>
        <w:keepLines w:val="true"/>
        <w:keepNext w:val="true"/>
        <w:jc w:val="both"/>
        <w:ind w:right="0" w:left="0" w:start="0" w:firstLine="640"/>
        <w:adjustRightInd w:val="true"/>
        <w:spacing w:before="0" w:after="0" w:line="240" w:lineRule="auto"/>
        <w:rPr>
          <w:rFonts w:ascii="宋体" w:eastAsia="宋体" w:hAnsi="宋体" w:cs="宋体"/>
          <w:sz w:val="32"/>
          <w:szCs w:val="32"/>
          <w:kern w:val="2"/>
          <w:highlight w:val="white"/>
          <w:color w:val="auto"/>
          <w:lang w:val="en-US" w:bidi="zh-CN"/>
        </w:rPr>
      </w:pPr>
      <w:r>
        <w:rPr>
          <w:rFonts w:ascii="黑体" w:eastAsia="黑体" w:hAnsi="黑体" w:cs="黑体" w:hint="eastAsia"/>
          <w:sz w:val="32"/>
          <w:szCs w:val="32"/>
          <w:kern w:val="0"/>
          <w:highlight w:val="white"/>
          <w:color w:val="auto"/>
          <w:lang w:val="en-US" w:bidi="zh-CN"/>
        </w:rPr>
        <w:t xml:space="preserve">十、关于</w:t>
      </w:r>
      <w:r>
        <w:rPr>
          <w:rFonts w:ascii="黑体" w:eastAsia="黑体" w:hAnsi="黑体" w:cs="黑体" w:hint="eastAsia"/>
          <w:sz w:val="32"/>
          <w:szCs w:val="32"/>
          <w:kern w:val="2"/>
          <w:highlight w:val="white"/>
          <w:color w:val="auto"/>
          <w:lang w:val="en-US" w:bidi="zh-CN"/>
        </w:rPr>
        <w:t xml:space="preserve">机关运行经费支出说明</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2"/>
          <w:highlight w:val="white"/>
          <w:color w:val="auto"/>
          <w:lang w:val="en-US" w:bidi="zh-CN"/>
        </w:rPr>
      </w:pPr>
      <w:r>
        <w:rPr>
          <w:rFonts w:ascii="仿宋" w:eastAsia="仿宋" w:hAnsi="仿宋" w:cs="仿宋" w:hint="eastAsia"/>
          <w:sz w:val="32"/>
          <w:szCs w:val="32"/>
          <w:kern w:val="2"/>
          <w:highlight w:val="white"/>
          <w:color w:val="auto"/>
          <w:lang w:val="en-US" w:bidi="zh-CN"/>
        </w:rPr>
        <w:t xml:space="preserve">2024年度机关运行经费支出39.73万元。比年初预算数增加1.56万元。增长4.09%，主要原因是：因人员增加年中追加预算。</w:t>
      </w:r>
    </w:p>
    <w:p>
      <w:pPr>
        <w:keepLines w:val="true"/>
        <w:keepNext w:val="true"/>
        <w:jc w:val="both"/>
        <w:ind w:right="0" w:left="0" w:start="0" w:firstLine="640"/>
        <w:adjustRightInd w:val="true"/>
        <w:spacing w:before="0" w:after="0" w:line="240" w:lineRule="auto"/>
        <w:rPr>
          <w:rFonts w:ascii="宋体" w:eastAsia="宋体" w:hAnsi="宋体" w:cs="宋体"/>
          <w:sz w:val="32"/>
          <w:szCs w:val="32"/>
          <w:kern w:val="0"/>
          <w:highlight w:val="white"/>
          <w:color w:val="FF0000"/>
          <w:lang w:val="en-US" w:bidi="zh-CN"/>
        </w:rPr>
      </w:pPr>
      <w:r>
        <w:rPr>
          <w:rFonts w:ascii="黑体" w:eastAsia="黑体" w:hAnsi="黑体" w:cs="黑体" w:hint="eastAsia"/>
          <w:sz w:val="32"/>
          <w:szCs w:val="32"/>
          <w:kern w:val="2"/>
          <w:highlight w:val="white"/>
          <w:color w:val="auto"/>
          <w:lang w:val="en-US" w:bidi="zh-CN"/>
        </w:rPr>
        <w:t xml:space="preserve">十一、</w:t>
      </w:r>
      <w:r>
        <w:rPr>
          <w:rFonts w:ascii="黑体" w:eastAsia="黑体" w:hAnsi="黑体" w:cs="黑体" w:hint="eastAsia"/>
          <w:sz w:val="32"/>
          <w:szCs w:val="32"/>
          <w:kern w:val="0"/>
          <w:highlight w:val="white"/>
          <w:color w:val="000000"/>
          <w:lang w:val="en-US" w:bidi="zh-CN"/>
        </w:rPr>
        <w:t xml:space="preserve">一般性支出情况说明</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auto"/>
          <w:lang w:val="en-US" w:bidi="zh-CN"/>
        </w:rPr>
      </w:pPr>
      <w:r>
        <w:rPr>
          <w:rFonts w:ascii="仿宋" w:eastAsia="仿宋" w:hAnsi="仿宋" w:cs="仿宋" w:hint="eastAsia"/>
          <w:sz w:val="32"/>
          <w:szCs w:val="32"/>
          <w:kern w:val="0"/>
          <w:highlight w:val="white"/>
          <w:color w:val="auto"/>
          <w:lang w:val="en-US" w:bidi="zh-CN"/>
        </w:rPr>
        <w:t xml:space="preserve">2024年本部门开支会议费6.89万元，用于召开座谈会、执委会、务虚会等，人数共计约300人，内容为鼓励先进典型、部署年度工作等；开支培训费16.89万元，用于开展“一村一和姐”暨法律明白人培训，人数约700人，内容为为基层婚调员等提供关于矛盾纠纷预防化解、未成年人保护、家庭教育等方面的专题辅导；2024年本部门未举办节庆、晚会、论坛、赛事活动，开支0万元。</w:t>
      </w:r>
    </w:p>
    <w:p>
      <w:pPr>
        <w:keepLines w:val="true"/>
        <w:keepNext w:val="true"/>
        <w:jc w:val="both"/>
        <w:ind w:right="0" w:left="0" w:start="0" w:firstLine="640"/>
        <w:adjustRightInd w:val="true"/>
        <w:spacing w:before="0" w:after="0" w:line="240" w:lineRule="auto"/>
        <w:rPr>
          <w:rFonts w:ascii="宋体" w:eastAsia="宋体" w:hAnsi="宋体" w:cs="宋体"/>
          <w:sz w:val="32"/>
          <w:szCs w:val="32"/>
          <w:kern w:val="2"/>
          <w:highlight w:val="white"/>
          <w:color w:val="auto"/>
          <w:lang w:val="en-US" w:bidi="zh-CN"/>
        </w:rPr>
      </w:pPr>
      <w:r>
        <w:rPr>
          <w:rFonts w:ascii="黑体" w:eastAsia="黑体" w:hAnsi="黑体" w:cs="黑体" w:hint="eastAsia"/>
          <w:sz w:val="32"/>
          <w:szCs w:val="32"/>
          <w:kern w:val="0"/>
          <w:highlight w:val="white"/>
          <w:color w:val="auto"/>
          <w:lang w:val="en-US" w:bidi="zh-CN"/>
        </w:rPr>
        <w:t xml:space="preserve">十二、</w:t>
      </w:r>
      <w:r>
        <w:rPr>
          <w:rFonts w:ascii="黑体" w:eastAsia="黑体" w:hAnsi="黑体" w:cs="黑体" w:hint="eastAsia"/>
          <w:sz w:val="32"/>
          <w:szCs w:val="32"/>
          <w:kern w:val="2"/>
          <w:highlight w:val="white"/>
          <w:color w:val="auto"/>
          <w:lang w:val="en-US" w:bidi="zh-CN"/>
        </w:rPr>
        <w:t xml:space="preserve">关于政府采购支出说明</w:t>
      </w:r>
    </w:p>
    <w:p>
      <w:pPr>
        <w:keepLines w:val="true"/>
        <w:keepNext w:val="true"/>
        <w:jc w:val="both"/>
        <w:ind w:right="0" w:left="0" w:start="0" w:firstLine="641"/>
        <w:adjustRightInd w:val="true"/>
        <w:spacing w:before="0" w:after="0" w:line="240" w:lineRule="auto"/>
        <w:rPr>
          <w:rFonts w:ascii="仿宋" w:eastAsia="仿宋" w:hAnsi="仿宋" w:cs="仿宋" w:hint="eastAsia"/>
          <w:sz w:val="32"/>
          <w:szCs w:val="32"/>
          <w:kern w:val="2"/>
          <w:highlight w:val="white"/>
          <w:color w:val="auto"/>
          <w:lang w:val="en-US" w:bidi="zh-CN"/>
        </w:rPr>
      </w:pPr>
      <w:r>
        <w:rPr>
          <w:rFonts w:ascii="仿宋" w:eastAsia="仿宋" w:hAnsi="仿宋" w:cs="仿宋" w:hint="eastAsia"/>
          <w:sz w:val="32"/>
          <w:szCs w:val="32"/>
          <w:kern w:val="2"/>
          <w:highlight w:val="white"/>
          <w:color w:val="auto"/>
          <w:lang w:val="en-US" w:bidi="zh-CN"/>
        </w:rPr>
        <w:t xml:space="preserve">2024年度政府采购支出总额109.09万元，其中：政府采购货物支出19.33万元；政府采购工程支出0万元；政府采购服务支出89.76万元；授予中小企业合同金额109.09万元，占政府采购支出总额的100%，</w:t>
      </w:r>
    </w:p>
    <w:p>
      <w:pPr>
        <w:keepLines w:val="true"/>
        <w:keepNext w:val="true"/>
        <w:jc w:val="both"/>
        <w:ind w:right="0" w:left="0" w:start="0" w:firstLine="641"/>
        <w:adjustRightInd w:val="true"/>
        <w:spacing w:before="0" w:after="0" w:line="240" w:lineRule="auto"/>
        <w:rPr>
          <w:rFonts w:ascii="仿宋" w:eastAsia="仿宋" w:hAnsi="仿宋" w:cs="仿宋" w:hint="eastAsia"/>
          <w:sz w:val="32"/>
          <w:szCs w:val="32"/>
          <w:kern w:val="2"/>
          <w:highlight w:val="white"/>
          <w:color w:val="auto"/>
          <w:lang w:val="en-US" w:bidi="zh-CN"/>
        </w:rPr>
      </w:pPr>
      <w:r>
        <w:rPr>
          <w:rFonts w:ascii="仿宋" w:eastAsia="仿宋" w:hAnsi="仿宋" w:cs="仿宋" w:hint="eastAsia"/>
          <w:sz w:val="32"/>
          <w:szCs w:val="32"/>
          <w:kern w:val="2"/>
          <w:highlight w:val="white"/>
          <w:color w:val="auto"/>
          <w:lang w:val="en-US" w:bidi="zh-CN"/>
        </w:rPr>
        <w:t xml:space="preserve">其中：授予小微企业合同金额109.09万元，占授予中小企业合同金额的100%。货物采购授予中小企业合同金额占货物支出金额的17.72%。工程采购授予中小企业合同金额占工程支出金额的0%。服务采购授予中小企业合同金额占服务支出金额的82.28%。</w:t>
      </w:r>
    </w:p>
    <w:p>
      <w:pPr>
        <w:keepLines w:val="true"/>
        <w:keepNext w:val="true"/>
        <w:jc w:val="both"/>
        <w:ind w:right="0" w:left="0" w:start="0" w:firstLine="641"/>
        <w:adjustRightInd w:val="true"/>
        <w:spacing w:before="0" w:after="0" w:line="240" w:lineRule="auto"/>
        <w:rPr>
          <w:rFonts w:ascii="黑体" w:eastAsia="黑体" w:hAnsi="黑体" w:cs="黑体" w:hint="eastAsia"/>
          <w:sz w:val="32"/>
          <w:szCs w:val="32"/>
          <w:kern w:val="0"/>
          <w:highlight w:val="white"/>
          <w:color w:val="000000"/>
          <w:lang w:val="en-US" w:bidi="zh-CN"/>
        </w:rPr>
      </w:pPr>
      <w:r>
        <w:rPr>
          <w:rFonts w:ascii="黑体" w:eastAsia="黑体" w:hAnsi="黑体" w:cs="黑体" w:hint="eastAsia"/>
          <w:sz w:val="32"/>
          <w:szCs w:val="32"/>
          <w:kern w:val="2"/>
          <w:highlight w:val="white"/>
          <w:color w:val="auto"/>
          <w:lang w:val="en-US" w:bidi="zh-CN"/>
        </w:rPr>
        <w:t xml:space="preserve">十三、关于国有资产占有情况</w:t>
      </w:r>
      <w:r>
        <w:rPr>
          <w:rFonts w:ascii="黑体" w:eastAsia="黑体" w:hAnsi="黑体" w:cs="黑体" w:hint="eastAsia"/>
          <w:sz w:val="32"/>
          <w:szCs w:val="32"/>
          <w:kern w:val="0"/>
          <w:highlight w:val="white"/>
          <w:color w:val="000000"/>
          <w:lang w:val="en-US" w:bidi="zh-CN"/>
        </w:rPr>
        <w:t xml:space="preserve">说明</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2"/>
          <w:highlight w:val="white"/>
          <w:color w:val="auto"/>
          <w:lang w:val="zh-CN" w:bidi="zh-CN"/>
        </w:rPr>
      </w:pPr>
      <w:r>
        <w:rPr>
          <w:rFonts w:ascii="仿宋" w:eastAsia="仿宋" w:hAnsi="仿宋" w:cs="仿宋" w:hint="eastAsia"/>
          <w:sz w:val="32"/>
          <w:szCs w:val="32"/>
          <w:kern w:val="2"/>
          <w:highlight w:val="white"/>
          <w:color w:val="auto"/>
          <w:lang w:val="en-US" w:bidi="zh-CN"/>
        </w:rPr>
        <w:t xml:space="preserve">截至2024年12月31日，本单位共有车辆1辆。其中：副部（省）级及以上领导用车0辆、主要负责人用车0辆、机要通信用车0辆、应急保障用车0辆、执法执勤用车0辆、特种专业技术用车0国辆、离退休干部服务用车0辆、其他用车1辆，其他用车主要是用于机要通信和应急保障之外公务用途的车辆；单位价值100万元（含）以上设备0台（套）。</w:t>
      </w:r>
    </w:p>
    <w:p>
      <w:pPr>
        <w:keepLines w:val="true"/>
        <w:keepNext w:val="true"/>
        <w:jc w:val="both"/>
        <w:ind w:right="0" w:left="0" w:start="0" w:firstLine="640"/>
        <w:adjustRightInd w:val="true"/>
        <w:spacing w:before="0" w:after="0" w:line="240" w:lineRule="auto"/>
        <w:rPr>
          <w:rFonts w:ascii="黑体" w:eastAsia="黑体" w:hAnsi="黑体" w:cs="黑体" w:hint="eastAsia"/>
          <w:sz w:val="32"/>
          <w:szCs w:val="32"/>
          <w:kern w:val="2"/>
          <w:highlight w:val="white"/>
          <w:color w:val="auto"/>
          <w:lang w:val="en-US" w:bidi="zh-CN"/>
        </w:rPr>
      </w:pPr>
      <w:r>
        <w:rPr>
          <w:rFonts w:ascii="黑体" w:eastAsia="黑体" w:hAnsi="黑体" w:cs="黑体" w:hint="eastAsia"/>
          <w:sz w:val="32"/>
          <w:szCs w:val="32"/>
          <w:kern w:val="2"/>
          <w:highlight w:val="white"/>
          <w:color w:val="auto"/>
          <w:lang w:val="en-US" w:bidi="zh-CN"/>
        </w:rPr>
        <w:t xml:space="preserve">十</w:t>
      </w:r>
      <w:r>
        <w:rPr>
          <w:rFonts w:ascii="黑体" w:eastAsia="黑体" w:hAnsi="黑体" w:cs="黑体" w:hint="eastAsia"/>
          <w:sz w:val="32"/>
          <w:szCs w:val="32"/>
          <w:kern w:val="0"/>
          <w:highlight w:val="white"/>
          <w:color w:val="000000"/>
          <w:lang w:val="en-US" w:bidi="zh-CN"/>
        </w:rPr>
        <w:t xml:space="preserve">四、关于2024年度预算绩效评价情况的说明</w:t>
      </w:r>
    </w:p>
    <w:p>
      <w:pPr>
        <w:keepLines w:val="true"/>
        <w:keepNext w:val="true"/>
        <w:jc w:val="both"/>
        <w:ind w:right="0" w:left="0" w:start="0" w:firstLine="640"/>
        <w:adjustRightInd w:val="true"/>
        <w:spacing w:before="0" w:after="0" w:line="240" w:lineRule="auto"/>
        <w:rPr>
          <w:b w:val="true"/>
          <w:rFonts w:ascii="楷体" w:eastAsia="楷体" w:hAnsi="楷体" w:cs="楷体" w:hint="eastAsia"/>
          <w:sz w:val="32"/>
          <w:szCs w:val="32"/>
          <w:bCs w:val="1"/>
          <w:kern w:val="0"/>
          <w:highlight w:val="white"/>
          <w:color w:val="auto"/>
          <w:lang w:val="en-US" w:bidi="zh-CN"/>
        </w:rPr>
      </w:pPr>
      <w:r>
        <w:rPr>
          <w:b w:val="true"/>
          <w:rFonts w:ascii="楷体" w:eastAsia="楷体" w:hAnsi="楷体" w:cs="楷体" w:hint="eastAsia"/>
          <w:sz w:val="32"/>
          <w:szCs w:val="32"/>
          <w:bCs w:val="1"/>
          <w:kern w:val="0"/>
          <w:highlight w:val="white"/>
          <w:color w:val="auto"/>
          <w:lang w:val="en-US" w:bidi="zh-CN"/>
        </w:rPr>
        <w:t xml:space="preserve">（一）绩效管理评价工作开展情况</w:t>
      </w:r>
    </w:p>
    <w:p>
      <w:pPr>
        <w:keepLines w:val="true"/>
        <w:keepNext w:val="true"/>
        <w:jc w:val="both"/>
        <w:ind w:right="0" w:left="0" w:start="0" w:firstLine="641"/>
        <w:adjustRightInd w:val="true"/>
        <w:spacing w:before="0" w:after="0" w:line="240" w:lineRule="auto"/>
        <w:rPr>
          <w:b w:val="true"/>
          <w:rFonts w:ascii="仿宋_GB2312" w:eastAsia="仿宋_GB2312" w:hAnsi="仿宋_GB2312" w:cs="仿宋_GB2312" w:hint="eastAsia"/>
          <w:sz w:val="32"/>
          <w:szCs w:val="32"/>
          <w:bCs w:val="1"/>
          <w:kern w:val="0"/>
          <w:color w:val="auto"/>
          <w:lang w:val="en-US" w:bidi="zh-CN"/>
        </w:rPr>
      </w:pPr>
      <w:r>
        <w:rPr>
          <w:rFonts w:ascii="仿宋_GB2312" w:eastAsia="仿宋_GB2312" w:hAnsi="仿宋_GB2312" w:cs="仿宋_GB2312" w:hint="eastAsia"/>
          <w:sz w:val="32"/>
          <w:szCs w:val="32"/>
          <w:kern w:val="0"/>
          <w:color w:val="auto"/>
          <w:lang w:val="en-US" w:bidi="zh-CN"/>
        </w:rPr>
        <w:t xml:space="preserve">1.</w:t>
      </w:r>
      <w:r>
        <w:rPr>
          <w:b w:val="true"/>
          <w:rFonts w:ascii="仿宋_GB2312" w:eastAsia="仿宋_GB2312" w:hAnsi="仿宋_GB2312" w:cs="仿宋_GB2312" w:hint="eastAsia"/>
          <w:sz w:val="32"/>
          <w:szCs w:val="32"/>
          <w:bCs w:val="1"/>
          <w:kern w:val="0"/>
          <w:color w:val="auto"/>
          <w:lang w:val="en-US" w:bidi="zh-CN"/>
        </w:rPr>
        <w:t xml:space="preserve">绩效自评开展情况</w:t>
      </w:r>
    </w:p>
    <w:p>
      <w:pPr>
        <w:keepLines w:val="true"/>
        <w:keepNext w:val="true"/>
        <w:jc w:val="both"/>
        <w:ind w:right="0" w:left="0" w:start="0" w:firstLine="641"/>
        <w:adjustRightInd w:val="true"/>
        <w:spacing w:before="0" w:after="0" w:line="240" w:lineRule="auto"/>
        <w:rPr>
          <w:rFonts w:ascii="仿宋_GB2312" w:eastAsia="仿宋_GB2312" w:hAnsi="仿宋_GB2312" w:cs="仿宋_GB2312" w:hint="eastAsia"/>
          <w:sz w:val="32"/>
          <w:szCs w:val="32"/>
          <w:kern w:val="0"/>
          <w:color w:val="auto"/>
          <w:lang w:val="en-US" w:bidi="zh-CN"/>
        </w:rPr>
      </w:pPr>
      <w:r>
        <w:rPr>
          <w:rFonts w:ascii="仿宋_GB2312" w:eastAsia="仿宋_GB2312" w:hAnsi="仿宋_GB2312" w:cs="仿宋_GB2312" w:hint="eastAsia"/>
          <w:sz w:val="32"/>
          <w:szCs w:val="32"/>
          <w:kern w:val="0"/>
          <w:color w:val="auto"/>
          <w:lang w:val="en-US" w:bidi="zh-CN"/>
        </w:rPr>
        <w:t xml:space="preserve">组织对2024年度本部门（单位）整体支出开展绩效自评，涉及项目1个，共涉及资金723万元。其中，一般公共预算项目1个247.54万元，占一般公共预算支出总额的43.05%；政府性基金预算项目0个0万元，</w:t>
      </w:r>
      <w:r>
        <w:rPr>
          <w:rFonts w:ascii="仿宋" w:eastAsia="仿宋" w:hAnsi="仿宋" w:cs="仿宋" w:hint="eastAsia"/>
          <w:sz w:val="32"/>
          <w:szCs w:val="32"/>
          <w:kern w:val="2"/>
          <w:highlight w:val="white"/>
          <w:color w:val="auto"/>
          <w:lang w:val="en-US" w:bidi="zh-CN"/>
        </w:rPr>
        <w:t xml:space="preserve">由于政府性基金预算项目支出总额为0，故无法计算占政府性基金预算项目支出总额的比重</w:t>
      </w:r>
      <w:r>
        <w:rPr>
          <w:rFonts w:ascii="仿宋_GB2312" w:eastAsia="仿宋_GB2312" w:hAnsi="仿宋_GB2312" w:cs="仿宋_GB2312" w:hint="eastAsia"/>
          <w:sz w:val="32"/>
          <w:szCs w:val="32"/>
          <w:kern w:val="0"/>
          <w:color w:val="auto"/>
          <w:lang w:val="en-US" w:bidi="zh-CN"/>
        </w:rPr>
        <w:t xml:space="preserve">；国有资本经营预算项目0 个0万元，</w:t>
      </w:r>
      <w:r>
        <w:rPr>
          <w:rFonts w:ascii="仿宋" w:eastAsia="仿宋" w:hAnsi="仿宋" w:cs="仿宋" w:hint="eastAsia"/>
          <w:sz w:val="32"/>
          <w:szCs w:val="32"/>
          <w:kern w:val="2"/>
          <w:highlight w:val="white"/>
          <w:color w:val="auto"/>
          <w:lang w:val="en-US" w:bidi="zh-CN"/>
        </w:rPr>
        <w:t xml:space="preserve">由于</w:t>
      </w:r>
      <w:r>
        <w:rPr>
          <w:rFonts w:ascii="仿宋_GB2312" w:eastAsia="仿宋_GB2312" w:hAnsi="仿宋_GB2312" w:cs="仿宋_GB2312" w:hint="eastAsia"/>
          <w:sz w:val="32"/>
          <w:szCs w:val="32"/>
          <w:kern w:val="0"/>
          <w:color w:val="auto"/>
          <w:lang w:val="en-US" w:bidi="zh-CN"/>
        </w:rPr>
        <w:t xml:space="preserve">国有资本经营预算支出总额为0，</w:t>
      </w:r>
      <w:r>
        <w:rPr>
          <w:rFonts w:ascii="仿宋" w:eastAsia="仿宋" w:hAnsi="仿宋" w:cs="仿宋" w:hint="eastAsia"/>
          <w:sz w:val="32"/>
          <w:szCs w:val="32"/>
          <w:kern w:val="2"/>
          <w:highlight w:val="white"/>
          <w:color w:val="auto"/>
          <w:lang w:val="en-US" w:bidi="zh-CN"/>
        </w:rPr>
        <w:t xml:space="preserve">故无法计算占</w:t>
      </w:r>
      <w:r>
        <w:rPr>
          <w:rFonts w:ascii="仿宋_GB2312" w:eastAsia="仿宋_GB2312" w:hAnsi="仿宋_GB2312" w:cs="仿宋_GB2312" w:hint="eastAsia"/>
          <w:sz w:val="32"/>
          <w:szCs w:val="32"/>
          <w:kern w:val="0"/>
          <w:color w:val="auto"/>
          <w:lang w:val="en-US" w:bidi="zh-CN"/>
        </w:rPr>
        <w:t xml:space="preserve">国有资本经营预算支出总额的比重；社会保险基金预算项目0个0万元，</w:t>
      </w:r>
      <w:r>
        <w:rPr>
          <w:rFonts w:ascii="仿宋" w:eastAsia="仿宋" w:hAnsi="仿宋" w:cs="仿宋" w:hint="eastAsia"/>
          <w:sz w:val="32"/>
          <w:szCs w:val="32"/>
          <w:kern w:val="2"/>
          <w:highlight w:val="white"/>
          <w:color w:val="auto"/>
          <w:lang w:val="en-US" w:bidi="zh-CN"/>
        </w:rPr>
        <w:t xml:space="preserve">由于</w:t>
      </w:r>
      <w:r>
        <w:rPr>
          <w:rFonts w:ascii="仿宋_GB2312" w:eastAsia="仿宋_GB2312" w:hAnsi="仿宋_GB2312" w:cs="仿宋_GB2312" w:hint="eastAsia"/>
          <w:sz w:val="32"/>
          <w:szCs w:val="32"/>
          <w:kern w:val="0"/>
          <w:color w:val="auto"/>
          <w:lang w:val="en-US" w:bidi="zh-CN"/>
        </w:rPr>
        <w:t xml:space="preserve">社会保险基金预算支出总额为0，</w:t>
      </w:r>
      <w:r>
        <w:rPr>
          <w:rFonts w:ascii="仿宋" w:eastAsia="仿宋" w:hAnsi="仿宋" w:cs="仿宋" w:hint="eastAsia"/>
          <w:sz w:val="32"/>
          <w:szCs w:val="32"/>
          <w:kern w:val="2"/>
          <w:highlight w:val="white"/>
          <w:color w:val="auto"/>
          <w:lang w:val="en-US" w:bidi="zh-CN"/>
        </w:rPr>
        <w:t xml:space="preserve">故无法计算占</w:t>
      </w:r>
      <w:r>
        <w:rPr>
          <w:rFonts w:ascii="仿宋_GB2312" w:eastAsia="仿宋_GB2312" w:hAnsi="仿宋_GB2312" w:cs="仿宋_GB2312" w:hint="eastAsia"/>
          <w:sz w:val="32"/>
          <w:szCs w:val="32"/>
          <w:kern w:val="0"/>
          <w:color w:val="auto"/>
          <w:lang w:val="en-US" w:bidi="zh-CN"/>
        </w:rPr>
        <w:t xml:space="preserve">国有资本经营预算支出总额的比重。</w:t>
      </w:r>
    </w:p>
    <w:p>
      <w:pPr>
        <w:jc w:val="both"/>
        <w:ind w:right="0" w:left="0" w:start="0" w:firstLine="641"/>
        <w:adjustRightInd w:val="true"/>
        <w:spacing w:before="0" w:after="0" w:line="240" w:lineRule="auto"/>
        <w:rPr>
          <w:b w:val="true"/>
          <w:rFonts w:ascii="仿宋_GB2312" w:eastAsia="仿宋_GB2312" w:hAnsi="仿宋_GB2312" w:cs="仿宋_GB2312" w:hint="eastAsia"/>
          <w:sz w:val="32"/>
          <w:szCs w:val="32"/>
          <w:bCs w:val="1"/>
          <w:kern w:val="0"/>
          <w:color w:val="auto"/>
          <w:lang w:val="en-US" w:bidi="zh-CN"/>
        </w:rPr>
      </w:pPr>
      <w:r>
        <w:rPr>
          <w:rFonts w:ascii="仿宋_GB2312" w:eastAsia="仿宋_GB2312" w:hAnsi="仿宋_GB2312" w:cs="仿宋_GB2312" w:hint="eastAsia"/>
          <w:sz w:val="32"/>
          <w:szCs w:val="32"/>
          <w:kern w:val="0"/>
          <w:color w:val="auto"/>
          <w:lang w:val="en-US" w:bidi="zh-CN"/>
        </w:rPr>
        <w:t xml:space="preserve">2.</w:t>
      </w:r>
      <w:r>
        <w:rPr>
          <w:b w:val="true"/>
          <w:rFonts w:ascii="仿宋_GB2312" w:eastAsia="仿宋_GB2312" w:hAnsi="仿宋_GB2312" w:cs="仿宋_GB2312" w:hint="eastAsia"/>
          <w:sz w:val="32"/>
          <w:szCs w:val="32"/>
          <w:bCs w:val="1"/>
          <w:kern w:val="0"/>
          <w:color w:val="auto"/>
          <w:lang w:val="en-US" w:bidi="zh-CN"/>
        </w:rPr>
        <w:t xml:space="preserve">部门评价开展情况</w:t>
      </w:r>
    </w:p>
    <w:p>
      <w:pPr>
        <w:jc w:val="both"/>
        <w:ind w:right="0" w:left="0" w:start="0" w:firstLine="641"/>
        <w:adjustRightInd w:val="true"/>
        <w:spacing w:before="0" w:after="0" w:line="240" w:lineRule="auto"/>
        <w:rPr>
          <w:rFonts w:ascii="仿宋_GB2312" w:eastAsia="仿宋_GB2312" w:hAnsi="仿宋_GB2312" w:cs="仿宋_GB2312" w:hint="eastAsia"/>
          <w:sz w:val="32"/>
          <w:szCs w:val="32"/>
          <w:kern w:val="0"/>
          <w:color w:val="auto"/>
          <w:lang w:val="en-US" w:bidi="zh-CN"/>
        </w:rPr>
      </w:pPr>
      <w:r>
        <w:rPr>
          <w:rFonts w:ascii="仿宋_GB2312" w:eastAsia="仿宋_GB2312" w:hAnsi="仿宋_GB2312" w:cs="仿宋_GB2312" w:hint="eastAsia"/>
          <w:sz w:val="32"/>
          <w:szCs w:val="32"/>
          <w:kern w:val="0"/>
          <w:color w:val="auto"/>
          <w:lang w:val="en-US" w:bidi="zh-CN"/>
        </w:rPr>
        <w:t xml:space="preserve">本单位及所属单位本年度未开展部门评价，所以无部门评价开展情况。</w:t>
      </w:r>
    </w:p>
    <w:p>
      <w:pPr>
        <w:keepLines w:val="true"/>
        <w:keepNext w:val="true"/>
        <w:jc w:val="both"/>
        <w:ind w:right="0" w:left="0" w:start="0" w:firstLine="641"/>
        <w:adjustRightInd w:val="true"/>
        <w:spacing w:before="0" w:after="0" w:line="240" w:lineRule="auto"/>
        <w:rPr>
          <w:b w:val="true"/>
          <w:rFonts w:ascii="仿宋_GB2312" w:eastAsia="仿宋_GB2312" w:hAnsi="仿宋_GB2312" w:cs="仿宋_GB2312" w:hint="eastAsia"/>
          <w:sz w:val="32"/>
          <w:szCs w:val="32"/>
          <w:bCs w:val="1"/>
          <w:kern w:val="0"/>
          <w:color w:val="auto"/>
          <w:lang w:val="en-US" w:bidi="zh-CN"/>
        </w:rPr>
      </w:pPr>
      <w:r>
        <w:rPr>
          <w:rFonts w:ascii="仿宋_GB2312" w:eastAsia="仿宋_GB2312" w:hAnsi="仿宋_GB2312" w:cs="仿宋_GB2312" w:hint="eastAsia"/>
          <w:sz w:val="32"/>
          <w:szCs w:val="32"/>
          <w:kern w:val="0"/>
          <w:color w:val="auto"/>
          <w:lang w:val="en-US" w:bidi="zh-CN"/>
        </w:rPr>
        <w:t xml:space="preserve">3.</w:t>
      </w:r>
      <w:r>
        <w:rPr>
          <w:b w:val="true"/>
          <w:rFonts w:ascii="仿宋_GB2312" w:eastAsia="仿宋_GB2312" w:hAnsi="仿宋_GB2312" w:cs="仿宋_GB2312" w:hint="eastAsia"/>
          <w:sz w:val="32"/>
          <w:szCs w:val="32"/>
          <w:bCs w:val="1"/>
          <w:kern w:val="0"/>
          <w:color w:val="auto"/>
          <w:lang w:val="en-US" w:bidi="zh-CN"/>
        </w:rPr>
        <w:t xml:space="preserve">事前绩效评估开展情况</w:t>
      </w:r>
    </w:p>
    <w:p>
      <w:pPr>
        <w:keepLines w:val="true"/>
        <w:keepNext w:val="true"/>
        <w:jc w:val="both"/>
        <w:ind w:right="0" w:left="0" w:start="0" w:firstLine="641"/>
        <w:adjustRightInd w:val="true"/>
        <w:spacing w:before="0" w:after="0" w:line="240" w:lineRule="auto"/>
        <w:rPr>
          <w:rFonts w:ascii="仿宋" w:eastAsia="仿宋" w:hAnsi="仿宋" w:cs="仿宋" w:hint="eastAsia"/>
          <w:sz w:val="32"/>
          <w:szCs w:val="32"/>
          <w:kern w:val="0"/>
          <w:highlight w:val="white"/>
          <w:color w:val="auto"/>
          <w:lang w:val="en-US" w:bidi="zh-CN"/>
        </w:rPr>
      </w:pPr>
      <w:r>
        <w:rPr>
          <w:rFonts w:ascii="仿宋_GB2312" w:eastAsia="仿宋_GB2312" w:hAnsi="仿宋_GB2312" w:cs="仿宋_GB2312" w:hint="eastAsia"/>
          <w:sz w:val="32"/>
          <w:szCs w:val="32"/>
          <w:kern w:val="0"/>
          <w:color w:val="auto"/>
          <w:lang w:val="en-US" w:bidi="zh-CN"/>
        </w:rPr>
        <w:t xml:space="preserve">本单位及所属单位本年度未新增重大政策和重大项目，所以无事前绩效评估开展情况。</w:t>
      </w:r>
    </w:p>
    <w:p>
      <w:pPr>
        <w:keepLines w:val="true"/>
        <w:keepNext w:val="true"/>
        <w:jc w:val="both"/>
        <w:ind w:right="0" w:left="0" w:start="0" w:firstLine="641"/>
        <w:adjustRightInd w:val="true"/>
        <w:spacing w:before="0" w:after="0" w:line="240" w:lineRule="auto"/>
        <w:rPr>
          <w:b w:val="true"/>
          <w:rFonts w:ascii="楷体" w:eastAsia="楷体" w:hAnsi="楷体" w:cs="楷体" w:hint="eastAsia"/>
          <w:sz w:val="32"/>
          <w:szCs w:val="32"/>
          <w:bCs w:val="1"/>
          <w:kern w:val="0"/>
          <w:color w:val="auto"/>
          <w:lang w:val="en-US" w:bidi="zh-CN"/>
        </w:rPr>
      </w:pPr>
      <w:r>
        <w:rPr>
          <w:b w:val="true"/>
          <w:rFonts w:ascii="楷体" w:eastAsia="楷体" w:hAnsi="楷体" w:cs="楷体" w:hint="eastAsia"/>
          <w:sz w:val="32"/>
          <w:szCs w:val="32"/>
          <w:bCs w:val="1"/>
          <w:kern w:val="0"/>
          <w:color w:val="auto"/>
          <w:lang w:val="en-US" w:bidi="zh-CN"/>
        </w:rPr>
        <w:t xml:space="preserve">（二）</w:t>
      </w:r>
      <w:r>
        <w:rPr>
          <w:b w:val="true"/>
          <w:rFonts w:ascii="楷体_GB2312" w:eastAsia="楷体_GB2312" w:hAnsi="楷体_GB2312" w:cs="楷体_GB2312" w:hint="eastAsia"/>
          <w:sz w:val="32"/>
          <w:szCs w:val="32"/>
          <w:bCs w:val="1"/>
          <w:kern w:val="2"/>
          <w:color w:val="auto"/>
          <w:lang w:val="en-US" w:bidi="zh-CN"/>
        </w:rPr>
        <w:t xml:space="preserve">绩效评价结果</w:t>
      </w:r>
    </w:p>
    <w:p>
      <w:pPr>
        <w:keepLines w:val="true"/>
        <w:keepNext w:val="true"/>
        <w:jc w:val="left"/>
        <w:ind w:right="0" w:left="0" w:start="0" w:firstLine="641"/>
        <w:adjustRightInd w:val="true"/>
        <w:spacing w:before="0" w:after="0" w:line="240" w:lineRule="auto"/>
        <w:rPr>
          <w:b w:val="true"/>
          <w:rFonts w:ascii="仿宋_GB2312" w:eastAsia="仿宋_GB2312" w:hAnsi="仿宋_GB2312" w:cs="仿宋_GB2312" w:hint="eastAsia"/>
          <w:sz w:val="32"/>
          <w:szCs w:val="32"/>
          <w:bCs w:val="1"/>
          <w:kern w:val="0"/>
          <w:color w:val="auto"/>
          <w:lang w:val="en-US" w:bidi="zh-CN"/>
        </w:rPr>
      </w:pPr>
      <w:r>
        <w:rPr>
          <w:rFonts w:ascii="仿宋_GB2312" w:eastAsia="仿宋_GB2312" w:hAnsi="仿宋_GB2312" w:cs="仿宋_GB2312" w:hint="eastAsia"/>
          <w:sz w:val="32"/>
          <w:szCs w:val="32"/>
          <w:kern w:val="0"/>
          <w:color w:val="auto"/>
          <w:lang w:val="en-US" w:bidi="zh-CN"/>
        </w:rPr>
        <w:t xml:space="preserve">1.</w:t>
      </w:r>
      <w:r>
        <w:rPr>
          <w:b w:val="true"/>
          <w:rFonts w:ascii="仿宋_GB2312" w:eastAsia="仿宋_GB2312" w:hAnsi="仿宋_GB2312" w:cs="仿宋_GB2312" w:hint="eastAsia"/>
          <w:sz w:val="32"/>
          <w:szCs w:val="32"/>
          <w:bCs w:val="1"/>
          <w:kern w:val="0"/>
          <w:color w:val="auto"/>
          <w:lang w:val="en-US" w:bidi="zh-CN"/>
        </w:rPr>
        <w:t xml:space="preserve">绩效自评结果</w:t>
      </w:r>
    </w:p>
    <w:p>
      <w:pPr>
        <w:keepLines w:val="true"/>
        <w:keepNext w:val="true"/>
        <w:jc w:val="left"/>
        <w:ind w:right="0" w:left="0" w:start="0" w:firstLine="641"/>
        <w:adjustRightInd w:val="true"/>
        <w:spacing w:before="0" w:after="0" w:line="240" w:lineRule="auto"/>
        <w:rPr>
          <w:rFonts w:ascii="仿宋_GB2312" w:eastAsia="仿宋_GB2312" w:hAnsi="仿宋_GB2312" w:cs="仿宋_GB2312" w:hint="eastAsia"/>
          <w:sz w:val="32"/>
          <w:szCs w:val="32"/>
          <w:kern w:val="0"/>
          <w:color w:val="auto"/>
          <w:lang w:val="en-US" w:bidi="zh-CN"/>
        </w:rPr>
      </w:pPr>
      <w:r>
        <w:rPr>
          <w:rFonts w:ascii="仿宋_GB2312" w:eastAsia="仿宋_GB2312" w:hAnsi="仿宋_GB2312" w:cs="仿宋_GB2312" w:hint="eastAsia"/>
          <w:sz w:val="32"/>
          <w:szCs w:val="32"/>
          <w:kern w:val="0"/>
          <w:highlight w:val="white"/>
          <w:color w:val="auto"/>
          <w:lang w:val="en-US" w:bidi="zh-CN"/>
        </w:rPr>
        <w:t xml:space="preserve">2024年度本部门（单位）整体支出全年预算数1259.7万元，执行数1055.05万元，完成预算的83.75%，绩效自评得分98.36分，评价等级为“优”。绩效目标完成情况：</w:t>
      </w:r>
      <w:r>
        <w:rPr>
          <w:rFonts w:ascii="仿宋" w:eastAsia="仿宋" w:hAnsi="仿宋" w:cs="仿宋" w:hint="eastAsia"/>
          <w:sz w:val="32"/>
          <w:szCs w:val="32"/>
          <w:kern w:val="2"/>
          <w:color w:val="auto"/>
          <w:lang w:val="en-US" w:bidi="zh-CN"/>
        </w:rPr>
        <w:t xml:space="preserve">一是合理使用资金，坚持厉行节约；二是确保项目正常运转</w:t>
      </w:r>
      <w:r>
        <w:rPr>
          <w:rFonts w:ascii="仿宋_GB2312" w:eastAsia="仿宋_GB2312" w:hAnsi="仿宋_GB2312" w:cs="仿宋_GB2312" w:hint="eastAsia"/>
          <w:sz w:val="32"/>
          <w:szCs w:val="32"/>
          <w:kern w:val="0"/>
          <w:highlight w:val="white"/>
          <w:color w:val="auto"/>
          <w:lang w:val="en-US" w:bidi="zh-CN"/>
        </w:rPr>
        <w:t xml:space="preserve">。</w:t>
      </w:r>
      <w:r>
        <w:rPr>
          <w:rFonts w:ascii="仿宋_GB2312" w:eastAsia="仿宋_GB2312" w:hAnsi="仿宋_GB2312" w:cs="仿宋_GB2312" w:hint="eastAsia"/>
          <w:sz w:val="32"/>
          <w:szCs w:val="32"/>
          <w:kern w:val="0"/>
          <w:color w:val="auto"/>
          <w:lang w:val="en-US" w:bidi="zh-CN"/>
        </w:rPr>
        <w:t xml:space="preserve">下一步改进措施：完善绩效目标与指标体系。结合部门职责职能，科学设定部门整体支出和项目支出绩效目标，确保目标合理可衡量。进一步细化指标体系，强化历史数据分析对比，提升预算编制的前瞻性和精准性。</w:t>
      </w:r>
    </w:p>
    <w:p>
      <w:pPr>
        <w:jc w:val="both"/>
        <w:ind w:right="0" w:left="0" w:start="0" w:firstLine="641"/>
        <w:adjustRightInd w:val="true"/>
        <w:spacing w:before="0" w:after="0" w:line="240" w:lineRule="auto"/>
        <w:rPr>
          <w:b w:val="true"/>
          <w:rFonts w:ascii="仿宋_GB2312" w:eastAsia="仿宋_GB2312" w:hAnsi="仿宋_GB2312" w:cs="仿宋_GB2312" w:hint="eastAsia"/>
          <w:sz w:val="32"/>
          <w:szCs w:val="32"/>
          <w:bCs w:val="1"/>
          <w:kern w:val="0"/>
          <w:color w:val="auto"/>
          <w:lang w:val="en-US" w:bidi="zh-CN"/>
        </w:rPr>
      </w:pPr>
      <w:r>
        <w:rPr>
          <w:rFonts w:ascii="仿宋_GB2312" w:eastAsia="仿宋_GB2312" w:hAnsi="仿宋_GB2312" w:cs="仿宋_GB2312" w:hint="eastAsia"/>
          <w:sz w:val="32"/>
          <w:szCs w:val="32"/>
          <w:kern w:val="0"/>
          <w:color w:val="auto"/>
          <w:lang w:val="en-US" w:bidi="zh-CN"/>
        </w:rPr>
        <w:t xml:space="preserve">2.</w:t>
      </w:r>
      <w:r>
        <w:rPr>
          <w:b w:val="true"/>
          <w:rFonts w:ascii="仿宋_GB2312" w:eastAsia="仿宋_GB2312" w:hAnsi="仿宋_GB2312" w:cs="仿宋_GB2312" w:hint="eastAsia"/>
          <w:sz w:val="32"/>
          <w:szCs w:val="32"/>
          <w:bCs w:val="1"/>
          <w:kern w:val="0"/>
          <w:color w:val="auto"/>
          <w:lang w:val="en-US" w:bidi="zh-CN"/>
        </w:rPr>
        <w:t xml:space="preserve">部门评价结果</w:t>
      </w:r>
    </w:p>
    <w:p>
      <w:pPr>
        <w:jc w:val="both"/>
        <w:ind w:right="0" w:left="0" w:start="0" w:firstLine="641"/>
        <w:adjustRightInd w:val="true"/>
        <w:spacing w:before="0" w:after="0" w:line="240" w:lineRule="auto"/>
        <w:rPr>
          <w:rFonts w:ascii="TimesNewRoman" w:eastAsia="TimesNewRoman" w:hAnsi="TimesNewRoman" w:cs="TimesNewRoman" w:hint="eastAsia"/>
          <w:sz w:val="32"/>
          <w:szCs w:val="32"/>
          <w:kern w:val="0"/>
          <w:color w:val="auto"/>
          <w:lang w:val="en-US" w:bidi="zh-CN"/>
        </w:rPr>
      </w:pPr>
      <w:r>
        <w:rPr>
          <w:rFonts w:ascii="仿宋_GB2312" w:eastAsia="仿宋_GB2312" w:hAnsi="仿宋_GB2312" w:cs="仿宋_GB2312" w:hint="eastAsia"/>
          <w:sz w:val="32"/>
          <w:szCs w:val="32"/>
          <w:kern w:val="0"/>
          <w:color w:val="auto"/>
          <w:lang w:val="en-US" w:bidi="zh-CN"/>
        </w:rPr>
        <w:t xml:space="preserve">本单位及所属单位本年度未开展部门评价，所以无部门评价结果。</w:t>
      </w:r>
    </w:p>
    <w:p>
      <w:pPr>
        <w:keepLines w:val="true"/>
        <w:keepNext w:val="true"/>
        <w:jc w:val="both"/>
        <w:ind w:right="0" w:left="0" w:start="0" w:firstLine="641"/>
        <w:adjustRightInd w:val="true"/>
        <w:spacing w:before="0" w:after="0" w:line="240" w:lineRule="auto"/>
        <w:rPr>
          <w:b w:val="true"/>
          <w:rFonts w:ascii="仿宋_GB2312" w:eastAsia="仿宋_GB2312" w:hAnsi="仿宋_GB2312" w:cs="仿宋_GB2312" w:hint="eastAsia"/>
          <w:sz w:val="32"/>
          <w:szCs w:val="32"/>
          <w:bCs w:val="1"/>
          <w:kern w:val="0"/>
          <w:color w:val="auto"/>
          <w:lang w:val="en-US" w:bidi="zh-CN"/>
        </w:rPr>
      </w:pPr>
      <w:r>
        <w:rPr>
          <w:rFonts w:ascii="仿宋_GB2312" w:eastAsia="仿宋_GB2312" w:hAnsi="仿宋_GB2312" w:cs="仿宋_GB2312" w:hint="eastAsia"/>
          <w:sz w:val="32"/>
          <w:szCs w:val="32"/>
          <w:kern w:val="0"/>
          <w:color w:val="auto"/>
          <w:lang w:val="en-US" w:bidi="zh-CN"/>
        </w:rPr>
        <w:t xml:space="preserve">3.</w:t>
      </w:r>
      <w:r>
        <w:rPr>
          <w:b w:val="true"/>
          <w:rFonts w:ascii="仿宋_GB2312" w:eastAsia="仿宋_GB2312" w:hAnsi="仿宋_GB2312" w:cs="仿宋_GB2312" w:hint="eastAsia"/>
          <w:sz w:val="32"/>
          <w:szCs w:val="32"/>
          <w:bCs w:val="1"/>
          <w:kern w:val="0"/>
          <w:color w:val="auto"/>
          <w:lang w:val="en-US" w:bidi="zh-CN"/>
        </w:rPr>
        <w:t xml:space="preserve">事前绩效评估结果</w:t>
      </w:r>
    </w:p>
    <w:p>
      <w:pPr>
        <w:keepLines w:val="true"/>
        <w:keepNext w:val="true"/>
        <w:jc w:val="both"/>
        <w:ind w:right="0" w:left="0" w:start="0" w:firstLine="641"/>
        <w:adjustRightInd w:val="true"/>
        <w:spacing w:before="0" w:after="0" w:line="240" w:lineRule="auto"/>
        <w:rPr>
          <w:rFonts w:ascii="仿宋_GB2312" w:eastAsia="仿宋_GB2312" w:hAnsi="仿宋_GB2312" w:cs="仿宋_GB2312" w:hint="eastAsia"/>
          <w:sz w:val="32"/>
          <w:szCs w:val="32"/>
          <w:kern w:val="0"/>
          <w:color w:val="auto"/>
          <w:lang w:val="en-US" w:bidi="zh-CN"/>
        </w:rPr>
      </w:pPr>
      <w:r>
        <w:rPr>
          <w:rFonts w:ascii="仿宋_GB2312" w:eastAsia="仿宋_GB2312" w:hAnsi="仿宋_GB2312" w:cs="仿宋_GB2312" w:hint="eastAsia"/>
          <w:sz w:val="32"/>
          <w:szCs w:val="32"/>
          <w:kern w:val="0"/>
          <w:color w:val="auto"/>
          <w:lang w:val="en-US" w:bidi="zh-CN"/>
        </w:rPr>
        <w:t xml:space="preserve">本单位及所属单位本年度未开展事前绩效评估，所以无事前绩效评估结果。</w:t>
      </w:r>
    </w:p>
    <w:p>
      <w:pPr>
        <w:jc w:val="left"/>
        <w:ind w:right="0" w:left="0" w:start="0" w:firstLine="641"/>
        <w:adjustRightInd w:val="true"/>
        <w:spacing w:before="0" w:after="0" w:line="240" w:lineRule="auto"/>
        <w:rPr>
          <w:b w:val="true"/>
          <w:rFonts w:ascii="楷体" w:eastAsia="楷体" w:hAnsi="楷体" w:cs="楷体" w:hint="eastAsia"/>
          <w:sz w:val="32"/>
          <w:szCs w:val="32"/>
          <w:bCs w:val="1"/>
          <w:kern w:val="0"/>
          <w:color w:val="auto"/>
          <w:lang w:val="en-US" w:bidi="zh-CN"/>
        </w:rPr>
      </w:pPr>
      <w:r>
        <w:rPr>
          <w:b w:val="true"/>
          <w:rFonts w:ascii="楷体" w:eastAsia="楷体" w:hAnsi="楷体" w:cs="楷体" w:hint="eastAsia"/>
          <w:sz w:val="32"/>
          <w:szCs w:val="32"/>
          <w:bCs w:val="1"/>
          <w:kern w:val="0"/>
          <w:color w:val="auto"/>
          <w:lang w:val="en-US" w:bidi="zh-CN"/>
        </w:rPr>
        <w:t xml:space="preserve">（三）</w:t>
      </w:r>
      <w:r>
        <w:rPr>
          <w:b w:val="true"/>
          <w:rFonts w:ascii="楷体_GB2312" w:eastAsia="楷体_GB2312" w:hAnsi="楷体_GB2312" w:cs="楷体_GB2312" w:hint="eastAsia"/>
          <w:sz w:val="32"/>
          <w:szCs w:val="32"/>
          <w:bCs w:val="1"/>
          <w:kern w:val="2"/>
          <w:color w:val="auto"/>
          <w:lang w:val="en-US" w:bidi="zh-CN"/>
        </w:rPr>
        <w:t xml:space="preserve">评价结果应用情况</w:t>
      </w:r>
    </w:p>
    <w:p>
      <w:pPr>
        <w:jc w:val="left"/>
        <w:ind w:right="0" w:left="0" w:start="0" w:firstLine="640"/>
        <w:adjustRightInd w:val="true"/>
        <w:spacing w:before="0" w:after="0" w:line="240" w:lineRule="auto"/>
        <w:rPr>
          <w:rFonts w:ascii="仿宋_GB2312" w:eastAsia="仿宋_GB2312" w:hAnsi="仿宋_GB2312" w:cs="仿宋_GB2312" w:hint="eastAsia"/>
          <w:sz w:val="32"/>
          <w:szCs w:val="32"/>
          <w:kern w:val="0"/>
          <w:color w:val="auto"/>
          <w:lang w:val="en-US" w:bidi="zh-CN"/>
        </w:rPr>
      </w:pPr>
      <w:r>
        <w:rPr>
          <w:rFonts w:ascii="仿宋_GB2312" w:eastAsia="仿宋_GB2312" w:hAnsi="仿宋_GB2312" w:cs="仿宋_GB2312" w:hint="eastAsia"/>
          <w:sz w:val="32"/>
          <w:szCs w:val="32"/>
          <w:kern w:val="0"/>
          <w:color w:val="auto"/>
          <w:lang w:val="en-US" w:bidi="zh-CN"/>
        </w:rPr>
        <w:t xml:space="preserve">按照财政绩效管理工作相关要求，认真做好年度预算绩效目标编制、日常动态监控和绩效评价等工作，按时向财政报送相关情况。积极将绩效评价结果运用到次年预算编制工作中。严格按照相关要求，在规定时限内在门户网站上公开部门预决算信息、部门整体支出绩效评价、“三公”经费、机关运行经费的安排使用情况，主动接受社会监督。</w:t>
      </w:r>
    </w:p>
    <w:p>
      <w:pPr>
        <w:jc w:val="left"/>
        <w:ind w:right="0" w:left="0" w:start="0" w:firstLine="640"/>
        <w:adjustRightInd w:val="true"/>
        <w:spacing w:before="0" w:after="0" w:line="240" w:lineRule="auto"/>
        <w:rPr>
          <w:rFonts w:ascii="仿宋_GB2312" w:eastAsia="仿宋_GB2312" w:hAnsi="仿宋_GB2312" w:cs="仿宋_GB2312" w:hint="eastAsia"/>
          <w:sz w:val="32"/>
          <w:szCs w:val="32"/>
          <w:kern w:val="2"/>
          <w:color w:val="auto"/>
          <w:lang w:val="en-US" w:bidi="zh-CN"/>
        </w:rPr>
      </w:pPr>
      <w:r>
        <w:rPr>
          <w:rFonts w:ascii="仿宋_GB2312" w:eastAsia="仿宋_GB2312" w:hAnsi="仿宋_GB2312" w:cs="仿宋_GB2312" w:hint="eastAsia"/>
          <w:sz w:val="32"/>
          <w:szCs w:val="32"/>
          <w:kern w:val="2"/>
          <w:color w:val="auto"/>
          <w:lang w:val="en-US" w:bidi="zh-CN"/>
        </w:rPr>
        <w:t xml:space="preserve">预算绩效管理开展情况、绩效目标和绩效评价报告等，已在市政府部门财政预决算公开平台上向社会公开，详见附件。</w:t>
      </w:r>
    </w:p>
    <w:p>
      <w:pPr>
        <w:keepLines w:val="true"/>
        <w:keepNext w:val="true"/>
        <w:jc w:val="both"/>
        <w:ind w:right="0" w:left="0" w:start="0" w:firstLine="640"/>
        <w:adjustRightInd w:val="true"/>
        <w:spacing w:before="0" w:after="0" w:line="240" w:lineRule="auto"/>
        <w:rPr>
          <w:rFonts w:ascii="TimesNewRoman" w:eastAsia="TimesNewRoman" w:hAnsi="TimesNewRoman" w:cs="TimesNewRoman" w:hint="eastAsia"/>
          <w:sz w:val="32"/>
          <w:szCs w:val="32"/>
          <w:kern w:val="2"/>
          <w:highlight w:val="white"/>
          <w:color w:val="auto"/>
          <w:lang w:val="en-US" w:bidi="zh-CN"/>
        </w:rPr>
      </w:pPr>
      <w:r>
        <w:rPr>
          <w:rFonts w:ascii="黑体" w:eastAsia="黑体" w:hAnsi="黑体" w:cs="黑体" w:hint="eastAsia"/>
          <w:sz w:val="32"/>
          <w:szCs w:val="32"/>
          <w:kern w:val="2"/>
          <w:highlight w:val="white"/>
          <w:color w:val="auto"/>
          <w:lang w:val="en-US" w:bidi="zh-CN"/>
        </w:rPr>
        <w:t xml:space="preserve">第四部分名词解释</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财政拨款收入：指本级财政当年拨付的资金。</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其他收入：指除上述“财政拨款收入”、“上级补助收入”、“事业收入”、“经营收入”、“附属单位上缴收入”等以外的收入。</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上年结转和结余：指以前年度尚未完成、结转到本年按有关规定继续使用的资金。</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年末结转和结余资金：指本年度或以前年度预算安排、因客观条件发生变化无法按原计划实施，需要延迟到以后年度按有关规定继续使用的资金。</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住房保障支出（类）：是指用于住房方面的支出，包括保障机构正常运转、完成日常和特定的工作任务或事业发展目标的支出。</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基本支出：指保障机构正常运转、完成支日常工作任务而发生的人员支出和公用支出。</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项目支出：指在基本支出之外为完成特定行政任务和事业发展目标所发生的支出。</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政府采购不仅是指具体的采购过程，而且是采购政策、采购程序、采购过程及采购管理的总称，是一种对公共采购管理的制度。</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工资福利支出：反映单位开支的在职职工和编制外长期聘用人员的各类劳动报酬，以及为上述人员缴纳的各项社会保险费等。</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津贴补贴：反映经国家批准建立的机关事业单位艰苦边远地区津贴、机关工作人员地区附加津贴、机关工作人员岗位津贴、事业单位工作人员特殊岗位津贴补贴等。</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奖金：反映机关工作人员年终一次性奖金。</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伙食补助费：反映单位发给职工的伙食补助费，如误餐补助等。</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绩效工资：反映事业单位工作人员的绩效工资。</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机关事业单位基本养老保险缴费：反映机关事业单位缴纳的基本养老保险费。由单位代扣的工作人员基本养老保险缴费，不在此科目反映。</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职工基本医疗保险缴费：反映单位为职工缴纳的基本医疗保险费。</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其他社会保障缴费：反映单位为职工缴纳的基本医疗、失业、工伤、生育等社会保险费，残疾人就业保障金，军队（含武警）为军人缴纳的伤亡、退役医疗等社会保险费。</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住房公积金：反映行政事业单位按人力资源和社会保障部、财政部规定的基本工资和津贴补贴以及规定比例为职工缴纳的住房公积金。</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医疗费：反映未参加医疗保险单位的医疗经费和单位按规定为职工支出的其他医疗费用。</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商品和服务支出：反映单位购买商品和服务的支出（不包括用于购置固定资产的支出、战略性和应急储备支出）。</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印刷费：反映单位的印刷费支出。</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水费：反映单位支付的水费、污水处理费等支出。</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电费：反映单位的电费支出。</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邮电费：反映单位开支的信函、包裹、货物等物品的邮寄费及电话费、电报费、传真费、网络通讯费等。</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物业管理费：反映单位开支的办公用房以及未实行职工住宅物业服务改革的在职职工和离退休人员宿舍等的物业管理费，包括综合治理、绿化、卫生等方面的支出。</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差旅费：反映单位工作人员出差发生的城市间交通费、住宿费、伙食补贴费和市内交通费。</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培训费：反映除因公出国（境）培训费以外的各类培训支出。</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公务接待费：反映单位按规定开支的各类公务接待（含外宾接待）费用。</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劳务费：反映支付给单位和个人的劳务费用，如临时聘用人员、钟点工工资，稿费、翻译费，评审费等。</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工会经费：反映单位按规定提取的工会经费。</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公务用车运行维护费：反映单位按规定保留的公务用车燃料费、维修费、过桥过路费、保险费、安全奖励费用等支出。</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其他交通费用：反映单位除公务用车运行维护费以外的其他交通费用。如公务交通补贴，租车费用、出租车费用，飞机、船舶等的燃料费、维修费、保险费等。</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其他商品和服务支出：反映上述科目未包括的日常公用支出。如行政赔偿费和诉讼费、国内组织的会员费、来访费、广告宣传、其他劳务费及离休人员特需费、公用经费等。</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对个人和家庭的补助：反映政府用于对个人和家庭的补助支出。</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退休费：反映行政事业单位和军队移交政府安置的退休人员的退休费和其他补贴。</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奖励金：反映政府各部门的奖励支出，如对个体私营经济的奖励、计划生育目标责任奖励、独生子女父母奖励等。</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其他对个人和家庭的补助支出：反映未包括在上述科目的对个人和家庭的补助支出，</w:t>
      </w:r>
    </w:p>
    <w:p>
      <w:pPr>
        <w:keepLines w:val="true"/>
        <w:keepNext w:val="true"/>
        <w:jc w:val="both"/>
        <w:ind w:right="0" w:left="0" w:start="0" w:firstLine="640"/>
        <w:adjustRightInd w:val="true"/>
        <w:spacing w:before="0" w:after="0" w:line="240" w:lineRule="auto"/>
        <w:rPr>
          <w:rFonts w:ascii="仿宋" w:eastAsia="仿宋" w:hAnsi="仿宋" w:cs="仿宋" w:hint="eastAsia"/>
          <w:sz w:val="32"/>
          <w:szCs w:val="32"/>
          <w:kern w:val="0"/>
          <w:highlight w:val="white"/>
          <w:color w:val="000000"/>
          <w:lang w:val="en-US" w:bidi="zh-CN"/>
        </w:rPr>
      </w:pPr>
      <w:r>
        <w:rPr>
          <w:rFonts w:ascii="仿宋" w:eastAsia="仿宋" w:hAnsi="仿宋" w:cs="仿宋" w:hint="eastAsia"/>
          <w:sz w:val="32"/>
          <w:szCs w:val="32"/>
          <w:kern w:val="0"/>
          <w:highlight w:val="white"/>
          <w:color w:val="000000"/>
          <w:lang w:val="en-US" w:bidi="zh-CN"/>
        </w:rPr>
        <w:t xml:space="preserve">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Lines w:val="true"/>
        <w:keepNext w:val="true"/>
        <w:jc w:val="both"/>
        <w:ind w:right="0" w:left="0" w:start="0" w:firstLine="640"/>
        <w:adjustRightInd w:val="true"/>
        <w:spacing w:before="0" w:after="0" w:line="240" w:lineRule="auto"/>
        <w:rPr>
          <w:rFonts w:ascii="TimesNewRoman" w:eastAsia="TimesNewRoman" w:hAnsi="TimesNewRoman" w:cs="TimesNewRoman" w:hint="eastAsia"/>
          <w:sz w:val="32"/>
          <w:szCs w:val="32"/>
          <w:kern w:val="2"/>
          <w:highlight w:val="white"/>
          <w:color w:val="auto"/>
          <w:lang w:val="en-US" w:bidi="zh-CN"/>
        </w:rPr>
      </w:pPr>
      <w:r>
        <w:rPr>
          <w:rFonts w:ascii="黑体" w:eastAsia="黑体" w:hAnsi="黑体" w:cs="黑体" w:hint="eastAsia"/>
          <w:sz w:val="32"/>
          <w:szCs w:val="32"/>
          <w:kern w:val="2"/>
          <w:highlight w:val="white"/>
          <w:color w:val="auto"/>
          <w:lang w:val="en-US" w:bidi="zh-CN"/>
        </w:rPr>
        <w:t xml:space="preserve">第五部分附件</w:t>
      </w:r>
    </w:p>
    <w:p>
      <w:pPr>
        <w:keepLines w:val="true"/>
        <w:keepNext w:val="true"/>
        <w:jc w:val="both"/>
        <w:ind w:right="0" w:left="0" w:start="0" w:firstLine="640"/>
        <w:adjustRightInd w:val="true"/>
        <w:spacing w:before="0" w:after="0" w:line="240" w:lineRule="auto"/>
        <w:rPr>
          <w:b w:val="true"/>
          <w:rFonts w:ascii="仿宋" w:eastAsia="仿宋" w:hAnsi="仿宋" w:cs="仿宋" w:hint="eastAsia"/>
          <w:sz w:val="32"/>
          <w:szCs w:val="32"/>
          <w:bCs w:val="1"/>
          <w:kern w:val="2"/>
          <w:highlight w:val="white"/>
          <w:color w:val="auto"/>
          <w:lang w:val="zh-CN" w:bidi="zh-CN"/>
        </w:rPr>
      </w:pPr>
      <w:r>
        <w:rPr>
          <w:rFonts w:ascii="仿宋" w:eastAsia="仿宋" w:hAnsi="仿宋" w:cs="仿宋" w:hint="eastAsia"/>
          <w:sz w:val="32"/>
          <w:szCs w:val="32"/>
          <w:kern w:val="2"/>
          <w:highlight w:val="white"/>
          <w:color w:val="auto"/>
          <w:lang w:val="en-US" w:bidi="zh-CN"/>
        </w:rPr>
        <w:t xml:space="preserve">2024年度岳阳市妇女联合会部门决算公开表格</w:t>
      </w:r>
    </w:p>
    <w:p>
      <w:pPr>
        <w:jc w:val="left"/>
        <w:ind w:right="0" w:left="0" w:start="0" w:firstLine="640"/>
        <w:adjustRightInd w:val="true"/>
        <w:spacing w:before="0" w:after="0" w:line="240" w:lineRule="auto"/>
        <w:rPr>
          <w:rFonts w:ascii="仿宋" w:eastAsia="仿宋" w:hAnsi="仿宋" w:cs="仿宋" w:hint="eastAsia"/>
          <w:sz w:val="32"/>
          <w:szCs w:val="32"/>
          <w:kern w:val="2"/>
          <w:highlight w:val="white"/>
          <w:color w:val="auto"/>
          <w:lang w:val="en-US" w:bidi="zh-CN"/>
        </w:rPr>
      </w:pPr>
      <w:r>
        <w:rPr>
          <w:rFonts w:ascii="仿宋" w:eastAsia="仿宋" w:hAnsi="仿宋" w:cs="仿宋" w:hint="eastAsia"/>
          <w:sz w:val="32"/>
          <w:szCs w:val="32"/>
          <w:kern w:val="2"/>
          <w:color w:val="auto"/>
          <w:lang w:val="en-US" w:bidi="zh-CN"/>
        </w:rPr>
        <w:t xml:space="preserve">2024年度</w:t>
      </w:r>
      <w:r>
        <w:rPr>
          <w:rFonts w:ascii="仿宋" w:eastAsia="仿宋" w:hAnsi="仿宋" w:cs="仿宋" w:hint="eastAsia"/>
          <w:sz w:val="32"/>
          <w:szCs w:val="32"/>
          <w:kern w:val="2"/>
          <w:highlight w:val="white"/>
          <w:color w:val="auto"/>
          <w:lang w:val="en-US" w:bidi="zh-CN"/>
        </w:rPr>
        <w:t xml:space="preserve">岳阳市妇女联合会</w:t>
      </w:r>
      <w:r>
        <w:rPr>
          <w:rFonts w:ascii="仿宋" w:eastAsia="仿宋" w:hAnsi="仿宋" w:cs="仿宋" w:hint="eastAsia"/>
          <w:sz w:val="32"/>
          <w:szCs w:val="32"/>
          <w:kern w:val="2"/>
          <w:color w:val="auto"/>
          <w:lang w:val="en-US" w:bidi="zh-CN"/>
        </w:rPr>
        <w:t xml:space="preserve">绩效评价自评报告</w:t>
      </w:r>
    </w:p>
    <w:p>
      <w:pPr>
        <w:jc w:val="left"/>
        <w:ind w:right="0" w:left="0" w:start="0" w:firstLine="0"/>
        <w:adjustRightInd w:val="true"/>
        <w:spacing w:before="0" w:after="0" w:line="240" w:lineRule="auto"/>
        <w:rPr>
          <w:rFonts w:ascii="黑体" w:eastAsia="黑体" w:hAnsi="黑体" w:cs="黑体" w:hint="eastAsia"/>
          <w:sz w:val="32"/>
          <w:szCs w:val="32"/>
          <w:kern w:val="2"/>
          <w:highlight w:val="white"/>
          <w:color w:val="auto"/>
          <w:lang w:val="zh-CN" w:bidi="zh-CN"/>
        </w:rPr>
      </w:pPr>
    </w:p>
    <w:sectPr>
      <w:type w:val="nextPage"/>
      <w:cols w:num="1" w:space="720"/>
      <w:pgSz w:w="12240" w:h="15840"/>
      <w:pgMar w:left="1800" w:right="1800" w:top="1440" w:bottom="1440" w:gutter="0" w:header="720" w:footer="720"/>
    </w:sectPr>
  </w:body>
</w:document>
</file>

<file path=tbak/modified.xml>Sun Sep 28 13:26:20 2025
Sun Sep 28 13:26:23 2025
Sun Sep 28 13:26:33 2025
Sun Sep 28 13:27:06 2025
save:Sun Sep 28 13:27:19 2025

</file>