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DCFF1" w14:textId="77777777" w:rsidR="00E8656A" w:rsidRDefault="00E8656A">
      <w:pPr>
        <w:pStyle w:val="Default"/>
        <w:jc w:val="center"/>
        <w:rPr>
          <w:rFonts w:hint="eastAsia"/>
          <w:sz w:val="56"/>
          <w:szCs w:val="56"/>
        </w:rPr>
      </w:pPr>
    </w:p>
    <w:p w14:paraId="3BDF5AB8" w14:textId="77777777" w:rsidR="00E8656A" w:rsidRDefault="00E8656A">
      <w:pPr>
        <w:pStyle w:val="Default"/>
        <w:jc w:val="center"/>
        <w:rPr>
          <w:sz w:val="56"/>
          <w:szCs w:val="56"/>
        </w:rPr>
      </w:pPr>
    </w:p>
    <w:p w14:paraId="60CA4575" w14:textId="77777777" w:rsidR="00E8656A" w:rsidRDefault="00E8656A">
      <w:pPr>
        <w:pStyle w:val="Default"/>
        <w:jc w:val="center"/>
        <w:rPr>
          <w:sz w:val="84"/>
          <w:szCs w:val="84"/>
        </w:rPr>
      </w:pPr>
    </w:p>
    <w:p w14:paraId="215EB31D" w14:textId="77777777" w:rsidR="00E8656A" w:rsidRDefault="00E8656A">
      <w:pPr>
        <w:pStyle w:val="Default"/>
        <w:jc w:val="center"/>
        <w:rPr>
          <w:sz w:val="84"/>
          <w:szCs w:val="84"/>
        </w:rPr>
      </w:pPr>
    </w:p>
    <w:p w14:paraId="376C8602" w14:textId="77777777" w:rsidR="00E8656A" w:rsidRDefault="00CF03AB">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14:paraId="6934EBE9" w14:textId="6B475F5A" w:rsidR="00E8656A" w:rsidRDefault="006D7CAF">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w:t>
      </w:r>
      <w:r>
        <w:rPr>
          <w:rFonts w:ascii="方正小标宋_GBK" w:eastAsia="方正小标宋_GBK" w:hAnsi="方正小标宋_GBK" w:cs="方正小标宋_GBK"/>
          <w:sz w:val="84"/>
          <w:szCs w:val="84"/>
        </w:rPr>
        <w:t>开放</w:t>
      </w:r>
      <w:r>
        <w:rPr>
          <w:rFonts w:ascii="方正小标宋_GBK" w:eastAsia="方正小标宋_GBK" w:hAnsi="方正小标宋_GBK" w:cs="方正小标宋_GBK" w:hint="eastAsia"/>
          <w:sz w:val="84"/>
          <w:szCs w:val="84"/>
        </w:rPr>
        <w:t>大学</w:t>
      </w:r>
      <w:r w:rsidR="00CF03AB">
        <w:rPr>
          <w:rFonts w:ascii="方正小标宋_GBK" w:eastAsia="方正小标宋_GBK" w:hAnsi="方正小标宋_GBK" w:cs="方正小标宋_GBK" w:hint="eastAsia"/>
          <w:sz w:val="84"/>
          <w:szCs w:val="84"/>
        </w:rPr>
        <w:t>部门决算</w:t>
      </w:r>
    </w:p>
    <w:p w14:paraId="3A699C16" w14:textId="77777777" w:rsidR="00E8656A" w:rsidRPr="006D7CAF" w:rsidRDefault="00E8656A">
      <w:pPr>
        <w:pStyle w:val="Default"/>
        <w:jc w:val="center"/>
        <w:rPr>
          <w:rFonts w:ascii="方正小标宋_GBK" w:eastAsia="方正小标宋_GBK" w:hAnsi="方正小标宋_GBK" w:cs="方正小标宋_GBK"/>
          <w:sz w:val="56"/>
          <w:szCs w:val="56"/>
        </w:rPr>
      </w:pPr>
    </w:p>
    <w:p w14:paraId="72C8FB58" w14:textId="77777777" w:rsidR="00E8656A" w:rsidRDefault="00E8656A">
      <w:pPr>
        <w:pStyle w:val="Default"/>
        <w:jc w:val="center"/>
        <w:rPr>
          <w:sz w:val="56"/>
          <w:szCs w:val="56"/>
        </w:rPr>
      </w:pPr>
    </w:p>
    <w:p w14:paraId="25018D25" w14:textId="77777777" w:rsidR="00E8656A" w:rsidRDefault="00E8656A">
      <w:pPr>
        <w:pStyle w:val="Default"/>
        <w:jc w:val="center"/>
        <w:rPr>
          <w:sz w:val="56"/>
          <w:szCs w:val="56"/>
        </w:rPr>
      </w:pPr>
    </w:p>
    <w:p w14:paraId="5EE73A38" w14:textId="77777777" w:rsidR="00E8656A" w:rsidRDefault="00E8656A">
      <w:pPr>
        <w:pStyle w:val="Default"/>
        <w:jc w:val="center"/>
        <w:rPr>
          <w:sz w:val="56"/>
          <w:szCs w:val="56"/>
        </w:rPr>
      </w:pPr>
    </w:p>
    <w:p w14:paraId="297571C5" w14:textId="77777777" w:rsidR="00E8656A" w:rsidRDefault="00E8656A">
      <w:pPr>
        <w:pStyle w:val="Default"/>
        <w:jc w:val="center"/>
        <w:rPr>
          <w:sz w:val="32"/>
          <w:szCs w:val="32"/>
        </w:rPr>
      </w:pPr>
    </w:p>
    <w:p w14:paraId="08493D1E" w14:textId="77777777" w:rsidR="00E8656A" w:rsidRDefault="00E8656A">
      <w:pPr>
        <w:pStyle w:val="Default"/>
        <w:jc w:val="center"/>
        <w:rPr>
          <w:sz w:val="32"/>
          <w:szCs w:val="32"/>
        </w:rPr>
      </w:pPr>
    </w:p>
    <w:p w14:paraId="5BD6E8BD" w14:textId="77777777" w:rsidR="00E8656A" w:rsidRDefault="00E8656A">
      <w:pPr>
        <w:pStyle w:val="Default"/>
        <w:jc w:val="center"/>
        <w:rPr>
          <w:sz w:val="32"/>
          <w:szCs w:val="32"/>
        </w:rPr>
      </w:pPr>
    </w:p>
    <w:p w14:paraId="1062A3B4" w14:textId="77777777" w:rsidR="00E8656A" w:rsidRDefault="00E8656A">
      <w:pPr>
        <w:pStyle w:val="Default"/>
        <w:jc w:val="center"/>
        <w:rPr>
          <w:sz w:val="32"/>
          <w:szCs w:val="32"/>
        </w:rPr>
      </w:pPr>
    </w:p>
    <w:p w14:paraId="6311DFC7" w14:textId="77777777" w:rsidR="00E8656A" w:rsidRDefault="00E8656A">
      <w:pPr>
        <w:pStyle w:val="Default"/>
        <w:jc w:val="center"/>
        <w:rPr>
          <w:sz w:val="32"/>
          <w:szCs w:val="32"/>
        </w:rPr>
      </w:pPr>
    </w:p>
    <w:p w14:paraId="50228290" w14:textId="77777777" w:rsidR="00E8656A" w:rsidRDefault="00E8656A">
      <w:pPr>
        <w:pStyle w:val="Default"/>
        <w:spacing w:line="540" w:lineRule="exact"/>
        <w:jc w:val="center"/>
        <w:rPr>
          <w:sz w:val="56"/>
          <w:szCs w:val="56"/>
        </w:rPr>
      </w:pPr>
    </w:p>
    <w:p w14:paraId="459C483D" w14:textId="77777777" w:rsidR="00E8656A" w:rsidRDefault="00E8656A">
      <w:pPr>
        <w:pStyle w:val="Default"/>
        <w:spacing w:line="500" w:lineRule="exact"/>
        <w:jc w:val="both"/>
        <w:rPr>
          <w:b/>
          <w:sz w:val="36"/>
          <w:szCs w:val="28"/>
        </w:rPr>
      </w:pPr>
    </w:p>
    <w:p w14:paraId="24F3309B" w14:textId="77777777" w:rsidR="00E8656A" w:rsidRDefault="00CF03AB">
      <w:pPr>
        <w:pStyle w:val="Default"/>
        <w:spacing w:line="500" w:lineRule="exact"/>
        <w:jc w:val="center"/>
        <w:rPr>
          <w:b/>
          <w:sz w:val="36"/>
          <w:szCs w:val="28"/>
        </w:rPr>
      </w:pPr>
      <w:r>
        <w:rPr>
          <w:rFonts w:hint="eastAsia"/>
          <w:b/>
          <w:sz w:val="36"/>
          <w:szCs w:val="28"/>
        </w:rPr>
        <w:t>目录</w:t>
      </w:r>
    </w:p>
    <w:p w14:paraId="6CBD0C22" w14:textId="6B82D99E" w:rsidR="00E8656A" w:rsidRDefault="00CF03AB">
      <w:pPr>
        <w:pStyle w:val="Default"/>
        <w:spacing w:line="500" w:lineRule="exact"/>
        <w:rPr>
          <w:rFonts w:hAnsi="黑体"/>
          <w:bCs/>
          <w:sz w:val="28"/>
          <w:szCs w:val="28"/>
        </w:rPr>
      </w:pPr>
      <w:r>
        <w:rPr>
          <w:rFonts w:hAnsi="黑体" w:hint="eastAsia"/>
          <w:bCs/>
          <w:sz w:val="28"/>
          <w:szCs w:val="28"/>
        </w:rPr>
        <w:t>第一部分</w:t>
      </w:r>
      <w:r w:rsidR="006D7CAF">
        <w:rPr>
          <w:rFonts w:hAnsi="黑体" w:hint="eastAsia"/>
          <w:bCs/>
          <w:sz w:val="28"/>
          <w:szCs w:val="28"/>
        </w:rPr>
        <w:t xml:space="preserve"> 岳阳开放</w:t>
      </w:r>
      <w:r w:rsidR="006D7CAF">
        <w:rPr>
          <w:rFonts w:hAnsi="黑体"/>
          <w:bCs/>
          <w:sz w:val="28"/>
          <w:szCs w:val="28"/>
        </w:rPr>
        <w:t>大学</w:t>
      </w:r>
      <w:r w:rsidR="00B1455C">
        <w:rPr>
          <w:rFonts w:hAnsi="黑体" w:hint="eastAsia"/>
          <w:bCs/>
          <w:sz w:val="28"/>
          <w:szCs w:val="28"/>
        </w:rPr>
        <w:t>部门</w:t>
      </w:r>
      <w:r>
        <w:rPr>
          <w:rFonts w:hAnsi="黑体" w:hint="eastAsia"/>
          <w:bCs/>
          <w:sz w:val="28"/>
          <w:szCs w:val="28"/>
        </w:rPr>
        <w:t>概况</w:t>
      </w:r>
    </w:p>
    <w:p w14:paraId="060CB1DC"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14:paraId="315E49DA"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14:paraId="3CE431DD" w14:textId="77777777" w:rsidR="00E8656A" w:rsidRDefault="00CF03AB">
      <w:pPr>
        <w:pStyle w:val="Default"/>
        <w:spacing w:line="500" w:lineRule="exact"/>
        <w:rPr>
          <w:rFonts w:hAnsi="黑体"/>
          <w:bCs/>
          <w:sz w:val="28"/>
          <w:szCs w:val="28"/>
        </w:rPr>
      </w:pPr>
      <w:r>
        <w:rPr>
          <w:rFonts w:hAnsi="黑体" w:hint="eastAsia"/>
          <w:bCs/>
          <w:sz w:val="28"/>
          <w:szCs w:val="28"/>
        </w:rPr>
        <w:t>第二部分 部门决算表</w:t>
      </w:r>
    </w:p>
    <w:p w14:paraId="4B1DE222"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14:paraId="28DAEA9B"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14:paraId="4189E141"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14:paraId="0621647E"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14:paraId="28E0B171"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14:paraId="0A1DA969"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14:paraId="62E9A333"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14:paraId="316661B6"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14:paraId="23827588"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14:paraId="69B4707F" w14:textId="77777777" w:rsidR="00E8656A" w:rsidRDefault="00CF03AB">
      <w:pPr>
        <w:pStyle w:val="Default"/>
        <w:spacing w:line="500" w:lineRule="exact"/>
        <w:rPr>
          <w:rFonts w:hAnsi="黑体"/>
          <w:bCs/>
          <w:sz w:val="28"/>
          <w:szCs w:val="28"/>
        </w:rPr>
      </w:pPr>
      <w:r>
        <w:rPr>
          <w:rFonts w:hAnsi="黑体" w:hint="eastAsia"/>
          <w:bCs/>
          <w:sz w:val="28"/>
          <w:szCs w:val="28"/>
        </w:rPr>
        <w:t>第三部分 部门决算情况说明</w:t>
      </w:r>
    </w:p>
    <w:p w14:paraId="30D2819C"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14:paraId="2F99AFEC" w14:textId="77777777" w:rsidR="00E8656A" w:rsidRDefault="00CF03AB">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14:paraId="69796A82" w14:textId="77777777" w:rsidR="00E8656A" w:rsidRDefault="00CF03A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42F5763D" w14:textId="77777777" w:rsidR="00E8656A" w:rsidRDefault="00CF03A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4551B6B2" w14:textId="77777777" w:rsidR="00E8656A" w:rsidRDefault="00CF03A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0BC2CE30" w14:textId="77777777" w:rsidR="00E8656A" w:rsidRDefault="00CF03AB">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1D85543"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14:paraId="5F6B554B"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highlight w:val="yellow"/>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14:paraId="71D9102A"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14:paraId="371B64F5"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14:paraId="1624E73C"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十一、一般性支出情况说明</w:t>
      </w:r>
    </w:p>
    <w:p w14:paraId="6C86A3EF" w14:textId="77777777" w:rsidR="00E8656A" w:rsidRDefault="00CF03AB">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14:paraId="5E15A642" w14:textId="77777777" w:rsidR="00E8656A" w:rsidRDefault="00CF03AB">
      <w:pPr>
        <w:autoSpaceDE w:val="0"/>
        <w:autoSpaceDN w:val="0"/>
        <w:adjustRightInd w:val="0"/>
        <w:spacing w:line="480" w:lineRule="exact"/>
        <w:ind w:firstLineChars="250" w:firstLine="70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十三、关于国有资产占用情况说明</w:t>
      </w:r>
    </w:p>
    <w:p w14:paraId="5BD7D26C" w14:textId="77777777" w:rsidR="00E8656A" w:rsidRDefault="00CF03AB">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年度预算绩效管理情况的说明</w:t>
      </w:r>
    </w:p>
    <w:p w14:paraId="51852483" w14:textId="77777777" w:rsidR="00E8656A" w:rsidRDefault="00CF03AB">
      <w:pPr>
        <w:pStyle w:val="Default"/>
        <w:spacing w:line="500" w:lineRule="exact"/>
        <w:rPr>
          <w:rFonts w:hAnsi="黑体"/>
          <w:bCs/>
          <w:sz w:val="28"/>
          <w:szCs w:val="28"/>
        </w:rPr>
      </w:pPr>
      <w:r>
        <w:rPr>
          <w:rFonts w:hAnsi="黑体" w:hint="eastAsia"/>
          <w:bCs/>
          <w:sz w:val="28"/>
          <w:szCs w:val="28"/>
        </w:rPr>
        <w:t>第四部分 名词解释</w:t>
      </w:r>
    </w:p>
    <w:p w14:paraId="7D866A9C" w14:textId="77777777" w:rsidR="00E8656A" w:rsidRDefault="00CF03AB">
      <w:pPr>
        <w:pStyle w:val="Default"/>
        <w:spacing w:line="500" w:lineRule="exact"/>
        <w:rPr>
          <w:rFonts w:hAnsi="黑体"/>
          <w:bCs/>
          <w:sz w:val="28"/>
          <w:szCs w:val="28"/>
        </w:rPr>
      </w:pPr>
      <w:r>
        <w:rPr>
          <w:rFonts w:hAnsi="黑体" w:hint="eastAsia"/>
          <w:bCs/>
          <w:sz w:val="28"/>
          <w:szCs w:val="28"/>
        </w:rPr>
        <w:t>第五部分 附件</w:t>
      </w:r>
    </w:p>
    <w:p w14:paraId="2E7F14A9" w14:textId="77777777" w:rsidR="00E8656A" w:rsidRDefault="00E8656A">
      <w:pPr>
        <w:pStyle w:val="Default"/>
        <w:jc w:val="center"/>
        <w:rPr>
          <w:rFonts w:ascii="方正小标宋_GBK" w:eastAsia="方正小标宋_GBK" w:hAnsi="方正小标宋_GBK" w:cs="方正小标宋_GBK"/>
          <w:sz w:val="84"/>
          <w:szCs w:val="84"/>
        </w:rPr>
      </w:pPr>
    </w:p>
    <w:p w14:paraId="1095DEAB" w14:textId="77777777" w:rsidR="00E8656A" w:rsidRDefault="00E8656A">
      <w:pPr>
        <w:pStyle w:val="Default"/>
        <w:jc w:val="center"/>
        <w:rPr>
          <w:rFonts w:ascii="方正小标宋_GBK" w:eastAsia="方正小标宋_GBK" w:hAnsi="方正小标宋_GBK" w:cs="方正小标宋_GBK"/>
          <w:sz w:val="84"/>
          <w:szCs w:val="84"/>
        </w:rPr>
      </w:pPr>
    </w:p>
    <w:p w14:paraId="0DEEC249" w14:textId="77777777" w:rsidR="00E8656A" w:rsidRDefault="00CF03AB">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14:paraId="5C6A94F8" w14:textId="77777777" w:rsidR="00E8656A" w:rsidRDefault="00E8656A">
      <w:pPr>
        <w:pStyle w:val="Default"/>
        <w:jc w:val="center"/>
        <w:rPr>
          <w:rFonts w:ascii="方正小标宋_GBK" w:eastAsia="方正小标宋_GBK" w:hAnsi="方正小标宋_GBK" w:cs="方正小标宋_GBK"/>
          <w:sz w:val="84"/>
          <w:szCs w:val="84"/>
        </w:rPr>
      </w:pPr>
    </w:p>
    <w:p w14:paraId="5EF69A9D" w14:textId="4B826A02" w:rsidR="00E8656A" w:rsidRDefault="00B331E0">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w:t>
      </w:r>
      <w:r>
        <w:rPr>
          <w:rFonts w:ascii="方正小标宋_GBK" w:eastAsia="方正小标宋_GBK" w:hAnsi="方正小标宋_GBK" w:cs="方正小标宋_GBK"/>
          <w:sz w:val="84"/>
          <w:szCs w:val="84"/>
        </w:rPr>
        <w:t>开放大学</w:t>
      </w:r>
      <w:r w:rsidR="00CF03AB">
        <w:rPr>
          <w:rFonts w:ascii="方正小标宋_GBK" w:eastAsia="方正小标宋_GBK" w:hAnsi="方正小标宋_GBK" w:cs="方正小标宋_GBK" w:hint="eastAsia"/>
          <w:sz w:val="84"/>
          <w:szCs w:val="84"/>
        </w:rPr>
        <w:t>部门概况</w:t>
      </w:r>
    </w:p>
    <w:p w14:paraId="77A0C778" w14:textId="77777777" w:rsidR="00E8656A" w:rsidRDefault="00E8656A">
      <w:pPr>
        <w:pStyle w:val="a0"/>
        <w:rPr>
          <w:rFonts w:ascii="方正小标宋_GBK" w:eastAsia="方正小标宋_GBK" w:hAnsi="方正小标宋_GBK" w:cs="方正小标宋_GBK"/>
          <w:sz w:val="84"/>
          <w:szCs w:val="84"/>
        </w:rPr>
      </w:pPr>
    </w:p>
    <w:p w14:paraId="397AC3FB" w14:textId="77777777" w:rsidR="00E8656A" w:rsidRDefault="00E8656A">
      <w:pPr>
        <w:pStyle w:val="2"/>
        <w:ind w:firstLine="1680"/>
        <w:rPr>
          <w:rFonts w:ascii="方正小标宋_GBK" w:eastAsia="方正小标宋_GBK" w:hAnsi="方正小标宋_GBK" w:cs="方正小标宋_GBK"/>
          <w:sz w:val="84"/>
          <w:szCs w:val="84"/>
        </w:rPr>
      </w:pPr>
    </w:p>
    <w:p w14:paraId="13F2C40A" w14:textId="77777777" w:rsidR="00E8656A" w:rsidRDefault="00E8656A">
      <w:pPr>
        <w:rPr>
          <w:rFonts w:ascii="方正小标宋_GBK" w:eastAsia="方正小标宋_GBK" w:hAnsi="方正小标宋_GBK" w:cs="方正小标宋_GBK"/>
          <w:sz w:val="84"/>
          <w:szCs w:val="84"/>
        </w:rPr>
      </w:pPr>
    </w:p>
    <w:p w14:paraId="128B0AE2" w14:textId="77777777" w:rsidR="00E8656A" w:rsidRDefault="00E8656A">
      <w:pPr>
        <w:pStyle w:val="a0"/>
        <w:rPr>
          <w:rFonts w:ascii="方正小标宋_GBK" w:eastAsia="方正小标宋_GBK" w:hAnsi="方正小标宋_GBK" w:cs="方正小标宋_GBK"/>
          <w:sz w:val="84"/>
          <w:szCs w:val="84"/>
        </w:rPr>
      </w:pPr>
    </w:p>
    <w:p w14:paraId="1469560B" w14:textId="77777777" w:rsidR="00E8656A" w:rsidRDefault="00E8656A">
      <w:pPr>
        <w:pStyle w:val="2"/>
        <w:ind w:firstLine="1680"/>
        <w:rPr>
          <w:rFonts w:ascii="方正小标宋_GBK" w:eastAsia="方正小标宋_GBK" w:hAnsi="方正小标宋_GBK" w:cs="方正小标宋_GBK"/>
          <w:sz w:val="84"/>
          <w:szCs w:val="84"/>
        </w:rPr>
      </w:pPr>
    </w:p>
    <w:p w14:paraId="55E857AF" w14:textId="77777777" w:rsidR="00E8656A" w:rsidRDefault="00CF03AB">
      <w:pPr>
        <w:pStyle w:val="ab"/>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14:paraId="3DD68A6C" w14:textId="74B6323F" w:rsidR="00E8656A" w:rsidRPr="007A68CA" w:rsidRDefault="007A68CA" w:rsidP="007A68CA">
      <w:pPr>
        <w:pStyle w:val="ab"/>
        <w:widowControl/>
        <w:spacing w:line="600" w:lineRule="exact"/>
        <w:ind w:left="720" w:firstLine="640"/>
        <w:rPr>
          <w:rFonts w:ascii="Times New Roman" w:eastAsia="仿宋_GB2312" w:hAnsi="Times New Roman" w:cs="仿宋_GB2312"/>
          <w:bCs/>
          <w:kern w:val="0"/>
          <w:sz w:val="32"/>
          <w:szCs w:val="32"/>
        </w:rPr>
      </w:pPr>
      <w:r w:rsidRPr="007A68CA">
        <w:rPr>
          <w:rFonts w:ascii="Times New Roman" w:eastAsia="仿宋_GB2312" w:hAnsi="Times New Roman" w:cs="仿宋_GB2312" w:hint="eastAsia"/>
          <w:bCs/>
          <w:kern w:val="0"/>
          <w:sz w:val="32"/>
          <w:szCs w:val="32"/>
        </w:rPr>
        <w:t>岳阳开放大学是一所采用广播、电视、网络、试听教材等媒体进行远距离教学的开放性高等成人教育学校，业务归口湖南开放大学统一管理。主要职责负责开展成人专科和本科学历教育，开办普通高等专科教育、中等职业教育和非学历教育，开展继续教育与非学历培训等。</w:t>
      </w:r>
    </w:p>
    <w:p w14:paraId="2DC82B10" w14:textId="77777777" w:rsidR="00E8656A" w:rsidRDefault="00CF03AB">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14:paraId="5B2EEC5A" w14:textId="12153CC3" w:rsidR="00E8656A" w:rsidRDefault="00CF03AB">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p>
    <w:p w14:paraId="68C96ADB" w14:textId="133D082A" w:rsidR="005026DC" w:rsidRDefault="005026DC" w:rsidP="005026DC">
      <w:pPr>
        <w:widowControl/>
        <w:spacing w:line="600" w:lineRule="exact"/>
        <w:ind w:firstLineChars="250" w:firstLine="80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岳阳开放</w:t>
      </w:r>
      <w:r>
        <w:rPr>
          <w:rFonts w:ascii="Times New Roman" w:eastAsia="仿宋_GB2312" w:hAnsi="Times New Roman" w:cs="仿宋_GB2312"/>
          <w:bCs/>
          <w:kern w:val="0"/>
          <w:sz w:val="32"/>
          <w:szCs w:val="32"/>
        </w:rPr>
        <w:t>大学</w:t>
      </w:r>
      <w:r>
        <w:rPr>
          <w:rFonts w:ascii="Times New Roman" w:eastAsia="仿宋_GB2312" w:hAnsi="Times New Roman" w:cs="仿宋_GB2312" w:hint="eastAsia"/>
          <w:bCs/>
          <w:kern w:val="0"/>
          <w:sz w:val="32"/>
          <w:szCs w:val="32"/>
        </w:rPr>
        <w:t>内设机构包括：</w:t>
      </w:r>
      <w:r w:rsidRPr="00EA25D7">
        <w:rPr>
          <w:rFonts w:ascii="Times New Roman" w:eastAsia="仿宋_GB2312" w:hAnsi="Times New Roman" w:cs="仿宋_GB2312" w:hint="eastAsia"/>
          <w:bCs/>
          <w:kern w:val="0"/>
          <w:sz w:val="32"/>
          <w:szCs w:val="32"/>
        </w:rPr>
        <w:t>党政管理机构</w:t>
      </w:r>
      <w:r w:rsidRPr="00EA25D7">
        <w:rPr>
          <w:rFonts w:ascii="Times New Roman" w:eastAsia="仿宋_GB2312" w:hAnsi="Times New Roman" w:cs="仿宋_GB2312" w:hint="eastAsia"/>
          <w:bCs/>
          <w:kern w:val="0"/>
          <w:sz w:val="32"/>
          <w:szCs w:val="32"/>
        </w:rPr>
        <w:t>7</w:t>
      </w:r>
      <w:r w:rsidRPr="00EA25D7">
        <w:rPr>
          <w:rFonts w:ascii="Times New Roman" w:eastAsia="仿宋_GB2312" w:hAnsi="Times New Roman" w:cs="仿宋_GB2312" w:hint="eastAsia"/>
          <w:bCs/>
          <w:kern w:val="0"/>
          <w:sz w:val="32"/>
          <w:szCs w:val="32"/>
        </w:rPr>
        <w:t>个，即：办公室、组织人事处、财务处、教务处、招生与就业指导办公室、信息技术处、后勤保卫处；教学教辅和科研机构</w:t>
      </w:r>
      <w:r w:rsidRPr="00EA25D7">
        <w:rPr>
          <w:rFonts w:ascii="Times New Roman" w:eastAsia="仿宋_GB2312" w:hAnsi="Times New Roman" w:cs="仿宋_GB2312" w:hint="eastAsia"/>
          <w:bCs/>
          <w:kern w:val="0"/>
          <w:sz w:val="32"/>
          <w:szCs w:val="32"/>
        </w:rPr>
        <w:t>6</w:t>
      </w:r>
      <w:r w:rsidRPr="00EA25D7">
        <w:rPr>
          <w:rFonts w:ascii="Times New Roman" w:eastAsia="仿宋_GB2312" w:hAnsi="Times New Roman" w:cs="仿宋_GB2312" w:hint="eastAsia"/>
          <w:bCs/>
          <w:kern w:val="0"/>
          <w:sz w:val="32"/>
          <w:szCs w:val="32"/>
        </w:rPr>
        <w:t>个，即：科研与项目建设中心、终身教育指导中心、干部教育培训网络学院支持服务中心、开放教育学院、网络教育学院、继续教育学院。党委办公室、纪检监察机构按章程设置。机关工会按相关规定设置。所属事业单位</w:t>
      </w:r>
      <w:r w:rsidRPr="00EA25D7">
        <w:rPr>
          <w:rFonts w:ascii="Times New Roman" w:eastAsia="仿宋_GB2312" w:hAnsi="Times New Roman" w:cs="仿宋_GB2312" w:hint="eastAsia"/>
          <w:bCs/>
          <w:kern w:val="0"/>
          <w:sz w:val="32"/>
          <w:szCs w:val="32"/>
        </w:rPr>
        <w:t>3</w:t>
      </w:r>
      <w:r w:rsidRPr="00EA25D7">
        <w:rPr>
          <w:rFonts w:ascii="Times New Roman" w:eastAsia="仿宋_GB2312" w:hAnsi="Times New Roman" w:cs="仿宋_GB2312" w:hint="eastAsia"/>
          <w:bCs/>
          <w:kern w:val="0"/>
          <w:sz w:val="32"/>
          <w:szCs w:val="32"/>
        </w:rPr>
        <w:t>个，即：</w:t>
      </w:r>
      <w:proofErr w:type="gramStart"/>
      <w:r w:rsidRPr="00EA25D7">
        <w:rPr>
          <w:rFonts w:ascii="Times New Roman" w:eastAsia="仿宋_GB2312" w:hAnsi="Times New Roman" w:cs="仿宋_GB2312" w:hint="eastAsia"/>
          <w:bCs/>
          <w:kern w:val="0"/>
          <w:sz w:val="32"/>
          <w:szCs w:val="32"/>
        </w:rPr>
        <w:t>市网络</w:t>
      </w:r>
      <w:proofErr w:type="gramEnd"/>
      <w:r w:rsidRPr="00EA25D7">
        <w:rPr>
          <w:rFonts w:ascii="Times New Roman" w:eastAsia="仿宋_GB2312" w:hAnsi="Times New Roman" w:cs="仿宋_GB2312" w:hint="eastAsia"/>
          <w:bCs/>
          <w:kern w:val="0"/>
          <w:sz w:val="32"/>
          <w:szCs w:val="32"/>
        </w:rPr>
        <w:t>工程职业技术学校，市中小学教师发展中心，市公共实训中心。全部纳入</w:t>
      </w:r>
      <w:r w:rsidRPr="00EA25D7">
        <w:rPr>
          <w:rFonts w:ascii="Times New Roman" w:eastAsia="仿宋_GB2312" w:hAnsi="Times New Roman" w:cs="仿宋_GB2312" w:hint="eastAsia"/>
          <w:bCs/>
          <w:kern w:val="0"/>
          <w:sz w:val="32"/>
          <w:szCs w:val="32"/>
        </w:rPr>
        <w:t>202</w:t>
      </w:r>
      <w:r>
        <w:rPr>
          <w:rFonts w:ascii="Times New Roman" w:eastAsia="仿宋_GB2312" w:hAnsi="Times New Roman" w:cs="仿宋_GB2312"/>
          <w:bCs/>
          <w:kern w:val="0"/>
          <w:sz w:val="32"/>
          <w:szCs w:val="32"/>
        </w:rPr>
        <w:t>4</w:t>
      </w:r>
      <w:r w:rsidRPr="00EA25D7">
        <w:rPr>
          <w:rFonts w:ascii="Times New Roman" w:eastAsia="仿宋_GB2312" w:hAnsi="Times New Roman" w:cs="仿宋_GB2312" w:hint="eastAsia"/>
          <w:bCs/>
          <w:kern w:val="0"/>
          <w:sz w:val="32"/>
          <w:szCs w:val="32"/>
        </w:rPr>
        <w:t>年部门决算编制范围。</w:t>
      </w:r>
    </w:p>
    <w:p w14:paraId="3D9EF3E2" w14:textId="104AD515" w:rsidR="00101527" w:rsidRDefault="00CF03AB" w:rsidP="00101527">
      <w:pPr>
        <w:widowControl/>
        <w:spacing w:line="600" w:lineRule="exact"/>
        <w:rPr>
          <w:rFonts w:ascii="宋体" w:hAnsi="宋体"/>
          <w:color w:val="FF0000"/>
          <w:sz w:val="36"/>
          <w:szCs w:val="28"/>
        </w:rPr>
      </w:pPr>
      <w:r>
        <w:rPr>
          <w:rFonts w:ascii="Times New Roman" w:eastAsia="仿宋_GB2312" w:hAnsi="Times New Roman" w:cs="仿宋_GB2312" w:hint="eastAsia"/>
          <w:bCs/>
          <w:kern w:val="0"/>
          <w:sz w:val="32"/>
          <w:szCs w:val="32"/>
        </w:rPr>
        <w:lastRenderedPageBreak/>
        <w:t>（二）决算单位构成。</w:t>
      </w:r>
    </w:p>
    <w:p w14:paraId="38F8B787" w14:textId="1CBACE25" w:rsidR="00E8656A" w:rsidRPr="007B6454" w:rsidRDefault="00CF03AB" w:rsidP="0094101C">
      <w:pPr>
        <w:ind w:firstLineChars="100" w:firstLine="320"/>
        <w:jc w:val="left"/>
        <w:rPr>
          <w:rFonts w:ascii="Times New Roman" w:eastAsia="仿宋_GB2312" w:hAnsi="Times New Roman" w:cs="仿宋_GB2312"/>
          <w:bCs/>
          <w:kern w:val="0"/>
          <w:sz w:val="32"/>
          <w:szCs w:val="32"/>
        </w:rPr>
      </w:pPr>
      <w:r w:rsidRPr="007B6454">
        <w:rPr>
          <w:rFonts w:ascii="Times New Roman" w:eastAsia="仿宋_GB2312" w:hAnsi="Times New Roman" w:cs="仿宋_GB2312" w:hint="eastAsia"/>
          <w:bCs/>
          <w:kern w:val="0"/>
          <w:sz w:val="32"/>
          <w:szCs w:val="32"/>
        </w:rPr>
        <w:t>本单位无独立核算的下属单位，</w:t>
      </w:r>
      <w:r w:rsidRPr="007B6454">
        <w:rPr>
          <w:rFonts w:ascii="Times New Roman" w:eastAsia="仿宋_GB2312" w:hAnsi="Times New Roman" w:cs="仿宋_GB2312" w:hint="eastAsia"/>
          <w:bCs/>
          <w:kern w:val="0"/>
          <w:sz w:val="32"/>
          <w:szCs w:val="32"/>
        </w:rPr>
        <w:t>2024</w:t>
      </w:r>
      <w:r w:rsidRPr="007B6454">
        <w:rPr>
          <w:rFonts w:ascii="Times New Roman" w:eastAsia="仿宋_GB2312" w:hAnsi="Times New Roman" w:cs="仿宋_GB2312" w:hint="eastAsia"/>
          <w:bCs/>
          <w:kern w:val="0"/>
          <w:sz w:val="32"/>
          <w:szCs w:val="32"/>
        </w:rPr>
        <w:t>年度部门决算汇总公开单位仅包括</w:t>
      </w:r>
      <w:r w:rsidR="00101527" w:rsidRPr="007B6454">
        <w:rPr>
          <w:rFonts w:ascii="Times New Roman" w:eastAsia="仿宋_GB2312" w:hAnsi="Times New Roman" w:cs="仿宋_GB2312" w:hint="eastAsia"/>
          <w:bCs/>
          <w:kern w:val="0"/>
          <w:sz w:val="32"/>
          <w:szCs w:val="32"/>
        </w:rPr>
        <w:t>岳阳</w:t>
      </w:r>
      <w:r w:rsidR="00101527" w:rsidRPr="007B6454">
        <w:rPr>
          <w:rFonts w:ascii="Times New Roman" w:eastAsia="仿宋_GB2312" w:hAnsi="Times New Roman" w:cs="仿宋_GB2312"/>
          <w:bCs/>
          <w:kern w:val="0"/>
          <w:sz w:val="32"/>
          <w:szCs w:val="32"/>
        </w:rPr>
        <w:t>开放大学</w:t>
      </w:r>
      <w:r w:rsidRPr="007B6454">
        <w:rPr>
          <w:rFonts w:ascii="Times New Roman" w:eastAsia="仿宋_GB2312" w:hAnsi="Times New Roman" w:cs="仿宋_GB2312" w:hint="eastAsia"/>
          <w:bCs/>
          <w:kern w:val="0"/>
          <w:sz w:val="32"/>
          <w:szCs w:val="32"/>
        </w:rPr>
        <w:t>本级。</w:t>
      </w:r>
    </w:p>
    <w:p w14:paraId="38152785" w14:textId="77777777" w:rsidR="00E8656A" w:rsidRPr="007B6454" w:rsidRDefault="00E8656A">
      <w:pPr>
        <w:rPr>
          <w:rFonts w:ascii="Times New Roman" w:eastAsia="仿宋_GB2312" w:hAnsi="Times New Roman" w:cs="仿宋_GB2312"/>
          <w:bCs/>
          <w:kern w:val="0"/>
          <w:sz w:val="32"/>
          <w:szCs w:val="32"/>
        </w:rPr>
      </w:pPr>
    </w:p>
    <w:p w14:paraId="3CE56614" w14:textId="77777777" w:rsidR="00E8656A" w:rsidRDefault="00E8656A">
      <w:pPr>
        <w:pStyle w:val="a0"/>
      </w:pPr>
    </w:p>
    <w:p w14:paraId="70B4D569" w14:textId="77777777" w:rsidR="00E8656A" w:rsidRDefault="00E8656A">
      <w:pPr>
        <w:pStyle w:val="2"/>
        <w:ind w:firstLine="480"/>
      </w:pPr>
    </w:p>
    <w:p w14:paraId="5B1D6CBC" w14:textId="77777777" w:rsidR="00E8656A" w:rsidRDefault="00E8656A"/>
    <w:p w14:paraId="7D6C31E4" w14:textId="77777777" w:rsidR="00E8656A" w:rsidRDefault="00E8656A">
      <w:pPr>
        <w:pStyle w:val="a0"/>
      </w:pPr>
    </w:p>
    <w:p w14:paraId="056E4ECA" w14:textId="77777777" w:rsidR="00E8656A" w:rsidRDefault="00E8656A">
      <w:pPr>
        <w:pStyle w:val="2"/>
        <w:ind w:firstLine="480"/>
      </w:pPr>
    </w:p>
    <w:p w14:paraId="3288C9C5" w14:textId="77777777" w:rsidR="00E8656A" w:rsidRDefault="00E8656A"/>
    <w:p w14:paraId="14507043" w14:textId="77777777" w:rsidR="00E8656A" w:rsidRDefault="00E8656A">
      <w:pPr>
        <w:pStyle w:val="a0"/>
      </w:pPr>
    </w:p>
    <w:p w14:paraId="465EA8BD" w14:textId="77777777" w:rsidR="00E8656A" w:rsidRDefault="00E8656A">
      <w:pPr>
        <w:pStyle w:val="2"/>
        <w:ind w:firstLine="480"/>
      </w:pPr>
    </w:p>
    <w:p w14:paraId="49E51758" w14:textId="77777777" w:rsidR="00E8656A" w:rsidRDefault="00E8656A"/>
    <w:p w14:paraId="3DC8C6CD" w14:textId="77777777" w:rsidR="00E8656A" w:rsidRDefault="00E8656A">
      <w:pPr>
        <w:pStyle w:val="a0"/>
      </w:pPr>
    </w:p>
    <w:p w14:paraId="36E702E5" w14:textId="77777777" w:rsidR="00E8656A" w:rsidRDefault="00E8656A">
      <w:pPr>
        <w:pStyle w:val="2"/>
        <w:ind w:firstLine="480"/>
      </w:pPr>
    </w:p>
    <w:p w14:paraId="0416550A" w14:textId="77777777" w:rsidR="00E8656A" w:rsidRDefault="00E8656A"/>
    <w:p w14:paraId="28B49BCE" w14:textId="77777777" w:rsidR="00E8656A" w:rsidRDefault="00E8656A">
      <w:pPr>
        <w:pStyle w:val="a0"/>
      </w:pPr>
    </w:p>
    <w:p w14:paraId="43291855" w14:textId="77777777" w:rsidR="00E8656A" w:rsidRDefault="00E8656A">
      <w:pPr>
        <w:pStyle w:val="2"/>
        <w:ind w:firstLine="480"/>
      </w:pPr>
    </w:p>
    <w:p w14:paraId="7CD92489" w14:textId="77777777" w:rsidR="00E8656A" w:rsidRDefault="00E8656A"/>
    <w:p w14:paraId="5267F12B" w14:textId="77777777" w:rsidR="00E8656A" w:rsidRDefault="00E8656A">
      <w:pPr>
        <w:pStyle w:val="a0"/>
      </w:pPr>
    </w:p>
    <w:p w14:paraId="28828498" w14:textId="77777777" w:rsidR="00E8656A" w:rsidRDefault="00E8656A">
      <w:pPr>
        <w:pStyle w:val="2"/>
        <w:ind w:firstLine="480"/>
      </w:pPr>
    </w:p>
    <w:p w14:paraId="04E62672" w14:textId="77777777" w:rsidR="00E8656A" w:rsidRDefault="00E8656A"/>
    <w:p w14:paraId="1D6D7A8B" w14:textId="77777777" w:rsidR="00E8656A" w:rsidRDefault="00E8656A">
      <w:pPr>
        <w:pStyle w:val="a0"/>
      </w:pPr>
    </w:p>
    <w:p w14:paraId="2E47952B" w14:textId="77777777" w:rsidR="00E8656A" w:rsidRDefault="00E8656A">
      <w:pPr>
        <w:pStyle w:val="2"/>
        <w:ind w:firstLine="480"/>
      </w:pPr>
    </w:p>
    <w:p w14:paraId="18A19BE5" w14:textId="77777777" w:rsidR="00E8656A" w:rsidRDefault="00E8656A"/>
    <w:p w14:paraId="7CCBF86D" w14:textId="77777777" w:rsidR="00E8656A" w:rsidRDefault="00E8656A">
      <w:pPr>
        <w:pStyle w:val="a0"/>
      </w:pPr>
    </w:p>
    <w:p w14:paraId="0017F5EC" w14:textId="77777777" w:rsidR="00E8656A" w:rsidRDefault="00E8656A">
      <w:pPr>
        <w:pStyle w:val="2"/>
        <w:ind w:firstLine="480"/>
      </w:pPr>
    </w:p>
    <w:p w14:paraId="76181D4E" w14:textId="77777777" w:rsidR="00E8656A" w:rsidRDefault="00E8656A"/>
    <w:p w14:paraId="1A174866" w14:textId="77777777" w:rsidR="00E8656A" w:rsidRDefault="00E8656A">
      <w:pPr>
        <w:pStyle w:val="Default"/>
        <w:jc w:val="center"/>
        <w:rPr>
          <w:rFonts w:ascii="方正小标宋_GBK" w:eastAsia="方正小标宋_GBK" w:hAnsi="方正小标宋_GBK" w:cs="方正小标宋_GBK"/>
          <w:sz w:val="84"/>
          <w:szCs w:val="84"/>
        </w:rPr>
      </w:pPr>
    </w:p>
    <w:p w14:paraId="2B49F2B7" w14:textId="77777777" w:rsidR="00E8656A" w:rsidRDefault="00E8656A">
      <w:pPr>
        <w:pStyle w:val="Default"/>
        <w:jc w:val="center"/>
        <w:rPr>
          <w:rFonts w:ascii="方正小标宋_GBK" w:eastAsia="方正小标宋_GBK" w:hAnsi="方正小标宋_GBK" w:cs="方正小标宋_GBK"/>
          <w:sz w:val="84"/>
          <w:szCs w:val="84"/>
        </w:rPr>
      </w:pPr>
    </w:p>
    <w:p w14:paraId="661BBFC8" w14:textId="77777777" w:rsidR="00E8656A" w:rsidRDefault="00CF03AB">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lastRenderedPageBreak/>
        <w:t>第二部分</w:t>
      </w:r>
    </w:p>
    <w:p w14:paraId="5FB02ED5" w14:textId="77777777" w:rsidR="00E8656A" w:rsidRDefault="00E8656A">
      <w:pPr>
        <w:pStyle w:val="Default"/>
        <w:jc w:val="center"/>
        <w:rPr>
          <w:rFonts w:ascii="方正小标宋_GBK" w:eastAsia="方正小标宋_GBK" w:hAnsi="方正小标宋_GBK" w:cs="方正小标宋_GBK"/>
          <w:sz w:val="84"/>
          <w:szCs w:val="84"/>
        </w:rPr>
      </w:pPr>
    </w:p>
    <w:p w14:paraId="3860F185" w14:textId="77777777" w:rsidR="00E8656A" w:rsidRDefault="00CF03AB">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14:paraId="50A5962C" w14:textId="77777777" w:rsidR="00E8656A" w:rsidRDefault="00CF03AB">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（见附件）</w:t>
      </w:r>
    </w:p>
    <w:p w14:paraId="325AF5B5" w14:textId="77777777" w:rsidR="00E8656A" w:rsidRDefault="00E8656A">
      <w:pPr>
        <w:pStyle w:val="Default"/>
        <w:jc w:val="center"/>
        <w:rPr>
          <w:rFonts w:ascii="仿宋_GB2312" w:eastAsia="仿宋_GB2312" w:hAnsi="仿宋_GB2312" w:cs="仿宋_GB2312"/>
          <w:sz w:val="72"/>
          <w:szCs w:val="72"/>
        </w:rPr>
      </w:pPr>
    </w:p>
    <w:p w14:paraId="0568D1B8" w14:textId="77777777" w:rsidR="00E8656A" w:rsidRDefault="00E8656A">
      <w:pPr>
        <w:pStyle w:val="Default"/>
        <w:jc w:val="center"/>
        <w:rPr>
          <w:rFonts w:ascii="仿宋_GB2312" w:eastAsia="仿宋_GB2312" w:hAnsi="仿宋_GB2312" w:cs="仿宋_GB2312"/>
          <w:sz w:val="72"/>
          <w:szCs w:val="72"/>
        </w:rPr>
      </w:pPr>
    </w:p>
    <w:p w14:paraId="5C65B646" w14:textId="77777777" w:rsidR="00E8656A" w:rsidRDefault="00E8656A">
      <w:pPr>
        <w:pStyle w:val="Default"/>
        <w:jc w:val="center"/>
        <w:rPr>
          <w:rFonts w:ascii="仿宋_GB2312" w:eastAsia="仿宋_GB2312" w:hAnsi="仿宋_GB2312" w:cs="仿宋_GB2312"/>
          <w:sz w:val="72"/>
          <w:szCs w:val="72"/>
        </w:rPr>
      </w:pPr>
    </w:p>
    <w:p w14:paraId="62EA5E89" w14:textId="77777777" w:rsidR="00E8656A" w:rsidRDefault="00E8656A">
      <w:pPr>
        <w:pStyle w:val="Default"/>
        <w:jc w:val="center"/>
        <w:rPr>
          <w:rFonts w:ascii="仿宋_GB2312" w:eastAsia="仿宋_GB2312" w:hAnsi="仿宋_GB2312" w:cs="仿宋_GB2312"/>
          <w:sz w:val="72"/>
          <w:szCs w:val="72"/>
        </w:rPr>
      </w:pPr>
    </w:p>
    <w:p w14:paraId="63BFFD84" w14:textId="77777777" w:rsidR="00E8656A" w:rsidRDefault="00E8656A">
      <w:pPr>
        <w:pStyle w:val="Default"/>
        <w:jc w:val="center"/>
        <w:rPr>
          <w:rFonts w:ascii="仿宋_GB2312" w:eastAsia="仿宋_GB2312" w:hAnsi="仿宋_GB2312" w:cs="仿宋_GB2312"/>
          <w:sz w:val="72"/>
          <w:szCs w:val="72"/>
        </w:rPr>
      </w:pPr>
    </w:p>
    <w:p w14:paraId="4565BABE" w14:textId="77777777" w:rsidR="00E8656A" w:rsidRDefault="00E8656A">
      <w:pPr>
        <w:pStyle w:val="Default"/>
        <w:jc w:val="center"/>
        <w:rPr>
          <w:rFonts w:ascii="仿宋_GB2312" w:eastAsia="仿宋_GB2312" w:hAnsi="仿宋_GB2312" w:cs="仿宋_GB2312"/>
          <w:sz w:val="72"/>
          <w:szCs w:val="72"/>
        </w:rPr>
      </w:pPr>
    </w:p>
    <w:p w14:paraId="6EEAB3EF" w14:textId="77777777" w:rsidR="00E8656A" w:rsidRDefault="00E8656A">
      <w:pPr>
        <w:pStyle w:val="Default"/>
        <w:jc w:val="center"/>
        <w:rPr>
          <w:rFonts w:ascii="仿宋_GB2312" w:eastAsia="仿宋_GB2312" w:hAnsi="仿宋_GB2312" w:cs="仿宋_GB2312"/>
          <w:sz w:val="72"/>
          <w:szCs w:val="72"/>
        </w:rPr>
      </w:pPr>
    </w:p>
    <w:p w14:paraId="603C04A7" w14:textId="77777777" w:rsidR="00E8656A" w:rsidRDefault="00E8656A">
      <w:pPr>
        <w:pStyle w:val="Default"/>
        <w:jc w:val="center"/>
        <w:rPr>
          <w:rFonts w:ascii="方正小标宋_GBK" w:eastAsia="方正小标宋_GBK" w:hAnsi="方正小标宋_GBK" w:cs="方正小标宋_GBK"/>
          <w:sz w:val="72"/>
          <w:szCs w:val="72"/>
        </w:rPr>
      </w:pPr>
    </w:p>
    <w:p w14:paraId="7A44A82E" w14:textId="77777777" w:rsidR="00E8656A" w:rsidRDefault="00E8656A">
      <w:pPr>
        <w:pStyle w:val="Default"/>
        <w:jc w:val="center"/>
        <w:rPr>
          <w:rFonts w:ascii="方正小标宋_GBK" w:eastAsia="方正小标宋_GBK" w:hAnsi="方正小标宋_GBK" w:cs="方正小标宋_GBK"/>
          <w:sz w:val="72"/>
          <w:szCs w:val="72"/>
        </w:rPr>
      </w:pPr>
    </w:p>
    <w:p w14:paraId="06211665" w14:textId="77777777" w:rsidR="00E8656A" w:rsidRDefault="00E8656A">
      <w:pPr>
        <w:pStyle w:val="Default"/>
        <w:jc w:val="both"/>
        <w:rPr>
          <w:rFonts w:ascii="方正小标宋_GBK" w:eastAsia="方正小标宋_GBK" w:hAnsi="方正小标宋_GBK" w:cs="方正小标宋_GBK"/>
          <w:sz w:val="72"/>
          <w:szCs w:val="72"/>
        </w:rPr>
      </w:pPr>
    </w:p>
    <w:p w14:paraId="7804FBAA" w14:textId="77777777" w:rsidR="00E8656A" w:rsidRDefault="00CF03AB">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14:paraId="7D53C949" w14:textId="77777777" w:rsidR="00E8656A" w:rsidRDefault="00E8656A">
      <w:pPr>
        <w:pStyle w:val="Default"/>
        <w:jc w:val="center"/>
        <w:rPr>
          <w:rFonts w:ascii="方正小标宋_GBK" w:eastAsia="方正小标宋_GBK" w:hAnsi="方正小标宋_GBK" w:cs="方正小标宋_GBK"/>
          <w:sz w:val="70"/>
          <w:szCs w:val="70"/>
        </w:rPr>
      </w:pPr>
    </w:p>
    <w:p w14:paraId="4F77A5A6" w14:textId="77777777" w:rsidR="00E8656A" w:rsidRDefault="00CF03AB">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14:paraId="17862F93" w14:textId="77777777" w:rsidR="00E8656A" w:rsidRDefault="00E8656A">
      <w:pPr>
        <w:pStyle w:val="Default"/>
        <w:jc w:val="center"/>
        <w:rPr>
          <w:rFonts w:ascii="方正小标宋_GBK" w:eastAsia="方正小标宋_GBK" w:hAnsi="方正小标宋_GBK" w:cs="方正小标宋_GBK"/>
          <w:sz w:val="70"/>
          <w:szCs w:val="70"/>
        </w:rPr>
      </w:pPr>
    </w:p>
    <w:p w14:paraId="6EEC30AB" w14:textId="77777777" w:rsidR="00E8656A" w:rsidRDefault="00E8656A">
      <w:pPr>
        <w:pStyle w:val="Default"/>
        <w:jc w:val="center"/>
        <w:rPr>
          <w:rFonts w:ascii="方正小标宋_GBK" w:eastAsia="方正小标宋_GBK" w:hAnsi="方正小标宋_GBK" w:cs="方正小标宋_GBK"/>
          <w:sz w:val="70"/>
          <w:szCs w:val="70"/>
        </w:rPr>
      </w:pPr>
    </w:p>
    <w:p w14:paraId="417367C1" w14:textId="77777777" w:rsidR="00E8656A" w:rsidRDefault="00E8656A">
      <w:pPr>
        <w:pStyle w:val="Default"/>
        <w:jc w:val="center"/>
        <w:rPr>
          <w:rFonts w:ascii="方正小标宋_GBK" w:eastAsia="方正小标宋_GBK" w:hAnsi="方正小标宋_GBK" w:cs="方正小标宋_GBK"/>
          <w:sz w:val="70"/>
          <w:szCs w:val="70"/>
        </w:rPr>
      </w:pPr>
    </w:p>
    <w:p w14:paraId="5EF1049C" w14:textId="77777777" w:rsidR="00E8656A" w:rsidRDefault="00E8656A">
      <w:pPr>
        <w:pStyle w:val="Default"/>
        <w:jc w:val="center"/>
        <w:rPr>
          <w:rFonts w:ascii="方正小标宋_GBK" w:eastAsia="方正小标宋_GBK" w:hAnsi="方正小标宋_GBK" w:cs="方正小标宋_GBK"/>
          <w:sz w:val="70"/>
          <w:szCs w:val="70"/>
        </w:rPr>
      </w:pPr>
    </w:p>
    <w:p w14:paraId="7E4B3CF9" w14:textId="77777777" w:rsidR="00E8656A" w:rsidRDefault="00E8656A">
      <w:pPr>
        <w:pStyle w:val="Default"/>
        <w:jc w:val="center"/>
        <w:rPr>
          <w:rFonts w:ascii="方正小标宋_GBK" w:eastAsia="方正小标宋_GBK" w:hAnsi="方正小标宋_GBK" w:cs="方正小标宋_GBK"/>
          <w:sz w:val="70"/>
          <w:szCs w:val="70"/>
        </w:rPr>
      </w:pPr>
    </w:p>
    <w:p w14:paraId="514C0722" w14:textId="77777777" w:rsidR="00E8656A" w:rsidRDefault="00E8656A">
      <w:pPr>
        <w:pStyle w:val="Default"/>
        <w:jc w:val="center"/>
        <w:rPr>
          <w:rFonts w:ascii="方正小标宋_GBK" w:eastAsia="方正小标宋_GBK" w:hAnsi="方正小标宋_GBK" w:cs="方正小标宋_GBK"/>
          <w:sz w:val="70"/>
          <w:szCs w:val="70"/>
        </w:rPr>
      </w:pPr>
    </w:p>
    <w:p w14:paraId="111D7AB8" w14:textId="77777777" w:rsidR="00E8656A" w:rsidRDefault="00CF03A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（说明：1、由于部门决算编制</w:t>
      </w:r>
      <w:proofErr w:type="gramStart"/>
      <w:r>
        <w:rPr>
          <w:rFonts w:ascii="仿宋_GB2312" w:eastAsia="仿宋_GB2312" w:hAnsi="仿宋_GB2312" w:cs="仿宋_GB2312" w:hint="eastAsia"/>
          <w:sz w:val="32"/>
          <w:szCs w:val="32"/>
        </w:rPr>
        <w:t>时数据</w:t>
      </w:r>
      <w:proofErr w:type="gramEnd"/>
      <w:r>
        <w:rPr>
          <w:rFonts w:ascii="仿宋_GB2312" w:eastAsia="仿宋_GB2312" w:hAnsi="仿宋_GB2312" w:cs="仿宋_GB2312" w:hint="eastAsia"/>
          <w:sz w:val="32"/>
          <w:szCs w:val="32"/>
        </w:rPr>
        <w:t>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2411C081"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一、收入支出决算总体情况说明</w:t>
      </w:r>
    </w:p>
    <w:p w14:paraId="5CDCBAD6" w14:textId="4538AD5B" w:rsidR="00E8656A" w:rsidRDefault="00CF03AB">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2024年度收、支总计</w:t>
      </w:r>
      <w:r w:rsidR="004213B2">
        <w:rPr>
          <w:rFonts w:ascii="仿宋_GB2312" w:eastAsia="仿宋_GB2312" w:hAnsi="仿宋_GB2312" w:cs="仿宋_GB2312"/>
          <w:sz w:val="32"/>
          <w:szCs w:val="32"/>
        </w:rPr>
        <w:t>6268.44</w:t>
      </w:r>
      <w:r w:rsidR="004213B2">
        <w:rPr>
          <w:rFonts w:ascii="仿宋_GB2312" w:eastAsia="仿宋_GB2312" w:hAnsi="仿宋_GB2312" w:cs="仿宋_GB2312" w:hint="eastAsia"/>
          <w:sz w:val="32"/>
          <w:szCs w:val="32"/>
        </w:rPr>
        <w:t>万元。与上年相比，减少</w:t>
      </w:r>
      <w:r w:rsidR="004213B2">
        <w:rPr>
          <w:rFonts w:ascii="仿宋_GB2312" w:eastAsia="仿宋_GB2312" w:hAnsi="仿宋_GB2312" w:cs="仿宋_GB2312"/>
          <w:sz w:val="32"/>
          <w:szCs w:val="32"/>
        </w:rPr>
        <w:t>2143.93</w:t>
      </w:r>
      <w:r w:rsidR="004213B2">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sidR="004213B2">
        <w:rPr>
          <w:rFonts w:ascii="仿宋_GB2312" w:eastAsia="仿宋_GB2312" w:hAnsi="仿宋_GB2312" w:cs="仿宋_GB2312"/>
          <w:sz w:val="32"/>
          <w:szCs w:val="32"/>
        </w:rPr>
        <w:t>25.49</w:t>
      </w:r>
      <w:r>
        <w:rPr>
          <w:rFonts w:ascii="仿宋_GB2312" w:eastAsia="仿宋_GB2312" w:hAnsi="仿宋_GB2312" w:cs="仿宋_GB2312" w:hint="eastAsia"/>
          <w:sz w:val="32"/>
          <w:szCs w:val="32"/>
        </w:rPr>
        <w:t>%，主要是因为</w:t>
      </w:r>
      <w:r w:rsidR="00CB3CC7">
        <w:rPr>
          <w:rFonts w:ascii="仿宋_GB2312" w:eastAsia="仿宋_GB2312" w:hAnsi="仿宋_GB2312" w:cs="仿宋_GB2312" w:hint="eastAsia"/>
          <w:sz w:val="32"/>
          <w:szCs w:val="32"/>
        </w:rPr>
        <w:t>岳阳</w:t>
      </w:r>
      <w:r w:rsidR="00CB3CC7">
        <w:rPr>
          <w:rFonts w:ascii="仿宋_GB2312" w:eastAsia="仿宋_GB2312" w:hAnsi="仿宋_GB2312" w:cs="仿宋_GB2312"/>
          <w:sz w:val="32"/>
          <w:szCs w:val="32"/>
        </w:rPr>
        <w:t>市公共实训基地项目资金</w:t>
      </w:r>
      <w:r w:rsidR="00CB3CC7">
        <w:rPr>
          <w:rFonts w:ascii="仿宋_GB2312" w:eastAsia="仿宋_GB2312" w:hAnsi="仿宋_GB2312" w:cs="仿宋_GB2312" w:hint="eastAsia"/>
          <w:sz w:val="32"/>
          <w:szCs w:val="32"/>
        </w:rPr>
        <w:t>本年</w:t>
      </w:r>
      <w:r w:rsidR="00CB3CC7">
        <w:rPr>
          <w:rFonts w:ascii="仿宋_GB2312" w:eastAsia="仿宋_GB2312" w:hAnsi="仿宋_GB2312" w:cs="仿宋_GB2312"/>
          <w:sz w:val="32"/>
          <w:szCs w:val="32"/>
        </w:rPr>
        <w:t>无收支</w:t>
      </w:r>
      <w:r w:rsidR="00CB3CC7">
        <w:rPr>
          <w:rFonts w:ascii="仿宋_GB2312" w:eastAsia="仿宋_GB2312" w:hAnsi="仿宋_GB2312" w:cs="仿宋_GB2312" w:hint="eastAsia"/>
          <w:sz w:val="32"/>
          <w:szCs w:val="32"/>
        </w:rPr>
        <w:t>等</w:t>
      </w:r>
      <w:r w:rsidR="00CB3CC7">
        <w:rPr>
          <w:rFonts w:ascii="仿宋_GB2312" w:eastAsia="仿宋_GB2312" w:hAnsi="仿宋_GB2312" w:cs="仿宋_GB2312"/>
          <w:sz w:val="32"/>
          <w:szCs w:val="32"/>
        </w:rPr>
        <w:t>原因。</w:t>
      </w:r>
    </w:p>
    <w:p w14:paraId="07DA9E3F"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14:paraId="2A53B2AD" w14:textId="7A79CE6F" w:rsidR="00E8656A" w:rsidRDefault="00CF03AB">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2024年度收入合计</w:t>
      </w:r>
      <w:r w:rsidR="00251E43">
        <w:rPr>
          <w:rFonts w:ascii="仿宋_GB2312" w:eastAsia="仿宋_GB2312" w:hAnsi="仿宋_GB2312" w:cs="仿宋_GB2312"/>
          <w:sz w:val="32"/>
          <w:szCs w:val="32"/>
        </w:rPr>
        <w:t>5556.39</w:t>
      </w:r>
      <w:r>
        <w:rPr>
          <w:rFonts w:ascii="仿宋_GB2312" w:eastAsia="仿宋_GB2312" w:hAnsi="仿宋_GB2312" w:cs="仿宋_GB2312" w:hint="eastAsia"/>
          <w:sz w:val="32"/>
          <w:szCs w:val="32"/>
        </w:rPr>
        <w:t>万元，其中：财政拨款收入</w:t>
      </w:r>
      <w:r w:rsidR="00C41F54">
        <w:rPr>
          <w:rFonts w:ascii="仿宋_GB2312" w:eastAsia="仿宋_GB2312" w:hAnsi="仿宋_GB2312" w:cs="仿宋_GB2312"/>
          <w:sz w:val="32"/>
          <w:szCs w:val="32"/>
        </w:rPr>
        <w:t>1951.77</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35.13</w:t>
      </w:r>
      <w:r>
        <w:rPr>
          <w:rFonts w:ascii="仿宋_GB2312" w:eastAsia="仿宋_GB2312" w:hAnsi="仿宋_GB2312" w:cs="仿宋_GB2312" w:hint="eastAsia"/>
          <w:sz w:val="32"/>
          <w:szCs w:val="32"/>
        </w:rPr>
        <w:t>%；上级补助收入</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%；事业收入</w:t>
      </w:r>
      <w:r w:rsidR="00C87E88">
        <w:rPr>
          <w:rFonts w:ascii="仿宋_GB2312" w:eastAsia="仿宋_GB2312" w:hAnsi="仿宋_GB2312" w:cs="仿宋_GB2312"/>
          <w:sz w:val="32"/>
          <w:szCs w:val="32"/>
        </w:rPr>
        <w:t>3161.23</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56.89</w:t>
      </w:r>
      <w:r>
        <w:rPr>
          <w:rFonts w:ascii="仿宋_GB2312" w:eastAsia="仿宋_GB2312" w:hAnsi="仿宋_GB2312" w:cs="仿宋_GB2312" w:hint="eastAsia"/>
          <w:sz w:val="32"/>
          <w:szCs w:val="32"/>
        </w:rPr>
        <w:t>%；经营收入</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%；附属单位上缴收入</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0</w:t>
      </w:r>
      <w:r>
        <w:rPr>
          <w:rFonts w:ascii="仿宋_GB2312" w:eastAsia="仿宋_GB2312" w:hAnsi="仿宋_GB2312" w:cs="仿宋_GB2312" w:hint="eastAsia"/>
          <w:sz w:val="32"/>
          <w:szCs w:val="32"/>
        </w:rPr>
        <w:t>%；其他收入</w:t>
      </w:r>
      <w:r w:rsidR="00C87E88">
        <w:rPr>
          <w:rFonts w:ascii="仿宋_GB2312" w:eastAsia="仿宋_GB2312" w:hAnsi="仿宋_GB2312" w:cs="仿宋_GB2312"/>
          <w:sz w:val="32"/>
          <w:szCs w:val="32"/>
        </w:rPr>
        <w:t>443.39</w:t>
      </w:r>
      <w:r>
        <w:rPr>
          <w:rFonts w:ascii="仿宋_GB2312" w:eastAsia="仿宋_GB2312" w:hAnsi="仿宋_GB2312" w:cs="仿宋_GB2312" w:hint="eastAsia"/>
          <w:sz w:val="32"/>
          <w:szCs w:val="32"/>
        </w:rPr>
        <w:t>万元，占</w:t>
      </w:r>
      <w:r w:rsidR="00C87E88">
        <w:rPr>
          <w:rFonts w:ascii="仿宋_GB2312" w:eastAsia="仿宋_GB2312" w:hAnsi="仿宋_GB2312" w:cs="仿宋_GB2312"/>
          <w:sz w:val="32"/>
          <w:szCs w:val="32"/>
        </w:rPr>
        <w:t>7.98</w:t>
      </w:r>
      <w:r>
        <w:rPr>
          <w:rFonts w:ascii="仿宋_GB2312" w:eastAsia="仿宋_GB2312" w:hAnsi="仿宋_GB2312" w:cs="仿宋_GB2312" w:hint="eastAsia"/>
          <w:sz w:val="32"/>
          <w:szCs w:val="32"/>
        </w:rPr>
        <w:t>%。</w:t>
      </w:r>
    </w:p>
    <w:p w14:paraId="2D1A2B4D"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14:paraId="306115A7" w14:textId="0F3C3155" w:rsidR="00E8656A" w:rsidRDefault="00CF03AB" w:rsidP="00091A35">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2024年度支出合计</w:t>
      </w:r>
      <w:r w:rsidR="00091A35">
        <w:rPr>
          <w:rFonts w:ascii="仿宋_GB2312" w:eastAsia="仿宋_GB2312" w:hAnsi="仿宋_GB2312" w:cs="仿宋_GB2312"/>
          <w:sz w:val="32"/>
          <w:szCs w:val="32"/>
        </w:rPr>
        <w:t>6268.44</w:t>
      </w:r>
      <w:r>
        <w:rPr>
          <w:rFonts w:ascii="仿宋_GB2312" w:eastAsia="仿宋_GB2312" w:hAnsi="仿宋_GB2312" w:cs="仿宋_GB2312" w:hint="eastAsia"/>
          <w:sz w:val="32"/>
          <w:szCs w:val="32"/>
        </w:rPr>
        <w:t>万元，其中：基本支出</w:t>
      </w:r>
      <w:r w:rsidR="00091A35">
        <w:rPr>
          <w:rFonts w:ascii="仿宋_GB2312" w:eastAsia="仿宋_GB2312" w:hAnsi="仿宋_GB2312" w:cs="仿宋_GB2312"/>
          <w:sz w:val="32"/>
          <w:szCs w:val="32"/>
        </w:rPr>
        <w:t>3424.8</w:t>
      </w:r>
      <w:r>
        <w:rPr>
          <w:rFonts w:ascii="仿宋_GB2312" w:eastAsia="仿宋_GB2312" w:hAnsi="仿宋_GB2312" w:cs="仿宋_GB2312" w:hint="eastAsia"/>
          <w:sz w:val="32"/>
          <w:szCs w:val="32"/>
        </w:rPr>
        <w:t>万元，占</w:t>
      </w:r>
      <w:r w:rsidR="00091A35">
        <w:rPr>
          <w:rFonts w:ascii="仿宋_GB2312" w:eastAsia="仿宋_GB2312" w:hAnsi="仿宋_GB2312" w:cs="仿宋_GB2312"/>
          <w:sz w:val="32"/>
          <w:szCs w:val="32"/>
        </w:rPr>
        <w:t>54.64</w:t>
      </w:r>
      <w:r>
        <w:rPr>
          <w:rFonts w:ascii="仿宋_GB2312" w:eastAsia="仿宋_GB2312" w:hAnsi="仿宋_GB2312" w:cs="仿宋_GB2312" w:hint="eastAsia"/>
          <w:sz w:val="32"/>
          <w:szCs w:val="32"/>
        </w:rPr>
        <w:t>%；项目支出</w:t>
      </w:r>
      <w:r w:rsidR="00091A35">
        <w:rPr>
          <w:rFonts w:ascii="仿宋_GB2312" w:eastAsia="仿宋_GB2312" w:hAnsi="仿宋_GB2312" w:cs="仿宋_GB2312"/>
          <w:sz w:val="32"/>
          <w:szCs w:val="32"/>
        </w:rPr>
        <w:t>2843.64</w:t>
      </w:r>
      <w:r>
        <w:rPr>
          <w:rFonts w:ascii="仿宋_GB2312" w:eastAsia="仿宋_GB2312" w:hAnsi="仿宋_GB2312" w:cs="仿宋_GB2312" w:hint="eastAsia"/>
          <w:sz w:val="32"/>
          <w:szCs w:val="32"/>
        </w:rPr>
        <w:t>万元，占</w:t>
      </w:r>
      <w:r w:rsidR="00091A35">
        <w:rPr>
          <w:rFonts w:ascii="仿宋_GB2312" w:eastAsia="仿宋_GB2312" w:hAnsi="仿宋_GB2312" w:cs="仿宋_GB2312"/>
          <w:sz w:val="32"/>
          <w:szCs w:val="32"/>
        </w:rPr>
        <w:t>45.36</w:t>
      </w:r>
      <w:r>
        <w:rPr>
          <w:rFonts w:ascii="仿宋_GB2312" w:eastAsia="仿宋_GB2312" w:hAnsi="仿宋_GB2312" w:cs="仿宋_GB2312" w:hint="eastAsia"/>
          <w:sz w:val="32"/>
          <w:szCs w:val="32"/>
        </w:rPr>
        <w:t>%；上缴上级支出</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%；经营支出</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%；对附属单位补助支出</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sidR="00091A35">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14:paraId="69857526"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14:paraId="456C898E" w14:textId="579900B2" w:rsidR="00C4684B" w:rsidRDefault="00CF03AB" w:rsidP="00C4684B">
      <w:pPr>
        <w:pStyle w:val="Default"/>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 xml:space="preserve"> 2024年度财政拨款收、支总计</w:t>
      </w:r>
      <w:r w:rsidR="00C4684B">
        <w:rPr>
          <w:rFonts w:ascii="仿宋_GB2312" w:eastAsia="仿宋_GB2312" w:hAnsi="仿宋_GB2312" w:cs="仿宋_GB2312"/>
          <w:sz w:val="32"/>
          <w:szCs w:val="32"/>
        </w:rPr>
        <w:t>1651.77</w:t>
      </w:r>
      <w:r w:rsidR="00C4684B">
        <w:rPr>
          <w:rFonts w:ascii="仿宋_GB2312" w:eastAsia="仿宋_GB2312" w:hAnsi="仿宋_GB2312" w:cs="仿宋_GB2312" w:hint="eastAsia"/>
          <w:sz w:val="32"/>
          <w:szCs w:val="32"/>
        </w:rPr>
        <w:t>万元，与上年相比，减少</w:t>
      </w:r>
      <w:r w:rsidR="00C4684B">
        <w:rPr>
          <w:rFonts w:ascii="仿宋_GB2312" w:eastAsia="仿宋_GB2312" w:hAnsi="仿宋_GB2312" w:cs="仿宋_GB2312"/>
          <w:sz w:val="32"/>
          <w:szCs w:val="32"/>
        </w:rPr>
        <w:t>2628.85</w:t>
      </w:r>
      <w:r>
        <w:rPr>
          <w:rFonts w:ascii="仿宋_GB2312" w:eastAsia="仿宋_GB2312" w:hAnsi="仿宋_GB2312" w:cs="仿宋_GB2312" w:hint="eastAsia"/>
          <w:sz w:val="32"/>
          <w:szCs w:val="32"/>
        </w:rPr>
        <w:t>万元,</w:t>
      </w:r>
      <w:r w:rsidR="00C4684B">
        <w:rPr>
          <w:rFonts w:ascii="仿宋_GB2312" w:eastAsia="仿宋_GB2312" w:hAnsi="仿宋_GB2312" w:cs="仿宋_GB2312" w:hint="eastAsia"/>
          <w:sz w:val="32"/>
          <w:szCs w:val="32"/>
        </w:rPr>
        <w:t>减少</w:t>
      </w:r>
      <w:r w:rsidR="00C4684B">
        <w:rPr>
          <w:rFonts w:ascii="仿宋_GB2312" w:eastAsia="仿宋_GB2312" w:hAnsi="仿宋_GB2312" w:cs="仿宋_GB2312"/>
          <w:sz w:val="32"/>
          <w:szCs w:val="32"/>
        </w:rPr>
        <w:t>61.41</w:t>
      </w:r>
      <w:r>
        <w:rPr>
          <w:rFonts w:ascii="仿宋_GB2312" w:eastAsia="仿宋_GB2312" w:hAnsi="仿宋_GB2312" w:cs="仿宋_GB2312" w:hint="eastAsia"/>
          <w:sz w:val="32"/>
          <w:szCs w:val="32"/>
        </w:rPr>
        <w:t>%，主要是因为</w:t>
      </w:r>
      <w:r w:rsidR="00C4684B">
        <w:rPr>
          <w:rFonts w:ascii="仿宋_GB2312" w:eastAsia="仿宋_GB2312" w:hAnsi="仿宋_GB2312" w:cs="仿宋_GB2312" w:hint="eastAsia"/>
          <w:sz w:val="32"/>
          <w:szCs w:val="32"/>
        </w:rPr>
        <w:t>岳阳市</w:t>
      </w:r>
      <w:r w:rsidR="00C4684B">
        <w:rPr>
          <w:rFonts w:ascii="仿宋_GB2312" w:eastAsia="仿宋_GB2312" w:hAnsi="仿宋_GB2312" w:cs="仿宋_GB2312"/>
          <w:sz w:val="32"/>
          <w:szCs w:val="32"/>
        </w:rPr>
        <w:t>公共实训</w:t>
      </w:r>
      <w:r w:rsidR="00C4684B">
        <w:rPr>
          <w:rFonts w:ascii="仿宋_GB2312" w:eastAsia="仿宋_GB2312" w:hAnsi="仿宋_GB2312" w:cs="仿宋_GB2312" w:hint="eastAsia"/>
          <w:sz w:val="32"/>
          <w:szCs w:val="32"/>
        </w:rPr>
        <w:t>基地项目资金减少。</w:t>
      </w:r>
    </w:p>
    <w:p w14:paraId="4BB30A62"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14:paraId="60232831" w14:textId="77777777" w:rsidR="00E8656A" w:rsidRDefault="00CF03AB">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（一）一般公共预算财政拨款支出决算总体情况</w:t>
      </w:r>
    </w:p>
    <w:p w14:paraId="595C8073" w14:textId="51B8F6BC" w:rsidR="00E035C7" w:rsidRDefault="00CF03AB" w:rsidP="00E035C7">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w:t>
      </w:r>
      <w:r w:rsidR="00E035C7">
        <w:rPr>
          <w:rFonts w:ascii="仿宋_GB2312" w:eastAsia="仿宋_GB2312" w:hAnsi="仿宋_GB2312" w:cs="仿宋_GB2312"/>
          <w:sz w:val="32"/>
          <w:szCs w:val="32"/>
        </w:rPr>
        <w:t>1651.77</w:t>
      </w:r>
      <w:r>
        <w:rPr>
          <w:rFonts w:ascii="仿宋_GB2312" w:eastAsia="仿宋_GB2312" w:hAnsi="仿宋_GB2312" w:cs="仿宋_GB2312" w:hint="eastAsia"/>
          <w:sz w:val="32"/>
          <w:szCs w:val="32"/>
        </w:rPr>
        <w:t>万元，占本年支出合计的</w:t>
      </w:r>
      <w:r w:rsidR="00E035C7">
        <w:rPr>
          <w:rFonts w:ascii="仿宋_GB2312" w:eastAsia="仿宋_GB2312" w:hAnsi="仿宋_GB2312" w:cs="仿宋_GB2312"/>
          <w:sz w:val="32"/>
          <w:szCs w:val="32"/>
        </w:rPr>
        <w:t>26.35</w:t>
      </w:r>
      <w:r>
        <w:rPr>
          <w:rFonts w:ascii="仿宋_GB2312" w:eastAsia="仿宋_GB2312" w:hAnsi="仿宋_GB2312" w:cs="仿宋_GB2312" w:hint="eastAsia"/>
          <w:sz w:val="32"/>
          <w:szCs w:val="32"/>
        </w:rPr>
        <w:t>%，与上年相比，财政拨款支出</w:t>
      </w:r>
      <w:r w:rsidR="00E035C7">
        <w:rPr>
          <w:rFonts w:ascii="仿宋_GB2312" w:eastAsia="仿宋_GB2312" w:hAnsi="仿宋_GB2312" w:cs="仿宋_GB2312" w:hint="eastAsia"/>
          <w:sz w:val="32"/>
          <w:szCs w:val="32"/>
        </w:rPr>
        <w:t>减少</w:t>
      </w:r>
      <w:r w:rsidR="00E035C7">
        <w:rPr>
          <w:rFonts w:ascii="仿宋_GB2312" w:eastAsia="仿宋_GB2312" w:hAnsi="仿宋_GB2312" w:cs="仿宋_GB2312"/>
          <w:sz w:val="32"/>
          <w:szCs w:val="32"/>
        </w:rPr>
        <w:t>2628.85</w:t>
      </w:r>
      <w:r>
        <w:rPr>
          <w:rFonts w:ascii="仿宋_GB2312" w:eastAsia="仿宋_GB2312" w:hAnsi="仿宋_GB2312" w:cs="仿宋_GB2312" w:hint="eastAsia"/>
          <w:sz w:val="32"/>
          <w:szCs w:val="32"/>
        </w:rPr>
        <w:t>万元，</w:t>
      </w:r>
      <w:r w:rsidR="00E035C7">
        <w:rPr>
          <w:rFonts w:ascii="仿宋_GB2312" w:eastAsia="仿宋_GB2312" w:hAnsi="仿宋_GB2312" w:cs="仿宋_GB2312" w:hint="eastAsia"/>
          <w:sz w:val="32"/>
          <w:szCs w:val="32"/>
        </w:rPr>
        <w:t>减少</w:t>
      </w:r>
      <w:r w:rsidR="00E035C7">
        <w:rPr>
          <w:rFonts w:ascii="仿宋_GB2312" w:eastAsia="仿宋_GB2312" w:hAnsi="仿宋_GB2312" w:cs="仿宋_GB2312"/>
          <w:sz w:val="32"/>
          <w:szCs w:val="32"/>
        </w:rPr>
        <w:t>61.41</w:t>
      </w:r>
      <w:r>
        <w:rPr>
          <w:rFonts w:ascii="仿宋_GB2312" w:eastAsia="仿宋_GB2312" w:hAnsi="仿宋_GB2312" w:cs="仿宋_GB2312" w:hint="eastAsia"/>
          <w:sz w:val="32"/>
          <w:szCs w:val="32"/>
        </w:rPr>
        <w:t>%，主要是因为</w:t>
      </w:r>
      <w:r w:rsidR="00E035C7">
        <w:rPr>
          <w:rFonts w:ascii="仿宋_GB2312" w:eastAsia="仿宋_GB2312" w:hAnsi="仿宋_GB2312" w:cs="仿宋_GB2312" w:hint="eastAsia"/>
          <w:sz w:val="32"/>
          <w:szCs w:val="32"/>
        </w:rPr>
        <w:t>岳阳市</w:t>
      </w:r>
      <w:r w:rsidR="00E035C7">
        <w:rPr>
          <w:rFonts w:ascii="仿宋_GB2312" w:eastAsia="仿宋_GB2312" w:hAnsi="仿宋_GB2312" w:cs="仿宋_GB2312"/>
          <w:sz w:val="32"/>
          <w:szCs w:val="32"/>
        </w:rPr>
        <w:t>公共实训</w:t>
      </w:r>
      <w:r w:rsidR="00E035C7">
        <w:rPr>
          <w:rFonts w:ascii="仿宋_GB2312" w:eastAsia="仿宋_GB2312" w:hAnsi="仿宋_GB2312" w:cs="仿宋_GB2312" w:hint="eastAsia"/>
          <w:sz w:val="32"/>
          <w:szCs w:val="32"/>
        </w:rPr>
        <w:t>基地项目资金减少。</w:t>
      </w:r>
    </w:p>
    <w:p w14:paraId="66C54C85" w14:textId="77777777" w:rsidR="00E8656A" w:rsidRDefault="00CF03AB">
      <w:pPr>
        <w:pStyle w:val="Default"/>
        <w:spacing w:line="6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（二）一般公共预算财政拨款支出决算结构情况</w:t>
      </w:r>
    </w:p>
    <w:p w14:paraId="05D68B48" w14:textId="11888CC4" w:rsidR="008163BA" w:rsidRPr="00A127BD" w:rsidRDefault="00CF03AB" w:rsidP="008163BA">
      <w:pPr>
        <w:pStyle w:val="Default"/>
        <w:ind w:firstLineChars="200" w:firstLine="640"/>
        <w:rPr>
          <w:rFonts w:ascii="楷体" w:eastAsia="楷体" w:hAnsi="楷体" w:cs="楷体"/>
          <w:sz w:val="32"/>
          <w:szCs w:val="32"/>
        </w:rPr>
      </w:pPr>
      <w:r>
        <w:rPr>
          <w:rFonts w:ascii="仿宋_GB2312" w:eastAsia="仿宋_GB2312" w:hAnsi="仿宋_GB2312" w:cs="仿宋_GB2312" w:hint="eastAsia"/>
          <w:sz w:val="32"/>
          <w:szCs w:val="32"/>
        </w:rPr>
        <w:t>2024年度财政拨款支出</w:t>
      </w:r>
      <w:r w:rsidR="001A1939">
        <w:rPr>
          <w:rFonts w:ascii="仿宋_GB2312" w:eastAsia="仿宋_GB2312" w:hAnsi="仿宋_GB2312" w:cs="仿宋_GB2312"/>
          <w:sz w:val="32"/>
          <w:szCs w:val="32"/>
        </w:rPr>
        <w:t>1651.77</w:t>
      </w:r>
      <w:r>
        <w:rPr>
          <w:rFonts w:ascii="仿宋_GB2312" w:eastAsia="仿宋_GB2312" w:hAnsi="仿宋_GB2312" w:cs="仿宋_GB2312" w:hint="eastAsia"/>
          <w:sz w:val="32"/>
          <w:szCs w:val="32"/>
        </w:rPr>
        <w:t>万元，主要用于以下方面：一般公共服务（类）支出</w:t>
      </w:r>
      <w:r w:rsidR="008F5D18">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万元，占</w:t>
      </w:r>
      <w:r w:rsidR="008F5D18">
        <w:rPr>
          <w:rFonts w:ascii="仿宋_GB2312" w:eastAsia="仿宋_GB2312" w:hAnsi="仿宋_GB2312" w:cs="仿宋_GB2312"/>
          <w:sz w:val="32"/>
          <w:szCs w:val="32"/>
        </w:rPr>
        <w:t>0.24</w:t>
      </w:r>
      <w:r>
        <w:rPr>
          <w:rFonts w:ascii="仿宋_GB2312" w:eastAsia="仿宋_GB2312" w:hAnsi="仿宋_GB2312" w:cs="仿宋_GB2312" w:hint="eastAsia"/>
          <w:sz w:val="32"/>
          <w:szCs w:val="32"/>
        </w:rPr>
        <w:t>%；</w:t>
      </w:r>
      <w:r w:rsidR="008163BA">
        <w:rPr>
          <w:rFonts w:ascii="仿宋_GB2312" w:eastAsia="仿宋_GB2312" w:hAnsi="仿宋_GB2312" w:cs="仿宋_GB2312" w:hint="eastAsia"/>
          <w:sz w:val="32"/>
          <w:szCs w:val="32"/>
        </w:rPr>
        <w:t>教育（类）支出</w:t>
      </w:r>
      <w:r w:rsidR="008163BA">
        <w:rPr>
          <w:rFonts w:ascii="仿宋_GB2312" w:eastAsia="仿宋_GB2312" w:hAnsi="仿宋_GB2312" w:cs="仿宋_GB2312"/>
          <w:sz w:val="32"/>
          <w:szCs w:val="32"/>
        </w:rPr>
        <w:t>14</w:t>
      </w:r>
      <w:r w:rsidR="008F5D18">
        <w:rPr>
          <w:rFonts w:ascii="仿宋_GB2312" w:eastAsia="仿宋_GB2312" w:hAnsi="仿宋_GB2312" w:cs="仿宋_GB2312"/>
          <w:sz w:val="32"/>
          <w:szCs w:val="32"/>
        </w:rPr>
        <w:t>09</w:t>
      </w:r>
      <w:r w:rsidR="008163BA">
        <w:rPr>
          <w:rFonts w:ascii="仿宋_GB2312" w:eastAsia="仿宋_GB2312" w:hAnsi="仿宋_GB2312" w:cs="仿宋_GB2312"/>
          <w:sz w:val="32"/>
          <w:szCs w:val="32"/>
        </w:rPr>
        <w:t>.</w:t>
      </w:r>
      <w:r w:rsidR="008F5D18">
        <w:rPr>
          <w:rFonts w:ascii="仿宋_GB2312" w:eastAsia="仿宋_GB2312" w:hAnsi="仿宋_GB2312" w:cs="仿宋_GB2312"/>
          <w:sz w:val="32"/>
          <w:szCs w:val="32"/>
        </w:rPr>
        <w:t>6</w:t>
      </w:r>
      <w:r w:rsidR="008163BA">
        <w:rPr>
          <w:rFonts w:ascii="仿宋_GB2312" w:eastAsia="仿宋_GB2312" w:hAnsi="仿宋_GB2312" w:cs="仿宋_GB2312" w:hint="eastAsia"/>
          <w:sz w:val="32"/>
          <w:szCs w:val="32"/>
        </w:rPr>
        <w:t>万元，占</w:t>
      </w:r>
      <w:r w:rsidR="008163BA">
        <w:rPr>
          <w:rFonts w:ascii="仿宋_GB2312" w:eastAsia="仿宋_GB2312" w:hAnsi="仿宋_GB2312" w:cs="仿宋_GB2312"/>
          <w:sz w:val="32"/>
          <w:szCs w:val="32"/>
        </w:rPr>
        <w:t>85.</w:t>
      </w:r>
      <w:r w:rsidR="008F5D18">
        <w:rPr>
          <w:rFonts w:ascii="仿宋_GB2312" w:eastAsia="仿宋_GB2312" w:hAnsi="仿宋_GB2312" w:cs="仿宋_GB2312"/>
          <w:sz w:val="32"/>
          <w:szCs w:val="32"/>
        </w:rPr>
        <w:t>34</w:t>
      </w:r>
      <w:r w:rsidR="008163BA">
        <w:rPr>
          <w:rFonts w:ascii="仿宋_GB2312" w:eastAsia="仿宋_GB2312" w:hAnsi="仿宋_GB2312" w:cs="仿宋_GB2312" w:hint="eastAsia"/>
          <w:sz w:val="32"/>
          <w:szCs w:val="32"/>
        </w:rPr>
        <w:t>%;</w:t>
      </w:r>
      <w:r w:rsidR="008163BA">
        <w:rPr>
          <w:rFonts w:ascii="Times New Roman" w:eastAsia="仿宋_GB2312" w:hAnsi="Times New Roman" w:hint="eastAsia"/>
          <w:sz w:val="32"/>
          <w:szCs w:val="32"/>
        </w:rPr>
        <w:t>科学技术（类）支出</w:t>
      </w:r>
      <w:r w:rsidR="008163BA">
        <w:rPr>
          <w:rFonts w:ascii="Times New Roman" w:eastAsia="仿宋_GB2312" w:hAnsi="Times New Roman"/>
          <w:sz w:val="32"/>
          <w:szCs w:val="32"/>
        </w:rPr>
        <w:t>233.46</w:t>
      </w:r>
      <w:r w:rsidR="008163BA">
        <w:rPr>
          <w:rFonts w:ascii="Times New Roman" w:eastAsia="仿宋_GB2312" w:hAnsi="Times New Roman" w:hint="eastAsia"/>
          <w:sz w:val="32"/>
          <w:szCs w:val="32"/>
        </w:rPr>
        <w:t>万元，占</w:t>
      </w:r>
      <w:r w:rsidR="008163BA">
        <w:rPr>
          <w:rFonts w:ascii="Times New Roman" w:eastAsia="仿宋_GB2312" w:hAnsi="Times New Roman"/>
          <w:sz w:val="32"/>
          <w:szCs w:val="32"/>
        </w:rPr>
        <w:t>14.13</w:t>
      </w:r>
      <w:r w:rsidR="008163BA">
        <w:rPr>
          <w:rFonts w:ascii="Times New Roman" w:eastAsia="仿宋_GB2312" w:hAnsi="Times New Roman" w:hint="eastAsia"/>
          <w:sz w:val="32"/>
          <w:szCs w:val="32"/>
        </w:rPr>
        <w:t>%</w:t>
      </w:r>
      <w:r w:rsidR="008163BA">
        <w:rPr>
          <w:rFonts w:ascii="Times New Roman" w:eastAsia="仿宋_GB2312" w:hAnsi="Times New Roman" w:hint="eastAsia"/>
          <w:sz w:val="32"/>
          <w:szCs w:val="32"/>
        </w:rPr>
        <w:t>；</w:t>
      </w:r>
      <w:r w:rsidR="008163BA" w:rsidRPr="009F0265">
        <w:rPr>
          <w:rFonts w:ascii="Times New Roman" w:eastAsia="仿宋_GB2312" w:hAnsi="Times New Roman" w:hint="eastAsia"/>
          <w:sz w:val="32"/>
          <w:szCs w:val="32"/>
        </w:rPr>
        <w:t>社会保障和就业</w:t>
      </w:r>
      <w:r w:rsidR="008163BA">
        <w:rPr>
          <w:rFonts w:ascii="Times New Roman" w:eastAsia="仿宋_GB2312" w:hAnsi="Times New Roman" w:hint="eastAsia"/>
          <w:sz w:val="32"/>
          <w:szCs w:val="32"/>
        </w:rPr>
        <w:t>（类）支出</w:t>
      </w:r>
      <w:r w:rsidR="008163BA">
        <w:rPr>
          <w:rFonts w:ascii="Times New Roman" w:eastAsia="仿宋_GB2312" w:hAnsi="Times New Roman"/>
          <w:sz w:val="32"/>
          <w:szCs w:val="32"/>
        </w:rPr>
        <w:t>4.71</w:t>
      </w:r>
      <w:r w:rsidR="008163BA">
        <w:rPr>
          <w:rFonts w:ascii="Times New Roman" w:eastAsia="仿宋_GB2312" w:hAnsi="Times New Roman" w:hint="eastAsia"/>
          <w:sz w:val="32"/>
          <w:szCs w:val="32"/>
        </w:rPr>
        <w:t>万元，占</w:t>
      </w:r>
      <w:r w:rsidR="008163BA">
        <w:rPr>
          <w:rFonts w:ascii="Times New Roman" w:eastAsia="仿宋_GB2312" w:hAnsi="Times New Roman"/>
          <w:sz w:val="32"/>
          <w:szCs w:val="32"/>
        </w:rPr>
        <w:t>0.29</w:t>
      </w:r>
      <w:r w:rsidR="008163BA">
        <w:rPr>
          <w:rFonts w:ascii="Times New Roman" w:eastAsia="仿宋_GB2312" w:hAnsi="Times New Roman" w:hint="eastAsia"/>
          <w:sz w:val="32"/>
          <w:szCs w:val="32"/>
        </w:rPr>
        <w:t>%</w:t>
      </w:r>
      <w:r w:rsidR="008163BA">
        <w:rPr>
          <w:rFonts w:ascii="Times New Roman" w:eastAsia="仿宋_GB2312" w:hAnsi="Times New Roman" w:hint="eastAsia"/>
          <w:sz w:val="32"/>
          <w:szCs w:val="32"/>
        </w:rPr>
        <w:t>。</w:t>
      </w:r>
    </w:p>
    <w:p w14:paraId="5CDBADF9" w14:textId="068A61CC" w:rsidR="00E8656A" w:rsidRDefault="00CF03AB" w:rsidP="008163BA">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（三）一般公共预算财政拨款支出决算具体情况</w:t>
      </w:r>
    </w:p>
    <w:p w14:paraId="5B07DAE0" w14:textId="5F579548" w:rsidR="00E8656A" w:rsidRDefault="00CF03AB">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2024年度财政拨款支出年初预算数为</w:t>
      </w:r>
      <w:r w:rsidR="006515D3">
        <w:rPr>
          <w:rFonts w:ascii="仿宋_GB2312" w:eastAsia="仿宋_GB2312" w:hAnsi="仿宋_GB2312" w:cs="仿宋_GB2312"/>
          <w:sz w:val="32"/>
          <w:szCs w:val="32"/>
        </w:rPr>
        <w:t>530</w:t>
      </w:r>
      <w:r>
        <w:rPr>
          <w:rFonts w:ascii="仿宋_GB2312" w:eastAsia="仿宋_GB2312" w:hAnsi="仿宋_GB2312" w:cs="仿宋_GB2312" w:hint="eastAsia"/>
          <w:sz w:val="32"/>
          <w:szCs w:val="32"/>
        </w:rPr>
        <w:t>万元，支出决算数为</w:t>
      </w:r>
      <w:r w:rsidR="006515D3">
        <w:rPr>
          <w:rFonts w:ascii="仿宋_GB2312" w:eastAsia="仿宋_GB2312" w:hAnsi="仿宋_GB2312" w:cs="仿宋_GB2312"/>
          <w:sz w:val="32"/>
          <w:szCs w:val="32"/>
        </w:rPr>
        <w:t>1651.77</w:t>
      </w:r>
      <w:r>
        <w:rPr>
          <w:rFonts w:ascii="仿宋_GB2312" w:eastAsia="仿宋_GB2312" w:hAnsi="仿宋_GB2312" w:cs="仿宋_GB2312" w:hint="eastAsia"/>
          <w:sz w:val="32"/>
          <w:szCs w:val="32"/>
        </w:rPr>
        <w:t>万元，完成年初预算的</w:t>
      </w:r>
      <w:r w:rsidR="006515D3">
        <w:rPr>
          <w:rFonts w:ascii="仿宋_GB2312" w:eastAsia="仿宋_GB2312" w:hAnsi="仿宋_GB2312" w:cs="仿宋_GB2312"/>
          <w:sz w:val="32"/>
          <w:szCs w:val="32"/>
        </w:rPr>
        <w:t>311.65</w:t>
      </w:r>
      <w:r>
        <w:rPr>
          <w:rFonts w:ascii="仿宋_GB2312" w:eastAsia="仿宋_GB2312" w:hAnsi="仿宋_GB2312" w:cs="仿宋_GB2312" w:hint="eastAsia"/>
          <w:sz w:val="32"/>
          <w:szCs w:val="32"/>
        </w:rPr>
        <w:t>%，其中：</w:t>
      </w:r>
    </w:p>
    <w:p w14:paraId="237A4D60" w14:textId="781C48AB" w:rsidR="00E8656A" w:rsidRDefault="00CF03AB">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1、一般公共服务（类）</w:t>
      </w:r>
      <w:r w:rsidR="00890D84">
        <w:rPr>
          <w:rFonts w:ascii="仿宋_GB2312" w:eastAsia="仿宋_GB2312" w:hAnsi="仿宋_GB2312" w:cs="仿宋_GB2312" w:hint="eastAsia"/>
          <w:sz w:val="32"/>
          <w:szCs w:val="32"/>
        </w:rPr>
        <w:t>群众团体</w:t>
      </w:r>
      <w:r w:rsidR="00890D84">
        <w:rPr>
          <w:rFonts w:ascii="仿宋_GB2312" w:eastAsia="仿宋_GB2312" w:hAnsi="仿宋_GB2312" w:cs="仿宋_GB2312"/>
          <w:sz w:val="32"/>
          <w:szCs w:val="32"/>
        </w:rPr>
        <w:t>事务</w:t>
      </w:r>
      <w:r>
        <w:rPr>
          <w:rFonts w:ascii="仿宋_GB2312" w:eastAsia="仿宋_GB2312" w:hAnsi="仿宋_GB2312" w:cs="仿宋_GB2312" w:hint="eastAsia"/>
          <w:sz w:val="32"/>
          <w:szCs w:val="32"/>
        </w:rPr>
        <w:t>（款）</w:t>
      </w:r>
      <w:r w:rsidR="00890D84">
        <w:rPr>
          <w:rFonts w:ascii="仿宋_GB2312" w:eastAsia="仿宋_GB2312" w:hAnsi="仿宋_GB2312" w:cs="仿宋_GB2312" w:hint="eastAsia"/>
          <w:sz w:val="32"/>
          <w:szCs w:val="32"/>
        </w:rPr>
        <w:t>一般行政</w:t>
      </w:r>
      <w:r w:rsidR="00890D84">
        <w:rPr>
          <w:rFonts w:ascii="仿宋_GB2312" w:eastAsia="仿宋_GB2312" w:hAnsi="仿宋_GB2312" w:cs="仿宋_GB2312"/>
          <w:sz w:val="32"/>
          <w:szCs w:val="32"/>
        </w:rPr>
        <w:t>管理事务</w:t>
      </w:r>
      <w:r>
        <w:rPr>
          <w:rFonts w:ascii="仿宋_GB2312" w:eastAsia="仿宋_GB2312" w:hAnsi="仿宋_GB2312" w:cs="仿宋_GB2312" w:hint="eastAsia"/>
          <w:sz w:val="32"/>
          <w:szCs w:val="32"/>
        </w:rPr>
        <w:t>（项）。</w:t>
      </w:r>
    </w:p>
    <w:p w14:paraId="1D35FFCB" w14:textId="5739122A" w:rsidR="005A6597" w:rsidRDefault="00CF03AB" w:rsidP="005A6597">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sidR="005A6597">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sidR="005A6597">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万元，决算数大于年初预算数的主要原因是：</w:t>
      </w:r>
      <w:r w:rsidR="005A6597" w:rsidRPr="00FB3B52">
        <w:rPr>
          <w:rFonts w:ascii="Times New Roman" w:eastAsia="仿宋_GB2312" w:hAnsi="Times New Roman" w:hint="eastAsia"/>
          <w:sz w:val="32"/>
          <w:szCs w:val="32"/>
        </w:rPr>
        <w:t>部分专项资金未纳入年初预算</w:t>
      </w:r>
      <w:r w:rsidR="005A6597" w:rsidRPr="002D0954">
        <w:rPr>
          <w:rFonts w:ascii="宋体" w:hAnsi="宋体" w:cs="宋体" w:hint="eastAsia"/>
          <w:color w:val="454545"/>
          <w:sz w:val="29"/>
          <w:szCs w:val="29"/>
        </w:rPr>
        <w:t>。</w:t>
      </w:r>
    </w:p>
    <w:p w14:paraId="57C0FF8B" w14:textId="77777777" w:rsidR="001529EF" w:rsidRDefault="001529EF" w:rsidP="001529EF">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Times New Roman" w:eastAsia="仿宋_GB2312" w:hAnsi="Times New Roman" w:hint="eastAsia"/>
          <w:sz w:val="32"/>
          <w:szCs w:val="32"/>
        </w:rPr>
        <w:t>教育支出</w:t>
      </w:r>
      <w:r>
        <w:rPr>
          <w:rFonts w:ascii="仿宋_GB2312" w:eastAsia="仿宋_GB2312" w:hAnsi="仿宋_GB2312" w:cs="仿宋_GB2312" w:hint="eastAsia"/>
          <w:sz w:val="32"/>
          <w:szCs w:val="32"/>
        </w:rPr>
        <w:t>（类）</w:t>
      </w:r>
      <w:r>
        <w:rPr>
          <w:rFonts w:ascii="Times New Roman" w:eastAsia="仿宋_GB2312" w:hAnsi="Times New Roman" w:hint="eastAsia"/>
          <w:sz w:val="32"/>
          <w:szCs w:val="32"/>
        </w:rPr>
        <w:t>教育管理</w:t>
      </w:r>
      <w:r>
        <w:rPr>
          <w:rFonts w:ascii="Times New Roman" w:eastAsia="仿宋_GB2312" w:hAnsi="Times New Roman"/>
          <w:sz w:val="32"/>
          <w:szCs w:val="32"/>
        </w:rPr>
        <w:t>事务</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一般行政</w:t>
      </w:r>
      <w:r>
        <w:rPr>
          <w:rFonts w:ascii="Times New Roman" w:eastAsia="仿宋_GB2312" w:hAnsi="Times New Roman"/>
          <w:sz w:val="32"/>
          <w:szCs w:val="32"/>
        </w:rPr>
        <w:t>管理事务</w:t>
      </w:r>
      <w:r>
        <w:rPr>
          <w:rFonts w:ascii="仿宋_GB2312" w:eastAsia="仿宋_GB2312" w:hAnsi="仿宋_GB2312" w:cs="仿宋_GB2312" w:hint="eastAsia"/>
          <w:sz w:val="32"/>
          <w:szCs w:val="32"/>
        </w:rPr>
        <w:t>（项）。</w:t>
      </w:r>
    </w:p>
    <w:p w14:paraId="22184DE4" w14:textId="73C19CEF" w:rsidR="001529EF" w:rsidRDefault="001529EF" w:rsidP="001529EF">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3.57</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55B853F1" w14:textId="66A6BB3A" w:rsidR="00974EBF" w:rsidRDefault="00974EBF" w:rsidP="00974EBF">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、教育支出（类）</w:t>
      </w:r>
      <w:r>
        <w:rPr>
          <w:rFonts w:ascii="Times New Roman" w:eastAsia="仿宋_GB2312" w:hAnsi="Times New Roman" w:hint="eastAsia"/>
          <w:sz w:val="32"/>
          <w:szCs w:val="32"/>
        </w:rPr>
        <w:t>普通教育</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其他普通</w:t>
      </w:r>
      <w:r>
        <w:rPr>
          <w:rFonts w:ascii="Times New Roman" w:eastAsia="仿宋_GB2312" w:hAnsi="Times New Roman"/>
          <w:sz w:val="32"/>
          <w:szCs w:val="32"/>
        </w:rPr>
        <w:t>教育</w:t>
      </w:r>
      <w:r>
        <w:rPr>
          <w:rFonts w:ascii="仿宋_GB2312" w:eastAsia="仿宋_GB2312" w:hAnsi="仿宋_GB2312" w:cs="仿宋_GB2312" w:hint="eastAsia"/>
          <w:sz w:val="32"/>
          <w:szCs w:val="32"/>
        </w:rPr>
        <w:t>（项）。</w:t>
      </w:r>
    </w:p>
    <w:p w14:paraId="1B791DCB" w14:textId="0D18B6D7" w:rsidR="00974EBF" w:rsidRDefault="00974EBF" w:rsidP="00974EBF">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119.56</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58570EEB" w14:textId="4C626FE6" w:rsidR="00707C7E" w:rsidRDefault="00707C7E" w:rsidP="00707C7E">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、教育支出（类）</w:t>
      </w:r>
      <w:r>
        <w:rPr>
          <w:rFonts w:ascii="Times New Roman" w:eastAsia="仿宋_GB2312" w:hAnsi="Times New Roman" w:hint="eastAsia"/>
          <w:sz w:val="32"/>
          <w:szCs w:val="32"/>
        </w:rPr>
        <w:t>职业教育</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中等职业</w:t>
      </w:r>
      <w:r>
        <w:rPr>
          <w:rFonts w:ascii="Times New Roman" w:eastAsia="仿宋_GB2312" w:hAnsi="Times New Roman"/>
          <w:sz w:val="32"/>
          <w:szCs w:val="32"/>
        </w:rPr>
        <w:t>教育</w:t>
      </w:r>
      <w:r>
        <w:rPr>
          <w:rFonts w:ascii="仿宋_GB2312" w:eastAsia="仿宋_GB2312" w:hAnsi="仿宋_GB2312" w:cs="仿宋_GB2312" w:hint="eastAsia"/>
          <w:sz w:val="32"/>
          <w:szCs w:val="32"/>
        </w:rPr>
        <w:t>（项）。</w:t>
      </w:r>
    </w:p>
    <w:p w14:paraId="1EE43260" w14:textId="1606175E" w:rsidR="00707C7E" w:rsidRDefault="00707C7E" w:rsidP="00707C7E">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613.91</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63C9C280" w14:textId="4766352F" w:rsidR="00707C7E" w:rsidRDefault="00707C7E" w:rsidP="00707C7E">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lastRenderedPageBreak/>
        <w:t>5</w:t>
      </w:r>
      <w:r>
        <w:rPr>
          <w:rFonts w:ascii="仿宋_GB2312" w:eastAsia="仿宋_GB2312" w:hAnsi="仿宋_GB2312" w:cs="仿宋_GB2312" w:hint="eastAsia"/>
          <w:sz w:val="32"/>
          <w:szCs w:val="32"/>
        </w:rPr>
        <w:t>、教育支出（类）</w:t>
      </w:r>
      <w:r w:rsidR="00890D84">
        <w:rPr>
          <w:rFonts w:ascii="仿宋_GB2312" w:eastAsia="仿宋_GB2312" w:hAnsi="仿宋_GB2312" w:cs="仿宋_GB2312" w:hint="eastAsia"/>
          <w:sz w:val="32"/>
          <w:szCs w:val="32"/>
        </w:rPr>
        <w:t>成人</w:t>
      </w:r>
      <w:r w:rsidR="00890D84">
        <w:rPr>
          <w:rFonts w:ascii="仿宋_GB2312" w:eastAsia="仿宋_GB2312" w:hAnsi="仿宋_GB2312" w:cs="仿宋_GB2312"/>
          <w:sz w:val="32"/>
          <w:szCs w:val="32"/>
        </w:rPr>
        <w:t>教育</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成人高等</w:t>
      </w:r>
      <w:r>
        <w:rPr>
          <w:rFonts w:ascii="Times New Roman" w:eastAsia="仿宋_GB2312" w:hAnsi="Times New Roman"/>
          <w:sz w:val="32"/>
          <w:szCs w:val="32"/>
        </w:rPr>
        <w:t>教育</w:t>
      </w:r>
      <w:r>
        <w:rPr>
          <w:rFonts w:ascii="仿宋_GB2312" w:eastAsia="仿宋_GB2312" w:hAnsi="仿宋_GB2312" w:cs="仿宋_GB2312" w:hint="eastAsia"/>
          <w:sz w:val="32"/>
          <w:szCs w:val="32"/>
        </w:rPr>
        <w:t>（项）。</w:t>
      </w:r>
    </w:p>
    <w:p w14:paraId="4E379CF0" w14:textId="7E3E8E80" w:rsidR="00707C7E" w:rsidRDefault="00707C7E" w:rsidP="00707C7E">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148</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38F958AC" w14:textId="395ACB4D" w:rsidR="00707C7E" w:rsidRDefault="00707C7E" w:rsidP="00707C7E">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、教育支出（类）</w:t>
      </w:r>
      <w:r>
        <w:rPr>
          <w:rFonts w:ascii="Times New Roman" w:eastAsia="仿宋_GB2312" w:hAnsi="Times New Roman" w:hint="eastAsia"/>
          <w:sz w:val="32"/>
          <w:szCs w:val="32"/>
        </w:rPr>
        <w:t>广播电视</w:t>
      </w:r>
      <w:r>
        <w:rPr>
          <w:rFonts w:ascii="Times New Roman" w:eastAsia="仿宋_GB2312" w:hAnsi="Times New Roman"/>
          <w:sz w:val="32"/>
          <w:szCs w:val="32"/>
        </w:rPr>
        <w:t>教育</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广播电视</w:t>
      </w:r>
      <w:r>
        <w:rPr>
          <w:rFonts w:ascii="Times New Roman" w:eastAsia="仿宋_GB2312" w:hAnsi="Times New Roman"/>
          <w:sz w:val="32"/>
          <w:szCs w:val="32"/>
        </w:rPr>
        <w:t>学校</w:t>
      </w:r>
      <w:r>
        <w:rPr>
          <w:rFonts w:ascii="仿宋_GB2312" w:eastAsia="仿宋_GB2312" w:hAnsi="仿宋_GB2312" w:cs="仿宋_GB2312" w:hint="eastAsia"/>
          <w:sz w:val="32"/>
          <w:szCs w:val="32"/>
        </w:rPr>
        <w:t>（项）。</w:t>
      </w:r>
    </w:p>
    <w:p w14:paraId="437AC414" w14:textId="0EF80D2F" w:rsidR="001529EF" w:rsidRDefault="00707C7E" w:rsidP="00C42613">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488.4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97.68</w:t>
      </w:r>
      <w:r>
        <w:rPr>
          <w:rFonts w:ascii="仿宋_GB2312" w:eastAsia="仿宋_GB2312" w:hAnsi="仿宋_GB2312" w:cs="仿宋_GB2312" w:hint="eastAsia"/>
          <w:sz w:val="32"/>
          <w:szCs w:val="32"/>
        </w:rPr>
        <w:t>%，决算数小于年初预算数的主要原因是：</w:t>
      </w:r>
      <w:r>
        <w:rPr>
          <w:rFonts w:ascii="Times New Roman" w:eastAsia="仿宋_GB2312" w:hAnsi="Times New Roman" w:hint="eastAsia"/>
          <w:sz w:val="32"/>
          <w:szCs w:val="32"/>
        </w:rPr>
        <w:t>我校为</w:t>
      </w:r>
      <w:r>
        <w:rPr>
          <w:rFonts w:ascii="Times New Roman" w:eastAsia="仿宋_GB2312" w:hAnsi="Times New Roman"/>
          <w:sz w:val="32"/>
          <w:szCs w:val="32"/>
        </w:rPr>
        <w:t>定额补助单位</w:t>
      </w:r>
      <w:r>
        <w:rPr>
          <w:rFonts w:ascii="Times New Roman" w:eastAsia="仿宋_GB2312" w:hAnsi="Times New Roman" w:hint="eastAsia"/>
          <w:sz w:val="32"/>
          <w:szCs w:val="32"/>
        </w:rPr>
        <w:t>，</w:t>
      </w:r>
      <w:r w:rsidR="00890D84">
        <w:rPr>
          <w:rFonts w:ascii="Times New Roman" w:eastAsia="仿宋_GB2312" w:hAnsi="Times New Roman" w:hint="eastAsia"/>
          <w:sz w:val="32"/>
          <w:szCs w:val="32"/>
        </w:rPr>
        <w:t>年初</w:t>
      </w:r>
      <w:r w:rsidR="00890D84">
        <w:rPr>
          <w:rFonts w:ascii="Times New Roman" w:eastAsia="仿宋_GB2312" w:hAnsi="Times New Roman"/>
          <w:sz w:val="32"/>
          <w:szCs w:val="32"/>
        </w:rPr>
        <w:t>预算</w:t>
      </w:r>
      <w:r>
        <w:rPr>
          <w:rFonts w:ascii="Times New Roman" w:eastAsia="仿宋_GB2312" w:hAnsi="Times New Roman" w:hint="eastAsia"/>
          <w:sz w:val="32"/>
          <w:szCs w:val="32"/>
        </w:rPr>
        <w:t>人员</w:t>
      </w:r>
      <w:r>
        <w:rPr>
          <w:rFonts w:ascii="Times New Roman" w:eastAsia="仿宋_GB2312" w:hAnsi="Times New Roman"/>
          <w:sz w:val="32"/>
          <w:szCs w:val="32"/>
        </w:rPr>
        <w:t>经费补助</w:t>
      </w:r>
      <w:r>
        <w:rPr>
          <w:rFonts w:ascii="Times New Roman" w:eastAsia="仿宋_GB2312" w:hAnsi="Times New Roman" w:hint="eastAsia"/>
          <w:sz w:val="32"/>
          <w:szCs w:val="32"/>
        </w:rPr>
        <w:t>223</w:t>
      </w:r>
      <w:r>
        <w:rPr>
          <w:rFonts w:ascii="Times New Roman" w:eastAsia="仿宋_GB2312" w:hAnsi="Times New Roman" w:hint="eastAsia"/>
          <w:sz w:val="32"/>
          <w:szCs w:val="32"/>
        </w:rPr>
        <w:t>万</w:t>
      </w:r>
      <w:r>
        <w:rPr>
          <w:rFonts w:ascii="Times New Roman" w:eastAsia="仿宋_GB2312" w:hAnsi="Times New Roman"/>
          <w:sz w:val="32"/>
          <w:szCs w:val="32"/>
        </w:rPr>
        <w:t>，</w:t>
      </w:r>
      <w:r w:rsidR="00890D84">
        <w:rPr>
          <w:rFonts w:ascii="Times New Roman" w:eastAsia="仿宋_GB2312" w:hAnsi="Times New Roman"/>
          <w:sz w:val="32"/>
          <w:szCs w:val="32"/>
        </w:rPr>
        <w:t>收回</w:t>
      </w:r>
      <w:r w:rsidR="00890D84">
        <w:rPr>
          <w:rFonts w:ascii="Times New Roman" w:eastAsia="仿宋_GB2312" w:hAnsi="Times New Roman" w:hint="eastAsia"/>
          <w:sz w:val="32"/>
          <w:szCs w:val="32"/>
        </w:rPr>
        <w:t>11.6</w:t>
      </w:r>
      <w:r w:rsidR="00890D84">
        <w:rPr>
          <w:rFonts w:ascii="Times New Roman" w:eastAsia="仿宋_GB2312" w:hAnsi="Times New Roman" w:hint="eastAsia"/>
          <w:sz w:val="32"/>
          <w:szCs w:val="32"/>
        </w:rPr>
        <w:t>万，全年</w:t>
      </w:r>
      <w:r w:rsidR="00890D84">
        <w:rPr>
          <w:rFonts w:ascii="Times New Roman" w:eastAsia="仿宋_GB2312" w:hAnsi="Times New Roman"/>
          <w:sz w:val="32"/>
          <w:szCs w:val="32"/>
        </w:rPr>
        <w:t>补助</w:t>
      </w:r>
      <w:r w:rsidR="00890D84">
        <w:rPr>
          <w:rFonts w:ascii="Times New Roman" w:eastAsia="仿宋_GB2312" w:hAnsi="Times New Roman" w:hint="eastAsia"/>
          <w:sz w:val="32"/>
          <w:szCs w:val="32"/>
        </w:rPr>
        <w:t>211.4</w:t>
      </w:r>
      <w:r w:rsidR="00890D84">
        <w:rPr>
          <w:rFonts w:ascii="Times New Roman" w:eastAsia="仿宋_GB2312" w:hAnsi="Times New Roman" w:hint="eastAsia"/>
          <w:sz w:val="32"/>
          <w:szCs w:val="32"/>
        </w:rPr>
        <w:t>万元</w:t>
      </w:r>
      <w:r w:rsidRPr="002D0954">
        <w:rPr>
          <w:rFonts w:ascii="宋体" w:hAnsi="宋体" w:cs="宋体" w:hint="eastAsia"/>
          <w:color w:val="454545"/>
          <w:sz w:val="29"/>
          <w:szCs w:val="29"/>
        </w:rPr>
        <w:t>。</w:t>
      </w:r>
    </w:p>
    <w:p w14:paraId="7347E020" w14:textId="2D6AE81B" w:rsidR="00BC5922" w:rsidRDefault="00BC5922" w:rsidP="00BC5922">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、教育支出（类）</w:t>
      </w:r>
      <w:r>
        <w:rPr>
          <w:rFonts w:ascii="Times New Roman" w:eastAsia="仿宋_GB2312" w:hAnsi="Times New Roman" w:hint="eastAsia"/>
          <w:sz w:val="32"/>
          <w:szCs w:val="32"/>
        </w:rPr>
        <w:t>教育费</w:t>
      </w:r>
      <w:r>
        <w:rPr>
          <w:rFonts w:ascii="Times New Roman" w:eastAsia="仿宋_GB2312" w:hAnsi="Times New Roman"/>
          <w:sz w:val="32"/>
          <w:szCs w:val="32"/>
        </w:rPr>
        <w:t>附加安排的支出</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其他教育费</w:t>
      </w:r>
      <w:r>
        <w:rPr>
          <w:rFonts w:ascii="Times New Roman" w:eastAsia="仿宋_GB2312" w:hAnsi="Times New Roman"/>
          <w:sz w:val="32"/>
          <w:szCs w:val="32"/>
        </w:rPr>
        <w:t>附加安排的支出</w:t>
      </w:r>
      <w:r>
        <w:rPr>
          <w:rFonts w:ascii="仿宋_GB2312" w:eastAsia="仿宋_GB2312" w:hAnsi="仿宋_GB2312" w:cs="仿宋_GB2312" w:hint="eastAsia"/>
          <w:sz w:val="32"/>
          <w:szCs w:val="32"/>
        </w:rPr>
        <w:t>（项）。</w:t>
      </w:r>
    </w:p>
    <w:p w14:paraId="276E3100" w14:textId="0E64B06D" w:rsidR="00BC5922" w:rsidRPr="00707C7E" w:rsidRDefault="00BC5922" w:rsidP="00BC5922">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36.16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120.53</w:t>
      </w:r>
      <w:r>
        <w:rPr>
          <w:rFonts w:ascii="仿宋_GB2312" w:eastAsia="仿宋_GB2312" w:hAnsi="仿宋_GB2312" w:cs="仿宋_GB2312" w:hint="eastAsia"/>
          <w:sz w:val="32"/>
          <w:szCs w:val="32"/>
        </w:rPr>
        <w:t>%，决算数大于年初预算数的主要原因是：</w:t>
      </w:r>
      <w:r>
        <w:rPr>
          <w:rFonts w:ascii="Times New Roman" w:eastAsia="仿宋_GB2312" w:hAnsi="Times New Roman" w:hint="eastAsia"/>
          <w:sz w:val="32"/>
          <w:szCs w:val="32"/>
        </w:rPr>
        <w:t>教师体检</w:t>
      </w:r>
      <w:r w:rsidRPr="00FB3B52">
        <w:rPr>
          <w:rFonts w:ascii="Times New Roman" w:eastAsia="仿宋_GB2312" w:hAnsi="Times New Roman" w:hint="eastAsia"/>
          <w:sz w:val="32"/>
          <w:szCs w:val="32"/>
        </w:rPr>
        <w:t>专项资金</w:t>
      </w:r>
      <w:r>
        <w:rPr>
          <w:rFonts w:ascii="Times New Roman" w:eastAsia="仿宋_GB2312" w:hAnsi="Times New Roman" w:hint="eastAsia"/>
          <w:sz w:val="32"/>
          <w:szCs w:val="32"/>
        </w:rPr>
        <w:t>6.16</w:t>
      </w:r>
      <w:r>
        <w:rPr>
          <w:rFonts w:ascii="Times New Roman" w:eastAsia="仿宋_GB2312" w:hAnsi="Times New Roman" w:hint="eastAsia"/>
          <w:sz w:val="32"/>
          <w:szCs w:val="32"/>
        </w:rPr>
        <w:t>万元</w:t>
      </w:r>
      <w:r w:rsidRPr="00FB3B52">
        <w:rPr>
          <w:rFonts w:ascii="Times New Roman" w:eastAsia="仿宋_GB2312" w:hAnsi="Times New Roman" w:hint="eastAsia"/>
          <w:sz w:val="32"/>
          <w:szCs w:val="32"/>
        </w:rPr>
        <w:t>未纳入年初预算</w:t>
      </w:r>
    </w:p>
    <w:p w14:paraId="2DF52398" w14:textId="1D91095D" w:rsidR="00BE3AB2" w:rsidRDefault="00BE3AB2" w:rsidP="00BE3AB2">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科学技术支出</w:t>
      </w:r>
      <w:r>
        <w:rPr>
          <w:rFonts w:ascii="仿宋_GB2312" w:eastAsia="仿宋_GB2312" w:hAnsi="仿宋_GB2312" w:cs="仿宋_GB2312" w:hint="eastAsia"/>
          <w:sz w:val="32"/>
          <w:szCs w:val="32"/>
        </w:rPr>
        <w:t>（类）</w:t>
      </w:r>
      <w:r>
        <w:rPr>
          <w:rFonts w:ascii="Times New Roman" w:eastAsia="仿宋_GB2312" w:hAnsi="Times New Roman" w:hint="eastAsia"/>
          <w:sz w:val="32"/>
          <w:szCs w:val="32"/>
        </w:rPr>
        <w:t>其他科学</w:t>
      </w:r>
      <w:r>
        <w:rPr>
          <w:rFonts w:ascii="Times New Roman" w:eastAsia="仿宋_GB2312" w:hAnsi="Times New Roman"/>
          <w:sz w:val="32"/>
          <w:szCs w:val="32"/>
        </w:rPr>
        <w:t>技术支出</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其他科学</w:t>
      </w:r>
      <w:r>
        <w:rPr>
          <w:rFonts w:ascii="Times New Roman" w:eastAsia="仿宋_GB2312" w:hAnsi="Times New Roman"/>
          <w:sz w:val="32"/>
          <w:szCs w:val="32"/>
        </w:rPr>
        <w:t>技术支出</w:t>
      </w:r>
      <w:r>
        <w:rPr>
          <w:rFonts w:ascii="仿宋_GB2312" w:eastAsia="仿宋_GB2312" w:hAnsi="仿宋_GB2312" w:cs="仿宋_GB2312" w:hint="eastAsia"/>
          <w:sz w:val="32"/>
          <w:szCs w:val="32"/>
        </w:rPr>
        <w:t>（项）。</w:t>
      </w:r>
    </w:p>
    <w:p w14:paraId="306347E0" w14:textId="3E1B1D05" w:rsidR="00BE3AB2" w:rsidRDefault="00BE3AB2" w:rsidP="00BE3AB2">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233.46</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55DCDC07" w14:textId="18EF0FCA" w:rsidR="00C16320" w:rsidRDefault="00C16320" w:rsidP="00C16320">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社会保障</w:t>
      </w:r>
      <w:r>
        <w:rPr>
          <w:rFonts w:ascii="Times New Roman" w:eastAsia="仿宋_GB2312" w:hAnsi="Times New Roman"/>
          <w:sz w:val="32"/>
          <w:szCs w:val="32"/>
        </w:rPr>
        <w:t>和就业支出</w:t>
      </w:r>
      <w:r>
        <w:rPr>
          <w:rFonts w:ascii="仿宋_GB2312" w:eastAsia="仿宋_GB2312" w:hAnsi="仿宋_GB2312" w:cs="仿宋_GB2312" w:hint="eastAsia"/>
          <w:sz w:val="32"/>
          <w:szCs w:val="32"/>
        </w:rPr>
        <w:t>（类）</w:t>
      </w:r>
      <w:r>
        <w:rPr>
          <w:rFonts w:ascii="Times New Roman" w:eastAsia="仿宋_GB2312" w:hAnsi="Times New Roman" w:hint="eastAsia"/>
          <w:sz w:val="32"/>
          <w:szCs w:val="32"/>
        </w:rPr>
        <w:t>抚恤</w:t>
      </w:r>
      <w:r>
        <w:rPr>
          <w:rFonts w:ascii="仿宋_GB2312" w:eastAsia="仿宋_GB2312" w:hAnsi="仿宋_GB2312" w:cs="仿宋_GB2312" w:hint="eastAsia"/>
          <w:sz w:val="32"/>
          <w:szCs w:val="32"/>
        </w:rPr>
        <w:t>（款）</w:t>
      </w:r>
      <w:r>
        <w:rPr>
          <w:rFonts w:ascii="Times New Roman" w:eastAsia="仿宋_GB2312" w:hAnsi="Times New Roman" w:hint="eastAsia"/>
          <w:sz w:val="32"/>
          <w:szCs w:val="32"/>
        </w:rPr>
        <w:t>其他优抚</w:t>
      </w:r>
      <w:r>
        <w:rPr>
          <w:rFonts w:ascii="Times New Roman" w:eastAsia="仿宋_GB2312" w:hAnsi="Times New Roman"/>
          <w:sz w:val="32"/>
          <w:szCs w:val="32"/>
        </w:rPr>
        <w:t>支出</w:t>
      </w:r>
      <w:r>
        <w:rPr>
          <w:rFonts w:ascii="仿宋_GB2312" w:eastAsia="仿宋_GB2312" w:hAnsi="仿宋_GB2312" w:cs="仿宋_GB2312" w:hint="eastAsia"/>
          <w:sz w:val="32"/>
          <w:szCs w:val="32"/>
        </w:rPr>
        <w:t>（项）。</w:t>
      </w:r>
    </w:p>
    <w:p w14:paraId="5D1E6CFC" w14:textId="22BBB558" w:rsidR="00BC5922" w:rsidRPr="00C16320" w:rsidRDefault="00C16320" w:rsidP="00226F24">
      <w:pPr>
        <w:pStyle w:val="Default"/>
        <w:spacing w:line="600" w:lineRule="exact"/>
        <w:ind w:firstLineChars="250" w:firstLine="800"/>
        <w:rPr>
          <w:rFonts w:ascii="宋体" w:hAnsi="宋体" w:cs="宋体"/>
          <w:color w:val="454545"/>
          <w:sz w:val="29"/>
          <w:szCs w:val="29"/>
        </w:rPr>
      </w:pP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4.71</w:t>
      </w:r>
      <w:r>
        <w:rPr>
          <w:rFonts w:ascii="仿宋_GB2312" w:eastAsia="仿宋_GB2312" w:hAnsi="仿宋_GB2312" w:cs="仿宋_GB2312" w:hint="eastAsia"/>
          <w:sz w:val="32"/>
          <w:szCs w:val="32"/>
        </w:rPr>
        <w:t>万元，决算数大于年初预算数的主要原因是：</w:t>
      </w:r>
      <w:r w:rsidRPr="00FB3B52">
        <w:rPr>
          <w:rFonts w:ascii="Times New Roman" w:eastAsia="仿宋_GB2312" w:hAnsi="Times New Roman" w:hint="eastAsia"/>
          <w:sz w:val="32"/>
          <w:szCs w:val="32"/>
        </w:rPr>
        <w:t>部分专项资金未纳入年初预算</w:t>
      </w:r>
      <w:r w:rsidRPr="002D0954">
        <w:rPr>
          <w:rFonts w:ascii="宋体" w:hAnsi="宋体" w:cs="宋体" w:hint="eastAsia"/>
          <w:color w:val="454545"/>
          <w:sz w:val="29"/>
          <w:szCs w:val="29"/>
        </w:rPr>
        <w:t>。</w:t>
      </w:r>
    </w:p>
    <w:p w14:paraId="373E8BA2"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14:paraId="293AEB61" w14:textId="1134E8FD" w:rsidR="00E8656A" w:rsidRDefault="00CF03AB">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2024年度一般公共预算财政拨款基本支出</w:t>
      </w:r>
      <w:r w:rsidR="005146C9">
        <w:rPr>
          <w:rFonts w:ascii="仿宋_GB2312" w:eastAsia="仿宋_GB2312" w:hAnsi="仿宋_GB2312" w:cs="仿宋_GB2312"/>
          <w:sz w:val="32"/>
          <w:szCs w:val="32"/>
        </w:rPr>
        <w:t>219.68</w:t>
      </w:r>
      <w:r>
        <w:rPr>
          <w:rFonts w:ascii="仿宋_GB2312" w:eastAsia="仿宋_GB2312" w:hAnsi="仿宋_GB2312" w:cs="仿宋_GB2312" w:hint="eastAsia"/>
          <w:sz w:val="32"/>
          <w:szCs w:val="32"/>
        </w:rPr>
        <w:t>元，其中：</w:t>
      </w:r>
    </w:p>
    <w:p w14:paraId="1EE4399B" w14:textId="7237564A" w:rsidR="005146C9" w:rsidRPr="00F02C24" w:rsidRDefault="00CF03AB" w:rsidP="005146C9">
      <w:pPr>
        <w:pStyle w:val="Default"/>
        <w:spacing w:line="60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人员经费</w:t>
      </w:r>
      <w:r w:rsidR="005146C9">
        <w:rPr>
          <w:rFonts w:ascii="仿宋_GB2312" w:eastAsia="仿宋_GB2312" w:hAnsi="仿宋_GB2312" w:cs="仿宋_GB2312"/>
          <w:sz w:val="32"/>
          <w:szCs w:val="32"/>
        </w:rPr>
        <w:t>219.68</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w:t>
      </w:r>
      <w:r w:rsidR="005146C9">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主要包括</w:t>
      </w:r>
      <w:r w:rsidR="005146C9">
        <w:rPr>
          <w:rFonts w:ascii="仿宋_GB2312" w:eastAsia="仿宋_GB2312" w:hAnsi="仿宋_GB2312" w:cs="仿宋_GB2312" w:hint="eastAsia"/>
          <w:sz w:val="32"/>
          <w:szCs w:val="32"/>
        </w:rPr>
        <w:t>主要包括</w:t>
      </w:r>
      <w:proofErr w:type="gramEnd"/>
      <w:r w:rsidR="005146C9">
        <w:rPr>
          <w:rFonts w:ascii="仿宋_GB2312" w:eastAsia="仿宋_GB2312" w:hAnsi="仿宋_GB2312" w:cs="仿宋_GB2312" w:hint="eastAsia"/>
          <w:sz w:val="32"/>
          <w:szCs w:val="32"/>
        </w:rPr>
        <w:t>基本工资、社会</w:t>
      </w:r>
      <w:r w:rsidR="005146C9">
        <w:rPr>
          <w:rFonts w:ascii="仿宋_GB2312" w:eastAsia="仿宋_GB2312" w:hAnsi="仿宋_GB2312" w:cs="仿宋_GB2312"/>
          <w:sz w:val="32"/>
          <w:szCs w:val="32"/>
        </w:rPr>
        <w:t>保险</w:t>
      </w:r>
      <w:r w:rsidR="005146C9">
        <w:rPr>
          <w:rFonts w:ascii="仿宋_GB2312" w:eastAsia="仿宋_GB2312" w:hAnsi="仿宋_GB2312" w:cs="仿宋_GB2312" w:hint="eastAsia"/>
          <w:sz w:val="32"/>
          <w:szCs w:val="32"/>
        </w:rPr>
        <w:t>缴费</w:t>
      </w:r>
      <w:r w:rsidR="005146C9">
        <w:rPr>
          <w:rFonts w:ascii="仿宋_GB2312" w:eastAsia="仿宋_GB2312" w:hAnsi="仿宋_GB2312" w:cs="仿宋_GB2312"/>
          <w:sz w:val="32"/>
          <w:szCs w:val="32"/>
        </w:rPr>
        <w:t>、</w:t>
      </w:r>
      <w:r w:rsidR="005146C9">
        <w:rPr>
          <w:rFonts w:ascii="Times New Roman" w:eastAsia="仿宋_GB2312" w:hAnsi="Times New Roman" w:hint="eastAsia"/>
          <w:sz w:val="32"/>
          <w:szCs w:val="32"/>
        </w:rPr>
        <w:t>抚恤</w:t>
      </w:r>
      <w:r w:rsidR="005146C9">
        <w:rPr>
          <w:rFonts w:ascii="Times New Roman" w:eastAsia="仿宋_GB2312" w:hAnsi="Times New Roman"/>
          <w:sz w:val="32"/>
          <w:szCs w:val="32"/>
        </w:rPr>
        <w:t>金</w:t>
      </w:r>
      <w:r w:rsidR="005146C9">
        <w:rPr>
          <w:rFonts w:ascii="Times New Roman" w:eastAsia="仿宋_GB2312" w:hAnsi="Times New Roman" w:hint="eastAsia"/>
          <w:sz w:val="32"/>
          <w:szCs w:val="32"/>
        </w:rPr>
        <w:t>。</w:t>
      </w:r>
    </w:p>
    <w:p w14:paraId="4A7CE8EB" w14:textId="173BF51F" w:rsidR="00E8656A" w:rsidRDefault="00CF03AB">
      <w:pPr>
        <w:pStyle w:val="Defaul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公用经费</w:t>
      </w:r>
      <w:r w:rsidR="00E64F0C">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w:t>
      </w:r>
      <w:r w:rsidR="00E64F0C">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sidR="00E64F0C">
        <w:rPr>
          <w:rFonts w:ascii="仿宋_GB2312" w:eastAsia="仿宋_GB2312" w:hAnsi="仿宋_GB2312" w:cs="仿宋_GB2312" w:hint="eastAsia"/>
          <w:sz w:val="32"/>
          <w:szCs w:val="32"/>
        </w:rPr>
        <w:t>。</w:t>
      </w:r>
    </w:p>
    <w:p w14:paraId="238B2762"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14:paraId="12592558" w14:textId="1B0F65FA" w:rsidR="00E8656A" w:rsidRDefault="00CF03AB">
      <w:pPr>
        <w:pStyle w:val="Default"/>
        <w:spacing w:line="600" w:lineRule="exact"/>
        <w:rPr>
          <w:rFonts w:ascii="仿宋_GB2312" w:eastAsia="仿宋_GB2312" w:hAnsi="仿宋_GB2312" w:cs="仿宋_GB2312"/>
          <w:b/>
          <w:bCs/>
          <w:i/>
          <w:color w:val="auto"/>
          <w:sz w:val="32"/>
          <w:szCs w:val="32"/>
        </w:rPr>
      </w:pPr>
      <w:r>
        <w:rPr>
          <w:rFonts w:ascii="Times New Roman" w:eastAsia="仿宋_GB2312" w:hAnsi="Times New Roman" w:hint="eastAsia"/>
          <w:sz w:val="32"/>
          <w:szCs w:val="32"/>
        </w:rPr>
        <w:lastRenderedPageBreak/>
        <w:t xml:space="preserve">     </w:t>
      </w:r>
      <w:r>
        <w:rPr>
          <w:rFonts w:ascii="仿宋_GB2312" w:eastAsia="仿宋_GB2312" w:hAnsi="仿宋_GB2312" w:cs="仿宋_GB2312" w:hint="eastAsia"/>
          <w:sz w:val="32"/>
          <w:szCs w:val="32"/>
        </w:rPr>
        <w:t>2024年度政府性基金预算财政拨款收入</w:t>
      </w:r>
      <w:r w:rsidR="007F0AAA">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万元；年初结转和结余</w:t>
      </w:r>
      <w:r w:rsidR="007F0AAA">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w:t>
      </w:r>
      <w:r w:rsidR="007F0AAA">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万元，其中基本支出</w:t>
      </w:r>
      <w:r w:rsidR="007F0AAA">
        <w:rPr>
          <w:rFonts w:ascii="仿宋_GB2312" w:eastAsia="仿宋_GB2312" w:hAnsi="仿宋_GB2312" w:cs="仿宋_GB2312"/>
          <w:sz w:val="32"/>
          <w:szCs w:val="32"/>
        </w:rPr>
        <w:t>0</w:t>
      </w:r>
      <w:r>
        <w:rPr>
          <w:rFonts w:ascii="仿宋_GB2312" w:eastAsia="仿宋_GB2312" w:hAnsi="仿宋_GB2312" w:cs="仿宋_GB2312" w:hint="eastAsia"/>
          <w:sz w:val="32"/>
          <w:szCs w:val="32"/>
        </w:rPr>
        <w:t>万元，项目支出</w:t>
      </w:r>
      <w:r w:rsidR="007F0AAA">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万元；年末结转和结余</w:t>
      </w:r>
      <w:r w:rsidR="007F0AAA">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万元。具体情况如下：</w:t>
      </w:r>
    </w:p>
    <w:p w14:paraId="5325FC7A" w14:textId="3B2AC932" w:rsidR="00E8656A" w:rsidRDefault="00CF03AB">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F0AAA">
        <w:rPr>
          <w:rFonts w:ascii="仿宋_GB2312" w:eastAsia="仿宋_GB2312" w:hAnsi="仿宋_GB2312" w:cs="仿宋_GB2312" w:hint="eastAsia"/>
          <w:sz w:val="32"/>
          <w:szCs w:val="32"/>
        </w:rPr>
        <w:t>城乡</w:t>
      </w:r>
      <w:r w:rsidR="007F0AAA">
        <w:rPr>
          <w:rFonts w:ascii="仿宋_GB2312" w:eastAsia="仿宋_GB2312" w:hAnsi="仿宋_GB2312" w:cs="仿宋_GB2312"/>
          <w:sz w:val="32"/>
          <w:szCs w:val="32"/>
        </w:rPr>
        <w:t>社区支出</w:t>
      </w:r>
      <w:r>
        <w:rPr>
          <w:rFonts w:ascii="仿宋_GB2312" w:eastAsia="仿宋_GB2312" w:hAnsi="仿宋_GB2312" w:cs="仿宋_GB2312" w:hint="eastAsia"/>
          <w:sz w:val="32"/>
          <w:szCs w:val="32"/>
        </w:rPr>
        <w:t>（类）</w:t>
      </w:r>
      <w:r w:rsidR="007F0AAA">
        <w:rPr>
          <w:rFonts w:ascii="仿宋_GB2312" w:eastAsia="仿宋_GB2312" w:hAnsi="仿宋_GB2312" w:cs="仿宋_GB2312" w:hint="eastAsia"/>
          <w:sz w:val="32"/>
          <w:szCs w:val="32"/>
        </w:rPr>
        <w:t>国有土地</w:t>
      </w:r>
      <w:r w:rsidR="007F0AAA">
        <w:rPr>
          <w:rFonts w:ascii="仿宋_GB2312" w:eastAsia="仿宋_GB2312" w:hAnsi="仿宋_GB2312" w:cs="仿宋_GB2312"/>
          <w:sz w:val="32"/>
          <w:szCs w:val="32"/>
        </w:rPr>
        <w:t>使用权出让收入</w:t>
      </w:r>
      <w:r w:rsidR="007F0AAA">
        <w:rPr>
          <w:rFonts w:ascii="仿宋_GB2312" w:eastAsia="仿宋_GB2312" w:hAnsi="仿宋_GB2312" w:cs="仿宋_GB2312" w:hint="eastAsia"/>
          <w:sz w:val="32"/>
          <w:szCs w:val="32"/>
        </w:rPr>
        <w:t>安排</w:t>
      </w:r>
      <w:r w:rsidR="007F0AAA">
        <w:rPr>
          <w:rFonts w:ascii="仿宋_GB2312" w:eastAsia="仿宋_GB2312" w:hAnsi="仿宋_GB2312" w:cs="仿宋_GB2312"/>
          <w:sz w:val="32"/>
          <w:szCs w:val="32"/>
        </w:rPr>
        <w:t>的支出</w:t>
      </w:r>
      <w:r>
        <w:rPr>
          <w:rFonts w:ascii="仿宋_GB2312" w:eastAsia="仿宋_GB2312" w:hAnsi="仿宋_GB2312" w:cs="仿宋_GB2312" w:hint="eastAsia"/>
          <w:sz w:val="32"/>
          <w:szCs w:val="32"/>
        </w:rPr>
        <w:t>（款）</w:t>
      </w:r>
      <w:r w:rsidR="007F0AAA">
        <w:rPr>
          <w:rFonts w:ascii="仿宋_GB2312" w:eastAsia="仿宋_GB2312" w:hAnsi="仿宋_GB2312" w:cs="仿宋_GB2312" w:hint="eastAsia"/>
          <w:sz w:val="32"/>
          <w:szCs w:val="32"/>
        </w:rPr>
        <w:t>其他国有土地</w:t>
      </w:r>
      <w:r w:rsidR="007F0AAA">
        <w:rPr>
          <w:rFonts w:ascii="仿宋_GB2312" w:eastAsia="仿宋_GB2312" w:hAnsi="仿宋_GB2312" w:cs="仿宋_GB2312"/>
          <w:sz w:val="32"/>
          <w:szCs w:val="32"/>
        </w:rPr>
        <w:t>使用权出让收入</w:t>
      </w:r>
      <w:r w:rsidR="007F0AAA">
        <w:rPr>
          <w:rFonts w:ascii="仿宋_GB2312" w:eastAsia="仿宋_GB2312" w:hAnsi="仿宋_GB2312" w:cs="仿宋_GB2312" w:hint="eastAsia"/>
          <w:sz w:val="32"/>
          <w:szCs w:val="32"/>
        </w:rPr>
        <w:t>安排</w:t>
      </w:r>
      <w:r w:rsidR="007F0AAA">
        <w:rPr>
          <w:rFonts w:ascii="仿宋_GB2312" w:eastAsia="仿宋_GB2312" w:hAnsi="仿宋_GB2312" w:cs="仿宋_GB2312"/>
          <w:sz w:val="32"/>
          <w:szCs w:val="32"/>
        </w:rPr>
        <w:t>的支出</w:t>
      </w:r>
      <w:r>
        <w:rPr>
          <w:rFonts w:ascii="仿宋_GB2312" w:eastAsia="仿宋_GB2312" w:hAnsi="仿宋_GB2312" w:cs="仿宋_GB2312" w:hint="eastAsia"/>
          <w:sz w:val="32"/>
          <w:szCs w:val="32"/>
        </w:rPr>
        <w:t>（项）。</w:t>
      </w:r>
    </w:p>
    <w:p w14:paraId="7B96C244" w14:textId="075CDC0A" w:rsidR="00E8656A" w:rsidRDefault="00CF03AB" w:rsidP="007F0AAA">
      <w:pPr>
        <w:pStyle w:val="Default"/>
        <w:spacing w:line="600" w:lineRule="exact"/>
        <w:ind w:firstLineChars="200" w:firstLine="640"/>
        <w:rPr>
          <w:rFonts w:hAnsi="黑体"/>
          <w:bCs/>
          <w:sz w:val="32"/>
          <w:szCs w:val="32"/>
        </w:rPr>
      </w:pPr>
      <w:r>
        <w:rPr>
          <w:rFonts w:ascii="仿宋_GB2312" w:eastAsia="仿宋_GB2312" w:hAnsi="仿宋_GB2312" w:cs="仿宋_GB2312" w:hint="eastAsia"/>
          <w:sz w:val="32"/>
          <w:szCs w:val="32"/>
        </w:rPr>
        <w:t>年初预算为</w:t>
      </w:r>
      <w:r w:rsidR="007F0AAA">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sidR="007F0AAA">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万元，决算数大于年初预算数的主要原因是：</w:t>
      </w:r>
      <w:r w:rsidR="007F0AAA" w:rsidRPr="00FB3B52">
        <w:rPr>
          <w:rFonts w:ascii="Times New Roman" w:eastAsia="仿宋_GB2312" w:hAnsi="Times New Roman" w:hint="eastAsia"/>
          <w:sz w:val="32"/>
          <w:szCs w:val="32"/>
        </w:rPr>
        <w:t>专项资金未纳入年初预算</w:t>
      </w:r>
      <w:r w:rsidR="007F0AAA">
        <w:rPr>
          <w:rFonts w:ascii="Times New Roman" w:eastAsia="仿宋_GB2312" w:hAnsi="Times New Roman" w:hint="eastAsia"/>
          <w:sz w:val="32"/>
          <w:szCs w:val="32"/>
        </w:rPr>
        <w:t>。</w:t>
      </w:r>
    </w:p>
    <w:p w14:paraId="28BDC771" w14:textId="77777777" w:rsidR="00E8656A" w:rsidRDefault="00CF03AB">
      <w:pPr>
        <w:autoSpaceDE w:val="0"/>
        <w:autoSpaceDN w:val="0"/>
        <w:adjustRightInd w:val="0"/>
        <w:spacing w:line="60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八、国有资本经营预算财政拨款支出决算情况</w:t>
      </w:r>
    </w:p>
    <w:p w14:paraId="64D19482" w14:textId="0083F5C2" w:rsidR="00E8656A" w:rsidRDefault="00CF03AB" w:rsidP="00937571">
      <w:pPr>
        <w:autoSpaceDE w:val="0"/>
        <w:autoSpaceDN w:val="0"/>
        <w:adjustRightInd w:val="0"/>
        <w:ind w:firstLineChars="200" w:firstLine="640"/>
        <w:rPr>
          <w:rFonts w:ascii="黑体" w:eastAsia="黑体" w:hAnsi="黑体" w:cs="黑体"/>
          <w:bCs/>
          <w:sz w:val="32"/>
          <w:szCs w:val="32"/>
        </w:rPr>
      </w:pPr>
      <w:r>
        <w:rPr>
          <w:rFonts w:ascii="仿宋_GB2312" w:eastAsia="仿宋_GB2312" w:hAnsi="仿宋_GB2312" w:cs="仿宋_GB2312" w:hint="eastAsia"/>
          <w:color w:val="000000"/>
          <w:kern w:val="0"/>
          <w:sz w:val="32"/>
          <w:szCs w:val="32"/>
        </w:rPr>
        <w:t>2024年度国有资本经营预算财政拨款收入</w:t>
      </w:r>
      <w:r w:rsidR="00937571">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万元；年初结转和结余</w:t>
      </w:r>
      <w:r w:rsidR="00937571">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万；支出</w:t>
      </w:r>
      <w:r w:rsidR="00937571">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iCs/>
          <w:color w:val="000000" w:themeColor="text1"/>
          <w:kern w:val="0"/>
          <w:sz w:val="32"/>
          <w:szCs w:val="32"/>
        </w:rPr>
        <w:t>其中：基本支出0万元，项目支出0万元</w:t>
      </w:r>
      <w:r>
        <w:rPr>
          <w:rFonts w:ascii="仿宋_GB2312" w:eastAsia="仿宋_GB2312" w:hAnsi="仿宋_GB2312" w:cs="仿宋_GB2312" w:hint="eastAsia"/>
          <w:color w:val="000000"/>
          <w:kern w:val="0"/>
          <w:sz w:val="32"/>
          <w:szCs w:val="32"/>
        </w:rPr>
        <w:t>；年末结转和结余</w:t>
      </w:r>
      <w:r w:rsidR="00937571">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w:t>
      </w:r>
    </w:p>
    <w:p w14:paraId="5876C252"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九、财政拨款三</w:t>
      </w:r>
      <w:proofErr w:type="gramStart"/>
      <w:r>
        <w:rPr>
          <w:rFonts w:hAnsi="黑体" w:hint="eastAsia"/>
          <w:bCs/>
          <w:sz w:val="32"/>
          <w:szCs w:val="32"/>
        </w:rPr>
        <w:t>公经费</w:t>
      </w:r>
      <w:proofErr w:type="gramEnd"/>
      <w:r>
        <w:rPr>
          <w:rFonts w:hAnsi="黑体" w:hint="eastAsia"/>
          <w:bCs/>
          <w:sz w:val="32"/>
          <w:szCs w:val="32"/>
        </w:rPr>
        <w:t>支出决算情况说明</w:t>
      </w:r>
    </w:p>
    <w:p w14:paraId="6298EF1D" w14:textId="77777777" w:rsidR="00E8656A" w:rsidRDefault="00CF03A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经费财政拨款支出决算总体情况说明</w:t>
      </w:r>
    </w:p>
    <w:p w14:paraId="42D82FBC" w14:textId="77777777" w:rsidR="001E6594" w:rsidRDefault="00CF03A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E56541">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E56541">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E56541" w:rsidRPr="00E56541">
        <w:rPr>
          <w:rFonts w:ascii="Times New Roman" w:eastAsia="仿宋_GB2312" w:hAnsi="Times New Roman" w:cs="Times New Roman" w:hint="eastAsia"/>
          <w:sz w:val="32"/>
          <w:szCs w:val="32"/>
        </w:rPr>
        <w:t>决算数等于预算数，主要原因是我单位严格按预算执行决算；与上年一致，无增减变动，主要原因是按有关政策厉行节约，严控“三公经费”支出。</w:t>
      </w:r>
    </w:p>
    <w:p w14:paraId="352D03A7" w14:textId="2EBA799C" w:rsidR="00E8656A" w:rsidRDefault="00CF03A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经费财政拨款支出决算具体情况说明</w:t>
      </w:r>
    </w:p>
    <w:p w14:paraId="0266805D" w14:textId="7157B510" w:rsidR="00E8656A" w:rsidRPr="001E6594" w:rsidRDefault="00CF03AB" w:rsidP="001E659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1E6594">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1E6594">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1E6594" w:rsidRPr="001E6594">
        <w:rPr>
          <w:rFonts w:ascii="Times New Roman" w:eastAsia="仿宋_GB2312" w:hAnsi="Times New Roman" w:cs="Times New Roman"/>
          <w:sz w:val="32"/>
          <w:szCs w:val="32"/>
        </w:rPr>
        <w:t xml:space="preserve"> </w:t>
      </w:r>
      <w:r w:rsidRPr="001E6594">
        <w:rPr>
          <w:rFonts w:ascii="Times New Roman" w:eastAsia="仿宋_GB2312" w:hAnsi="Times New Roman" w:cs="Times New Roman" w:hint="eastAsia"/>
          <w:sz w:val="32"/>
          <w:szCs w:val="32"/>
        </w:rPr>
        <w:t>决算数等于预算数，主要原因是我单位严格按预算执行决算</w:t>
      </w:r>
      <w:r w:rsidRPr="001E6594">
        <w:rPr>
          <w:rFonts w:ascii="Times New Roman" w:eastAsia="仿宋_GB2312" w:hAnsi="Times New Roman" w:cs="Times New Roman"/>
          <w:sz w:val="32"/>
          <w:szCs w:val="32"/>
        </w:rPr>
        <w:t>；</w:t>
      </w:r>
      <w:r w:rsidRPr="001E6594">
        <w:rPr>
          <w:rFonts w:ascii="Times New Roman" w:eastAsia="仿宋_GB2312" w:hAnsi="Times New Roman" w:cs="Times New Roman" w:hint="eastAsia"/>
          <w:sz w:val="32"/>
          <w:szCs w:val="32"/>
        </w:rPr>
        <w:t>与上年一致，无增减变动，主要原因是未安排因公出国（境）活动。</w:t>
      </w:r>
      <w:r w:rsidRPr="001E6594">
        <w:rPr>
          <w:rFonts w:ascii="Times New Roman" w:eastAsia="仿宋_GB2312" w:hAnsi="Times New Roman" w:cs="Times New Roman"/>
          <w:sz w:val="32"/>
          <w:szCs w:val="32"/>
        </w:rPr>
        <w:t>2024</w:t>
      </w:r>
      <w:r w:rsidRPr="001E6594">
        <w:rPr>
          <w:rFonts w:ascii="Times New Roman" w:eastAsia="仿宋_GB2312" w:hAnsi="Times New Roman" w:cs="Times New Roman"/>
          <w:sz w:val="32"/>
          <w:szCs w:val="32"/>
        </w:rPr>
        <w:t>年度安排因公出国（境）团组</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个，累计</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人次</w:t>
      </w:r>
      <w:r w:rsidRPr="001E6594">
        <w:rPr>
          <w:rFonts w:ascii="Times New Roman" w:eastAsia="仿宋_GB2312" w:hAnsi="Times New Roman" w:cs="Times New Roman" w:hint="eastAsia"/>
          <w:sz w:val="32"/>
          <w:szCs w:val="32"/>
        </w:rPr>
        <w:t>。</w:t>
      </w:r>
    </w:p>
    <w:p w14:paraId="126DFFE3" w14:textId="77777777" w:rsidR="00E8656A" w:rsidRPr="001E6594" w:rsidRDefault="00CF03A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1E6594">
        <w:rPr>
          <w:rFonts w:ascii="Times New Roman" w:eastAsia="仿宋_GB2312" w:hAnsi="Times New Roman" w:cs="Times New Roman"/>
          <w:sz w:val="32"/>
          <w:szCs w:val="32"/>
        </w:rPr>
        <w:t>2.</w:t>
      </w:r>
      <w:r w:rsidRPr="001E6594">
        <w:rPr>
          <w:rFonts w:ascii="Times New Roman" w:eastAsia="仿宋_GB2312" w:hAnsi="Times New Roman" w:cs="Times New Roman"/>
          <w:sz w:val="32"/>
          <w:szCs w:val="32"/>
        </w:rPr>
        <w:t>公务用车购置费及运行维护费支出预算为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万元，支出决算为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w:t>
      </w:r>
      <w:r w:rsidRPr="001E6594">
        <w:rPr>
          <w:rFonts w:ascii="Times New Roman" w:eastAsia="仿宋_GB2312" w:hAnsi="Times New Roman" w:cs="Times New Roman" w:hint="eastAsia"/>
          <w:sz w:val="32"/>
          <w:szCs w:val="32"/>
        </w:rPr>
        <w:t>决算数等于预算数</w:t>
      </w:r>
      <w:r w:rsidRPr="001E6594">
        <w:rPr>
          <w:rFonts w:ascii="Times New Roman" w:eastAsia="仿宋_GB2312" w:hAnsi="Times New Roman" w:cs="Times New Roman"/>
          <w:sz w:val="32"/>
          <w:szCs w:val="32"/>
        </w:rPr>
        <w:t>；</w:t>
      </w:r>
      <w:r w:rsidRPr="001E6594">
        <w:rPr>
          <w:rFonts w:ascii="Times New Roman" w:eastAsia="仿宋_GB2312" w:hAnsi="Times New Roman" w:cs="Times New Roman" w:hint="eastAsia"/>
          <w:sz w:val="32"/>
          <w:szCs w:val="32"/>
        </w:rPr>
        <w:t>与上年一致，无增减变动</w:t>
      </w:r>
      <w:r w:rsidRPr="001E6594">
        <w:rPr>
          <w:rFonts w:ascii="Times New Roman" w:eastAsia="仿宋_GB2312" w:hAnsi="Times New Roman" w:cs="Times New Roman"/>
          <w:sz w:val="32"/>
          <w:szCs w:val="32"/>
        </w:rPr>
        <w:t>。其中：</w:t>
      </w:r>
    </w:p>
    <w:p w14:paraId="707B63F8" w14:textId="77777777" w:rsidR="00E8656A" w:rsidRPr="001E6594" w:rsidRDefault="00CF03A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1E6594">
        <w:rPr>
          <w:rFonts w:ascii="Times New Roman" w:eastAsia="仿宋_GB2312" w:hAnsi="Times New Roman" w:cs="Times New Roman"/>
          <w:sz w:val="32"/>
          <w:szCs w:val="32"/>
        </w:rPr>
        <w:t>公务用车购置费支出预算为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万元，支出决算为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w:t>
      </w:r>
      <w:r w:rsidRPr="001E6594">
        <w:rPr>
          <w:rFonts w:ascii="Times New Roman" w:eastAsia="仿宋_GB2312" w:hAnsi="Times New Roman" w:cs="Times New Roman" w:hint="eastAsia"/>
          <w:sz w:val="32"/>
          <w:szCs w:val="32"/>
        </w:rPr>
        <w:t>决算数等于预算数，主要原因是我单位严格按预算执行决算</w:t>
      </w:r>
      <w:r w:rsidRPr="001E6594">
        <w:rPr>
          <w:rFonts w:ascii="Times New Roman" w:eastAsia="仿宋_GB2312" w:hAnsi="Times New Roman" w:cs="Times New Roman"/>
          <w:sz w:val="32"/>
          <w:szCs w:val="32"/>
        </w:rPr>
        <w:t>；</w:t>
      </w:r>
      <w:r w:rsidRPr="001E6594">
        <w:rPr>
          <w:rFonts w:ascii="Times New Roman" w:eastAsia="仿宋_GB2312" w:hAnsi="Times New Roman" w:cs="Times New Roman" w:hint="eastAsia"/>
          <w:sz w:val="32"/>
          <w:szCs w:val="32"/>
        </w:rPr>
        <w:t>与上年一致，无增减变动，</w:t>
      </w:r>
      <w:r w:rsidRPr="001E6594">
        <w:rPr>
          <w:rFonts w:ascii="Times New Roman" w:eastAsia="仿宋_GB2312" w:hAnsi="Times New Roman" w:cs="Times New Roman" w:hint="eastAsia"/>
          <w:sz w:val="32"/>
          <w:szCs w:val="32"/>
        </w:rPr>
        <w:lastRenderedPageBreak/>
        <w:t>主要原因是两年均未购置公务用车。本单位</w:t>
      </w:r>
      <w:r w:rsidRPr="001E6594">
        <w:rPr>
          <w:rFonts w:ascii="Times New Roman" w:eastAsia="仿宋_GB2312" w:hAnsi="Times New Roman" w:cs="Times New Roman"/>
          <w:sz w:val="32"/>
          <w:szCs w:val="32"/>
        </w:rPr>
        <w:t>更新公务用车</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辆</w:t>
      </w:r>
      <w:r w:rsidRPr="001E6594">
        <w:rPr>
          <w:rFonts w:ascii="Times New Roman" w:eastAsia="仿宋_GB2312" w:hAnsi="Times New Roman" w:cs="Times New Roman" w:hint="eastAsia"/>
          <w:sz w:val="32"/>
          <w:szCs w:val="32"/>
        </w:rPr>
        <w:t>。</w:t>
      </w:r>
    </w:p>
    <w:p w14:paraId="6EB2C260" w14:textId="6BB53DED" w:rsidR="00E8656A" w:rsidRPr="001E6594" w:rsidRDefault="00CF03A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1E6594">
        <w:rPr>
          <w:rFonts w:ascii="Times New Roman" w:eastAsia="仿宋_GB2312" w:hAnsi="Times New Roman" w:cs="Times New Roman" w:hint="eastAsia"/>
          <w:sz w:val="32"/>
          <w:szCs w:val="32"/>
        </w:rPr>
        <w:t>公</w:t>
      </w:r>
      <w:r w:rsidRPr="001E6594">
        <w:rPr>
          <w:rFonts w:ascii="Times New Roman" w:eastAsia="仿宋_GB2312" w:hAnsi="Times New Roman" w:cs="Times New Roman"/>
          <w:sz w:val="32"/>
          <w:szCs w:val="32"/>
        </w:rPr>
        <w:t>务用车运行维护费支出预算为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万元，支出决算为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w:t>
      </w:r>
      <w:r w:rsidRPr="001E6594">
        <w:rPr>
          <w:rFonts w:ascii="Times New Roman" w:eastAsia="仿宋_GB2312" w:hAnsi="Times New Roman" w:cs="Times New Roman" w:hint="eastAsia"/>
          <w:sz w:val="32"/>
          <w:szCs w:val="32"/>
        </w:rPr>
        <w:t>决算数等于预算数，主要原因是我单位严格按预算执行决算；与上年一致，无增减变动，主要原因是两年均无公务用车需要运行维护。</w:t>
      </w:r>
      <w:r w:rsidRPr="001E6594">
        <w:rPr>
          <w:rFonts w:ascii="Times New Roman" w:eastAsia="仿宋_GB2312" w:hAnsi="Times New Roman" w:cs="Times New Roman" w:hint="eastAsia"/>
          <w:sz w:val="32"/>
          <w:szCs w:val="32"/>
        </w:rPr>
        <w:t xml:space="preserve"> </w:t>
      </w:r>
      <w:r w:rsidRPr="001E6594">
        <w:rPr>
          <w:rFonts w:ascii="Times New Roman" w:eastAsia="仿宋_GB2312" w:hAnsi="Times New Roman" w:cs="Times New Roman"/>
          <w:sz w:val="32"/>
          <w:szCs w:val="32"/>
        </w:rPr>
        <w:t>截止</w:t>
      </w:r>
      <w:r w:rsidRPr="001E6594">
        <w:rPr>
          <w:rFonts w:ascii="Times New Roman" w:eastAsia="仿宋_GB2312" w:hAnsi="Times New Roman" w:cs="Times New Roman" w:hint="eastAsia"/>
          <w:sz w:val="32"/>
          <w:szCs w:val="32"/>
        </w:rPr>
        <w:t>到</w:t>
      </w:r>
      <w:r w:rsidRPr="001E6594">
        <w:rPr>
          <w:rFonts w:ascii="Times New Roman" w:eastAsia="仿宋_GB2312" w:hAnsi="Times New Roman" w:cs="Times New Roman"/>
          <w:sz w:val="32"/>
          <w:szCs w:val="32"/>
        </w:rPr>
        <w:t>2024</w:t>
      </w:r>
      <w:r w:rsidRPr="001E6594">
        <w:rPr>
          <w:rFonts w:ascii="Times New Roman" w:eastAsia="仿宋_GB2312" w:hAnsi="Times New Roman" w:cs="Times New Roman"/>
          <w:sz w:val="32"/>
          <w:szCs w:val="32"/>
        </w:rPr>
        <w:t>年</w:t>
      </w:r>
      <w:r w:rsidRPr="001E6594">
        <w:rPr>
          <w:rFonts w:ascii="Times New Roman" w:eastAsia="仿宋_GB2312" w:hAnsi="Times New Roman" w:cs="Times New Roman"/>
          <w:sz w:val="32"/>
          <w:szCs w:val="32"/>
        </w:rPr>
        <w:t>12</w:t>
      </w:r>
      <w:r w:rsidRPr="001E6594">
        <w:rPr>
          <w:rFonts w:ascii="Times New Roman" w:eastAsia="仿宋_GB2312" w:hAnsi="Times New Roman" w:cs="Times New Roman"/>
          <w:sz w:val="32"/>
          <w:szCs w:val="32"/>
        </w:rPr>
        <w:t>月</w:t>
      </w:r>
      <w:r w:rsidRPr="001E6594">
        <w:rPr>
          <w:rFonts w:ascii="Times New Roman" w:eastAsia="仿宋_GB2312" w:hAnsi="Times New Roman" w:cs="Times New Roman"/>
          <w:sz w:val="32"/>
          <w:szCs w:val="32"/>
        </w:rPr>
        <w:t>31</w:t>
      </w:r>
      <w:r w:rsidRPr="001E6594">
        <w:rPr>
          <w:rFonts w:ascii="Times New Roman" w:eastAsia="仿宋_GB2312" w:hAnsi="Times New Roman" w:cs="Times New Roman"/>
          <w:sz w:val="32"/>
          <w:szCs w:val="32"/>
        </w:rPr>
        <w:t>日，我单位开支财政拨款的公务用车保有量为</w:t>
      </w:r>
      <w:r w:rsidR="001F6BB4">
        <w:rPr>
          <w:rFonts w:ascii="Times New Roman" w:eastAsia="仿宋_GB2312" w:hAnsi="Times New Roman" w:cs="Times New Roman"/>
          <w:sz w:val="32"/>
          <w:szCs w:val="32"/>
        </w:rPr>
        <w:t>0</w:t>
      </w:r>
      <w:r w:rsidRPr="001E6594">
        <w:rPr>
          <w:rFonts w:ascii="Times New Roman" w:eastAsia="仿宋_GB2312" w:hAnsi="Times New Roman" w:cs="Times New Roman"/>
          <w:sz w:val="32"/>
          <w:szCs w:val="32"/>
        </w:rPr>
        <w:t>辆。</w:t>
      </w:r>
    </w:p>
    <w:p w14:paraId="039328FA" w14:textId="2B4B33D6" w:rsidR="00E8656A" w:rsidRPr="001E6594" w:rsidRDefault="00CF03AB" w:rsidP="001F6BB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1E6594">
        <w:rPr>
          <w:rFonts w:ascii="Times New Roman" w:eastAsia="仿宋_GB2312" w:hAnsi="Times New Roman" w:cs="Times New Roman" w:hint="eastAsia"/>
          <w:sz w:val="32"/>
          <w:szCs w:val="32"/>
        </w:rPr>
        <w:t>3.</w:t>
      </w:r>
      <w:r w:rsidRPr="001E6594">
        <w:rPr>
          <w:rFonts w:ascii="Times New Roman" w:eastAsia="仿宋_GB2312" w:hAnsi="Times New Roman" w:cs="Times New Roman"/>
          <w:sz w:val="32"/>
          <w:szCs w:val="32"/>
        </w:rPr>
        <w:t>公务接待费支出预算为</w:t>
      </w:r>
      <w:r w:rsidRPr="001E6594">
        <w:rPr>
          <w:rFonts w:ascii="Times New Roman" w:eastAsia="仿宋_GB2312" w:hAnsi="Times New Roman" w:cs="Times New Roman" w:hint="eastAsia"/>
          <w:sz w:val="32"/>
          <w:szCs w:val="32"/>
        </w:rPr>
        <w:t xml:space="preserve"> 0</w:t>
      </w:r>
      <w:r w:rsidRPr="001E6594">
        <w:rPr>
          <w:rFonts w:ascii="Times New Roman" w:eastAsia="仿宋_GB2312" w:hAnsi="Times New Roman" w:cs="Times New Roman"/>
          <w:sz w:val="32"/>
          <w:szCs w:val="32"/>
        </w:rPr>
        <w:t>万元，支出决算为</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万元，</w:t>
      </w:r>
      <w:r w:rsidRPr="001E6594">
        <w:rPr>
          <w:rFonts w:ascii="Times New Roman" w:eastAsia="仿宋_GB2312" w:hAnsi="Times New Roman" w:cs="Times New Roman" w:hint="eastAsia"/>
          <w:sz w:val="32"/>
          <w:szCs w:val="32"/>
        </w:rPr>
        <w:t>决算数等于预算数，主要原因是严格执行中央八项规定；与上年一致，无增减变动，主要原因是按有关政策厉行节约，严控公务接待支出。</w:t>
      </w:r>
      <w:r w:rsidRPr="001E6594">
        <w:rPr>
          <w:rFonts w:ascii="Times New Roman" w:eastAsia="仿宋_GB2312" w:hAnsi="Times New Roman" w:cs="Times New Roman"/>
          <w:sz w:val="32"/>
          <w:szCs w:val="32"/>
        </w:rPr>
        <w:t>2024</w:t>
      </w:r>
      <w:r w:rsidRPr="001E6594">
        <w:rPr>
          <w:rFonts w:ascii="Times New Roman" w:eastAsia="仿宋_GB2312" w:hAnsi="Times New Roman" w:cs="Times New Roman"/>
          <w:sz w:val="32"/>
          <w:szCs w:val="32"/>
        </w:rPr>
        <w:t>年度共接待来访团组</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个、来宾</w:t>
      </w:r>
      <w:r w:rsidRPr="001E6594">
        <w:rPr>
          <w:rFonts w:ascii="Times New Roman" w:eastAsia="仿宋_GB2312" w:hAnsi="Times New Roman" w:cs="Times New Roman" w:hint="eastAsia"/>
          <w:sz w:val="32"/>
          <w:szCs w:val="32"/>
        </w:rPr>
        <w:t>0</w:t>
      </w:r>
      <w:r w:rsidRPr="001E6594">
        <w:rPr>
          <w:rFonts w:ascii="Times New Roman" w:eastAsia="仿宋_GB2312" w:hAnsi="Times New Roman" w:cs="Times New Roman"/>
          <w:sz w:val="32"/>
          <w:szCs w:val="32"/>
        </w:rPr>
        <w:t>人次</w:t>
      </w:r>
      <w:r w:rsidRPr="001E6594">
        <w:rPr>
          <w:rFonts w:ascii="Times New Roman" w:eastAsia="仿宋_GB2312" w:hAnsi="Times New Roman" w:cs="Times New Roman" w:hint="eastAsia"/>
          <w:sz w:val="32"/>
          <w:szCs w:val="32"/>
        </w:rPr>
        <w:t>。</w:t>
      </w:r>
    </w:p>
    <w:p w14:paraId="3D06ACE2" w14:textId="77777777" w:rsidR="00E8656A" w:rsidRDefault="00CF03AB">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十、关于机关运行经费支出说明</w:t>
      </w:r>
    </w:p>
    <w:p w14:paraId="38BA3ACD" w14:textId="54321FE2" w:rsidR="00E8656A" w:rsidRDefault="00CF03AB">
      <w:pPr>
        <w:pStyle w:val="Default"/>
        <w:ind w:firstLineChars="200" w:firstLine="640"/>
        <w:rPr>
          <w:rFonts w:ascii="Times New Roman" w:eastAsia="仿宋_GB2312" w:hAnsi="Times New Roman"/>
          <w:sz w:val="32"/>
          <w:szCs w:val="32"/>
        </w:rPr>
      </w:pPr>
      <w:r w:rsidRPr="00394CEA">
        <w:rPr>
          <w:rFonts w:ascii="Times New Roman" w:eastAsia="仿宋_GB2312" w:hAnsi="Times New Roman" w:cs="Times New Roman" w:hint="eastAsia"/>
          <w:sz w:val="32"/>
          <w:szCs w:val="32"/>
        </w:rPr>
        <w:t>本级和所属单位均为事业单位，按照机关运行经费的口径，本年度机关运行经费为</w:t>
      </w:r>
      <w:r w:rsidRPr="00394CEA">
        <w:rPr>
          <w:rFonts w:ascii="Times New Roman" w:eastAsia="仿宋_GB2312" w:hAnsi="Times New Roman" w:cs="Times New Roman" w:hint="eastAsia"/>
          <w:sz w:val="32"/>
          <w:szCs w:val="32"/>
        </w:rPr>
        <w:t>0</w:t>
      </w:r>
      <w:r w:rsidRPr="00394CEA">
        <w:rPr>
          <w:rFonts w:ascii="Times New Roman" w:eastAsia="仿宋_GB2312" w:hAnsi="Times New Roman" w:cs="Times New Roman" w:hint="eastAsia"/>
          <w:sz w:val="32"/>
          <w:szCs w:val="32"/>
        </w:rPr>
        <w:t>。</w:t>
      </w:r>
    </w:p>
    <w:p w14:paraId="39684EF2"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14:paraId="5E588319" w14:textId="5B22DCC2" w:rsidR="00E8656A" w:rsidRDefault="00CF03AB" w:rsidP="00BC69A8">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2024年年度，会议费年初预算</w:t>
      </w:r>
      <w:r w:rsidR="00BC69A8">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万元，支出决算为</w:t>
      </w:r>
      <w:r w:rsidR="00BC69A8">
        <w:rPr>
          <w:rFonts w:ascii="仿宋_GB2312" w:eastAsia="仿宋_GB2312" w:hAnsi="仿宋_GB2312" w:cs="仿宋_GB2312"/>
          <w:sz w:val="32"/>
          <w:szCs w:val="32"/>
        </w:rPr>
        <w:t>2.2</w:t>
      </w:r>
      <w:r>
        <w:rPr>
          <w:rFonts w:ascii="仿宋_GB2312" w:eastAsia="仿宋_GB2312" w:hAnsi="仿宋_GB2312" w:cs="仿宋_GB2312" w:hint="eastAsia"/>
          <w:sz w:val="32"/>
          <w:szCs w:val="32"/>
        </w:rPr>
        <w:t>万元，完成年初预算的</w:t>
      </w:r>
      <w:r w:rsidR="00BC69A8">
        <w:rPr>
          <w:rFonts w:ascii="仿宋_GB2312" w:eastAsia="仿宋_GB2312" w:hAnsi="仿宋_GB2312" w:cs="仿宋_GB2312"/>
          <w:sz w:val="32"/>
          <w:szCs w:val="32"/>
        </w:rPr>
        <w:t>44</w:t>
      </w:r>
      <w:r>
        <w:rPr>
          <w:rFonts w:ascii="仿宋_GB2312" w:eastAsia="仿宋_GB2312" w:hAnsi="仿宋_GB2312" w:cs="仿宋_GB2312" w:hint="eastAsia"/>
          <w:sz w:val="32"/>
          <w:szCs w:val="32"/>
        </w:rPr>
        <w:t>%。用于召开</w:t>
      </w:r>
      <w:r w:rsidR="00BC69A8" w:rsidRPr="003B17ED">
        <w:rPr>
          <w:rFonts w:ascii="Times New Roman" w:eastAsia="仿宋_GB2312" w:hAnsi="Times New Roman" w:hint="eastAsia"/>
          <w:sz w:val="32"/>
          <w:szCs w:val="32"/>
        </w:rPr>
        <w:t>全市电大系统教学工作会、年终教职工代表暨工会会员大会会议，省</w:t>
      </w:r>
      <w:r w:rsidR="00BC69A8" w:rsidRPr="003B17ED">
        <w:rPr>
          <w:rFonts w:ascii="Times New Roman" w:eastAsia="仿宋_GB2312" w:hAnsi="Times New Roman"/>
          <w:sz w:val="32"/>
          <w:szCs w:val="32"/>
        </w:rPr>
        <w:t>全民终身学习</w:t>
      </w:r>
      <w:r w:rsidR="00BC69A8" w:rsidRPr="003B17ED">
        <w:rPr>
          <w:rFonts w:ascii="Times New Roman" w:eastAsia="仿宋_GB2312" w:hAnsi="Times New Roman" w:hint="eastAsia"/>
          <w:sz w:val="32"/>
          <w:szCs w:val="32"/>
        </w:rPr>
        <w:t>活动</w:t>
      </w:r>
      <w:r w:rsidR="00BC69A8" w:rsidRPr="003B17ED">
        <w:rPr>
          <w:rFonts w:ascii="Times New Roman" w:eastAsia="仿宋_GB2312" w:hAnsi="Times New Roman"/>
          <w:sz w:val="32"/>
          <w:szCs w:val="32"/>
        </w:rPr>
        <w:t>周</w:t>
      </w:r>
      <w:r>
        <w:rPr>
          <w:rFonts w:ascii="仿宋_GB2312" w:eastAsia="仿宋_GB2312" w:hAnsi="仿宋_GB2312" w:cs="仿宋_GB2312" w:hint="eastAsia"/>
          <w:sz w:val="32"/>
          <w:szCs w:val="32"/>
        </w:rPr>
        <w:t>，人数</w:t>
      </w:r>
      <w:r w:rsidR="00BC69A8">
        <w:rPr>
          <w:rFonts w:ascii="仿宋_GB2312" w:eastAsia="仿宋_GB2312" w:hAnsi="仿宋_GB2312" w:cs="仿宋_GB2312"/>
          <w:sz w:val="32"/>
          <w:szCs w:val="32"/>
        </w:rPr>
        <w:t>160</w:t>
      </w:r>
      <w:r>
        <w:rPr>
          <w:rFonts w:ascii="仿宋_GB2312" w:eastAsia="仿宋_GB2312" w:hAnsi="仿宋_GB2312" w:cs="仿宋_GB2312" w:hint="eastAsia"/>
          <w:sz w:val="32"/>
          <w:szCs w:val="32"/>
        </w:rPr>
        <w:t>人，内容为</w:t>
      </w:r>
      <w:r w:rsidR="00BC69A8" w:rsidRPr="003B17ED">
        <w:rPr>
          <w:rFonts w:ascii="Times New Roman" w:eastAsia="仿宋_GB2312" w:hAnsi="Times New Roman" w:hint="eastAsia"/>
          <w:sz w:val="32"/>
          <w:szCs w:val="32"/>
        </w:rPr>
        <w:t>目标考评、全年教学安排布置、总结当年成绩，部署来年工作</w:t>
      </w:r>
      <w:r w:rsidR="00BC69A8" w:rsidRPr="003B17ED">
        <w:rPr>
          <w:rFonts w:ascii="Times New Roman" w:eastAsia="仿宋_GB2312" w:hAnsi="Times New Roman" w:hint="eastAsia"/>
          <w:sz w:val="32"/>
          <w:szCs w:val="32"/>
        </w:rPr>
        <w:t>,</w:t>
      </w:r>
      <w:r w:rsidR="00BC69A8" w:rsidRPr="003B17ED">
        <w:rPr>
          <w:rFonts w:ascii="Times New Roman" w:eastAsia="仿宋_GB2312" w:hAnsi="Times New Roman" w:hint="eastAsia"/>
          <w:sz w:val="32"/>
          <w:szCs w:val="32"/>
        </w:rPr>
        <w:t>讨论并表决事关学校发展和教工切身利益的事项等。</w:t>
      </w:r>
    </w:p>
    <w:p w14:paraId="6BF19328" w14:textId="555E07F5" w:rsidR="00E8656A" w:rsidRPr="00B52950" w:rsidRDefault="00CF03AB">
      <w:pPr>
        <w:autoSpaceDE w:val="0"/>
        <w:autoSpaceDN w:val="0"/>
        <w:adjustRightInd w:val="0"/>
        <w:ind w:firstLineChars="200" w:firstLine="640"/>
        <w:rPr>
          <w:rFonts w:ascii="Times New Roman" w:eastAsia="仿宋_GB2312" w:hAnsi="Times New Roman"/>
          <w:sz w:val="32"/>
          <w:szCs w:val="32"/>
        </w:rPr>
      </w:pPr>
      <w:r>
        <w:rPr>
          <w:rFonts w:ascii="仿宋_GB2312" w:eastAsia="仿宋_GB2312" w:hAnsi="仿宋_GB2312" w:cs="仿宋_GB2312" w:hint="eastAsia"/>
          <w:color w:val="000000"/>
          <w:kern w:val="0"/>
          <w:sz w:val="32"/>
          <w:szCs w:val="32"/>
        </w:rPr>
        <w:t>培训费年初预算</w:t>
      </w:r>
      <w:r w:rsidR="000033E9">
        <w:rPr>
          <w:rFonts w:ascii="仿宋_GB2312" w:eastAsia="仿宋_GB2312" w:hAnsi="仿宋_GB2312" w:cs="仿宋_GB2312"/>
          <w:color w:val="000000"/>
          <w:kern w:val="0"/>
          <w:sz w:val="32"/>
          <w:szCs w:val="32"/>
        </w:rPr>
        <w:t>90</w:t>
      </w:r>
      <w:r>
        <w:rPr>
          <w:rFonts w:ascii="仿宋_GB2312" w:eastAsia="仿宋_GB2312" w:hAnsi="仿宋_GB2312" w:cs="仿宋_GB2312" w:hint="eastAsia"/>
          <w:color w:val="000000"/>
          <w:kern w:val="0"/>
          <w:sz w:val="32"/>
          <w:szCs w:val="32"/>
        </w:rPr>
        <w:t>万元，支出决算为</w:t>
      </w:r>
      <w:r w:rsidR="005E0008">
        <w:rPr>
          <w:rFonts w:ascii="仿宋_GB2312" w:eastAsia="仿宋_GB2312" w:hAnsi="仿宋_GB2312" w:cs="仿宋_GB2312"/>
          <w:color w:val="000000"/>
          <w:kern w:val="0"/>
          <w:sz w:val="32"/>
          <w:szCs w:val="32"/>
        </w:rPr>
        <w:t>88.54</w:t>
      </w:r>
      <w:r>
        <w:rPr>
          <w:rFonts w:ascii="仿宋_GB2312" w:eastAsia="仿宋_GB2312" w:hAnsi="仿宋_GB2312" w:cs="仿宋_GB2312" w:hint="eastAsia"/>
          <w:color w:val="000000"/>
          <w:kern w:val="0"/>
          <w:sz w:val="32"/>
          <w:szCs w:val="32"/>
        </w:rPr>
        <w:t>万元，完成年初预算的</w:t>
      </w:r>
      <w:r w:rsidR="000033E9">
        <w:rPr>
          <w:rFonts w:ascii="仿宋_GB2312" w:eastAsia="仿宋_GB2312" w:hAnsi="仿宋_GB2312" w:cs="仿宋_GB2312"/>
          <w:color w:val="000000"/>
          <w:kern w:val="0"/>
          <w:sz w:val="32"/>
          <w:szCs w:val="32"/>
        </w:rPr>
        <w:t>98.38</w:t>
      </w:r>
      <w:r>
        <w:rPr>
          <w:rFonts w:ascii="仿宋_GB2312" w:eastAsia="仿宋_GB2312" w:hAnsi="仿宋_GB2312" w:cs="仿宋_GB2312" w:hint="eastAsia"/>
          <w:color w:val="000000"/>
          <w:kern w:val="0"/>
          <w:sz w:val="32"/>
          <w:szCs w:val="32"/>
        </w:rPr>
        <w:t>%。用于开展</w:t>
      </w:r>
      <w:r w:rsidR="00794356" w:rsidRPr="003B17ED">
        <w:rPr>
          <w:rFonts w:ascii="Times New Roman" w:eastAsia="仿宋_GB2312" w:hAnsi="Times New Roman" w:hint="eastAsia"/>
          <w:sz w:val="32"/>
          <w:szCs w:val="32"/>
        </w:rPr>
        <w:t>教师专业</w:t>
      </w:r>
      <w:r>
        <w:rPr>
          <w:rFonts w:ascii="仿宋_GB2312" w:eastAsia="仿宋_GB2312" w:hAnsi="仿宋_GB2312" w:cs="仿宋_GB2312" w:hint="eastAsia"/>
          <w:color w:val="000000"/>
          <w:kern w:val="0"/>
          <w:sz w:val="32"/>
          <w:szCs w:val="32"/>
        </w:rPr>
        <w:t>培训，人数</w:t>
      </w:r>
      <w:r w:rsidR="00C57E2B">
        <w:rPr>
          <w:rFonts w:ascii="仿宋_GB2312" w:eastAsia="仿宋_GB2312" w:hAnsi="仿宋_GB2312" w:cs="仿宋_GB2312"/>
          <w:color w:val="000000"/>
          <w:kern w:val="0"/>
          <w:sz w:val="32"/>
          <w:szCs w:val="32"/>
        </w:rPr>
        <w:t>1</w:t>
      </w:r>
      <w:r w:rsidR="0040181D">
        <w:rPr>
          <w:rFonts w:ascii="仿宋_GB2312" w:eastAsia="仿宋_GB2312" w:hAnsi="仿宋_GB2312" w:cs="仿宋_GB2312"/>
          <w:color w:val="000000"/>
          <w:kern w:val="0"/>
          <w:sz w:val="32"/>
          <w:szCs w:val="32"/>
        </w:rPr>
        <w:t>2</w:t>
      </w:r>
      <w:r w:rsidR="00C57E2B">
        <w:rPr>
          <w:rFonts w:ascii="仿宋_GB2312" w:eastAsia="仿宋_GB2312" w:hAnsi="仿宋_GB2312" w:cs="仿宋_GB2312"/>
          <w:color w:val="000000"/>
          <w:kern w:val="0"/>
          <w:sz w:val="32"/>
          <w:szCs w:val="32"/>
        </w:rPr>
        <w:t>08</w:t>
      </w:r>
      <w:r>
        <w:rPr>
          <w:rFonts w:ascii="仿宋_GB2312" w:eastAsia="仿宋_GB2312" w:hAnsi="仿宋_GB2312" w:cs="仿宋_GB2312" w:hint="eastAsia"/>
          <w:color w:val="000000"/>
          <w:kern w:val="0"/>
          <w:sz w:val="32"/>
          <w:szCs w:val="32"/>
        </w:rPr>
        <w:t>人，内容为</w:t>
      </w:r>
      <w:r w:rsidR="00794356" w:rsidRPr="003B17ED">
        <w:rPr>
          <w:rFonts w:ascii="Times New Roman" w:eastAsia="仿宋_GB2312" w:hAnsi="Times New Roman" w:hint="eastAsia"/>
          <w:sz w:val="32"/>
          <w:szCs w:val="32"/>
        </w:rPr>
        <w:t>寒暑假教师培训、骨干教师培训、教师</w:t>
      </w:r>
      <w:proofErr w:type="gramStart"/>
      <w:r w:rsidR="00794356" w:rsidRPr="003B17ED">
        <w:rPr>
          <w:rFonts w:ascii="Times New Roman" w:eastAsia="仿宋_GB2312" w:hAnsi="Times New Roman" w:hint="eastAsia"/>
          <w:sz w:val="32"/>
          <w:szCs w:val="32"/>
        </w:rPr>
        <w:t>微课制作</w:t>
      </w:r>
      <w:proofErr w:type="gramEnd"/>
      <w:r w:rsidR="00794356" w:rsidRPr="003B17ED">
        <w:rPr>
          <w:rFonts w:ascii="Times New Roman" w:eastAsia="仿宋_GB2312" w:hAnsi="Times New Roman" w:hint="eastAsia"/>
          <w:sz w:val="32"/>
          <w:szCs w:val="32"/>
        </w:rPr>
        <w:t>培训、电大系统教务培训、省市教育系统及行业协会主办的专业知识培训</w:t>
      </w:r>
      <w:r w:rsidR="00B02F82">
        <w:rPr>
          <w:rFonts w:ascii="Times New Roman" w:eastAsia="仿宋_GB2312" w:hAnsi="Times New Roman" w:hint="eastAsia"/>
          <w:sz w:val="32"/>
          <w:szCs w:val="32"/>
        </w:rPr>
        <w:t>，教师</w:t>
      </w:r>
      <w:r w:rsidR="00B02F82">
        <w:rPr>
          <w:rFonts w:ascii="Times New Roman" w:eastAsia="仿宋_GB2312" w:hAnsi="Times New Roman"/>
          <w:sz w:val="32"/>
          <w:szCs w:val="32"/>
        </w:rPr>
        <w:t>发展中</w:t>
      </w:r>
      <w:r w:rsidR="00B02F82" w:rsidRPr="00B52950">
        <w:rPr>
          <w:rFonts w:ascii="Times New Roman" w:eastAsia="仿宋_GB2312" w:hAnsi="Times New Roman"/>
          <w:sz w:val="32"/>
          <w:szCs w:val="32"/>
        </w:rPr>
        <w:t>心国培、</w:t>
      </w:r>
      <w:r w:rsidR="0064086B">
        <w:rPr>
          <w:rFonts w:ascii="Times New Roman" w:eastAsia="仿宋_GB2312" w:hAnsi="Times New Roman" w:hint="eastAsia"/>
          <w:sz w:val="32"/>
          <w:szCs w:val="32"/>
        </w:rPr>
        <w:t>创业</w:t>
      </w:r>
      <w:r w:rsidR="0064086B">
        <w:rPr>
          <w:rFonts w:ascii="Times New Roman" w:eastAsia="仿宋_GB2312" w:hAnsi="Times New Roman"/>
          <w:sz w:val="32"/>
          <w:szCs w:val="32"/>
        </w:rPr>
        <w:t>模拟实训</w:t>
      </w:r>
      <w:r w:rsidR="00AB61F9">
        <w:rPr>
          <w:rFonts w:ascii="Times New Roman" w:eastAsia="仿宋_GB2312" w:hAnsi="Times New Roman" w:hint="eastAsia"/>
          <w:sz w:val="32"/>
          <w:szCs w:val="32"/>
        </w:rPr>
        <w:t>、</w:t>
      </w:r>
      <w:r w:rsidR="00AB61F9">
        <w:rPr>
          <w:rFonts w:ascii="Times New Roman" w:eastAsia="仿宋_GB2312" w:hAnsi="Times New Roman"/>
          <w:sz w:val="32"/>
          <w:szCs w:val="32"/>
        </w:rPr>
        <w:t>残疾人创业</w:t>
      </w:r>
      <w:r w:rsidR="00AB61F9">
        <w:rPr>
          <w:rFonts w:ascii="Times New Roman" w:eastAsia="仿宋_GB2312" w:hAnsi="Times New Roman" w:hint="eastAsia"/>
          <w:sz w:val="32"/>
          <w:szCs w:val="32"/>
        </w:rPr>
        <w:t>提升</w:t>
      </w:r>
      <w:r w:rsidR="00AB61F9">
        <w:rPr>
          <w:rFonts w:ascii="Times New Roman" w:eastAsia="仿宋_GB2312" w:hAnsi="Times New Roman"/>
          <w:sz w:val="32"/>
          <w:szCs w:val="32"/>
        </w:rPr>
        <w:t>培训</w:t>
      </w:r>
      <w:r w:rsidR="002A2F7A">
        <w:rPr>
          <w:rFonts w:ascii="Times New Roman" w:eastAsia="仿宋_GB2312" w:hAnsi="Times New Roman" w:hint="eastAsia"/>
          <w:sz w:val="32"/>
          <w:szCs w:val="32"/>
        </w:rPr>
        <w:t>、退役</w:t>
      </w:r>
      <w:r w:rsidR="002A2F7A">
        <w:rPr>
          <w:rFonts w:ascii="Times New Roman" w:eastAsia="仿宋_GB2312" w:hAnsi="Times New Roman"/>
          <w:sz w:val="32"/>
          <w:szCs w:val="32"/>
        </w:rPr>
        <w:t>军人</w:t>
      </w:r>
      <w:r w:rsidR="002A2F7A">
        <w:rPr>
          <w:rFonts w:ascii="Times New Roman" w:eastAsia="仿宋_GB2312" w:hAnsi="Times New Roman" w:hint="eastAsia"/>
          <w:sz w:val="32"/>
          <w:szCs w:val="32"/>
        </w:rPr>
        <w:t>适应</w:t>
      </w:r>
      <w:r w:rsidR="002A2F7A">
        <w:rPr>
          <w:rFonts w:ascii="Times New Roman" w:eastAsia="仿宋_GB2312" w:hAnsi="Times New Roman"/>
          <w:sz w:val="32"/>
          <w:szCs w:val="32"/>
        </w:rPr>
        <w:t>性培训</w:t>
      </w:r>
      <w:r w:rsidR="0015690C">
        <w:rPr>
          <w:rFonts w:ascii="Times New Roman" w:eastAsia="仿宋_GB2312" w:hAnsi="Times New Roman" w:hint="eastAsia"/>
          <w:sz w:val="32"/>
          <w:szCs w:val="32"/>
        </w:rPr>
        <w:t>、</w:t>
      </w:r>
      <w:r w:rsidR="0015690C">
        <w:rPr>
          <w:rFonts w:ascii="Times New Roman" w:eastAsia="仿宋_GB2312" w:hAnsi="Times New Roman"/>
          <w:sz w:val="32"/>
          <w:szCs w:val="32"/>
        </w:rPr>
        <w:t>“</w:t>
      </w:r>
      <w:r w:rsidR="0015690C">
        <w:rPr>
          <w:rFonts w:ascii="Times New Roman" w:eastAsia="仿宋_GB2312" w:hAnsi="Times New Roman" w:hint="eastAsia"/>
          <w:sz w:val="32"/>
          <w:szCs w:val="32"/>
        </w:rPr>
        <w:t>兵</w:t>
      </w:r>
      <w:r w:rsidR="0015690C">
        <w:rPr>
          <w:rFonts w:ascii="Times New Roman" w:eastAsia="仿宋_GB2312" w:hAnsi="Times New Roman"/>
          <w:sz w:val="32"/>
          <w:szCs w:val="32"/>
        </w:rPr>
        <w:t>教师</w:t>
      </w:r>
      <w:r w:rsidR="0015690C">
        <w:rPr>
          <w:rFonts w:ascii="Times New Roman" w:eastAsia="仿宋_GB2312" w:hAnsi="Times New Roman"/>
          <w:sz w:val="32"/>
          <w:szCs w:val="32"/>
        </w:rPr>
        <w:t>”</w:t>
      </w:r>
      <w:r w:rsidR="0015690C">
        <w:rPr>
          <w:rFonts w:ascii="Times New Roman" w:eastAsia="仿宋_GB2312" w:hAnsi="Times New Roman" w:hint="eastAsia"/>
          <w:sz w:val="32"/>
          <w:szCs w:val="32"/>
        </w:rPr>
        <w:t>教师</w:t>
      </w:r>
      <w:r w:rsidR="0015690C">
        <w:rPr>
          <w:rFonts w:ascii="Times New Roman" w:eastAsia="仿宋_GB2312" w:hAnsi="Times New Roman"/>
          <w:sz w:val="32"/>
          <w:szCs w:val="32"/>
        </w:rPr>
        <w:t>资格考试培训、</w:t>
      </w:r>
      <w:r w:rsidR="00737019">
        <w:rPr>
          <w:rFonts w:ascii="Times New Roman" w:eastAsia="仿宋_GB2312" w:hAnsi="Times New Roman" w:hint="eastAsia"/>
          <w:sz w:val="32"/>
          <w:szCs w:val="32"/>
        </w:rPr>
        <w:t>生态环境</w:t>
      </w:r>
      <w:r w:rsidR="00737019">
        <w:rPr>
          <w:rFonts w:ascii="Times New Roman" w:eastAsia="仿宋_GB2312" w:hAnsi="Times New Roman"/>
          <w:sz w:val="32"/>
          <w:szCs w:val="32"/>
        </w:rPr>
        <w:t>保</w:t>
      </w:r>
      <w:r w:rsidR="00737019">
        <w:rPr>
          <w:rFonts w:ascii="Times New Roman" w:eastAsia="仿宋_GB2312" w:hAnsi="Times New Roman"/>
          <w:sz w:val="32"/>
          <w:szCs w:val="32"/>
        </w:rPr>
        <w:lastRenderedPageBreak/>
        <w:t>护综合行政执法业务培训、</w:t>
      </w:r>
      <w:r w:rsidR="00737019">
        <w:rPr>
          <w:rFonts w:ascii="Times New Roman" w:eastAsia="仿宋_GB2312" w:hAnsi="Times New Roman" w:hint="eastAsia"/>
          <w:sz w:val="32"/>
          <w:szCs w:val="32"/>
        </w:rPr>
        <w:t>城市</w:t>
      </w:r>
      <w:r w:rsidR="00737019">
        <w:rPr>
          <w:rFonts w:ascii="Times New Roman" w:eastAsia="仿宋_GB2312" w:hAnsi="Times New Roman"/>
          <w:sz w:val="32"/>
          <w:szCs w:val="32"/>
        </w:rPr>
        <w:t>管理综合行政执法培训</w:t>
      </w:r>
      <w:r w:rsidR="00737019">
        <w:rPr>
          <w:rFonts w:ascii="Times New Roman" w:eastAsia="仿宋_GB2312" w:hAnsi="Times New Roman" w:hint="eastAsia"/>
          <w:sz w:val="32"/>
          <w:szCs w:val="32"/>
        </w:rPr>
        <w:t>等</w:t>
      </w:r>
      <w:r w:rsidR="00737019">
        <w:rPr>
          <w:rFonts w:ascii="Times New Roman" w:eastAsia="仿宋_GB2312" w:hAnsi="Times New Roman"/>
          <w:sz w:val="32"/>
          <w:szCs w:val="32"/>
        </w:rPr>
        <w:t>。</w:t>
      </w:r>
    </w:p>
    <w:p w14:paraId="362F9A0F" w14:textId="1E14CF4A" w:rsidR="00E8656A" w:rsidRPr="00F903E2" w:rsidRDefault="00CF03AB">
      <w:pPr>
        <w:pStyle w:val="Default"/>
        <w:spacing w:line="600" w:lineRule="exact"/>
        <w:ind w:firstLineChars="200" w:firstLine="640"/>
        <w:rPr>
          <w:rFonts w:ascii="Times New Roman" w:eastAsia="仿宋_GB2312" w:hAnsi="Times New Roman" w:cstheme="minorBidi"/>
          <w:color w:val="auto"/>
          <w:kern w:val="2"/>
          <w:sz w:val="32"/>
          <w:szCs w:val="32"/>
        </w:rPr>
      </w:pPr>
      <w:r w:rsidRPr="00F903E2">
        <w:rPr>
          <w:rFonts w:ascii="Times New Roman" w:eastAsia="仿宋_GB2312" w:hAnsi="Times New Roman" w:cstheme="minorBidi" w:hint="eastAsia"/>
          <w:color w:val="auto"/>
          <w:kern w:val="2"/>
          <w:sz w:val="32"/>
          <w:szCs w:val="32"/>
        </w:rPr>
        <w:t>本单位无举办节庆、晚会、论坛、赛事等活动的预算和支出决算数。</w:t>
      </w:r>
    </w:p>
    <w:p w14:paraId="252D0BEE" w14:textId="77777777" w:rsidR="00E8656A" w:rsidRDefault="00CF03AB">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14:paraId="4120C9CB" w14:textId="6A263C99" w:rsidR="00E8656A" w:rsidRDefault="00CF03AB">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sz w:val="32"/>
          <w:szCs w:val="32"/>
        </w:rPr>
        <w:t>本部门2024年度政府采购支出总额</w:t>
      </w:r>
      <w:r w:rsidR="00F41A27">
        <w:rPr>
          <w:rFonts w:ascii="仿宋_GB2312" w:eastAsia="仿宋_GB2312" w:hAnsi="仿宋_GB2312" w:cs="仿宋_GB2312"/>
          <w:sz w:val="32"/>
          <w:szCs w:val="32"/>
        </w:rPr>
        <w:t>1782.72</w:t>
      </w:r>
      <w:r>
        <w:rPr>
          <w:rFonts w:ascii="仿宋_GB2312" w:eastAsia="仿宋_GB2312" w:hAnsi="仿宋_GB2312" w:cs="仿宋_GB2312" w:hint="eastAsia"/>
          <w:sz w:val="32"/>
          <w:szCs w:val="32"/>
        </w:rPr>
        <w:t>万元，其中：政府采购货物支出</w:t>
      </w:r>
      <w:r w:rsidR="00F41A27">
        <w:rPr>
          <w:rFonts w:ascii="仿宋_GB2312" w:eastAsia="仿宋_GB2312" w:hAnsi="仿宋_GB2312" w:cs="仿宋_GB2312"/>
          <w:sz w:val="32"/>
          <w:szCs w:val="32"/>
        </w:rPr>
        <w:t>496.52</w:t>
      </w:r>
      <w:r>
        <w:rPr>
          <w:rFonts w:ascii="仿宋_GB2312" w:eastAsia="仿宋_GB2312" w:hAnsi="仿宋_GB2312" w:cs="仿宋_GB2312" w:hint="eastAsia"/>
          <w:sz w:val="32"/>
          <w:szCs w:val="32"/>
        </w:rPr>
        <w:t>万元、政府采购工程支出</w:t>
      </w:r>
      <w:r w:rsidR="00F41105">
        <w:rPr>
          <w:rFonts w:ascii="仿宋_GB2312" w:eastAsia="仿宋_GB2312" w:hAnsi="仿宋_GB2312" w:cs="仿宋_GB2312"/>
          <w:sz w:val="32"/>
          <w:szCs w:val="32"/>
        </w:rPr>
        <w:t>69.71</w:t>
      </w:r>
      <w:r>
        <w:rPr>
          <w:rFonts w:ascii="仿宋_GB2312" w:eastAsia="仿宋_GB2312" w:hAnsi="仿宋_GB2312" w:cs="仿宋_GB2312" w:hint="eastAsia"/>
          <w:sz w:val="32"/>
          <w:szCs w:val="32"/>
        </w:rPr>
        <w:t>万元、政府采购服务支出</w:t>
      </w:r>
      <w:r w:rsidR="00F41105">
        <w:rPr>
          <w:rFonts w:ascii="仿宋_GB2312" w:eastAsia="仿宋_GB2312" w:hAnsi="仿宋_GB2312" w:cs="仿宋_GB2312"/>
          <w:sz w:val="32"/>
          <w:szCs w:val="32"/>
        </w:rPr>
        <w:t>1216.49</w:t>
      </w:r>
      <w:r>
        <w:rPr>
          <w:rFonts w:ascii="仿宋_GB2312" w:eastAsia="仿宋_GB2312" w:hAnsi="仿宋_GB2312" w:cs="仿宋_GB2312" w:hint="eastAsia"/>
          <w:sz w:val="32"/>
          <w:szCs w:val="32"/>
        </w:rPr>
        <w:t>万元。授予中小企业合同金额</w:t>
      </w:r>
      <w:r w:rsidR="00F41105">
        <w:rPr>
          <w:rFonts w:ascii="仿宋_GB2312" w:eastAsia="仿宋_GB2312" w:hAnsi="仿宋_GB2312" w:cs="仿宋_GB2312"/>
          <w:sz w:val="32"/>
          <w:szCs w:val="32"/>
        </w:rPr>
        <w:t>1763.75</w:t>
      </w:r>
      <w:r>
        <w:rPr>
          <w:rFonts w:ascii="仿宋_GB2312" w:eastAsia="仿宋_GB2312" w:hAnsi="仿宋_GB2312" w:cs="仿宋_GB2312" w:hint="eastAsia"/>
          <w:sz w:val="32"/>
          <w:szCs w:val="32"/>
        </w:rPr>
        <w:t>万元，占政府采购支出总额的</w:t>
      </w:r>
      <w:r w:rsidR="00F41105">
        <w:rPr>
          <w:rFonts w:ascii="仿宋_GB2312" w:eastAsia="仿宋_GB2312" w:hAnsi="仿宋_GB2312" w:cs="仿宋_GB2312"/>
          <w:sz w:val="32"/>
          <w:szCs w:val="32"/>
        </w:rPr>
        <w:t>98.94</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sidR="00F41105">
        <w:rPr>
          <w:rFonts w:ascii="仿宋_GB2312" w:eastAsia="仿宋_GB2312" w:hAnsi="仿宋_GB2312" w:cs="仿宋_GB2312"/>
          <w:sz w:val="32"/>
          <w:szCs w:val="32"/>
        </w:rPr>
        <w:t>1523.19</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auto"/>
          <w:sz w:val="32"/>
          <w:szCs w:val="32"/>
        </w:rPr>
        <w:t>占授予中小企业合同金额的</w:t>
      </w:r>
      <w:r w:rsidR="00F41105">
        <w:rPr>
          <w:rFonts w:ascii="仿宋_GB2312" w:eastAsia="仿宋_GB2312" w:hAnsi="仿宋_GB2312" w:cs="仿宋_GB2312"/>
          <w:color w:val="auto"/>
          <w:sz w:val="32"/>
          <w:szCs w:val="32"/>
        </w:rPr>
        <w:t>86.36</w:t>
      </w:r>
      <w:r>
        <w:rPr>
          <w:rFonts w:ascii="仿宋_GB2312" w:eastAsia="仿宋_GB2312" w:hAnsi="仿宋_GB2312" w:cs="仿宋_GB2312" w:hint="eastAsia"/>
          <w:color w:val="auto"/>
          <w:sz w:val="32"/>
          <w:szCs w:val="32"/>
        </w:rPr>
        <w:t>%。货物采购授予中小</w:t>
      </w:r>
      <w:r>
        <w:rPr>
          <w:rFonts w:ascii="Times New Roman" w:eastAsia="仿宋_GB2312" w:hAnsi="Times New Roman" w:hint="eastAsia"/>
          <w:color w:val="auto"/>
          <w:sz w:val="32"/>
          <w:szCs w:val="32"/>
        </w:rPr>
        <w:t>企业合同金</w:t>
      </w:r>
      <w:r>
        <w:rPr>
          <w:rFonts w:ascii="仿宋_GB2312" w:eastAsia="仿宋_GB2312" w:hAnsi="仿宋_GB2312" w:cs="仿宋_GB2312" w:hint="eastAsia"/>
          <w:color w:val="auto"/>
          <w:sz w:val="32"/>
          <w:szCs w:val="32"/>
        </w:rPr>
        <w:t>额占货物支出金额的</w:t>
      </w:r>
      <w:r w:rsidR="00F52340">
        <w:rPr>
          <w:rFonts w:ascii="仿宋_GB2312" w:eastAsia="仿宋_GB2312" w:hAnsi="仿宋_GB2312" w:cs="仿宋_GB2312"/>
          <w:color w:val="auto"/>
          <w:sz w:val="32"/>
          <w:szCs w:val="32"/>
        </w:rPr>
        <w:t>98.6</w:t>
      </w:r>
      <w:r>
        <w:rPr>
          <w:rFonts w:ascii="仿宋_GB2312" w:eastAsia="仿宋_GB2312" w:hAnsi="仿宋_GB2312" w:cs="仿宋_GB2312" w:hint="eastAsia"/>
          <w:color w:val="auto"/>
          <w:sz w:val="32"/>
          <w:szCs w:val="32"/>
        </w:rPr>
        <w:t>%，工程采购授予中小企业合同金额占工程支出金额的</w:t>
      </w:r>
      <w:r w:rsidR="00F20D30">
        <w:rPr>
          <w:rFonts w:ascii="仿宋_GB2312" w:eastAsia="仿宋_GB2312" w:hAnsi="仿宋_GB2312" w:cs="仿宋_GB2312"/>
          <w:color w:val="auto"/>
          <w:sz w:val="32"/>
          <w:szCs w:val="32"/>
        </w:rPr>
        <w:t>100</w:t>
      </w:r>
      <w:r>
        <w:rPr>
          <w:rFonts w:ascii="仿宋_GB2312" w:eastAsia="仿宋_GB2312" w:hAnsi="仿宋_GB2312" w:cs="仿宋_GB2312" w:hint="eastAsia"/>
          <w:color w:val="auto"/>
          <w:sz w:val="32"/>
          <w:szCs w:val="32"/>
        </w:rPr>
        <w:t>%，服务采购授予中小企业合同金额占服务支出金额的</w:t>
      </w:r>
      <w:r w:rsidR="00F20D30">
        <w:rPr>
          <w:rFonts w:ascii="仿宋_GB2312" w:eastAsia="仿宋_GB2312" w:hAnsi="仿宋_GB2312" w:cs="仿宋_GB2312"/>
          <w:color w:val="auto"/>
          <w:sz w:val="32"/>
          <w:szCs w:val="32"/>
        </w:rPr>
        <w:t>99.01</w:t>
      </w:r>
      <w:r>
        <w:rPr>
          <w:rFonts w:ascii="仿宋_GB2312" w:eastAsia="仿宋_GB2312" w:hAnsi="仿宋_GB2312" w:cs="仿宋_GB2312" w:hint="eastAsia"/>
          <w:color w:val="auto"/>
          <w:sz w:val="32"/>
          <w:szCs w:val="32"/>
        </w:rPr>
        <w:t>%。</w:t>
      </w:r>
    </w:p>
    <w:p w14:paraId="246A0DF6" w14:textId="77777777" w:rsidR="00E8656A" w:rsidRDefault="00CF03AB">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十三、关于国有资产占用情况说明</w:t>
      </w:r>
    </w:p>
    <w:p w14:paraId="0044E386" w14:textId="3439BB18" w:rsidR="00E8656A" w:rsidRPr="00C536AC" w:rsidRDefault="00CF03AB" w:rsidP="00C536AC">
      <w:pPr>
        <w:pStyle w:val="Default"/>
        <w:spacing w:line="58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截至2024年12月31日，部门（单位）共有车辆</w:t>
      </w:r>
      <w:r w:rsidR="005D4EDF">
        <w:rPr>
          <w:rFonts w:ascii="仿宋_GB2312" w:eastAsia="仿宋_GB2312" w:hAnsi="仿宋_GB2312" w:cs="仿宋_GB2312"/>
          <w:color w:val="auto"/>
          <w:sz w:val="32"/>
          <w:szCs w:val="32"/>
        </w:rPr>
        <w:t>1</w:t>
      </w:r>
      <w:r>
        <w:rPr>
          <w:rFonts w:ascii="仿宋_GB2312" w:eastAsia="仿宋_GB2312" w:hAnsi="仿宋_GB2312" w:cs="仿宋_GB2312" w:hint="eastAsia"/>
          <w:color w:val="auto"/>
          <w:sz w:val="32"/>
          <w:szCs w:val="32"/>
        </w:rPr>
        <w:t>辆，其中，副部（省）级及以上领导用车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辆、主要负责人用车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辆、机要通信用车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辆、应急保障用车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辆、执法执勤用车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辆、特种专业技术用车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辆、离退休干部服务用车</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辆、其他用车</w:t>
      </w:r>
      <w:r w:rsidR="005D4EDF">
        <w:rPr>
          <w:rFonts w:ascii="仿宋_GB2312" w:eastAsia="仿宋_GB2312" w:hAnsi="仿宋_GB2312" w:cs="仿宋_GB2312"/>
          <w:color w:val="auto"/>
          <w:sz w:val="32"/>
          <w:szCs w:val="32"/>
        </w:rPr>
        <w:t>1</w:t>
      </w:r>
      <w:r>
        <w:rPr>
          <w:rFonts w:ascii="仿宋_GB2312" w:eastAsia="仿宋_GB2312" w:hAnsi="仿宋_GB2312" w:cs="仿宋_GB2312" w:hint="eastAsia"/>
          <w:color w:val="auto"/>
          <w:sz w:val="32"/>
          <w:szCs w:val="32"/>
        </w:rPr>
        <w:t>辆，其他用车主要是</w:t>
      </w:r>
      <w:r w:rsidR="005D4EDF" w:rsidRPr="00B7534D">
        <w:rPr>
          <w:rFonts w:ascii="Times New Roman" w:eastAsia="仿宋_GB2312" w:hAnsi="Times New Roman" w:hint="eastAsia"/>
          <w:sz w:val="32"/>
          <w:szCs w:val="32"/>
        </w:rPr>
        <w:t>处理学校日常事务的公务用车</w:t>
      </w:r>
      <w:r>
        <w:rPr>
          <w:rFonts w:ascii="仿宋_GB2312" w:eastAsia="仿宋_GB2312" w:hAnsi="仿宋_GB2312" w:cs="仿宋_GB2312" w:hint="eastAsia"/>
          <w:color w:val="auto"/>
          <w:sz w:val="32"/>
          <w:szCs w:val="32"/>
        </w:rPr>
        <w:t>；单位价值100万元以上设备（不含车辆）</w:t>
      </w:r>
      <w:r w:rsidR="005D4EDF">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台（套）。</w:t>
      </w:r>
    </w:p>
    <w:p w14:paraId="0767E272" w14:textId="77777777" w:rsidR="00523F6A" w:rsidRDefault="00523F6A" w:rsidP="00523F6A">
      <w:pPr>
        <w:pStyle w:val="Default"/>
        <w:spacing w:line="580" w:lineRule="exact"/>
        <w:ind w:firstLineChars="200" w:firstLine="640"/>
        <w:rPr>
          <w:rFonts w:hAnsi="黑体"/>
          <w:bCs/>
          <w:color w:val="auto"/>
          <w:sz w:val="32"/>
          <w:szCs w:val="32"/>
        </w:rPr>
      </w:pPr>
      <w:r>
        <w:rPr>
          <w:rFonts w:hAnsi="黑体" w:hint="eastAsia"/>
          <w:bCs/>
          <w:color w:val="auto"/>
          <w:sz w:val="32"/>
          <w:szCs w:val="32"/>
        </w:rPr>
        <w:t>十四、关于</w:t>
      </w:r>
      <w:r>
        <w:rPr>
          <w:rFonts w:ascii="Times New Roman" w:eastAsia="仿宋_GB2312" w:hAnsi="Times New Roman" w:hint="eastAsia"/>
          <w:color w:val="auto"/>
          <w:sz w:val="32"/>
          <w:szCs w:val="32"/>
        </w:rPr>
        <w:t>2024</w:t>
      </w:r>
      <w:r>
        <w:rPr>
          <w:rFonts w:hAnsi="黑体" w:hint="eastAsia"/>
          <w:bCs/>
          <w:color w:val="auto"/>
          <w:sz w:val="32"/>
          <w:szCs w:val="32"/>
        </w:rPr>
        <w:t>年度预算绩效管理情况的说明</w:t>
      </w:r>
    </w:p>
    <w:p w14:paraId="3766F1E0" w14:textId="77777777" w:rsidR="00523F6A" w:rsidRDefault="00523F6A" w:rsidP="00523F6A">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14:paraId="0359FCA4" w14:textId="77777777" w:rsidR="00523F6A" w:rsidRDefault="00523F6A" w:rsidP="00523F6A">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b/>
          <w:bCs/>
          <w:kern w:val="0"/>
          <w:sz w:val="32"/>
          <w:szCs w:val="32"/>
        </w:rPr>
        <w:t>绩</w:t>
      </w:r>
      <w:r>
        <w:rPr>
          <w:rFonts w:ascii="Times New Roman" w:eastAsia="仿宋_GB2312" w:hAnsi="Times New Roman" w:cs="Times New Roman"/>
          <w:b/>
          <w:bCs/>
          <w:kern w:val="0"/>
          <w:sz w:val="32"/>
          <w:szCs w:val="32"/>
        </w:rPr>
        <w:t>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23</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5556.39</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1651.77</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300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2E3DC006" w14:textId="77777777" w:rsidR="00523F6A" w:rsidRDefault="00523F6A" w:rsidP="00523F6A">
      <w:pPr>
        <w:overflowPunct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从岳阳开放大学支出的绩效目标完成情况来看，岳阳开放大学为了加强对专项资金的管理，制订了《专项资金管理暂行办法》，遵循专款专用、专户核算、追踪问效的管理原则；专项项目的申报严格按照各级财政资金管理的要求进行，专项资金财政拨款到位后进行了项目的开展和资金的投入。</w:t>
      </w:r>
    </w:p>
    <w:p w14:paraId="11FC729C" w14:textId="77777777" w:rsidR="00523F6A" w:rsidRDefault="00523F6A" w:rsidP="00523F6A">
      <w:pPr>
        <w:numPr>
          <w:ilvl w:val="0"/>
          <w:numId w:val="4"/>
        </w:num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部门评价开展情况</w:t>
      </w:r>
    </w:p>
    <w:p w14:paraId="1CC588A4" w14:textId="77777777" w:rsidR="00523F6A" w:rsidRDefault="00523F6A" w:rsidP="00523F6A">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w:t>
      </w:r>
      <w:r>
        <w:rPr>
          <w:rFonts w:ascii="宋体" w:hAnsi="宋体" w:cs="黑体" w:hint="eastAsia"/>
          <w:color w:val="000000"/>
          <w:kern w:val="0"/>
          <w:sz w:val="32"/>
          <w:szCs w:val="32"/>
        </w:rPr>
        <w:t>生均经费”“网络教育经费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1651.77</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kern w:val="0"/>
          <w:sz w:val="32"/>
          <w:szCs w:val="32"/>
        </w:rPr>
        <w:t>300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14:paraId="6117B75F" w14:textId="77777777" w:rsidR="00523F6A" w:rsidRDefault="00523F6A" w:rsidP="00523F6A">
      <w:pPr>
        <w:numPr>
          <w:ilvl w:val="0"/>
          <w:numId w:val="4"/>
        </w:numPr>
        <w:overflowPunct w:val="0"/>
        <w:spacing w:line="600" w:lineRule="exact"/>
        <w:ind w:firstLineChars="200" w:firstLine="643"/>
        <w:rPr>
          <w:rFonts w:ascii="Times New Roman" w:eastAsia="楷体" w:hAnsi="Times New Roman" w:cs="Times New Roman"/>
          <w:b/>
          <w:bCs/>
          <w:sz w:val="32"/>
          <w:szCs w:val="32"/>
        </w:rPr>
      </w:pPr>
      <w:r>
        <w:rPr>
          <w:rFonts w:ascii="Times New Roman" w:eastAsia="仿宋_GB2312" w:hAnsi="Times New Roman" w:cs="Times New Roman"/>
          <w:b/>
          <w:bCs/>
          <w:kern w:val="0"/>
          <w:sz w:val="32"/>
          <w:szCs w:val="32"/>
        </w:rPr>
        <w:t>事前绩效评估开展情况</w:t>
      </w:r>
    </w:p>
    <w:p w14:paraId="65E28F67" w14:textId="77777777" w:rsidR="00523F6A" w:rsidRDefault="00523F6A" w:rsidP="00523F6A">
      <w:pPr>
        <w:overflowPunct w:val="0"/>
        <w:spacing w:line="600" w:lineRule="exact"/>
        <w:ind w:leftChars="200" w:left="420" w:firstLineChars="100" w:firstLine="320"/>
        <w:rPr>
          <w:rFonts w:ascii="Times New Roman" w:eastAsia="楷体" w:hAnsi="Times New Roman" w:cs="Times New Roman"/>
          <w:b/>
          <w:bCs/>
          <w:sz w:val="32"/>
          <w:szCs w:val="32"/>
        </w:rPr>
      </w:pPr>
      <w:r>
        <w:rPr>
          <w:rFonts w:ascii="Times New Roman" w:eastAsia="仿宋_GB2312" w:hAnsi="Times New Roman" w:cs="Times New Roman" w:hint="eastAsia"/>
          <w:kern w:val="0"/>
          <w:sz w:val="32"/>
          <w:szCs w:val="32"/>
        </w:rPr>
        <w:t>本单位及所属单位本年度未新增重大政策和重大项目，所以无事前绩效评估开展情况。</w:t>
      </w:r>
    </w:p>
    <w:p w14:paraId="3FA43EBB" w14:textId="77777777" w:rsidR="00523F6A" w:rsidRDefault="00523F6A" w:rsidP="00523F6A">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（二）绩效评价结果</w:t>
      </w:r>
    </w:p>
    <w:p w14:paraId="1B075D62"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绩效自评结果</w:t>
      </w:r>
    </w:p>
    <w:p w14:paraId="04963D17"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w:t>
      </w:r>
      <w:r>
        <w:rPr>
          <w:rFonts w:ascii="Times New Roman" w:eastAsia="仿宋_GB2312" w:hAnsi="Times New Roman" w:cs="Times New Roman" w:hint="eastAsia"/>
          <w:kern w:val="0"/>
          <w:sz w:val="32"/>
          <w:szCs w:val="32"/>
        </w:rPr>
        <w:t>岳阳开放大学</w:t>
      </w:r>
      <w:r>
        <w:rPr>
          <w:rFonts w:ascii="Times New Roman" w:eastAsia="仿宋_GB2312" w:hAnsi="Times New Roman" w:cs="Times New Roman"/>
          <w:kern w:val="0"/>
          <w:sz w:val="32"/>
          <w:szCs w:val="32"/>
        </w:rPr>
        <w:t>整体支出全年预算数</w:t>
      </w:r>
      <w:r>
        <w:rPr>
          <w:rFonts w:ascii="Times New Roman" w:eastAsia="仿宋_GB2312" w:hAnsi="Times New Roman" w:cs="Times New Roman" w:hint="eastAsia"/>
          <w:kern w:val="0"/>
          <w:sz w:val="32"/>
          <w:szCs w:val="32"/>
        </w:rPr>
        <w:t>6075.78</w:t>
      </w:r>
      <w:r>
        <w:rPr>
          <w:rFonts w:ascii="Times New Roman" w:eastAsia="仿宋_GB2312" w:hAnsi="Times New Roman" w:cs="Times New Roman"/>
          <w:kern w:val="0"/>
          <w:sz w:val="32"/>
          <w:szCs w:val="32"/>
        </w:rPr>
        <w:t>万元，执行数</w:t>
      </w:r>
      <w:r>
        <w:rPr>
          <w:rFonts w:ascii="Times New Roman" w:eastAsia="仿宋_GB2312" w:hAnsi="Times New Roman" w:cs="Times New Roman" w:hint="eastAsia"/>
          <w:kern w:val="0"/>
          <w:sz w:val="32"/>
          <w:szCs w:val="32"/>
        </w:rPr>
        <w:t>5144.49</w:t>
      </w:r>
      <w:r>
        <w:rPr>
          <w:rFonts w:ascii="Times New Roman" w:eastAsia="仿宋_GB2312" w:hAnsi="Times New Roman" w:cs="Times New Roman"/>
          <w:kern w:val="0"/>
          <w:sz w:val="32"/>
          <w:szCs w:val="32"/>
        </w:rPr>
        <w:t>万元，完成预算的</w:t>
      </w:r>
      <w:r>
        <w:rPr>
          <w:rFonts w:ascii="Times New Roman" w:eastAsia="仿宋_GB2312" w:hAnsi="Times New Roman" w:cs="Times New Roman" w:hint="eastAsia"/>
          <w:kern w:val="0"/>
          <w:sz w:val="32"/>
          <w:szCs w:val="32"/>
        </w:rPr>
        <w:t>84.67%</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kern w:val="0"/>
          <w:sz w:val="32"/>
          <w:szCs w:val="32"/>
        </w:rPr>
        <w:t>8.47</w:t>
      </w:r>
      <w:r>
        <w:rPr>
          <w:rFonts w:ascii="Times New Roman" w:eastAsia="仿宋_GB2312" w:hAnsi="Times New Roman" w:cs="Times New Roman"/>
          <w:kern w:val="0"/>
          <w:sz w:val="32"/>
          <w:szCs w:val="32"/>
        </w:rPr>
        <w:t>分，评价等级为</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良好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。绩效目标完成情况：</w:t>
      </w:r>
      <w:r>
        <w:rPr>
          <w:rFonts w:ascii="Times New Roman" w:eastAsia="仿宋_GB2312" w:hAnsi="Times New Roman" w:cs="Times New Roman" w:hint="eastAsia"/>
          <w:kern w:val="0"/>
          <w:sz w:val="32"/>
          <w:szCs w:val="32"/>
        </w:rPr>
        <w:t>一是绩效目标基本完成；二是部分项目</w:t>
      </w:r>
      <w:r>
        <w:rPr>
          <w:rFonts w:ascii="Times New Roman" w:eastAsia="仿宋_GB2312" w:hAnsi="Times New Roman" w:cs="Times New Roman"/>
          <w:kern w:val="0"/>
          <w:sz w:val="32"/>
          <w:szCs w:val="32"/>
        </w:rPr>
        <w:t>预算执行率低。发现的主要问题及原因：一是预算支出进度缓慢，预算执行率低；二是年度绩效目标基本实现，项目步伐较为缓慢。下一步改进措施：一是进一步强化预算支出管理，按季度有序支付各项支出，积极衔接联系财政部门拨付资金，提高预算执行率；二是进一步科学编制预算，同时加强预算绩效管理，提高资金使用效率。项目实施做到早谋划，早支付，从而</w:t>
      </w:r>
      <w:r>
        <w:rPr>
          <w:rFonts w:ascii="Times New Roman" w:eastAsia="仿宋_GB2312" w:hAnsi="Times New Roman" w:cs="Times New Roman" w:hint="eastAsia"/>
          <w:kern w:val="0"/>
          <w:sz w:val="32"/>
          <w:szCs w:val="32"/>
        </w:rPr>
        <w:t>加快项目进展</w:t>
      </w:r>
      <w:r>
        <w:rPr>
          <w:rFonts w:ascii="Times New Roman" w:eastAsia="仿宋_GB2312" w:hAnsi="Times New Roman" w:cs="Times New Roman"/>
          <w:kern w:val="0"/>
          <w:sz w:val="32"/>
          <w:szCs w:val="32"/>
        </w:rPr>
        <w:t>。</w:t>
      </w:r>
    </w:p>
    <w:p w14:paraId="12B24F95"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部门评价结果</w:t>
      </w:r>
    </w:p>
    <w:p w14:paraId="5DA3D1C2"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“生均经费”项目全年预算数</w:t>
      </w:r>
      <w:r>
        <w:rPr>
          <w:rFonts w:ascii="Times New Roman" w:eastAsia="仿宋_GB2312" w:hAnsi="Times New Roman" w:cs="Times New Roman" w:hint="eastAsia"/>
          <w:kern w:val="0"/>
          <w:sz w:val="32"/>
          <w:szCs w:val="32"/>
        </w:rPr>
        <w:t>268</w:t>
      </w:r>
      <w:r>
        <w:rPr>
          <w:rFonts w:ascii="Times New Roman" w:eastAsia="仿宋_GB2312" w:hAnsi="Times New Roman" w:cs="Times New Roman" w:hint="eastAsia"/>
          <w:kern w:val="0"/>
          <w:sz w:val="32"/>
          <w:szCs w:val="32"/>
        </w:rPr>
        <w:t>万元，执行数</w:t>
      </w:r>
      <w:r>
        <w:rPr>
          <w:rFonts w:ascii="Times New Roman" w:eastAsia="仿宋_GB2312" w:hAnsi="Times New Roman" w:cs="Times New Roman" w:hint="eastAsia"/>
          <w:kern w:val="0"/>
          <w:sz w:val="32"/>
          <w:szCs w:val="32"/>
        </w:rPr>
        <w:t>268</w:t>
      </w:r>
      <w:r>
        <w:rPr>
          <w:rFonts w:ascii="Times New Roman" w:eastAsia="仿宋_GB2312" w:hAnsi="Times New Roman" w:cs="Times New Roman" w:hint="eastAsia"/>
          <w:kern w:val="0"/>
          <w:sz w:val="32"/>
          <w:szCs w:val="32"/>
        </w:rPr>
        <w:t>万元，完成预算的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hint="eastAsia"/>
          <w:kern w:val="0"/>
          <w:sz w:val="32"/>
          <w:szCs w:val="32"/>
        </w:rPr>
        <w:t>，部门评价得分</w:t>
      </w:r>
      <w:r>
        <w:rPr>
          <w:rFonts w:ascii="Times New Roman" w:eastAsia="仿宋_GB2312" w:hAnsi="Times New Roman" w:cs="Times New Roman" w:hint="eastAsia"/>
          <w:kern w:val="0"/>
          <w:sz w:val="32"/>
          <w:szCs w:val="32"/>
        </w:rPr>
        <w:t>9.8</w:t>
      </w:r>
      <w:r>
        <w:rPr>
          <w:rFonts w:ascii="Times New Roman" w:eastAsia="仿宋_GB2312" w:hAnsi="Times New Roman" w:cs="Times New Roman" w:hint="eastAsia"/>
          <w:kern w:val="0"/>
          <w:sz w:val="32"/>
          <w:szCs w:val="32"/>
        </w:rPr>
        <w:t>分，评价等级为“优秀”。发现的主要问题及原因：一是严格按照国家的相关财务管理制度规定，财务制度健全、会计核算规范，依照计划管理使用；二是学校财务管理明显增强，有效发挥了财政资金的使用效率。下一步改进措施：一是预算编制需结合单位实际情况，编制范围尽可能的全面，不漏项；二是预算编制与学校实际情况相结合，尽量做到精细化、精准化。</w:t>
      </w:r>
    </w:p>
    <w:p w14:paraId="70B2D604"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事前绩效评估结果</w:t>
      </w:r>
    </w:p>
    <w:p w14:paraId="17C94FCA" w14:textId="77777777" w:rsidR="00523F6A" w:rsidRDefault="00523F6A" w:rsidP="00523F6A">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本单位及所属单位本年度未开展事前绩效评估，所以无事前绩效评估结果。</w:t>
      </w:r>
    </w:p>
    <w:p w14:paraId="2106C76F" w14:textId="77777777" w:rsidR="00523F6A" w:rsidRDefault="00523F6A" w:rsidP="00523F6A">
      <w:pPr>
        <w:pStyle w:val="Default"/>
        <w:spacing w:line="580" w:lineRule="exact"/>
        <w:rPr>
          <w:rFonts w:ascii="Times New Roman" w:eastAsia="仿宋_GB2312" w:hAnsi="Times New Roman"/>
          <w:color w:val="FF0000"/>
          <w:sz w:val="32"/>
          <w:szCs w:val="32"/>
        </w:rPr>
      </w:pPr>
    </w:p>
    <w:p w14:paraId="1C1DB901" w14:textId="77777777" w:rsidR="00523F6A" w:rsidRDefault="00523F6A" w:rsidP="00523F6A">
      <w:pPr>
        <w:numPr>
          <w:ilvl w:val="0"/>
          <w:numId w:val="3"/>
        </w:numPr>
        <w:autoSpaceDE w:val="0"/>
        <w:autoSpaceDN w:val="0"/>
        <w:adjustRightInd w:val="0"/>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评价结果应用情况</w:t>
      </w:r>
    </w:p>
    <w:p w14:paraId="3B4F205F"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请根据</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年度绩效自评结果、部门评价结果、</w:t>
      </w:r>
      <w:r>
        <w:rPr>
          <w:rFonts w:ascii="Times New Roman" w:eastAsia="仿宋_GB2312" w:hAnsi="Times New Roman" w:cs="Times New Roman" w:hint="eastAsia"/>
          <w:sz w:val="32"/>
          <w:szCs w:val="32"/>
        </w:rPr>
        <w:t>事前绩效</w:t>
      </w:r>
      <w:r>
        <w:rPr>
          <w:rFonts w:ascii="Times New Roman" w:eastAsia="仿宋_GB2312" w:hAnsi="Times New Roman" w:cs="Times New Roman"/>
          <w:sz w:val="32"/>
          <w:szCs w:val="32"/>
        </w:rPr>
        <w:t>评价结果对本部门</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年度预算安排，支出结构调整，资金管理，制度建设等方面结果运用进行简要说明。</w:t>
      </w:r>
    </w:p>
    <w:p w14:paraId="6599C183"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预算安排与绩效目标衔接</w:t>
      </w:r>
    </w:p>
    <w:p w14:paraId="56A1B919"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年预算应与</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年绩效自评结果紧密衔接，将偏离度较大的指标逐条分析原因并制定整改措施，例如数据统计准确率未达</w:t>
      </w:r>
      <w:r>
        <w:rPr>
          <w:rFonts w:ascii="Times New Roman" w:eastAsia="仿宋_GB2312" w:hAnsi="Times New Roman" w:cs="Times New Roman" w:hint="eastAsia"/>
          <w:sz w:val="32"/>
          <w:szCs w:val="32"/>
        </w:rPr>
        <w:t>99.5%</w:t>
      </w:r>
      <w:r>
        <w:rPr>
          <w:rFonts w:ascii="Times New Roman" w:eastAsia="仿宋_GB2312" w:hAnsi="Times New Roman" w:cs="Times New Roman" w:hint="eastAsia"/>
          <w:sz w:val="32"/>
          <w:szCs w:val="32"/>
        </w:rPr>
        <w:t>的目标，需优化流程并明确责任分工。</w:t>
      </w:r>
    </w:p>
    <w:p w14:paraId="1546CD40"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资金使用效率提升</w:t>
      </w:r>
    </w:p>
    <w:p w14:paraId="583CC992"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建议优化审核流程，确保关联性与全面性，对自评结果模糊或矛盾的数据要求重新核查，例如审批时限从</w:t>
      </w:r>
      <w:r>
        <w:rPr>
          <w:rFonts w:ascii="Times New Roman" w:eastAsia="仿宋_GB2312" w:hAnsi="Times New Roman" w:cs="Times New Roman" w:hint="eastAsia"/>
          <w:sz w:val="32"/>
          <w:szCs w:val="32"/>
        </w:rPr>
        <w:t>x</w:t>
      </w:r>
      <w:proofErr w:type="gramStart"/>
      <w:r>
        <w:rPr>
          <w:rFonts w:ascii="Times New Roman" w:eastAsia="仿宋_GB2312" w:hAnsi="Times New Roman" w:cs="Times New Roman" w:hint="eastAsia"/>
          <w:sz w:val="32"/>
          <w:szCs w:val="32"/>
        </w:rPr>
        <w:t>个</w:t>
      </w:r>
      <w:proofErr w:type="gramEnd"/>
      <w:r>
        <w:rPr>
          <w:rFonts w:ascii="Times New Roman" w:eastAsia="仿宋_GB2312" w:hAnsi="Times New Roman" w:cs="Times New Roman" w:hint="eastAsia"/>
          <w:sz w:val="32"/>
          <w:szCs w:val="32"/>
        </w:rPr>
        <w:t>工作日缩短至</w:t>
      </w:r>
      <w:r>
        <w:rPr>
          <w:rFonts w:ascii="Times New Roman" w:eastAsia="仿宋_GB2312" w:hAnsi="Times New Roman" w:cs="Times New Roman" w:hint="eastAsia"/>
          <w:sz w:val="32"/>
          <w:szCs w:val="32"/>
        </w:rPr>
        <w:t>y</w:t>
      </w:r>
      <w:proofErr w:type="gramStart"/>
      <w:r>
        <w:rPr>
          <w:rFonts w:ascii="Times New Roman" w:eastAsia="仿宋_GB2312" w:hAnsi="Times New Roman" w:cs="Times New Roman" w:hint="eastAsia"/>
          <w:sz w:val="32"/>
          <w:szCs w:val="32"/>
        </w:rPr>
        <w:t>个</w:t>
      </w:r>
      <w:proofErr w:type="gramEnd"/>
      <w:r>
        <w:rPr>
          <w:rFonts w:ascii="Times New Roman" w:eastAsia="仿宋_GB2312" w:hAnsi="Times New Roman" w:cs="Times New Roman" w:hint="eastAsia"/>
          <w:sz w:val="32"/>
          <w:szCs w:val="32"/>
        </w:rPr>
        <w:t>工作日的有效措施需纳入预算安排。</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w:t>
      </w:r>
    </w:p>
    <w:p w14:paraId="2F0DBE28"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风险防控机制</w:t>
      </w:r>
    </w:p>
    <w:p w14:paraId="3D44CF63" w14:textId="77777777" w:rsidR="00523F6A" w:rsidRDefault="00523F6A" w:rsidP="00523F6A">
      <w:pPr>
        <w:autoSpaceDE w:val="0"/>
        <w:autoSpaceDN w:val="0"/>
        <w:adjustRightIn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建立预算执行动态监控机制，对偏离度超过</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的指标实行预警管理，并建立与财政部门沟通反馈机制。</w:t>
      </w:r>
    </w:p>
    <w:p w14:paraId="13D4CE0D" w14:textId="77777777" w:rsidR="00523F6A" w:rsidRDefault="00523F6A" w:rsidP="00523F6A">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预算绩效管理开展情况、绩效目标和绩效评价报告等，已在市政府部门财政预决算公开平台上向社会公开，详见附件。</w:t>
      </w:r>
    </w:p>
    <w:p w14:paraId="3971199E" w14:textId="72321BF8" w:rsidR="00E8656A" w:rsidRPr="00523F6A" w:rsidRDefault="00E8656A">
      <w:pPr>
        <w:autoSpaceDE w:val="0"/>
        <w:autoSpaceDN w:val="0"/>
        <w:adjustRightInd w:val="0"/>
        <w:jc w:val="left"/>
        <w:rPr>
          <w:sz w:val="72"/>
          <w:szCs w:val="72"/>
        </w:rPr>
      </w:pPr>
      <w:bookmarkStart w:id="0" w:name="_GoBack"/>
      <w:bookmarkEnd w:id="0"/>
    </w:p>
    <w:p w14:paraId="147E06D0" w14:textId="77777777" w:rsidR="00E8656A" w:rsidRDefault="00E8656A">
      <w:pPr>
        <w:pStyle w:val="Default"/>
        <w:jc w:val="both"/>
        <w:rPr>
          <w:rFonts w:ascii="方正小标宋_GBK" w:eastAsia="方正小标宋_GBK" w:hAnsi="方正小标宋_GBK" w:cs="方正小标宋_GBK"/>
        </w:rPr>
      </w:pPr>
    </w:p>
    <w:p w14:paraId="3D83FDA1" w14:textId="77777777" w:rsidR="00E8656A" w:rsidRDefault="00E8656A">
      <w:pPr>
        <w:pStyle w:val="Default"/>
        <w:jc w:val="center"/>
        <w:rPr>
          <w:rFonts w:ascii="方正小标宋_GBK" w:eastAsia="方正小标宋_GBK" w:hAnsi="方正小标宋_GBK" w:cs="方正小标宋_GBK"/>
          <w:sz w:val="72"/>
          <w:szCs w:val="72"/>
        </w:rPr>
      </w:pPr>
    </w:p>
    <w:p w14:paraId="6FB6F211" w14:textId="77777777" w:rsidR="00E8656A" w:rsidRDefault="00E8656A">
      <w:pPr>
        <w:pStyle w:val="Default"/>
        <w:jc w:val="center"/>
        <w:rPr>
          <w:rFonts w:ascii="方正小标宋_GBK" w:eastAsia="方正小标宋_GBK" w:hAnsi="方正小标宋_GBK" w:cs="方正小标宋_GBK"/>
          <w:sz w:val="72"/>
          <w:szCs w:val="72"/>
        </w:rPr>
      </w:pPr>
    </w:p>
    <w:p w14:paraId="3A01B6B0" w14:textId="77777777" w:rsidR="00E8656A" w:rsidRDefault="00E8656A">
      <w:pPr>
        <w:pStyle w:val="Default"/>
        <w:jc w:val="center"/>
        <w:rPr>
          <w:rFonts w:ascii="方正小标宋_GBK" w:eastAsia="方正小标宋_GBK" w:hAnsi="方正小标宋_GBK" w:cs="方正小标宋_GBK"/>
          <w:sz w:val="72"/>
          <w:szCs w:val="72"/>
        </w:rPr>
      </w:pPr>
    </w:p>
    <w:p w14:paraId="475C1000" w14:textId="77777777" w:rsidR="00E8656A" w:rsidRDefault="00E8656A">
      <w:pPr>
        <w:pStyle w:val="Default"/>
        <w:jc w:val="center"/>
        <w:rPr>
          <w:rFonts w:ascii="方正小标宋_GBK" w:eastAsia="方正小标宋_GBK" w:hAnsi="方正小标宋_GBK" w:cs="方正小标宋_GBK"/>
          <w:sz w:val="72"/>
          <w:szCs w:val="72"/>
        </w:rPr>
      </w:pPr>
    </w:p>
    <w:p w14:paraId="6A5A782C" w14:textId="77777777" w:rsidR="00E8656A" w:rsidRDefault="00CF03AB">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14:paraId="2DDD6447" w14:textId="77777777" w:rsidR="00E8656A" w:rsidRDefault="00E8656A">
      <w:pPr>
        <w:jc w:val="center"/>
        <w:rPr>
          <w:rFonts w:ascii="方正小标宋_GBK" w:eastAsia="方正小标宋_GBK" w:hAnsi="方正小标宋_GBK" w:cs="方正小标宋_GBK"/>
          <w:color w:val="000000"/>
          <w:kern w:val="0"/>
          <w:sz w:val="70"/>
          <w:szCs w:val="70"/>
        </w:rPr>
      </w:pPr>
    </w:p>
    <w:p w14:paraId="793F6BC2" w14:textId="54DB9B17" w:rsidR="00E8656A" w:rsidRPr="00456522" w:rsidRDefault="00CF03AB" w:rsidP="00456522">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lastRenderedPageBreak/>
        <w:t>名词解释</w:t>
      </w:r>
    </w:p>
    <w:p w14:paraId="754BC716" w14:textId="77777777" w:rsidR="00E8656A" w:rsidRDefault="00CF03AB">
      <w:pPr>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一、“三公”经费：指用财政拨款安排的因公出国（境）费、公务用车购置及运行费和公务接待费。其中，因公出国（境）</w:t>
      </w:r>
      <w:proofErr w:type="gramStart"/>
      <w:r>
        <w:rPr>
          <w:rFonts w:ascii="仿宋_GB2312" w:eastAsia="仿宋_GB2312" w:hAnsi="仿宋_GB2312" w:cs="仿宋_GB2312" w:hint="eastAsia"/>
          <w:color w:val="000000"/>
          <w:kern w:val="0"/>
          <w:sz w:val="32"/>
          <w:szCs w:val="32"/>
        </w:rPr>
        <w:t>费反映</w:t>
      </w:r>
      <w:proofErr w:type="gramEnd"/>
      <w:r>
        <w:rPr>
          <w:rFonts w:ascii="仿宋_GB2312" w:eastAsia="仿宋_GB2312" w:hAnsi="仿宋_GB2312" w:cs="仿宋_GB2312" w:hint="eastAsia"/>
          <w:color w:val="000000"/>
          <w:kern w:val="0"/>
          <w:sz w:val="32"/>
          <w:szCs w:val="32"/>
        </w:rPr>
        <w:t>出国（境）的住宿费、旅费、伙食补助费、杂费、培训费等支出；公务用车购置及运行</w:t>
      </w:r>
      <w:proofErr w:type="gramStart"/>
      <w:r>
        <w:rPr>
          <w:rFonts w:ascii="仿宋_GB2312" w:eastAsia="仿宋_GB2312" w:hAnsi="仿宋_GB2312" w:cs="仿宋_GB2312" w:hint="eastAsia"/>
          <w:color w:val="000000"/>
          <w:kern w:val="0"/>
          <w:sz w:val="32"/>
          <w:szCs w:val="32"/>
        </w:rPr>
        <w:t>费反映</w:t>
      </w:r>
      <w:proofErr w:type="gramEnd"/>
      <w:r>
        <w:rPr>
          <w:rFonts w:ascii="仿宋_GB2312" w:eastAsia="仿宋_GB2312" w:hAnsi="仿宋_GB2312" w:cs="仿宋_GB2312" w:hint="eastAsia"/>
          <w:color w:val="000000"/>
          <w:kern w:val="0"/>
          <w:sz w:val="32"/>
          <w:szCs w:val="32"/>
        </w:rPr>
        <w:t>单位公务用车购置费及租用费、燃料费、维修费、过路过桥费、保险费、安全奖励费用等支出；公务接待</w:t>
      </w:r>
      <w:proofErr w:type="gramStart"/>
      <w:r>
        <w:rPr>
          <w:rFonts w:ascii="仿宋_GB2312" w:eastAsia="仿宋_GB2312" w:hAnsi="仿宋_GB2312" w:cs="仿宋_GB2312" w:hint="eastAsia"/>
          <w:color w:val="000000"/>
          <w:kern w:val="0"/>
          <w:sz w:val="32"/>
          <w:szCs w:val="32"/>
        </w:rPr>
        <w:t>费反映</w:t>
      </w:r>
      <w:proofErr w:type="gramEnd"/>
      <w:r>
        <w:rPr>
          <w:rFonts w:ascii="仿宋_GB2312" w:eastAsia="仿宋_GB2312" w:hAnsi="仿宋_GB2312" w:cs="仿宋_GB2312" w:hint="eastAsia"/>
          <w:color w:val="000000"/>
          <w:kern w:val="0"/>
          <w:sz w:val="32"/>
          <w:szCs w:val="32"/>
        </w:rPr>
        <w:t>单位按规定开支的各类公务接待（含外宾接待）支出。</w:t>
      </w:r>
    </w:p>
    <w:p w14:paraId="575346AC" w14:textId="77777777" w:rsidR="00E8656A" w:rsidRDefault="00CF03AB">
      <w:pPr>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DE1AF55"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三、财政拨款收入：指本级财政当年拨付的资金。</w:t>
      </w:r>
    </w:p>
    <w:p w14:paraId="161028BF"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四、政府性基金预算财政拨款收入：指本级财政当年拨付的政府性基金预算资金。</w:t>
      </w:r>
    </w:p>
    <w:p w14:paraId="04F7EB33"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五、事业收入：指事业单位开展专业业务活动及辅助活动所取的收入。</w:t>
      </w:r>
    </w:p>
    <w:p w14:paraId="3606C5C4"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六、其他收入：指除上述“财政拨款收入”、“上级补助收入”、“事业收入”、“经营收入”、“附属单位上缴收入”等以外的收入。</w:t>
      </w:r>
    </w:p>
    <w:p w14:paraId="3CDDB98F"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七、教育支出（类）：是指用于政府教育事务支出，包括保障机构正常运转、完成日常和特定的工作任务或事业发展目标的支出。</w:t>
      </w:r>
    </w:p>
    <w:p w14:paraId="2124761F" w14:textId="77777777" w:rsidR="001C4120" w:rsidRPr="004168DD" w:rsidRDefault="001C4120" w:rsidP="001C4120">
      <w:pPr>
        <w:ind w:firstLineChars="200" w:firstLine="640"/>
        <w:rPr>
          <w:rFonts w:ascii="仿宋_GB2312" w:eastAsia="仿宋_GB2312" w:hAnsi="仿宋_GB2312" w:cs="仿宋_GB2312"/>
          <w:color w:val="000000"/>
          <w:kern w:val="0"/>
          <w:sz w:val="32"/>
          <w:szCs w:val="32"/>
        </w:rPr>
      </w:pPr>
      <w:r w:rsidRPr="004168DD">
        <w:rPr>
          <w:rFonts w:ascii="仿宋_GB2312" w:eastAsia="仿宋_GB2312" w:hAnsi="仿宋_GB2312" w:cs="仿宋_GB2312" w:hint="eastAsia"/>
          <w:color w:val="000000"/>
          <w:kern w:val="0"/>
          <w:sz w:val="32"/>
          <w:szCs w:val="32"/>
        </w:rPr>
        <w:t>八、基本支出：是指为保障机构正常运转、完成日常工作任务而发生的人员支出和公用支出。</w:t>
      </w:r>
    </w:p>
    <w:p w14:paraId="0ED44E91" w14:textId="77777777" w:rsidR="001C4120" w:rsidRPr="004168DD" w:rsidRDefault="001C4120" w:rsidP="001C4120">
      <w:pPr>
        <w:pStyle w:val="Default"/>
        <w:spacing w:line="600" w:lineRule="exact"/>
        <w:ind w:firstLineChars="200" w:firstLine="640"/>
        <w:rPr>
          <w:rFonts w:ascii="仿宋_GB2312" w:eastAsia="仿宋_GB2312" w:hAnsi="仿宋_GB2312" w:cs="仿宋_GB2312"/>
          <w:sz w:val="32"/>
          <w:szCs w:val="32"/>
        </w:rPr>
      </w:pPr>
      <w:r w:rsidRPr="004168DD">
        <w:rPr>
          <w:rFonts w:ascii="仿宋_GB2312" w:eastAsia="仿宋_GB2312" w:hAnsi="仿宋_GB2312" w:cs="仿宋_GB2312" w:hint="eastAsia"/>
          <w:sz w:val="32"/>
          <w:szCs w:val="32"/>
        </w:rPr>
        <w:lastRenderedPageBreak/>
        <w:t>九、项目支出：是指在基本支出之外为完成特定行政任务和事业发展目标所发生的支出。</w:t>
      </w:r>
    </w:p>
    <w:p w14:paraId="2AE81CE8" w14:textId="77777777" w:rsidR="00E8656A" w:rsidRDefault="00E8656A">
      <w:pPr>
        <w:pStyle w:val="Default"/>
        <w:jc w:val="center"/>
        <w:rPr>
          <w:rFonts w:ascii="仿宋_GB2312" w:eastAsia="仿宋_GB2312" w:hAnsi="仿宋_GB2312" w:cs="仿宋_GB2312"/>
          <w:sz w:val="32"/>
          <w:szCs w:val="32"/>
        </w:rPr>
      </w:pPr>
    </w:p>
    <w:p w14:paraId="1D47518A" w14:textId="77777777" w:rsidR="00E8656A" w:rsidRDefault="00E8656A">
      <w:pPr>
        <w:pStyle w:val="2"/>
        <w:ind w:firstLine="480"/>
      </w:pPr>
    </w:p>
    <w:p w14:paraId="580CF8E4" w14:textId="77777777" w:rsidR="00E8656A" w:rsidRDefault="00E8656A"/>
    <w:p w14:paraId="0C17744C" w14:textId="77777777" w:rsidR="00E8656A" w:rsidRDefault="00E8656A">
      <w:pPr>
        <w:pStyle w:val="a0"/>
      </w:pPr>
    </w:p>
    <w:p w14:paraId="7B8BABF4" w14:textId="77777777" w:rsidR="00E8656A" w:rsidRDefault="00E8656A">
      <w:pPr>
        <w:pStyle w:val="2"/>
        <w:ind w:firstLine="480"/>
      </w:pPr>
    </w:p>
    <w:p w14:paraId="1942C0DC" w14:textId="77777777" w:rsidR="00E8656A" w:rsidRDefault="00E8656A"/>
    <w:p w14:paraId="6E2D1EEF" w14:textId="77777777" w:rsidR="00E8656A" w:rsidRDefault="00E8656A">
      <w:pPr>
        <w:pStyle w:val="a0"/>
      </w:pPr>
    </w:p>
    <w:p w14:paraId="5F6ABC3B" w14:textId="77777777" w:rsidR="00E8656A" w:rsidRDefault="00E8656A">
      <w:pPr>
        <w:pStyle w:val="2"/>
        <w:ind w:firstLine="480"/>
      </w:pPr>
    </w:p>
    <w:p w14:paraId="51BE6437" w14:textId="77777777" w:rsidR="00E8656A" w:rsidRDefault="00E8656A"/>
    <w:p w14:paraId="05344CBA" w14:textId="77777777" w:rsidR="00E8656A" w:rsidRDefault="00E8656A">
      <w:pPr>
        <w:pStyle w:val="a0"/>
      </w:pPr>
    </w:p>
    <w:p w14:paraId="5C9170AD" w14:textId="77777777" w:rsidR="00E8656A" w:rsidRDefault="00E8656A">
      <w:pPr>
        <w:pStyle w:val="2"/>
        <w:ind w:firstLine="480"/>
      </w:pPr>
    </w:p>
    <w:p w14:paraId="29D3A91E" w14:textId="77777777" w:rsidR="00E8656A" w:rsidRDefault="00E8656A"/>
    <w:p w14:paraId="0D2A994E" w14:textId="77777777" w:rsidR="00E8656A" w:rsidRDefault="00E8656A">
      <w:pPr>
        <w:pStyle w:val="a0"/>
      </w:pPr>
    </w:p>
    <w:p w14:paraId="59CBCCA7" w14:textId="77777777" w:rsidR="00E8656A" w:rsidRDefault="00E8656A">
      <w:pPr>
        <w:pStyle w:val="2"/>
        <w:ind w:firstLine="480"/>
      </w:pPr>
    </w:p>
    <w:p w14:paraId="67806EBD" w14:textId="77777777" w:rsidR="00E8656A" w:rsidRDefault="00E8656A"/>
    <w:p w14:paraId="7C18BB03" w14:textId="77777777" w:rsidR="00E8656A" w:rsidRDefault="00E8656A">
      <w:pPr>
        <w:pStyle w:val="a0"/>
      </w:pPr>
    </w:p>
    <w:p w14:paraId="29230CAD" w14:textId="77777777" w:rsidR="00E8656A" w:rsidRDefault="00E8656A">
      <w:pPr>
        <w:pStyle w:val="2"/>
        <w:ind w:firstLine="480"/>
      </w:pPr>
    </w:p>
    <w:p w14:paraId="724E0A54" w14:textId="77777777" w:rsidR="00E8656A" w:rsidRDefault="00E8656A"/>
    <w:p w14:paraId="496F732E" w14:textId="77777777" w:rsidR="00E8656A" w:rsidRDefault="00E8656A">
      <w:pPr>
        <w:pStyle w:val="a0"/>
      </w:pPr>
    </w:p>
    <w:p w14:paraId="354ECFD8" w14:textId="77777777" w:rsidR="00E8656A" w:rsidRDefault="00E8656A">
      <w:pPr>
        <w:pStyle w:val="2"/>
        <w:ind w:firstLine="480"/>
      </w:pPr>
    </w:p>
    <w:p w14:paraId="51C67B38" w14:textId="77777777" w:rsidR="00E8656A" w:rsidRDefault="00E8656A"/>
    <w:p w14:paraId="4D131F3E" w14:textId="77777777" w:rsidR="00E8656A" w:rsidRDefault="00E8656A"/>
    <w:p w14:paraId="7CFBCE3C" w14:textId="77777777" w:rsidR="00E8656A" w:rsidRDefault="00E8656A">
      <w:pPr>
        <w:pStyle w:val="a0"/>
      </w:pPr>
    </w:p>
    <w:p w14:paraId="5C3DE094" w14:textId="77777777" w:rsidR="00E8656A" w:rsidRDefault="00E8656A">
      <w:pPr>
        <w:pStyle w:val="Default"/>
        <w:jc w:val="both"/>
        <w:rPr>
          <w:rFonts w:ascii="方正小标宋_GBK" w:eastAsia="方正小标宋_GBK" w:hAnsi="方正小标宋_GBK" w:cs="方正小标宋_GBK"/>
          <w:sz w:val="72"/>
          <w:szCs w:val="72"/>
        </w:rPr>
      </w:pPr>
    </w:p>
    <w:p w14:paraId="0C1858E3" w14:textId="77777777" w:rsidR="00E8656A" w:rsidRDefault="00CF03AB">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t>第五部分</w:t>
      </w:r>
    </w:p>
    <w:p w14:paraId="592BF6CA" w14:textId="77777777" w:rsidR="00E8656A" w:rsidRDefault="00E8656A">
      <w:pPr>
        <w:pStyle w:val="Default"/>
        <w:jc w:val="both"/>
        <w:rPr>
          <w:rFonts w:ascii="方正小标宋_GBK" w:eastAsia="方正小标宋_GBK" w:hAnsi="方正小标宋_GBK" w:cs="方正小标宋_GBK"/>
          <w:sz w:val="70"/>
          <w:szCs w:val="70"/>
        </w:rPr>
      </w:pPr>
    </w:p>
    <w:p w14:paraId="490142D3" w14:textId="77777777" w:rsidR="00E8656A" w:rsidRDefault="00CF03AB">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附 件</w:t>
      </w:r>
    </w:p>
    <w:p w14:paraId="3243C04E" w14:textId="77777777" w:rsidR="00E8656A" w:rsidRDefault="00E8656A">
      <w:pPr>
        <w:ind w:firstLineChars="200" w:firstLine="643"/>
        <w:jc w:val="left"/>
        <w:rPr>
          <w:rFonts w:ascii="宋体" w:eastAsia="宋体" w:hAnsi="宋体" w:cs="黑体"/>
          <w:b/>
          <w:color w:val="000000"/>
          <w:kern w:val="0"/>
          <w:sz w:val="32"/>
          <w:szCs w:val="32"/>
        </w:rPr>
      </w:pPr>
    </w:p>
    <w:p w14:paraId="4EAC9354" w14:textId="77777777" w:rsidR="00E8656A" w:rsidRDefault="00CF03AB">
      <w:pPr>
        <w:ind w:firstLineChars="200" w:firstLine="643"/>
        <w:jc w:val="left"/>
        <w:rPr>
          <w:rFonts w:ascii="宋体" w:eastAsia="宋体" w:hAnsi="宋体" w:cs="黑体"/>
          <w:b/>
          <w:color w:val="000000"/>
          <w:kern w:val="0"/>
          <w:sz w:val="32"/>
          <w:szCs w:val="32"/>
        </w:rPr>
      </w:pPr>
      <w:r>
        <w:rPr>
          <w:rFonts w:ascii="宋体" w:eastAsia="宋体" w:hAnsi="宋体" w:cs="黑体" w:hint="eastAsia"/>
          <w:b/>
          <w:color w:val="000000"/>
          <w:kern w:val="0"/>
          <w:sz w:val="32"/>
          <w:szCs w:val="32"/>
        </w:rPr>
        <w:t>1、2024年部门决算公开表格</w:t>
      </w:r>
    </w:p>
    <w:p w14:paraId="27E2EE8B" w14:textId="77777777" w:rsidR="00E8656A" w:rsidRDefault="00CF03AB">
      <w:pPr>
        <w:ind w:firstLineChars="200" w:firstLine="643"/>
        <w:jc w:val="left"/>
        <w:rPr>
          <w:rFonts w:ascii="宋体" w:eastAsia="宋体" w:hAnsi="宋体" w:cs="黑体"/>
          <w:color w:val="000000"/>
          <w:kern w:val="0"/>
          <w:sz w:val="32"/>
          <w:szCs w:val="32"/>
        </w:rPr>
      </w:pPr>
      <w:r>
        <w:rPr>
          <w:rFonts w:ascii="宋体" w:eastAsia="宋体" w:hAnsi="宋体" w:cs="黑体" w:hint="eastAsia"/>
          <w:b/>
          <w:color w:val="000000"/>
          <w:kern w:val="0"/>
          <w:sz w:val="32"/>
          <w:szCs w:val="32"/>
        </w:rPr>
        <w:t>2、2024年度部门整体支出绩效评价报告</w:t>
      </w:r>
    </w:p>
    <w:p w14:paraId="045AD96C" w14:textId="77777777" w:rsidR="00E8656A" w:rsidRDefault="00E8656A"/>
    <w:sectPr w:rsidR="00E8656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B34FA" w14:textId="77777777" w:rsidR="006151BC" w:rsidRDefault="006151BC" w:rsidP="006D7CAF">
      <w:r>
        <w:separator/>
      </w:r>
    </w:p>
  </w:endnote>
  <w:endnote w:type="continuationSeparator" w:id="0">
    <w:p w14:paraId="1DB6EC4E" w14:textId="77777777" w:rsidR="006151BC" w:rsidRDefault="006151BC" w:rsidP="006D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84EA" w14:textId="77777777" w:rsidR="006D7CAF" w:rsidRDefault="006D7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D82E" w14:textId="77777777" w:rsidR="006D7CAF" w:rsidRDefault="006D7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B1EB" w14:textId="77777777" w:rsidR="006D7CAF" w:rsidRDefault="006D7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A8ECE" w14:textId="77777777" w:rsidR="006151BC" w:rsidRDefault="006151BC" w:rsidP="006D7CAF">
      <w:r>
        <w:separator/>
      </w:r>
    </w:p>
  </w:footnote>
  <w:footnote w:type="continuationSeparator" w:id="0">
    <w:p w14:paraId="76A7667A" w14:textId="77777777" w:rsidR="006151BC" w:rsidRDefault="006151BC" w:rsidP="006D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FE4E" w14:textId="77777777" w:rsidR="006D7CAF" w:rsidRDefault="006D7C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DA7B" w14:textId="77777777" w:rsidR="006D7CAF" w:rsidRDefault="006D7CAF" w:rsidP="008D4CEB">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1273" w14:textId="77777777" w:rsidR="006D7CAF" w:rsidRDefault="006D7C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DECFD4"/>
    <w:multiLevelType w:val="singleLevel"/>
    <w:tmpl w:val="8EDECFD4"/>
    <w:lvl w:ilvl="0">
      <w:start w:val="3"/>
      <w:numFmt w:val="chineseCounting"/>
      <w:suff w:val="nothing"/>
      <w:lvlText w:val="（%1）"/>
      <w:lvlJc w:val="left"/>
      <w:rPr>
        <w:rFonts w:hint="eastAsia"/>
      </w:rPr>
    </w:lvl>
  </w:abstractNum>
  <w:abstractNum w:abstractNumId="1" w15:restartNumberingAfterBreak="0">
    <w:nsid w:val="A4EC9255"/>
    <w:multiLevelType w:val="singleLevel"/>
    <w:tmpl w:val="A4EC9255"/>
    <w:lvl w:ilvl="0">
      <w:start w:val="2"/>
      <w:numFmt w:val="decimal"/>
      <w:lvlText w:val="%1."/>
      <w:lvlJc w:val="left"/>
      <w:pPr>
        <w:tabs>
          <w:tab w:val="left" w:pos="312"/>
        </w:tabs>
      </w:pPr>
    </w:lvl>
  </w:abstractNum>
  <w:abstractNum w:abstractNumId="2" w15:restartNumberingAfterBreak="0">
    <w:nsid w:val="E3CBC331"/>
    <w:multiLevelType w:val="singleLevel"/>
    <w:tmpl w:val="E3CBC331"/>
    <w:lvl w:ilvl="0">
      <w:start w:val="3"/>
      <w:numFmt w:val="decimal"/>
      <w:lvlText w:val="%1."/>
      <w:lvlJc w:val="left"/>
      <w:pPr>
        <w:tabs>
          <w:tab w:val="left" w:pos="312"/>
        </w:tabs>
      </w:pPr>
    </w:lvl>
  </w:abstractNum>
  <w:abstractNum w:abstractNumId="3"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 w:val="000033E9"/>
    <w:rsid w:val="00012637"/>
    <w:rsid w:val="0002229B"/>
    <w:rsid w:val="000273BD"/>
    <w:rsid w:val="000361F7"/>
    <w:rsid w:val="0003777E"/>
    <w:rsid w:val="00040CBC"/>
    <w:rsid w:val="000415B7"/>
    <w:rsid w:val="00041E3F"/>
    <w:rsid w:val="00055DAA"/>
    <w:rsid w:val="00061F7B"/>
    <w:rsid w:val="000658A3"/>
    <w:rsid w:val="00074155"/>
    <w:rsid w:val="00091A35"/>
    <w:rsid w:val="000A3F69"/>
    <w:rsid w:val="000E4B4C"/>
    <w:rsid w:val="000F1A22"/>
    <w:rsid w:val="00101527"/>
    <w:rsid w:val="00103957"/>
    <w:rsid w:val="00142C05"/>
    <w:rsid w:val="001529EF"/>
    <w:rsid w:val="00152C6D"/>
    <w:rsid w:val="0015690C"/>
    <w:rsid w:val="00162D39"/>
    <w:rsid w:val="001678BD"/>
    <w:rsid w:val="001774D6"/>
    <w:rsid w:val="00182373"/>
    <w:rsid w:val="001A1939"/>
    <w:rsid w:val="001A67DB"/>
    <w:rsid w:val="001C3C29"/>
    <w:rsid w:val="001C4120"/>
    <w:rsid w:val="001D4549"/>
    <w:rsid w:val="001D51E5"/>
    <w:rsid w:val="001E080D"/>
    <w:rsid w:val="001E53D0"/>
    <w:rsid w:val="001E6594"/>
    <w:rsid w:val="001F0C3B"/>
    <w:rsid w:val="001F6BB4"/>
    <w:rsid w:val="00202C82"/>
    <w:rsid w:val="00214427"/>
    <w:rsid w:val="002169D3"/>
    <w:rsid w:val="00226CB7"/>
    <w:rsid w:val="00226F24"/>
    <w:rsid w:val="00251E43"/>
    <w:rsid w:val="002600BD"/>
    <w:rsid w:val="00264552"/>
    <w:rsid w:val="00264EF9"/>
    <w:rsid w:val="002651B9"/>
    <w:rsid w:val="00265724"/>
    <w:rsid w:val="0027426B"/>
    <w:rsid w:val="00280E7F"/>
    <w:rsid w:val="00283EFF"/>
    <w:rsid w:val="002A2F7A"/>
    <w:rsid w:val="002C4850"/>
    <w:rsid w:val="002E0A30"/>
    <w:rsid w:val="002E1B94"/>
    <w:rsid w:val="003130C4"/>
    <w:rsid w:val="0031483F"/>
    <w:rsid w:val="00316C4B"/>
    <w:rsid w:val="0032192B"/>
    <w:rsid w:val="0034334E"/>
    <w:rsid w:val="00343490"/>
    <w:rsid w:val="003479BD"/>
    <w:rsid w:val="0037197D"/>
    <w:rsid w:val="003768D5"/>
    <w:rsid w:val="00380B8D"/>
    <w:rsid w:val="0038636B"/>
    <w:rsid w:val="003926B9"/>
    <w:rsid w:val="00394CEA"/>
    <w:rsid w:val="003C47E6"/>
    <w:rsid w:val="003C4FC2"/>
    <w:rsid w:val="0040181D"/>
    <w:rsid w:val="00416E61"/>
    <w:rsid w:val="004213B2"/>
    <w:rsid w:val="00423CE0"/>
    <w:rsid w:val="00427130"/>
    <w:rsid w:val="0042790C"/>
    <w:rsid w:val="004437C3"/>
    <w:rsid w:val="004506F9"/>
    <w:rsid w:val="00456522"/>
    <w:rsid w:val="004717A2"/>
    <w:rsid w:val="00473DF3"/>
    <w:rsid w:val="004860D8"/>
    <w:rsid w:val="00487911"/>
    <w:rsid w:val="00491741"/>
    <w:rsid w:val="004B0CEE"/>
    <w:rsid w:val="004C6E9B"/>
    <w:rsid w:val="00500E5F"/>
    <w:rsid w:val="005026DC"/>
    <w:rsid w:val="005122EF"/>
    <w:rsid w:val="0051441A"/>
    <w:rsid w:val="005146C9"/>
    <w:rsid w:val="00517C33"/>
    <w:rsid w:val="00517D5F"/>
    <w:rsid w:val="00523644"/>
    <w:rsid w:val="00523F6A"/>
    <w:rsid w:val="00534FC1"/>
    <w:rsid w:val="0054069E"/>
    <w:rsid w:val="00544866"/>
    <w:rsid w:val="005767CC"/>
    <w:rsid w:val="00590D9F"/>
    <w:rsid w:val="00595D26"/>
    <w:rsid w:val="005A6597"/>
    <w:rsid w:val="005A74E6"/>
    <w:rsid w:val="005B404E"/>
    <w:rsid w:val="005C2F2B"/>
    <w:rsid w:val="005C3460"/>
    <w:rsid w:val="005C5F67"/>
    <w:rsid w:val="005D1CB5"/>
    <w:rsid w:val="005D4D55"/>
    <w:rsid w:val="005D4EDF"/>
    <w:rsid w:val="005E0008"/>
    <w:rsid w:val="005E2CFB"/>
    <w:rsid w:val="005F2103"/>
    <w:rsid w:val="005F3D1C"/>
    <w:rsid w:val="006151BC"/>
    <w:rsid w:val="00615949"/>
    <w:rsid w:val="0062378F"/>
    <w:rsid w:val="00625FAC"/>
    <w:rsid w:val="0064086B"/>
    <w:rsid w:val="00641842"/>
    <w:rsid w:val="006515D3"/>
    <w:rsid w:val="00651EEC"/>
    <w:rsid w:val="00686673"/>
    <w:rsid w:val="00691E8C"/>
    <w:rsid w:val="00695036"/>
    <w:rsid w:val="0069749B"/>
    <w:rsid w:val="006A1FD6"/>
    <w:rsid w:val="006A22C4"/>
    <w:rsid w:val="006A351B"/>
    <w:rsid w:val="006B0422"/>
    <w:rsid w:val="006C1B53"/>
    <w:rsid w:val="006D46D2"/>
    <w:rsid w:val="006D7730"/>
    <w:rsid w:val="006D7CAF"/>
    <w:rsid w:val="006E5284"/>
    <w:rsid w:val="006F3EB5"/>
    <w:rsid w:val="00702E34"/>
    <w:rsid w:val="00704395"/>
    <w:rsid w:val="00707C7E"/>
    <w:rsid w:val="00710FE7"/>
    <w:rsid w:val="00717621"/>
    <w:rsid w:val="00720FF1"/>
    <w:rsid w:val="00727A53"/>
    <w:rsid w:val="00737019"/>
    <w:rsid w:val="00787B42"/>
    <w:rsid w:val="00794356"/>
    <w:rsid w:val="007A68CA"/>
    <w:rsid w:val="007A747B"/>
    <w:rsid w:val="007B6454"/>
    <w:rsid w:val="007C4539"/>
    <w:rsid w:val="007D4A0A"/>
    <w:rsid w:val="007F0AAA"/>
    <w:rsid w:val="007F3657"/>
    <w:rsid w:val="00811A7E"/>
    <w:rsid w:val="00812ED5"/>
    <w:rsid w:val="008163BA"/>
    <w:rsid w:val="008277D9"/>
    <w:rsid w:val="0084478C"/>
    <w:rsid w:val="0086638C"/>
    <w:rsid w:val="00890D84"/>
    <w:rsid w:val="008A3E8D"/>
    <w:rsid w:val="008D4CEB"/>
    <w:rsid w:val="008E5B68"/>
    <w:rsid w:val="008F5D18"/>
    <w:rsid w:val="009237C4"/>
    <w:rsid w:val="00937571"/>
    <w:rsid w:val="0094101C"/>
    <w:rsid w:val="00944C48"/>
    <w:rsid w:val="00950252"/>
    <w:rsid w:val="00967F5D"/>
    <w:rsid w:val="00974EBF"/>
    <w:rsid w:val="009A0F95"/>
    <w:rsid w:val="009B3ADF"/>
    <w:rsid w:val="009B4D8E"/>
    <w:rsid w:val="009C3B52"/>
    <w:rsid w:val="009E6817"/>
    <w:rsid w:val="009E6E9A"/>
    <w:rsid w:val="00A01D2B"/>
    <w:rsid w:val="00A42218"/>
    <w:rsid w:val="00A57D35"/>
    <w:rsid w:val="00A70249"/>
    <w:rsid w:val="00A70B02"/>
    <w:rsid w:val="00A71D9F"/>
    <w:rsid w:val="00A92E9F"/>
    <w:rsid w:val="00A962F8"/>
    <w:rsid w:val="00AA4590"/>
    <w:rsid w:val="00AB18FF"/>
    <w:rsid w:val="00AB61F9"/>
    <w:rsid w:val="00AF12FB"/>
    <w:rsid w:val="00B02F82"/>
    <w:rsid w:val="00B1455C"/>
    <w:rsid w:val="00B26019"/>
    <w:rsid w:val="00B331E0"/>
    <w:rsid w:val="00B33BEA"/>
    <w:rsid w:val="00B509C3"/>
    <w:rsid w:val="00B52950"/>
    <w:rsid w:val="00B57C9F"/>
    <w:rsid w:val="00B63572"/>
    <w:rsid w:val="00B845B3"/>
    <w:rsid w:val="00B85D8B"/>
    <w:rsid w:val="00B90AC1"/>
    <w:rsid w:val="00BB4A40"/>
    <w:rsid w:val="00BC5922"/>
    <w:rsid w:val="00BC69A8"/>
    <w:rsid w:val="00BD6C3E"/>
    <w:rsid w:val="00BE3674"/>
    <w:rsid w:val="00BE3AB2"/>
    <w:rsid w:val="00BE5FEE"/>
    <w:rsid w:val="00BF4E2C"/>
    <w:rsid w:val="00C10681"/>
    <w:rsid w:val="00C14E75"/>
    <w:rsid w:val="00C16320"/>
    <w:rsid w:val="00C3049A"/>
    <w:rsid w:val="00C31B1E"/>
    <w:rsid w:val="00C41F54"/>
    <w:rsid w:val="00C42613"/>
    <w:rsid w:val="00C4684B"/>
    <w:rsid w:val="00C536AC"/>
    <w:rsid w:val="00C57E2B"/>
    <w:rsid w:val="00C77645"/>
    <w:rsid w:val="00C87E88"/>
    <w:rsid w:val="00CB3CC7"/>
    <w:rsid w:val="00CE04C3"/>
    <w:rsid w:val="00CE76A0"/>
    <w:rsid w:val="00CF03AB"/>
    <w:rsid w:val="00D0439F"/>
    <w:rsid w:val="00D06DF9"/>
    <w:rsid w:val="00D148C6"/>
    <w:rsid w:val="00D17A8A"/>
    <w:rsid w:val="00D35D42"/>
    <w:rsid w:val="00D415BA"/>
    <w:rsid w:val="00D46CD0"/>
    <w:rsid w:val="00D63780"/>
    <w:rsid w:val="00D644EE"/>
    <w:rsid w:val="00DD06FF"/>
    <w:rsid w:val="00DD5FE9"/>
    <w:rsid w:val="00E00C7A"/>
    <w:rsid w:val="00E01DB9"/>
    <w:rsid w:val="00E035C7"/>
    <w:rsid w:val="00E27F55"/>
    <w:rsid w:val="00E32A24"/>
    <w:rsid w:val="00E37D6C"/>
    <w:rsid w:val="00E45B5A"/>
    <w:rsid w:val="00E55B68"/>
    <w:rsid w:val="00E561AE"/>
    <w:rsid w:val="00E56541"/>
    <w:rsid w:val="00E64F0C"/>
    <w:rsid w:val="00E67BE6"/>
    <w:rsid w:val="00E8656A"/>
    <w:rsid w:val="00E8683C"/>
    <w:rsid w:val="00E94F29"/>
    <w:rsid w:val="00EA2B72"/>
    <w:rsid w:val="00F20D30"/>
    <w:rsid w:val="00F41105"/>
    <w:rsid w:val="00F41A27"/>
    <w:rsid w:val="00F52340"/>
    <w:rsid w:val="00F65770"/>
    <w:rsid w:val="00F74360"/>
    <w:rsid w:val="00F903E2"/>
    <w:rsid w:val="00F94371"/>
    <w:rsid w:val="00FB462F"/>
    <w:rsid w:val="00FE16FA"/>
    <w:rsid w:val="00FE328A"/>
    <w:rsid w:val="00FE6269"/>
    <w:rsid w:val="00FE689B"/>
    <w:rsid w:val="00FF5CD6"/>
    <w:rsid w:val="059958AD"/>
    <w:rsid w:val="06C857E7"/>
    <w:rsid w:val="08C24A73"/>
    <w:rsid w:val="11944E2C"/>
    <w:rsid w:val="12583BA5"/>
    <w:rsid w:val="13BA5B9C"/>
    <w:rsid w:val="1D97DEFF"/>
    <w:rsid w:val="1DFF72E5"/>
    <w:rsid w:val="1EFC6F07"/>
    <w:rsid w:val="1F0527A6"/>
    <w:rsid w:val="22AC03C2"/>
    <w:rsid w:val="283B15FE"/>
    <w:rsid w:val="2FDF85B8"/>
    <w:rsid w:val="2FFFEE04"/>
    <w:rsid w:val="31C95635"/>
    <w:rsid w:val="34DF85B0"/>
    <w:rsid w:val="3B8F36BC"/>
    <w:rsid w:val="43EB5BA5"/>
    <w:rsid w:val="491FF225"/>
    <w:rsid w:val="4EC310A1"/>
    <w:rsid w:val="4FFD214C"/>
    <w:rsid w:val="5352765A"/>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ECA1C"/>
  <w15:docId w15:val="{F86700F0-D508-460C-BB21-E956F1D9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0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19</Pages>
  <Words>1041</Words>
  <Characters>5939</Characters>
  <Application>Microsoft Office Word</Application>
  <DocSecurity>0</DocSecurity>
  <Lines>49</Lines>
  <Paragraphs>13</Paragraphs>
  <ScaleCrop>false</ScaleCrop>
  <Company>Microsoft</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244</cp:revision>
  <cp:lastPrinted>2024-08-11T02:20:00Z</cp:lastPrinted>
  <dcterms:created xsi:type="dcterms:W3CDTF">2020-07-10T18:32:00Z</dcterms:created>
  <dcterms:modified xsi:type="dcterms:W3CDTF">2025-09-28T01:21:00Z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98623D6660B449428EB8E073C6C952EA</vt:lpwstr>
  </property>
</Properties>
</file>