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岳阳市广播电视台</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岳阳市广播电视台概况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岳阳市广播电视台</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3"/>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我台为市政府直属的公益一类事业单位，今年还是财政定额拨款。主要职责是：</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1、为市委、市政府工作提供支持保障的职能。</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（1）、负责拟定广播电视、网络视听节目服务管理的政策措施，加强广播电视阵地管理，把握正确的舆论导向。</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（2）、负责拟定市本级广播电视事业发展规划并组织实施的行政辅助工作；指导、协调、推动广电产业发展。</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（3）、负责岳阳广播中心、电视中心节目的采编、制作、审核、播控、传输，以及中央和省级广播、电视的转播工作；负责新媒体的组稿、编辑工作。</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（4）、负责广播电视有线传输网络的设计、建设、维护，以及开发应用工作。</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（5）、负责广播电视融媒体新技术的研究和开始利用工作。</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负责广播电视人才的培训、培养、引进和使用工作。充分发挥党和政府的喉舌作用，负责完整传输中央、省、市广播电视节目；负责广播电视节目的采、编、播及广播、电视节目交流；负责自办节目的策划、采制、审查、以及播出编排和管理工作。</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2、面向社会提供公益服务的职能。</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负责开办岳阳新闻频道、岳阳公共民生频道、岳阳经济科教频道、岳阳新闻网、智慧岳阳APP等，为全市人民提供文化、娱乐、生活等资讯要求。</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3、完成市委、市政府交办的其他事项。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岳阳市广播电视台内设机构包括：</w:t>
      </w:r>
      <w:r>
        <w:rPr>
          <w:rFonts w:hint="eastAsia" w:ascii="仿宋_GB2312" w:hAnsi="仿宋_GB2312" w:eastAsia="仿宋_GB2312" w:cs="仿宋_GB2312"/>
          <w:kern w:val="0"/>
          <w:sz w:val="32"/>
          <w:szCs w:val="32"/>
        </w:rPr>
        <w:t>综合部、总编室、技术部、发展战略规划部、媒体舆情监管部、媒资调配部、经营服务部、法务部、人事部、财务审计部、服务保障部、安全保卫部。设三个分支机构：电视中心、广播中心、新媒体中心。</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w:t>
      </w:r>
    </w:p>
    <w:p>
      <w:pPr>
        <w:ind w:firstLine="640" w:firstLineChars="200"/>
        <w:jc w:val="left"/>
        <w:rPr>
          <w:rFonts w:hint="eastAsia" w:ascii="宋体" w:hAnsi="宋体" w:eastAsia="宋体" w:cs="Times New Roman"/>
          <w:i w:val="0"/>
          <w:iCs w:val="0"/>
          <w:strike w:val="0"/>
          <w:dstrike w:val="0"/>
          <w:color w:val="auto"/>
          <w:sz w:val="36"/>
          <w:szCs w:val="28"/>
          <w:highlight w:val="white"/>
          <w:lang w:val="en-US" w:eastAsia="zh-CN"/>
        </w:rPr>
      </w:pPr>
      <w:r>
        <w:rPr>
          <w:rFonts w:hint="eastAsia" w:ascii="仿宋_GB2312" w:hAnsi="仿宋_GB2312" w:eastAsia="仿宋_GB2312" w:cs="仿宋_GB2312"/>
          <w:bCs/>
          <w:kern w:val="0"/>
          <w:sz w:val="32"/>
          <w:szCs w:val="32"/>
        </w:rPr>
        <w:t>岳阳市广播电视台202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年部门决算汇总公开单位构成包括：岳阳市广播电视台本级。</w:t>
      </w:r>
      <w:r>
        <w:rPr>
          <w:rFonts w:hint="eastAsia" w:ascii="仿宋_GB2312" w:hAnsi="仿宋_GB2312" w:eastAsia="仿宋_GB2312" w:cs="仿宋_GB2312"/>
          <w:i w:val="0"/>
          <w:iCs w:val="0"/>
          <w:strike w:val="0"/>
          <w:dstrike w:val="0"/>
          <w:color w:val="auto"/>
          <w:sz w:val="32"/>
          <w:szCs w:val="32"/>
          <w:highlight w:val="white"/>
          <w:lang w:eastAsia="zh-CN"/>
        </w:rPr>
        <w:t>本单位无独立核算的下属单位，</w:t>
      </w:r>
      <w:r>
        <w:rPr>
          <w:rFonts w:hint="eastAsia" w:ascii="仿宋_GB2312" w:hAnsi="仿宋_GB2312" w:eastAsia="仿宋_GB2312" w:cs="仿宋_GB2312"/>
          <w:i w:val="0"/>
          <w:iCs w:val="0"/>
          <w:strike w:val="0"/>
          <w:dstrike w:val="0"/>
          <w:color w:val="auto"/>
          <w:sz w:val="32"/>
          <w:szCs w:val="32"/>
          <w:highlight w:val="white"/>
          <w:lang w:val="en-US" w:eastAsia="zh-CN"/>
        </w:rPr>
        <w:t>2024年度部门决算汇总公开单位仅包括岳阳市广播电视台本级。</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p>
    <w:p>
      <w:pPr>
        <w:pStyle w:val="3"/>
        <w:rPr>
          <w:rFonts w:hint="eastAsia"/>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4838.46</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2882.81</w:t>
      </w:r>
      <w:r>
        <w:rPr>
          <w:rFonts w:hint="eastAsia" w:ascii="仿宋_GB2312" w:hAnsi="仿宋_GB2312" w:eastAsia="仿宋_GB2312" w:cs="仿宋_GB2312"/>
          <w:sz w:val="32"/>
          <w:szCs w:val="32"/>
        </w:rPr>
        <w:t>万元，增减少</w:t>
      </w:r>
      <w:r>
        <w:rPr>
          <w:rFonts w:hint="eastAsia" w:ascii="仿宋_GB2312" w:hAnsi="仿宋_GB2312" w:eastAsia="仿宋_GB2312" w:cs="仿宋_GB2312"/>
          <w:sz w:val="32"/>
          <w:szCs w:val="32"/>
          <w:lang w:val="en-US" w:eastAsia="zh-CN"/>
        </w:rPr>
        <w:t>37.34</w:t>
      </w:r>
      <w:r>
        <w:rPr>
          <w:rFonts w:hint="eastAsia" w:ascii="仿宋_GB2312" w:hAnsi="仿宋_GB2312" w:eastAsia="仿宋_GB2312" w:cs="仿宋_GB2312"/>
          <w:sz w:val="32"/>
          <w:szCs w:val="32"/>
        </w:rPr>
        <w:t>%，主要是因为我单位2023年收入中包含了财政返回</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1657.88万元处置原广电大楼</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土地款</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lang w:val="en-US" w:eastAsia="zh-CN"/>
        </w:rPr>
        <w:t>2024年我单位经营性收支业务转由岳阳广电传媒集团有限责任公司承接</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4838.46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4838.46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4838.47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3950.8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81.65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887.67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18.35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4838.46</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2882.81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37.34</w:t>
      </w:r>
      <w:r>
        <w:rPr>
          <w:rFonts w:hint="eastAsia" w:ascii="仿宋_GB2312" w:hAnsi="仿宋_GB2312" w:eastAsia="仿宋_GB2312" w:cs="仿宋_GB2312"/>
          <w:sz w:val="32"/>
          <w:szCs w:val="32"/>
        </w:rPr>
        <w:t>%，主要是因为我单位2023年收入中包含了财政返回</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1657.88万元处置原广电大楼</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土地款</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lang w:val="en-US" w:eastAsia="zh-CN"/>
        </w:rPr>
        <w:t>2024年我单位经营性收支业务转由岳阳广电传媒集团有限责任公司承接</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4838.46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1217.26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%，主要是因为</w:t>
      </w:r>
      <w:r>
        <w:rPr>
          <w:rFonts w:hint="eastAsia" w:ascii="仿宋_GB2312" w:hAnsi="仿宋" w:eastAsia="仿宋_GB2312"/>
          <w:sz w:val="32"/>
          <w:szCs w:val="32"/>
          <w:highlight w:val="none"/>
        </w:rPr>
        <w:t>2024年</w:t>
      </w:r>
      <w:r>
        <w:rPr>
          <w:rFonts w:hint="eastAsia" w:ascii="仿宋_GB2312" w:hAnsi="仿宋_GB2312" w:eastAsia="仿宋_GB2312" w:cs="仿宋_GB2312"/>
          <w:sz w:val="32"/>
          <w:szCs w:val="32"/>
          <w:lang w:val="en-US" w:eastAsia="zh-CN"/>
        </w:rPr>
        <w:t>我单位经营性收支业务转由岳阳广电传媒集团有限责任公司承接</w:t>
      </w:r>
      <w:r>
        <w:rPr>
          <w:rFonts w:hint="eastAsia" w:ascii="仿宋_GB2312" w:hAnsi="仿宋" w:eastAsia="仿宋_GB2312"/>
          <w:sz w:val="32"/>
          <w:szCs w:val="32"/>
          <w:highlight w:val="none"/>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4838.46</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文化旅游体育与传媒</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4166.84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473.99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住房保障（类）支出</w:t>
      </w:r>
      <w:r>
        <w:rPr>
          <w:rFonts w:hint="eastAsia" w:ascii="仿宋_GB2312" w:hAnsi="仿宋_GB2312" w:eastAsia="仿宋_GB2312" w:cs="仿宋_GB2312"/>
          <w:sz w:val="32"/>
          <w:szCs w:val="32"/>
          <w:lang w:val="en-US" w:eastAsia="zh-CN"/>
        </w:rPr>
        <w:t>197.64万元，占4.08%。</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3976.97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4838.46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121.66</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文化旅游体育与传媒</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新闻出版电影</w:t>
      </w:r>
      <w:r>
        <w:rPr>
          <w:rFonts w:hint="eastAsia" w:ascii="仿宋_GB2312" w:hAnsi="仿宋_GB2312" w:eastAsia="仿宋_GB2312" w:cs="仿宋_GB2312"/>
          <w:sz w:val="32"/>
          <w:szCs w:val="32"/>
        </w:rPr>
        <w:t>（款）</w:t>
      </w:r>
      <w:r>
        <w:rPr>
          <w:rFonts w:hint="eastAsia" w:ascii="仿宋_GB2312" w:hAnsi="仿宋_GB2312" w:eastAsia="仿宋_GB2312" w:cs="仿宋_GB2312"/>
          <w:color w:val="auto"/>
          <w:sz w:val="32"/>
          <w:szCs w:val="32"/>
          <w:highlight w:val="none"/>
          <w:lang w:val="en-US" w:eastAsia="zh-CN"/>
        </w:rPr>
        <w:t>其他新闻出版电影支出（项）</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3480.55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3952.84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113.57</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该项支出包括我台</w:t>
      </w:r>
      <w:r>
        <w:rPr>
          <w:rFonts w:hint="eastAsia" w:ascii="仿宋_GB2312" w:hAnsi="仿宋_GB2312" w:eastAsia="仿宋_GB2312" w:cs="仿宋_GB2312"/>
          <w:sz w:val="32"/>
          <w:szCs w:val="32"/>
          <w:lang w:val="en-US" w:eastAsia="zh-CN"/>
        </w:rPr>
        <w:t>2023年的非税收入返还。</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文化旅游体育与传媒</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广播电视</w:t>
      </w:r>
      <w:r>
        <w:rPr>
          <w:rFonts w:hint="eastAsia" w:ascii="仿宋_GB2312" w:hAnsi="仿宋_GB2312" w:eastAsia="仿宋_GB2312" w:cs="仿宋_GB2312"/>
          <w:sz w:val="32"/>
          <w:szCs w:val="32"/>
        </w:rPr>
        <w:t>（款）</w:t>
      </w:r>
      <w:r>
        <w:rPr>
          <w:rFonts w:hint="eastAsia" w:ascii="仿宋_GB2312" w:hAnsi="仿宋_GB2312" w:eastAsia="仿宋_GB2312" w:cs="仿宋_GB2312"/>
          <w:color w:val="auto"/>
          <w:sz w:val="32"/>
          <w:szCs w:val="32"/>
          <w:highlight w:val="none"/>
          <w:lang w:val="en-US" w:eastAsia="zh-CN"/>
        </w:rPr>
        <w:t>其他广播电视支出（项）</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该项为我台</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争取的有线电视优免用户专项资金，年初预算无这项经费安排。</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文化旅游体育与传媒</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其他文化旅游体育与传媒支出</w:t>
      </w:r>
      <w:r>
        <w:rPr>
          <w:rFonts w:hint="eastAsia" w:ascii="仿宋_GB2312" w:hAnsi="仿宋_GB2312" w:eastAsia="仿宋_GB2312" w:cs="仿宋_GB2312"/>
          <w:sz w:val="32"/>
          <w:szCs w:val="32"/>
        </w:rPr>
        <w:t>（款）</w:t>
      </w:r>
      <w:r>
        <w:rPr>
          <w:rFonts w:hint="eastAsia" w:ascii="仿宋_GB2312" w:hAnsi="仿宋_GB2312" w:eastAsia="仿宋_GB2312" w:cs="仿宋_GB2312"/>
          <w:color w:val="auto"/>
          <w:sz w:val="32"/>
          <w:szCs w:val="32"/>
          <w:highlight w:val="none"/>
          <w:lang w:val="en-US" w:eastAsia="zh-CN"/>
        </w:rPr>
        <w:t>其他</w:t>
      </w:r>
      <w:r>
        <w:rPr>
          <w:rFonts w:hint="eastAsia" w:ascii="仿宋_GB2312" w:hAnsi="仿宋_GB2312" w:eastAsia="仿宋_GB2312" w:cs="仿宋_GB2312"/>
          <w:sz w:val="32"/>
          <w:szCs w:val="32"/>
          <w:lang w:eastAsia="zh-CN"/>
        </w:rPr>
        <w:t>文化旅游体育与传媒支出</w:t>
      </w:r>
      <w:r>
        <w:rPr>
          <w:rFonts w:hint="eastAsia" w:ascii="仿宋_GB2312" w:hAnsi="仿宋_GB2312" w:eastAsia="仿宋_GB2312" w:cs="仿宋_GB2312"/>
          <w:color w:val="auto"/>
          <w:sz w:val="32"/>
          <w:szCs w:val="32"/>
          <w:highlight w:val="none"/>
          <w:lang w:val="en-US" w:eastAsia="zh-CN"/>
        </w:rPr>
        <w:t>（项）。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这项支出为我台非税收入返还用于补充人员经费，年初预算无这项经费安排。</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社会保障和就业支出（类）行政事业单位养老支出（款）事业单位离退休（项）。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215.13</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这项支出为我台非税收入返还用于补充人员经费，年初预算无这项经费安排。</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社会保障和就业支出（类）行政事业单位养老支出（款）机关事业单位基本养老保险缴费支出（项）。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274.59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234.93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85.56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color w:val="auto"/>
          <w:sz w:val="32"/>
          <w:szCs w:val="32"/>
          <w:highlight w:val="none"/>
          <w:lang w:val="en-US" w:eastAsia="zh-CN"/>
        </w:rPr>
        <w:t>该预算为在职人员养老保险缴费支出，</w:t>
      </w:r>
      <w:r>
        <w:rPr>
          <w:rFonts w:hint="eastAsia" w:ascii="仿宋_GB2312" w:hAnsi="仿宋_GB2312" w:eastAsia="仿宋_GB2312" w:cs="仿宋_GB2312"/>
          <w:sz w:val="32"/>
          <w:szCs w:val="32"/>
          <w:lang w:val="en-US" w:eastAsia="zh-CN"/>
        </w:rPr>
        <w:t>2024年在职转退休人员指标未使用完。</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社会保障和就业支出（类）退役安置（款）军队专业干部安置（项）。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这项支出为我台军转干部慰问费用，年初预算无这项经费安排。</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社会保障和就业支出（类）残疾人事业（款）其他残疾人事业支出（项）。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年初预算为19.13万元，支出决算为19.13万元，完成年初预算的100%，决算数等于年初预算数的主要原因是：该项支出为残疾人保障金，已全部申报并缴纳，故决算数与预算数一致。</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社会保障和就业支出（类）其他社会保障和就业支出（款）其他社会保障和就业支出（项）。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88.93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color w:val="auto"/>
          <w:sz w:val="32"/>
          <w:szCs w:val="32"/>
          <w:highlight w:val="none"/>
          <w:lang w:val="en-US" w:eastAsia="zh-CN"/>
        </w:rPr>
        <w:t>该项支出为在职人员工伤保险缴费支出，</w:t>
      </w:r>
      <w:r>
        <w:rPr>
          <w:rFonts w:hint="eastAsia" w:ascii="仿宋_GB2312" w:hAnsi="仿宋_GB2312" w:eastAsia="仿宋_GB2312" w:cs="仿宋_GB2312"/>
          <w:sz w:val="32"/>
          <w:szCs w:val="32"/>
          <w:lang w:val="en-US" w:eastAsia="zh-CN"/>
        </w:rPr>
        <w:t>2024年在职转退休人员预算安排未使用完。</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住房保障支出（类）住房改革支出（款）住房公积金（项）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年初预算为197.64万元，支出决算为197.64万元，完成年初预算的100%，决算数等于年初预算数的主要原因是：该项支出为在职人员缴纳的住房公积金，已全部缴纳，故决算数与预算数一致。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3950.79</w:t>
      </w:r>
      <w:r>
        <w:rPr>
          <w:rFonts w:hint="eastAsia" w:ascii="仿宋_GB2312" w:hAnsi="仿宋_GB2312" w:eastAsia="仿宋_GB2312" w:cs="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3287.35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83.21</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职业年金缴费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公务员医疗补助缴费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离休费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抚恤金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救济费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其他对个人和家庭的补助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663.44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16.79</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取暖费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专用材料费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被装购置费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专用燃料费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委托业务费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税金及附加费用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房屋建筑物购建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办公设备购置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专用设备购置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基础设施建设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大型修缮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信息网络及软件购置更新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其他交通工具购置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其他资本性支出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2024年度政府性基金预算财政拨款收入0万元；年初结转和结余0万元；支出0万元，其中基本支出0万元，项目支出0万元；年末结转和结余0万元。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2024年度国有资本经营预算财政拨款收入0万元；年初结转和结余0万；支出0万元，其中：基本支出0万元，项目支出0万元；年末结转和结余0万元。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83.96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28.62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155.54</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rPr>
        <w:t>我单位认真贯彻落实中央“八项规定”精神和厉行节约要求，从严控制“三公”经费开支</w:t>
      </w:r>
      <w:r>
        <w:rPr>
          <w:rFonts w:ascii="Times New Roman" w:hAnsi="Times New Roman" w:eastAsia="仿宋_GB2312" w:cs="Times New Roman"/>
          <w:sz w:val="32"/>
          <w:szCs w:val="32"/>
        </w:rPr>
        <w:t>。决算数大于上年数的主要原因是</w:t>
      </w:r>
      <w:r>
        <w:rPr>
          <w:rFonts w:hint="eastAsia" w:ascii="仿宋_GB2312" w:hAnsi="仿宋" w:eastAsia="仿宋_GB2312" w:cs="仿宋"/>
          <w:sz w:val="32"/>
          <w:szCs w:val="32"/>
          <w:highlight w:val="none"/>
        </w:rPr>
        <w:t>2024年度</w:t>
      </w:r>
      <w:r>
        <w:rPr>
          <w:rFonts w:hint="eastAsia" w:ascii="仿宋_GB2312" w:hAnsi="仿宋" w:eastAsia="仿宋_GB2312" w:cs="仿宋"/>
          <w:sz w:val="32"/>
          <w:szCs w:val="32"/>
          <w:highlight w:val="none"/>
          <w:lang w:eastAsia="zh-CN"/>
        </w:rPr>
        <w:t>购置了一台</w:t>
      </w:r>
      <w:r>
        <w:rPr>
          <w:rFonts w:hint="eastAsia" w:ascii="仿宋_GB2312" w:hAnsi="仿宋" w:eastAsia="仿宋_GB2312" w:cs="仿宋"/>
          <w:sz w:val="32"/>
          <w:szCs w:val="32"/>
          <w:highlight w:val="none"/>
        </w:rPr>
        <w:t>公务用车及运行维护费支出增加</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eastAsia="zh-CN"/>
        </w:rPr>
        <w:t>“三公”</w:t>
      </w:r>
      <w:r>
        <w:rPr>
          <w:rFonts w:ascii="Times New Roman" w:hAnsi="Times New Roman" w:eastAsia="楷体_GB2312" w:cs="Times New Roman"/>
          <w:b/>
          <w:sz w:val="32"/>
          <w:szCs w:val="32"/>
          <w:highlight w:val="none"/>
        </w:rPr>
        <w:t>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color w:val="FF0000"/>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与上年一致，无增减变动，主要原因是未安排因公出国（境）活动。</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83.24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28.08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158.64</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我单位严格按预算执行决算</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我单位2024年购置1台公务用车，2023年未购置公务用车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本单位本级</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20.78</w:t>
      </w:r>
      <w:r>
        <w:rPr>
          <w:rFonts w:ascii="Times New Roman" w:hAnsi="Times New Roman" w:eastAsia="仿宋_GB2312" w:cs="Times New Roman"/>
          <w:sz w:val="32"/>
          <w:szCs w:val="32"/>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公务用车的维修费、燃油费、保险、</w:t>
      </w:r>
      <w:r>
        <w:rPr>
          <w:rFonts w:hint="eastAsia" w:ascii="仿宋_GB2312" w:hAnsi="仿宋_GB2312" w:eastAsia="仿宋_GB2312" w:cs="仿宋_GB2312"/>
          <w:sz w:val="32"/>
          <w:szCs w:val="32"/>
          <w:lang w:eastAsia="zh-CN"/>
        </w:rPr>
        <w:t>安全奖励费用</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69.27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17.4</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rPr>
        <w:t>我单位按有关政策厉行节约，严控“三公”经费开支</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sz w:val="32"/>
          <w:szCs w:val="32"/>
          <w:lang w:eastAsia="zh-CN"/>
        </w:rPr>
        <w:t>公务车辆老化导致维修成本增加以及新闻采访出车油费增加</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辆。</w:t>
      </w:r>
    </w:p>
    <w:p>
      <w:pPr>
        <w:numPr>
          <w:ilvl w:val="0"/>
          <w:numId w:val="4"/>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77.14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单位业务交流活动增多，接待任务增加</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单位业务交流活动增多，接待任务增加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兄弟台或者县市区融媒体中心来我台考察调研发生的接待支出</w:t>
      </w:r>
      <w:r>
        <w:rPr>
          <w:rFonts w:ascii="Times New Roman" w:hAnsi="Times New Roman" w:eastAsia="仿宋_GB2312" w:cs="Times New Roman"/>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本级和所属单位均为事业单位，按照机关运行经费的口径，本年度机关运行经费为0。</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年度，会议费年初预算0万元，支出决算为0.04万元，决算数大于年初预算数的主要原因是年初未安排会议费支出。用于召开业务技术评审会议相关费用，</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评选湖南广电奖获奖作品。</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培训费年初预算0.5万元，支出决算为4.83万元，完成年初预算的966%。用于开展专业技术培训，人数160人，内容为湖南省事业单位工作人员培训、湖南卫视业务交流培训、全媒大脑培训等。</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487.38</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143.95</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9.29</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334.14</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487.38</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487.38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highlight w:val="none"/>
        </w:rPr>
      </w:pPr>
      <w:r>
        <w:rPr>
          <w:rFonts w:ascii="Times New Roman" w:hAnsi="Times New Roman" w:eastAsia="楷体_GB2312" w:cs="Times New Roman"/>
          <w:b/>
          <w:bCs/>
          <w:sz w:val="32"/>
          <w:szCs w:val="32"/>
          <w:highlight w:val="none"/>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887.67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887.67</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pPr>
        <w:numPr>
          <w:ilvl w:val="0"/>
          <w:numId w:val="0"/>
        </w:num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p>
    <w:p>
      <w:pPr>
        <w:numPr>
          <w:ilvl w:val="0"/>
          <w:numId w:val="0"/>
        </w:numPr>
        <w:overflowPunct w:val="0"/>
        <w:spacing w:line="600" w:lineRule="exact"/>
        <w:ind w:firstLine="640" w:firstLineChars="200"/>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color w:val="auto"/>
          <w:kern w:val="0"/>
          <w:sz w:val="32"/>
          <w:szCs w:val="32"/>
          <w:lang w:val="en-US" w:eastAsia="zh-CN"/>
        </w:rPr>
        <w:t>本单位及所属单位本年度未开展项目，所以无部门评价开展情况</w:t>
      </w:r>
    </w:p>
    <w:p>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p>
    <w:p>
      <w:pPr>
        <w:overflowPunct w:val="0"/>
        <w:spacing w:line="60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本单位及所属单位本年度未新增重大政策和重大项目，所以无事前绩效评估开展情况。</w:t>
      </w:r>
    </w:p>
    <w:p>
      <w:pPr>
        <w:overflowPunct w:val="0"/>
        <w:spacing w:line="600" w:lineRule="exact"/>
        <w:ind w:firstLine="640" w:firstLineChars="200"/>
        <w:rPr>
          <w:rFonts w:ascii="Times New Roman" w:hAnsi="Times New Roman" w:eastAsia="楷体" w:cs="Times New Roman"/>
          <w:b/>
          <w:bCs/>
          <w:sz w:val="32"/>
          <w:szCs w:val="32"/>
        </w:rPr>
      </w:pP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w:t>
      </w:r>
      <w:r>
        <w:rPr>
          <w:rFonts w:hint="eastAsia" w:ascii="Times New Roman" w:hAnsi="Times New Roman" w:eastAsia="仿宋_GB2312" w:cs="Times New Roman"/>
          <w:kern w:val="0"/>
          <w:sz w:val="32"/>
          <w:szCs w:val="32"/>
          <w:lang w:eastAsia="zh-CN"/>
        </w:rPr>
        <w:t>单位</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4838.46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4838.46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绩效目标完成情况：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新闻质量极大提升。始终坚持将岳阳工作摆进“国之大者”中策划宣传，在央省媒大型宣传中找准报道风口。央视正面报道岳阳324条次，其中《新闻联播》31条、《焦点访谈》8期，发稿量较上年增长77%，稳居全省各市州第一。为央视大型新闻策划《十年禁渔看长江》提供的系列报道得到总台充分肯定，并为我台集体颁发了优秀作品奖。全年围绕贯彻落实党的二十届三中全会精神、“1376”总体思路以及防汛抗灾、产业项目、改革开放等重点工作发稿6500余条，汇聚起岳阳勇毅前行的磅礴力量。正月初十完成广电历史上首次全市重大项目集中开工仪式的现场视频连线工程，得到市领导的肯定。防汛期间圆满完成抗洪抢险指挥部交办的视频会议通信保障任务，得到了国家部委领导和省市领导的高度赞扬。在2024年度湖南广播电视台新闻通联年会上，我台被授予年度“最佳通联集体”，并获评年度“通联工作特殊贡献奖”。记者李名虎连续14年获评年度“十佳通联记者”，主持人邱琪夺得全省“好记者讲好故事”演讲比赛一等奖，并荣获全国优胜奖。</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是融媒转型突围发展。坚持小屏优先，打造“中央厨房”，重构“一次采集、多次生成、多元发布、多平台互动”的全媒体矩阵。做强现有融媒体主流平台，精心打造2个电视频道以及“智慧岳阳”APP、微信、抖音、头条等融媒体集群，策划推出了《1376岳阳“潮”向前》、《时政锐评》、《岳小旅》、《节气人生》、《醉美岳阳》、《奋楫扬帆》、《凡人有光》等系列品牌栏目。全力推进广播与新媒体合作共生，广播中心“构建融媒广播新业态”案例被评为2024年度湖南省广播电视媒体融合典型案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是经营型态重大转变。转化内容优势，拓展文化产业，根据市场需求和行业的变化，积极调整岳广传媒公司产业发展方向，推进“文旅和大型赛事活动”两大主导产业融合发展。承接了2024年首届“岳阳楼”文创暨“巴陵有礼”伴手礼大赛、岳阳市直党委优秀党建品牌创建宣传、第四届湖南旅游发展大会主题口号、形象标识、吉祥物征集活动、2024“洞庭渔火季”宣传、中华人民共和国第一届青少年三大球运动会氛围营造、第四届湖南旅游发展大会氛围营造等一系列文体旅节会赛事活动，完成营收近500万元，传媒公司实现了快速发展。</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是民生福祉持续增强。为全台工会会员申请办理职工互助医疗412人次，累计为职工会员实现互助医疗理赔19人次、获得理赔共计18707元，办理特殊疾病理赔1人、获得理赔金10000元。在“三八”妇女节期间，开展了“健康生活、美丽人生”为主题的手工制作及女性健康知识讲座。成立了由44人组成的家风家教宣讲团，并在全台选树12个“清廉家庭”为先进典型，宣传弘扬清廉家风建设模范实际，建立清廉典型家庭激励机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在绩效评价中我们发现单位存在忽视对资产管理发挥效益、资产管理还不到位等问题。</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在绩效评价中我们发现单位队伍建设方面存在员工规模较大，但缺乏全媒体人才，与事业发展所需朝气蓬勃的年轻队伍要求相去甚远的问题。</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对于反映的单位资产管理方面问题，下一步改进措施为：</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自纠自查，核实情况。台整改小组要求各有关部门进行自纠自查，对“资产管理不到位”暴露出的问题的具体情况进行调查核实。</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严明纪律，明确责任。 在2024年综合目标管理责任状、《廉洁从业“十项规定”》中明确，不得用单位设备干私活，从中牟利，不得从事与职业有关的有偿中介活动，工作时间内不得私自外出主持或录制节目，不得以单位名义开展经营活动，谋取私利，并设立举报信箱。</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完善制度，堵塞漏洞。加强了制度的建设，电视中心、广播中心、新媒体中心、技术部、大湖传媒公司进一步完善了设备使用管理制度以及播音员、主持人管理办法。强调必须严格执行收支两条线的管理制度，堵塞管理漏洞。</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修订规范资产管理制度，组织全体员工学习资产管理制度，重申了资产管理方面的相关纪律，后续我台将进一步严肃纪律，确保严格执行资产管理制度，堵塞管理漏洞，确确实实把资产管理好、管到位。</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对于反映的单位队伍建设方面问题，下一步改进措施为：</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实施“破壁”行动，锻造全媒体人才。坚决推进突出小屏优先，打造“中央厨房”的新闻生产体制改革，让新闻工作者完全脱离泳圈去搏浪，以此倒逼一大批能想会写善播懂运营的复合型全媒体人才迅速成长。</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实施“育苗”工程，改革人事管理方式。修订完善了《工作人员考勤制度》、《工作人员考核办法》，向市人社局争取新增高级专业技术岗位职数8个，向市编办争取干部选调指标，干部队伍活力有效激发。实施“事企改革”，115名编外人员劳动合同改签至岳广传媒集团。着力员工素质提升， </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开展“揭榜挂帅”工程。积极开展“优秀媒体人”、“优秀经营能手”等系列评选活动，在广电各分支机构内实施优质节目、优秀主持人竞争排位、流动挂像机制，培养提升各类专业领军人物。</w:t>
      </w:r>
    </w:p>
    <w:p>
      <w:pPr>
        <w:overflowPunct w:val="0"/>
        <w:spacing w:line="600" w:lineRule="exact"/>
        <w:ind w:firstLine="640" w:firstLineChars="200"/>
        <w:rPr>
          <w:rFonts w:ascii="Times New Roman" w:hAnsi="Times New Roman" w:eastAsia="仿宋_GB2312" w:cs="Times New Roman"/>
          <w:b/>
          <w:bCs/>
          <w:kern w:val="0"/>
          <w:sz w:val="32"/>
          <w:szCs w:val="32"/>
        </w:rPr>
      </w:pPr>
      <w:bookmarkStart w:id="0" w:name="_GoBack"/>
      <w:bookmarkEnd w:id="0"/>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p>
    <w:p>
      <w:pPr>
        <w:overflowPunct w:val="0"/>
        <w:spacing w:line="60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本单位及所属单位本年度未开展部门评价，所以无部门评价结果。</w:t>
      </w:r>
    </w:p>
    <w:p>
      <w:pPr>
        <w:overflowPunct w:val="0"/>
        <w:spacing w:line="600" w:lineRule="exact"/>
        <w:ind w:firstLine="640" w:firstLineChars="200"/>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p>
    <w:p>
      <w:pPr>
        <w:overflowPunct w:val="0"/>
        <w:spacing w:line="60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本单位及所属单位本年度未开展事前绩效评估，所以无事前绩效评估结果。</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color w:val="FF0000"/>
          <w:sz w:val="32"/>
          <w:szCs w:val="32"/>
        </w:rPr>
      </w:pPr>
    </w:p>
    <w:p>
      <w:pPr>
        <w:numPr>
          <w:ilvl w:val="0"/>
          <w:numId w:val="5"/>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numPr>
          <w:ilvl w:val="0"/>
          <w:numId w:val="0"/>
        </w:numPr>
        <w:autoSpaceDE w:val="0"/>
        <w:autoSpaceDN w:val="0"/>
        <w:adjustRightInd w:val="0"/>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根据2024年度绩效自评结果，对2025年度预算安排支出结构进行优化调整，</w:t>
      </w:r>
      <w:r>
        <w:rPr>
          <w:rFonts w:hint="eastAsia" w:ascii="Times New Roman" w:hAnsi="Times New Roman" w:eastAsia="仿宋_GB2312" w:cs="Times New Roman"/>
          <w:color w:val="auto"/>
          <w:sz w:val="32"/>
          <w:szCs w:val="32"/>
          <w:highlight w:val="none"/>
          <w:lang w:eastAsia="zh-CN"/>
        </w:rPr>
        <w:t>在保障人员经费和基本运转经费到位的基础上，</w:t>
      </w:r>
      <w:r>
        <w:rPr>
          <w:rFonts w:hint="eastAsia" w:ascii="Times New Roman" w:hAnsi="Times New Roman" w:eastAsia="仿宋_GB2312" w:cs="Times New Roman"/>
          <w:color w:val="auto"/>
          <w:sz w:val="32"/>
          <w:szCs w:val="32"/>
          <w:highlight w:val="none"/>
        </w:rPr>
        <w:t>对于绩效好的项目优先保障资金，对</w:t>
      </w:r>
      <w:r>
        <w:rPr>
          <w:rFonts w:hint="eastAsia" w:ascii="Times New Roman" w:hAnsi="Times New Roman" w:eastAsia="仿宋_GB2312" w:cs="Times New Roman"/>
          <w:color w:val="auto"/>
          <w:sz w:val="32"/>
          <w:szCs w:val="32"/>
          <w:highlight w:val="none"/>
          <w:lang w:eastAsia="zh-CN"/>
        </w:rPr>
        <w:t>经济效益较弱的</w:t>
      </w:r>
      <w:r>
        <w:rPr>
          <w:rFonts w:hint="eastAsia" w:ascii="Times New Roman" w:hAnsi="Times New Roman" w:eastAsia="仿宋_GB2312" w:cs="Times New Roman"/>
          <w:color w:val="auto"/>
          <w:sz w:val="32"/>
          <w:szCs w:val="32"/>
          <w:highlight w:val="none"/>
        </w:rPr>
        <w:t>项目削减</w:t>
      </w:r>
      <w:r>
        <w:rPr>
          <w:rFonts w:hint="eastAsia" w:ascii="Times New Roman" w:hAnsi="Times New Roman" w:eastAsia="仿宋_GB2312" w:cs="Times New Roman"/>
          <w:color w:val="auto"/>
          <w:sz w:val="32"/>
          <w:szCs w:val="32"/>
          <w:highlight w:val="none"/>
          <w:lang w:eastAsia="zh-CN"/>
        </w:rPr>
        <w:t>开支</w:t>
      </w:r>
      <w:r>
        <w:rPr>
          <w:rFonts w:hint="eastAsia" w:ascii="Times New Roman" w:hAnsi="Times New Roman" w:eastAsia="仿宋_GB2312" w:cs="Times New Roman"/>
          <w:color w:val="auto"/>
          <w:sz w:val="32"/>
          <w:szCs w:val="32"/>
          <w:highlight w:val="none"/>
        </w:rPr>
        <w:t>。强化项目绩效评价结果应用，本部门对2025年部分项目经费预算进行压减。2025年部门预算按照零基预算改革要求，对项目预算进行调整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调整后特定目标类项目支出</w:t>
      </w:r>
      <w:r>
        <w:rPr>
          <w:rFonts w:hint="eastAsia" w:ascii="Times New Roman" w:hAnsi="Times New Roman" w:eastAsia="仿宋_GB2312" w:cs="Times New Roman"/>
          <w:color w:val="auto"/>
          <w:sz w:val="32"/>
          <w:szCs w:val="32"/>
          <w:highlight w:val="none"/>
          <w:lang w:eastAsia="zh-CN"/>
        </w:rPr>
        <w:t>较上年削减</w:t>
      </w:r>
      <w:r>
        <w:rPr>
          <w:rFonts w:hint="eastAsia" w:ascii="Times New Roman" w:hAnsi="Times New Roman" w:eastAsia="仿宋_GB2312" w:cs="Times New Roman"/>
          <w:color w:val="auto"/>
          <w:sz w:val="32"/>
          <w:szCs w:val="32"/>
          <w:highlight w:val="none"/>
          <w:lang w:val="en-US" w:eastAsia="zh-CN"/>
        </w:rPr>
        <w:t>114.89万元，减少13.23</w:t>
      </w:r>
      <w:r>
        <w:rPr>
          <w:rFonts w:hint="eastAsia" w:ascii="Times New Roman" w:hAnsi="Times New Roman" w:eastAsia="仿宋_GB2312" w:cs="Times New Roman"/>
          <w:color w:val="auto"/>
          <w:sz w:val="32"/>
          <w:szCs w:val="32"/>
          <w:highlight w:val="none"/>
        </w:rPr>
        <w:t>%。</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2"/>
        <w:rPr>
          <w:rFonts w:hint="eastAsia"/>
          <w:lang w:val="en-US" w:eastAsia="zh-CN"/>
        </w:rPr>
      </w:pP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2"/>
        <w:jc w:val="both"/>
        <w:rPr>
          <w:rFonts w:hint="eastAsia" w:ascii="方正小标宋_GBK" w:hAnsi="方正小标宋_GBK" w:eastAsia="方正小标宋_GBK" w:cs="方正小标宋_GBK"/>
          <w:sz w:val="24"/>
          <w:szCs w:val="24"/>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2"/>
        <w:rPr>
          <w:rFonts w:hint="eastAsia"/>
        </w:rPr>
      </w:pPr>
    </w:p>
    <w:p>
      <w:pPr>
        <w:pStyle w:val="3"/>
      </w:pPr>
    </w:p>
    <w:p/>
    <w:p/>
    <w:p>
      <w:pPr>
        <w:pStyle w:val="2"/>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财政拨款收入：指本级财政当年拨付的资金。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四、政府性基金预算财政拨款收入：指本级财政当年拨付的政府性基金预算资金。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五、其他收入：指除上述“财政拨款收入”、“上级补助收入”、“事业收入”、“经营收入”、“附属单位上缴收入”等以外的收入。</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七、上年结转和结余：指以前年度尚未完成、结转到本年按有关规定继续使用的资金。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八、年末结转和结余资金：指本年度或以前年度预算安排、因客观条件发生变化无法按原计划实施，需要延迟到以后年度按有关规定继续使用的资金。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九、文化体育与传媒支出（类）：是指用于文化、文物、体育、新闻出版广播影视等方面的支出，包括保障机构正常运转、完成日常和特定的工作任务或事业发展目标的支出。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十一、城乡社区支出（类）：是指用于城乡社区事务支出，包括保障机构正常运转、完成日常和特定的工作任务或事业发展目标的支出。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十二、住房保障支出（类）：是指用于住房方面的支出，包括保障机构正常运转、完成日常和特定的工作任务或事业发展目标的支出。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十三、基本支出：指保障机构正常运转、完成支日常工作任务而发生的人员支出和公用支出。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四、项目支出：指在基本支出之外为完成特定行政任务和事业发展目标所发生的支出。工资福利支出：反映单位开支的在职职工和编制外长期聘用人员的各类劳动报酬，以及为上述人员缴纳的各项社会保险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五、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十六、津贴补贴：反映经国家批准建立的机关事业单位艰苦边远地区津贴、机关工作人员地区附加津贴、机关工作人员岗位津贴、事业单位工作人员特殊岗位津贴补贴等。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十七、奖金：反映机关工作人员年终一次性奖金。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十八、绩效工资：反映事业单位工作人员的绩效工资。</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十九、机关事业单位基本养老保险缴费：反映机关事业单位缴纳的基本养老保险费。由单位代扣的工作人员基本养老保险缴费，不在此科目反映。</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二十、职业年金缴费：反映机关事业单位实际缴纳的职业年金支出。由单位代扣的工作人员职业年金缴费，不在此科目反映。</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二十一、职工基本医疗保险缴费：反映单位为职工缴纳的基本医疗保险费。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二十二、其他社会保障缴费：反映单位为职工缴纳的基本医疗、失业、工伤、生育等社会保险费，残疾人就业保障金，军队（含武警）为军人缴纳的伤亡、退役医疗等社会保险费。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二十三、住房公积金：反映行政事业单位按人力资源和社会保障部、财政部规定的基本工资和津贴补贴以及规定比例为职工缴纳的住房公积金。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二十四、医疗费：反映未参加医疗保险单位的医疗经费和单位按规定为职工支出的其他医疗费用。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五、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二十六、商品和服务支出：反映单位购买商品和服务的支出（不包括用于购置固定资产的支出、战略性和应急储备支出）。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二十七、办公费：反映单位购买按财务会计制度规定不符合固定资产确认标准的日常办公用品、书报杂志等支出。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二十八、印刷费：反映单位的印刷费支出。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二十九、咨询费：反映单位咨询方面的支出。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三十、手续费：反映单位支付的各类手续费支出。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三十一、水费：反映单位支付的水费、污水处理费等支出。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三十二、电费：反映单位的电费支出。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三十三、邮电费：反映单位开支的信函、包裹、货物等物品的邮寄费及电话费、电报费、传真费、网络通讯费等。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三十四、物业管理费：反映单位开支的办公用房以及未实行职工住宅物业服务改革的在职职工和离退休人员宿舍等的物业管理费，包括综合治理、绿化、卫生等方面的支出。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三十五、差旅费：反映单位工作人员出差发生的城市间交通费、住宿费、伙食补贴费和市内交通费。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三十六、维修(护)费：反映单位日常开支的固定资产（不包括车船等交通工具）修理和维护费用，网络信息系统运行与维护费用，以及按规定提取的修购基金。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三十七、租赁费：反映租赁办公用房、宿舍、专用通讯网以及其他设备等方面的费用。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三十八、培训费：反映除因公出国（境）培训费以外的各类培训支出。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三十九、公务接待费：反映单位按规定开支的各类公务接待（含外宾接待）费用。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四十一、专用燃料费：反映用作业务工作设备的车、船设施等的油料支出。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四十二、劳务费：反映支付给单位和个人的劳务费用，如临时聘用人员、钟点工工资，稿费、翻译费，评审费等。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四十三、委托业务费：反映因委托外单位办理业务而支付的委托业务费。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四十四、工会经费：反映单位按规定提取的工会经费。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四十五、公务用车运行维护费：反映单位按规定保留的公务用车燃料费、维修费、过桥过路费、保险费、安全奖励费用等支出。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四十六、其他交通费用：反映单位除公务用车运行维护费以外的其他交通费用。如公务交通补贴，租车费用、出租车费用，飞机、船舶等的燃料费、维修费、保险费等。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四十七、其他商品和服务支出：反映上述科目未包括的日常公用支出。如行政赔偿费和诉讼费、国内组织的会员费、来访费、广告宣传、其他劳务费及离休人员特需费、公用经费等。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四十八、对个人和家庭的补助：反映政府用于对个人和家庭的补助支出。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四十九、退休费：反映行政事业单位和军队移交政府安置的退休人员的退休费和其他补贴。</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一、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五十二、其他对个人和家庭的补助支出：反映未包括在上述科目的对个人和家庭的补助支出，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五十三、办公设备购置：反映用于购置并按财务会计制度规定纳入固定资产核算范围的办公家具和办公设备的支出，以及按规定提取的修购基金。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四、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12"/>
        <w:jc w:val="center"/>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both"/>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DB5B7C25"/>
    <w:multiLevelType w:val="singleLevel"/>
    <w:tmpl w:val="DB5B7C25"/>
    <w:lvl w:ilvl="0" w:tentative="0">
      <w:start w:val="8"/>
      <w:numFmt w:val="decimal"/>
      <w:suff w:val="nothing"/>
      <w:lvlText w:val="%1、"/>
      <w:lvlJc w:val="left"/>
    </w:lvl>
  </w:abstractNum>
  <w:abstractNum w:abstractNumId="2">
    <w:nsid w:val="E3CBC331"/>
    <w:multiLevelType w:val="singleLevel"/>
    <w:tmpl w:val="E3CBC331"/>
    <w:lvl w:ilvl="0" w:tentative="0">
      <w:start w:val="3"/>
      <w:numFmt w:val="decimal"/>
      <w:lvlText w:val="%1."/>
      <w:lvlJc w:val="left"/>
      <w:pPr>
        <w:tabs>
          <w:tab w:val="left" w:pos="312"/>
        </w:tabs>
      </w:p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3B3797"/>
    <w:multiLevelType w:val="singleLevel"/>
    <w:tmpl w:val="5C3B3797"/>
    <w:lvl w:ilvl="0" w:tentative="0">
      <w:start w:val="3"/>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0D3DC6D5"/>
    <w:rsid w:val="11944E2C"/>
    <w:rsid w:val="12583BA5"/>
    <w:rsid w:val="13BA5B9C"/>
    <w:rsid w:val="1D97DEFF"/>
    <w:rsid w:val="1DFF72E5"/>
    <w:rsid w:val="1EFC6F07"/>
    <w:rsid w:val="1F0527A6"/>
    <w:rsid w:val="22AC03C2"/>
    <w:rsid w:val="283B15FE"/>
    <w:rsid w:val="2FDF85B8"/>
    <w:rsid w:val="2FFFEE04"/>
    <w:rsid w:val="31C95635"/>
    <w:rsid w:val="34DF85B0"/>
    <w:rsid w:val="3B8F36BC"/>
    <w:rsid w:val="3ED62790"/>
    <w:rsid w:val="3FE3AD67"/>
    <w:rsid w:val="43EB5BA5"/>
    <w:rsid w:val="491FF225"/>
    <w:rsid w:val="4E5E97D5"/>
    <w:rsid w:val="4EC310A1"/>
    <w:rsid w:val="4FFD214C"/>
    <w:rsid w:val="5352765A"/>
    <w:rsid w:val="5777D4F5"/>
    <w:rsid w:val="57D7703A"/>
    <w:rsid w:val="57F22B6F"/>
    <w:rsid w:val="59DD8326"/>
    <w:rsid w:val="5DD01CB2"/>
    <w:rsid w:val="5DEF592A"/>
    <w:rsid w:val="5FC6BB1E"/>
    <w:rsid w:val="5FF720F1"/>
    <w:rsid w:val="5FFFD537"/>
    <w:rsid w:val="622964C1"/>
    <w:rsid w:val="66E5E418"/>
    <w:rsid w:val="67FF5C0B"/>
    <w:rsid w:val="6AF018F4"/>
    <w:rsid w:val="6BAA4A2F"/>
    <w:rsid w:val="6CB7F3EE"/>
    <w:rsid w:val="6DDEC5C0"/>
    <w:rsid w:val="6EFC0924"/>
    <w:rsid w:val="6FB74722"/>
    <w:rsid w:val="6FEF8B7E"/>
    <w:rsid w:val="6FFFA6F1"/>
    <w:rsid w:val="717FE77F"/>
    <w:rsid w:val="71A6591B"/>
    <w:rsid w:val="737D59BA"/>
    <w:rsid w:val="737F32B1"/>
    <w:rsid w:val="73BD3FCA"/>
    <w:rsid w:val="73FF23CE"/>
    <w:rsid w:val="776BDA01"/>
    <w:rsid w:val="77BF5E57"/>
    <w:rsid w:val="77C37683"/>
    <w:rsid w:val="77EFF3AF"/>
    <w:rsid w:val="77FD2896"/>
    <w:rsid w:val="79FF515B"/>
    <w:rsid w:val="7DFBFF20"/>
    <w:rsid w:val="7E9E1962"/>
    <w:rsid w:val="7E9F11B4"/>
    <w:rsid w:val="7F37EC1E"/>
    <w:rsid w:val="7F7C0DDA"/>
    <w:rsid w:val="7F7DCD9D"/>
    <w:rsid w:val="7F970A6F"/>
    <w:rsid w:val="7FB67004"/>
    <w:rsid w:val="7FC1FFF3"/>
    <w:rsid w:val="7FC69637"/>
    <w:rsid w:val="7FDB8050"/>
    <w:rsid w:val="7FDF8620"/>
    <w:rsid w:val="7FDF904E"/>
    <w:rsid w:val="7FEC0E33"/>
    <w:rsid w:val="7FFB242F"/>
    <w:rsid w:val="7FFDB408"/>
    <w:rsid w:val="7FFE4EEB"/>
    <w:rsid w:val="95FB2B98"/>
    <w:rsid w:val="9A639BC2"/>
    <w:rsid w:val="9FF7D786"/>
    <w:rsid w:val="ABBFB23D"/>
    <w:rsid w:val="B6BE5A03"/>
    <w:rsid w:val="B8C93228"/>
    <w:rsid w:val="BA6FCF36"/>
    <w:rsid w:val="BBF5B373"/>
    <w:rsid w:val="BD37398B"/>
    <w:rsid w:val="C3B4DA5A"/>
    <w:rsid w:val="C4FF458C"/>
    <w:rsid w:val="C7BBD038"/>
    <w:rsid w:val="CBFF70E0"/>
    <w:rsid w:val="CFF50B82"/>
    <w:rsid w:val="CFFFAD89"/>
    <w:rsid w:val="D73BFF12"/>
    <w:rsid w:val="D8AF5AFF"/>
    <w:rsid w:val="DDAD0CCA"/>
    <w:rsid w:val="DE7B250E"/>
    <w:rsid w:val="DFFE359E"/>
    <w:rsid w:val="DFFE4FFD"/>
    <w:rsid w:val="DFFF5403"/>
    <w:rsid w:val="E7BE82DB"/>
    <w:rsid w:val="EBC3E00A"/>
    <w:rsid w:val="EDEC8208"/>
    <w:rsid w:val="EDFBE100"/>
    <w:rsid w:val="EEABED75"/>
    <w:rsid w:val="EF7E8003"/>
    <w:rsid w:val="F2FBFD7F"/>
    <w:rsid w:val="F56FDF51"/>
    <w:rsid w:val="F5F3EE78"/>
    <w:rsid w:val="F6B69F17"/>
    <w:rsid w:val="F6E5BB3A"/>
    <w:rsid w:val="F77F1D61"/>
    <w:rsid w:val="F7FED3A9"/>
    <w:rsid w:val="F8C9DB26"/>
    <w:rsid w:val="F97E8EAE"/>
    <w:rsid w:val="FB36E1A6"/>
    <w:rsid w:val="FB3BE134"/>
    <w:rsid w:val="FBF582E1"/>
    <w:rsid w:val="FBFC823A"/>
    <w:rsid w:val="FCD7156B"/>
    <w:rsid w:val="FCFE85C3"/>
    <w:rsid w:val="FCFF4275"/>
    <w:rsid w:val="FD7FEEEA"/>
    <w:rsid w:val="FDFFB577"/>
    <w:rsid w:val="FED39B32"/>
    <w:rsid w:val="FEEA50FE"/>
    <w:rsid w:val="FEFF5D56"/>
    <w:rsid w:val="FF7D47A9"/>
    <w:rsid w:val="FFCF21CB"/>
    <w:rsid w:val="FFED12C0"/>
    <w:rsid w:val="FFEFB133"/>
    <w:rsid w:val="FFF94102"/>
    <w:rsid w:val="FFF99D01"/>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8</TotalTime>
  <ScaleCrop>false</ScaleCrop>
  <LinksUpToDate>false</LinksUpToDate>
  <CharactersWithSpaces>9008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2020-07-12T10:32:00Z</dcterms:created>
  <dc:creator>李航 null</dc:creator>
  <cp:lastModifiedBy>yyadmin</cp:lastModifiedBy>
  <cp:lastPrinted>2024-08-12T18:20:00Z</cp:lastPrinted>
  <dcterms:modified xsi:type="dcterms:W3CDTF">2025-09-23T16:33:29Z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98623D6660B449428EB8E073C6C952EA</vt:lpwstr>
  </property>
</Properties>
</file>