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7F8A5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Style w:val="7"/>
        <w:tblW w:w="15306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 w14:paraId="28C04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9B67D52"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岳阳市文学艺术界联合会</w:t>
            </w:r>
            <w:r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  <w:t>2025</w:t>
            </w: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年度</w:t>
            </w:r>
          </w:p>
          <w:p w14:paraId="71953FA6"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部门预算</w:t>
            </w:r>
          </w:p>
        </w:tc>
      </w:tr>
      <w:tr w14:paraId="6A495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FB5193D">
            <w:pPr>
              <w:spacing w:line="525" w:lineRule="exact"/>
              <w:ind w:left="20"/>
              <w:jc w:val="center"/>
              <w:rPr>
                <w:rFonts w:ascii="Dialog" w:hAnsi="Times New Roman" w:eastAsia="Dialog" w:cs="Dialog"/>
                <w:sz w:val="44"/>
                <w:szCs w:val="44"/>
              </w:rPr>
            </w:pPr>
            <w:r>
              <w:rPr>
                <w:rFonts w:hint="eastAsia" w:ascii="Dialog" w:hAnsi="Times New Roman" w:eastAsia="Dialog" w:cs="Dialog"/>
                <w:sz w:val="44"/>
                <w:szCs w:val="44"/>
              </w:rPr>
              <w:t>目录</w:t>
            </w:r>
          </w:p>
        </w:tc>
      </w:tr>
      <w:tr w14:paraId="4E18A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4E07E7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4CEF3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ABE1B77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第一部分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年部门预算说明</w:t>
            </w:r>
          </w:p>
        </w:tc>
      </w:tr>
      <w:tr w14:paraId="0D5F6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A77EE03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第二部分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年部门预算公开表格</w:t>
            </w:r>
          </w:p>
        </w:tc>
      </w:tr>
      <w:tr w14:paraId="0E05B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3EDB71C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、收支总表</w:t>
            </w:r>
          </w:p>
        </w:tc>
      </w:tr>
      <w:tr w14:paraId="6EE16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663FDDF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、收入总表</w:t>
            </w:r>
          </w:p>
        </w:tc>
      </w:tr>
      <w:tr w14:paraId="19F7A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EF6E93F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、支出总表</w:t>
            </w:r>
          </w:p>
        </w:tc>
      </w:tr>
      <w:tr w14:paraId="7D235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F04C313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4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、支出预算分类汇总表（按政府预算经济分类）</w:t>
            </w:r>
          </w:p>
        </w:tc>
      </w:tr>
      <w:tr w14:paraId="74995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7FF6AA6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、支出预算分类汇总表（按部门预算经济分类）</w:t>
            </w:r>
          </w:p>
        </w:tc>
      </w:tr>
      <w:tr w14:paraId="018A7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A829DCD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、财政拨款收支总表</w:t>
            </w:r>
          </w:p>
        </w:tc>
      </w:tr>
      <w:tr w14:paraId="224CC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42FFE16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7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、一般公共预算支出表</w:t>
            </w:r>
          </w:p>
        </w:tc>
      </w:tr>
      <w:tr w14:paraId="4A69D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97912D6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8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人员经费（工资福利支出）（按政府预算经济分类）</w:t>
            </w:r>
          </w:p>
        </w:tc>
      </w:tr>
      <w:tr w14:paraId="44F86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DAD96B5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9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人员经费（工资福利支出）（按部门预算经济分类）</w:t>
            </w:r>
          </w:p>
        </w:tc>
      </w:tr>
      <w:tr w14:paraId="747FC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3FBEF2E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10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 w14:paraId="37EE4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C33423F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 w14:paraId="69C37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3B5E8FE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公用经费（商品和服务支出）（按政府预算经济分类）</w:t>
            </w:r>
          </w:p>
        </w:tc>
      </w:tr>
      <w:tr w14:paraId="72609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41798B2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公用经费（商品和服务支出）（按部门预算经济分类）</w:t>
            </w:r>
          </w:p>
        </w:tc>
      </w:tr>
      <w:tr w14:paraId="74657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FC35A89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14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、一般公共预算“三公”经费支出表</w:t>
            </w:r>
          </w:p>
        </w:tc>
      </w:tr>
      <w:tr w14:paraId="56BA4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1167FCD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、政府性基金预算支出表</w:t>
            </w:r>
          </w:p>
        </w:tc>
      </w:tr>
      <w:tr w14:paraId="586A5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1B54541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 w14:paraId="4FB3D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AF563CB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17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 w14:paraId="3D261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6C91A3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18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、国有资本经营预算支出表</w:t>
            </w:r>
          </w:p>
        </w:tc>
      </w:tr>
      <w:tr w14:paraId="07821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A105643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19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、财政专户管理资金预算支出表</w:t>
            </w:r>
          </w:p>
        </w:tc>
      </w:tr>
      <w:tr w14:paraId="29617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729D453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20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、专项资金预算汇总表</w:t>
            </w:r>
          </w:p>
        </w:tc>
      </w:tr>
      <w:tr w14:paraId="75F01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972805A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、项目支出绩效目标表</w:t>
            </w:r>
          </w:p>
        </w:tc>
      </w:tr>
      <w:tr w14:paraId="1E00B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776DD2D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、部门整体支出绩效目标表</w:t>
            </w:r>
          </w:p>
        </w:tc>
      </w:tr>
      <w:tr w14:paraId="44049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8864C01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</w:p>
        </w:tc>
      </w:tr>
      <w:tr w14:paraId="1C52C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9C0BF5C">
            <w:pPr>
              <w:spacing w:line="375" w:lineRule="exact"/>
              <w:ind w:left="20"/>
              <w:rPr>
                <w:rFonts w:ascii="Dialog" w:hAnsi="Times New Roman" w:eastAsia="Dialog" w:cs="Dialog"/>
                <w:color w:val="FF0000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color w:val="FF0000"/>
                <w:sz w:val="32"/>
                <w:szCs w:val="32"/>
              </w:rPr>
              <w:t>注：以上部门预算公开报表中，空表表示本部门无相关收支情况。</w:t>
            </w:r>
          </w:p>
        </w:tc>
      </w:tr>
      <w:tr w14:paraId="7B965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A0DD01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71474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A7D083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6FAED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D0D3ADD">
            <w:pPr>
              <w:spacing w:line="375" w:lineRule="exact"/>
              <w:ind w:left="20"/>
              <w:jc w:val="center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第一部分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年部门预算说明</w:t>
            </w:r>
          </w:p>
        </w:tc>
      </w:tr>
      <w:tr w14:paraId="2671C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E8C2E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561C7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4A4F889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一、部门基本概况</w:t>
            </w:r>
          </w:p>
        </w:tc>
      </w:tr>
      <w:tr w14:paraId="2D19C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4F8A278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（一）职能职责</w:t>
            </w:r>
          </w:p>
        </w:tc>
      </w:tr>
      <w:tr w14:paraId="02AD9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40D0E37">
            <w:pPr>
              <w:spacing w:line="375" w:lineRule="exact"/>
              <w:ind w:left="20"/>
              <w:rPr>
                <w:rFonts w:ascii="宋体" w:hAnsi="Times New Roman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</w:t>
            </w:r>
            <w:r>
              <w:rPr>
                <w:rFonts w:ascii="宋体" w:hAnsi="Times New Roman" w:cs="宋体"/>
                <w:sz w:val="32"/>
                <w:szCs w:val="32"/>
              </w:rPr>
              <w:t>1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、作为党和政府联系文艺界的桥梁和纽带，贯彻落实党的文艺工作方针，开展同各文艺工作者协会和各县市区文联的团结引导、联络协调、服务管理、自律维权工作，听取和反映文艺界的情况和意见。</w:t>
            </w:r>
          </w:p>
          <w:p w14:paraId="58A108F8">
            <w:pPr>
              <w:spacing w:line="375" w:lineRule="exact"/>
              <w:ind w:left="20"/>
              <w:rPr>
                <w:rFonts w:ascii="宋体" w:hAnsi="Times New Roman" w:cs="宋体"/>
                <w:sz w:val="32"/>
                <w:szCs w:val="32"/>
              </w:rPr>
            </w:pPr>
            <w:r>
              <w:rPr>
                <w:rFonts w:ascii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</w:t>
            </w:r>
            <w:r>
              <w:rPr>
                <w:rFonts w:ascii="宋体" w:hAnsi="Times New Roman" w:cs="宋体"/>
                <w:sz w:val="32"/>
                <w:szCs w:val="32"/>
              </w:rPr>
              <w:t>2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、组织召开市文联和市文艺工作者协会代表大会、全委会、理事会、主席团会议；组织召开全市文联系统的工作和学术研讨会议。</w:t>
            </w:r>
          </w:p>
          <w:p w14:paraId="226697C8">
            <w:pPr>
              <w:spacing w:line="375" w:lineRule="exact"/>
              <w:ind w:left="20"/>
              <w:rPr>
                <w:rFonts w:ascii="宋体" w:hAnsi="Times New Roman" w:cs="宋体"/>
                <w:sz w:val="32"/>
                <w:szCs w:val="32"/>
              </w:rPr>
            </w:pPr>
            <w:r>
              <w:rPr>
                <w:rFonts w:ascii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</w:t>
            </w:r>
            <w:r>
              <w:rPr>
                <w:rFonts w:ascii="宋体" w:hAnsi="Times New Roman" w:cs="宋体"/>
                <w:sz w:val="32"/>
                <w:szCs w:val="32"/>
              </w:rPr>
              <w:t>3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、开展多种形式的文艺活动，发现和培养文学艺术人才，繁荣文学艺术创作。</w:t>
            </w:r>
          </w:p>
          <w:p w14:paraId="157C3790">
            <w:pPr>
              <w:spacing w:line="375" w:lineRule="exact"/>
              <w:ind w:left="20"/>
              <w:rPr>
                <w:rFonts w:ascii="宋体" w:hAnsi="Times New Roman" w:cs="宋体"/>
                <w:sz w:val="32"/>
                <w:szCs w:val="32"/>
              </w:rPr>
            </w:pPr>
            <w:r>
              <w:rPr>
                <w:rFonts w:ascii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</w:t>
            </w:r>
            <w:r>
              <w:rPr>
                <w:rFonts w:ascii="宋体" w:hAnsi="Times New Roman" w:cs="宋体"/>
                <w:sz w:val="32"/>
                <w:szCs w:val="32"/>
              </w:rPr>
              <w:t>4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、协同有关部门联系、组织中外文艺界的文化交流活动，加强国内外文化交流。</w:t>
            </w:r>
          </w:p>
          <w:p w14:paraId="307182A3">
            <w:pPr>
              <w:spacing w:line="375" w:lineRule="exact"/>
              <w:ind w:left="20"/>
              <w:rPr>
                <w:rFonts w:ascii="宋体" w:hAnsi="Times New Roman" w:cs="宋体"/>
                <w:sz w:val="32"/>
                <w:szCs w:val="32"/>
              </w:rPr>
            </w:pPr>
            <w:r>
              <w:rPr>
                <w:rFonts w:ascii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</w:t>
            </w:r>
            <w:r>
              <w:rPr>
                <w:rFonts w:ascii="宋体" w:hAnsi="Times New Roman" w:cs="宋体"/>
                <w:sz w:val="32"/>
                <w:szCs w:val="32"/>
              </w:rPr>
              <w:t>5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、维护文艺工作协会的合法权益，为团体会员服务。</w:t>
            </w:r>
          </w:p>
          <w:p w14:paraId="7F672FD7">
            <w:pPr>
              <w:spacing w:line="375" w:lineRule="exact"/>
              <w:ind w:left="20"/>
              <w:rPr>
                <w:rFonts w:ascii="宋体" w:hAnsi="Times New Roman" w:cs="宋体"/>
                <w:sz w:val="32"/>
                <w:szCs w:val="32"/>
              </w:rPr>
            </w:pPr>
            <w:r>
              <w:rPr>
                <w:rFonts w:ascii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</w:t>
            </w:r>
            <w:r>
              <w:rPr>
                <w:rFonts w:ascii="宋体" w:hAnsi="Times New Roman" w:cs="宋体"/>
                <w:sz w:val="32"/>
                <w:szCs w:val="32"/>
              </w:rPr>
              <w:t>6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、完成市委、市政府交办的其他任务。</w:t>
            </w:r>
          </w:p>
          <w:p w14:paraId="5ACCFA43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</w:p>
        </w:tc>
      </w:tr>
      <w:tr w14:paraId="14F99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7C1D5CD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（二）机构设置</w:t>
            </w:r>
          </w:p>
        </w:tc>
      </w:tr>
      <w:tr w14:paraId="26003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A9D73C4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根据编委核定，我单位内设处室</w:t>
            </w:r>
            <w:r>
              <w:rPr>
                <w:rFonts w:ascii="宋体" w:hAnsi="Times New Roman" w:cs="宋体"/>
                <w:sz w:val="32"/>
                <w:szCs w:val="32"/>
              </w:rPr>
              <w:t>3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个，分别是办公室（人事科）、组织联络科、作协秘书科。市文联机关行政编制12名。设主席</w:t>
            </w:r>
            <w:r>
              <w:rPr>
                <w:rFonts w:ascii="宋体" w:hAnsi="Times New Roman" w:cs="宋体"/>
                <w:sz w:val="32"/>
                <w:szCs w:val="32"/>
              </w:rPr>
              <w:t>1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名，副主席</w:t>
            </w:r>
            <w:r>
              <w:rPr>
                <w:rFonts w:ascii="宋体" w:hAnsi="Times New Roman" w:cs="宋体"/>
                <w:sz w:val="32"/>
                <w:szCs w:val="32"/>
              </w:rPr>
              <w:t>2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名；正科级领导职数</w:t>
            </w:r>
            <w:r>
              <w:rPr>
                <w:rFonts w:ascii="宋体" w:hAnsi="Times New Roman" w:cs="宋体"/>
                <w:sz w:val="32"/>
                <w:szCs w:val="32"/>
              </w:rPr>
              <w:t>3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名，副科级领导职数3名，科员职数3名。</w:t>
            </w:r>
          </w:p>
        </w:tc>
      </w:tr>
      <w:tr w14:paraId="40280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EAB1E90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二、部门预算构成</w:t>
            </w:r>
          </w:p>
        </w:tc>
      </w:tr>
      <w:tr w14:paraId="208C7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B4E8169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本部门预算为汇总预算，纳入编制范围的预算单位包括：</w:t>
            </w:r>
          </w:p>
        </w:tc>
      </w:tr>
      <w:tr w14:paraId="32A6C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209224D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  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岳阳市文学艺术界联合会本级</w:t>
            </w:r>
          </w:p>
        </w:tc>
      </w:tr>
      <w:tr w14:paraId="0EDFF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845DB04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 </w:t>
            </w:r>
          </w:p>
        </w:tc>
      </w:tr>
      <w:tr w14:paraId="15FC1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95A63DB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三、部门收支总体情况</w:t>
            </w:r>
          </w:p>
        </w:tc>
      </w:tr>
      <w:tr w14:paraId="068A6B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5D6CB6F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表均为空。</w:t>
            </w:r>
          </w:p>
        </w:tc>
      </w:tr>
      <w:tr w14:paraId="4D619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E69F974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（一）收入预算</w:t>
            </w:r>
          </w:p>
        </w:tc>
      </w:tr>
      <w:tr w14:paraId="241FE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D259FD5">
            <w:pPr>
              <w:spacing w:line="375" w:lineRule="exact"/>
              <w:ind w:left="20"/>
              <w:rPr>
                <w:rFonts w:ascii="宋体" w:hAnsi="Times New Roman" w:eastAsia="宋体" w:cs="宋体"/>
                <w:b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包括一般公共预算、政府性基金、国有资本经营预算等财政拨款收入，以及经营收入、事业收入等单位资金。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年度本部门收入预算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305.15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万元，其中，一般公共预算拨款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305.15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万元，政府性基金预算资金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，国有资本经营预算资金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，财政专户管理资金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，上级补助收入资金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万元，事业单位经营收入资金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万元，上年结转结余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年收入较去年增加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21.78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万元，上升7.69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，主要是因为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新调入2人，工资福利增加</w:t>
            </w:r>
            <w:r>
              <w:rPr>
                <w:rFonts w:hint="eastAsia" w:ascii="宋体" w:hAnsi="Times New Roman" w:cs="宋体"/>
                <w:b/>
                <w:sz w:val="32"/>
                <w:szCs w:val="32"/>
              </w:rPr>
              <w:t>。</w:t>
            </w:r>
          </w:p>
        </w:tc>
      </w:tr>
      <w:tr w14:paraId="453F3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6239E7B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（二）支出预算</w:t>
            </w:r>
          </w:p>
        </w:tc>
      </w:tr>
      <w:tr w14:paraId="73221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A0E108D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年本部门支出预算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305.15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文化旅游体育与传媒支出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266.45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社会保障和就业支出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20.89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卫生健康支出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3.73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住房保障支出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14.08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万元，支出较去年增加21.78万元，上升7.69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，主要是因为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调入2人，人员支出增加。</w:t>
            </w:r>
          </w:p>
        </w:tc>
      </w:tr>
      <w:tr w14:paraId="5B8AC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2D206D3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四、一般公共预算拨款支出预算</w:t>
            </w:r>
          </w:p>
        </w:tc>
      </w:tr>
      <w:tr w14:paraId="229EB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91D73F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年一般公共预算拨款支出预算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305.15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文化旅游体育与传媒支出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266.45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87.32%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社会保障和就业支出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20.89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6.85%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卫生健康支出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3.73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1.22%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住房保障支出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14.08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4.61%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；具体安排情况如下：</w:t>
            </w:r>
          </w:p>
        </w:tc>
      </w:tr>
      <w:tr w14:paraId="3B9402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FCCD214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（一）基本支出：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年基本支出年初预算数为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272.65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 w14:paraId="42BDE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71E54B3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（二）项目支出：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年项目支出年初预算数为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32.50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），是指部门为完成特定行政工作任务或事业发展目标而发生的支出，包括有关业务工作经费、运行维护经费、其他事业发展资金等。其中：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人以下单位补助专项支出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万元，主要用于日常工作经费方面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日常工作经费专项支出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27.50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万元，主要用于弥补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机关公用经费不足，保运转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方面。</w:t>
            </w:r>
          </w:p>
        </w:tc>
      </w:tr>
      <w:tr w14:paraId="0004E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AA1BA21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五、政府性基金预算支出</w:t>
            </w:r>
          </w:p>
        </w:tc>
      </w:tr>
      <w:tr w14:paraId="4EC24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A4E2645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年度本部门无政府性基金安排的支出，所以公开的附件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15-17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（政府性基金预算）为空。</w:t>
            </w:r>
          </w:p>
        </w:tc>
      </w:tr>
      <w:tr w14:paraId="56BEA1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172F7B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六、其他重要事项的情况说明</w:t>
            </w:r>
          </w:p>
        </w:tc>
      </w:tr>
      <w:tr w14:paraId="4819B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8618200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（一）机关运行经费</w:t>
            </w:r>
          </w:p>
        </w:tc>
      </w:tr>
      <w:tr w14:paraId="73509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51807B7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年机关运行经费当年一般公共预算拨款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42.47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），比上一年增加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8.95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万元，上升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26.7</w:t>
            </w:r>
            <w:r>
              <w:rPr>
                <w:rFonts w:ascii="宋体" w:hAnsi="Times New Roman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，主要原因是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新调入2人，公用经费增加。</w:t>
            </w:r>
          </w:p>
        </w:tc>
      </w:tr>
      <w:tr w14:paraId="02320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9AE3219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（二）“三公”经费预算</w:t>
            </w:r>
          </w:p>
        </w:tc>
      </w:tr>
      <w:tr w14:paraId="59009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79E5AF6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年“三公”经费预算数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），其中，公务接待费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万元，因公出国（境）费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万元，公务用车购置及运行费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万元（其中，公务用车购置费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万元，公务用车运行费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万元）。</w:t>
            </w:r>
            <w:r>
              <w:rPr>
                <w:rFonts w:ascii="宋体" w:hAnsi="Times New Roman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年三公经费预算较上年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增加0万元，上升0%，主要原因是厉行节约，严格控制各项支出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。</w:t>
            </w:r>
          </w:p>
        </w:tc>
      </w:tr>
      <w:tr w14:paraId="6E084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FE8A201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（三）一般性支出情况</w:t>
            </w:r>
          </w:p>
        </w:tc>
      </w:tr>
      <w:tr w14:paraId="360E4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55E812E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年会议费预算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会议费、培训费），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拟召开1次会议，人数100余人，内容为市文联第五届委员会第八次全体会议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；培训费预算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拟开展1次培训，人数90余人，内容为学习贯彻习近平文化思想培训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年度本部门未计划举办节庆、晚会、论坛、赛事活动。</w:t>
            </w:r>
          </w:p>
        </w:tc>
      </w:tr>
      <w:tr w14:paraId="21408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E69F205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</w:p>
          <w:p w14:paraId="0F428BE7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（四）委托业务费情况</w:t>
            </w:r>
          </w:p>
        </w:tc>
      </w:tr>
      <w:tr w14:paraId="57315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E2DD648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年本级等1家行政事业单位委托业务费5.9万元，比上年预算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增加0元，上升0%，主要原因是保安工资标准维持不变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。</w:t>
            </w:r>
            <w:bookmarkStart w:id="0" w:name="_GoBack"/>
            <w:bookmarkEnd w:id="0"/>
          </w:p>
        </w:tc>
      </w:tr>
      <w:tr w14:paraId="4E03E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B2D078C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（五）政府采购情况</w:t>
            </w:r>
          </w:p>
        </w:tc>
      </w:tr>
      <w:tr w14:paraId="62C28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0E38847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年政府采购预算总额33万元，其中工程类0万元，货物类9万元，服务类24万元。</w:t>
            </w:r>
          </w:p>
        </w:tc>
      </w:tr>
      <w:tr w14:paraId="3221A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D67B6EB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（六）国有资产占有使用及新增资产配置情况</w:t>
            </w:r>
          </w:p>
        </w:tc>
      </w:tr>
      <w:tr w14:paraId="5484B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A063A1A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截至上年底，本部门共有车辆1辆，其中领导干部用车0辆，一般公务用车1辆，其他用车0辆。单位价值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万元以上通用设备0台，单位价值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万元以上专用设备0台。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</w:t>
            </w:r>
          </w:p>
          <w:p w14:paraId="3981ED42">
            <w:pPr>
              <w:spacing w:line="375" w:lineRule="exact"/>
              <w:ind w:left="19" w:leftChars="8" w:firstLine="320" w:firstLineChars="10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年度本部门未计划处置或新增车辆、设备等。</w:t>
            </w:r>
          </w:p>
        </w:tc>
      </w:tr>
      <w:tr w14:paraId="2B68E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741F8D0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（七）预算绩效目标说明</w:t>
            </w:r>
          </w:p>
        </w:tc>
      </w:tr>
      <w:tr w14:paraId="47663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692F724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本部门所有支出实行绩效目标管理。纳入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年部门整体支出绩效目标的金额为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305.15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万元，其中，基本支出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272.65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万元，项目支出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32.50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万元，详见文尾附表中部门预算公开表格的表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21-22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。</w:t>
            </w:r>
          </w:p>
        </w:tc>
      </w:tr>
      <w:tr w14:paraId="70931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CF56752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七、名词解释</w:t>
            </w:r>
          </w:p>
        </w:tc>
      </w:tr>
      <w:tr w14:paraId="370ED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D787105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 w14:paraId="51A4D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7BB8AA4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“三公”经费：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部门公务用车车辆购置支出（含车辆购置税），以及燃料费、维修费、保险费等支出；因公出国（境）费反映部门公务出国（境）的国际旅费、国外城市间交通费、食宿费等支出。</w:t>
            </w:r>
          </w:p>
        </w:tc>
      </w:tr>
      <w:tr w14:paraId="308AB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B8CA26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407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ADB7CE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60A4E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B41D73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3FA84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4212DA0">
            <w:pPr>
              <w:spacing w:line="375" w:lineRule="exact"/>
              <w:ind w:left="20"/>
              <w:jc w:val="center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第二部分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年部门预算公开表格</w:t>
            </w:r>
          </w:p>
        </w:tc>
      </w:tr>
      <w:tr w14:paraId="1F9ED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92C5305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、收支总表</w:t>
            </w:r>
          </w:p>
        </w:tc>
      </w:tr>
      <w:tr w14:paraId="15599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ECC2659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、收入总表</w:t>
            </w:r>
          </w:p>
        </w:tc>
      </w:tr>
      <w:tr w14:paraId="235AD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B8BE6AD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、支出总表</w:t>
            </w:r>
          </w:p>
        </w:tc>
      </w:tr>
      <w:tr w14:paraId="3BCB5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3A9A3D0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、支出预算分类汇总表（按政府预算经济分类）</w:t>
            </w:r>
          </w:p>
        </w:tc>
      </w:tr>
      <w:tr w14:paraId="08ABC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95C875C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、支出预算分类汇总表（按部门预算经济分类）</w:t>
            </w:r>
          </w:p>
        </w:tc>
      </w:tr>
      <w:tr w14:paraId="53CFF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3CCD009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、财政拨款收支总表</w:t>
            </w:r>
          </w:p>
        </w:tc>
      </w:tr>
      <w:tr w14:paraId="760BF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4AD8E6D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、一般公共预算支出表</w:t>
            </w:r>
          </w:p>
        </w:tc>
      </w:tr>
      <w:tr w14:paraId="30998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95487F5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人员经费（工资福利支出）（按政府预算经济分类）</w:t>
            </w:r>
          </w:p>
        </w:tc>
      </w:tr>
      <w:tr w14:paraId="7955D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6E56ABB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人员经费（工资福利支出）（按部门预算经济分类）</w:t>
            </w:r>
          </w:p>
        </w:tc>
      </w:tr>
      <w:tr w14:paraId="0A7F5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C36EA01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 w14:paraId="5F562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5FABBCF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 w14:paraId="37C99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743C612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公用经费（商品和服务支出）（按政府预算经济分类）</w:t>
            </w:r>
          </w:p>
        </w:tc>
      </w:tr>
      <w:tr w14:paraId="34EBF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7945830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公用经费（商品和服务支出）（按部门预算经济分类）</w:t>
            </w:r>
          </w:p>
        </w:tc>
      </w:tr>
      <w:tr w14:paraId="2296B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B0DDD23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、一般公共预算“三公”经费支出表</w:t>
            </w:r>
          </w:p>
        </w:tc>
      </w:tr>
      <w:tr w14:paraId="6A933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32D424B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、政府性基金预算支出表</w:t>
            </w:r>
          </w:p>
        </w:tc>
      </w:tr>
      <w:tr w14:paraId="7685B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21D214C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 w14:paraId="7A1DC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9396D23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 w14:paraId="720CE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A56BE43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、国有资本经营预算支出表</w:t>
            </w:r>
          </w:p>
        </w:tc>
      </w:tr>
      <w:tr w14:paraId="6A840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D3CC3EC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、财政专户管理资金预算支出表</w:t>
            </w:r>
          </w:p>
        </w:tc>
      </w:tr>
      <w:tr w14:paraId="7DCFD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3E7FE7C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、专项资金预算汇总表</w:t>
            </w:r>
          </w:p>
        </w:tc>
      </w:tr>
      <w:tr w14:paraId="21A1F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07C0B9F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、项目支出绩效目标表</w:t>
            </w:r>
          </w:p>
        </w:tc>
      </w:tr>
      <w:tr w14:paraId="5D449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7C2DA61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、部门整体支出绩效目标表</w:t>
            </w:r>
          </w:p>
        </w:tc>
      </w:tr>
      <w:tr w14:paraId="4D5DF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16BEB29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</w:p>
        </w:tc>
      </w:tr>
      <w:tr w14:paraId="32676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06DF614">
            <w:pPr>
              <w:spacing w:line="375" w:lineRule="exact"/>
              <w:ind w:left="20"/>
              <w:rPr>
                <w:rFonts w:ascii="宋体" w:hAnsi="Times New Roman" w:eastAsia="宋体" w:cs="宋体"/>
                <w:color w:val="FF0000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FF0000"/>
                <w:sz w:val="32"/>
                <w:szCs w:val="32"/>
              </w:rPr>
              <w:t>注：以上部门预算公开报表中，空表表示本部门无相关收支情况。</w:t>
            </w:r>
          </w:p>
        </w:tc>
      </w:tr>
    </w:tbl>
    <w:p w14:paraId="3898BD9F"/>
    <w:sectPr>
      <w:pgSz w:w="18708" w:h="15840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75F9"/>
    <w:rsid w:val="000A7C59"/>
    <w:rsid w:val="003D6FDF"/>
    <w:rsid w:val="004375F9"/>
    <w:rsid w:val="005F1FE4"/>
    <w:rsid w:val="00AB07D2"/>
    <w:rsid w:val="00C11194"/>
    <w:rsid w:val="74D6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0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1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3 Char"/>
    <w:basedOn w:val="8"/>
    <w:link w:val="4"/>
    <w:semiHidden/>
    <w:qFormat/>
    <w:uiPriority w:val="9"/>
    <w:rPr>
      <w:b/>
      <w:bCs/>
      <w:sz w:val="32"/>
      <w:szCs w:val="32"/>
    </w:rPr>
  </w:style>
  <w:style w:type="character" w:customStyle="1" w:styleId="12">
    <w:name w:val="页眉 Char"/>
    <w:basedOn w:val="8"/>
    <w:link w:val="6"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3">
    <w:name w:val="页脚 Char"/>
    <w:basedOn w:val="8"/>
    <w:link w:val="5"/>
    <w:semiHidden/>
    <w:uiPriority w:val="99"/>
    <w:rPr>
      <w:rFonts w:ascii="Arial" w:hAnsi="Arial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3322</Words>
  <Characters>3635</Characters>
  <Lines>28</Lines>
  <Paragraphs>7</Paragraphs>
  <TotalTime>75</TotalTime>
  <ScaleCrop>false</ScaleCrop>
  <LinksUpToDate>false</LinksUpToDate>
  <CharactersWithSpaces>3743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2026-04-13T07:57:00Z</dcterms:created>
  <dc:creator>微软用户</dc:creator>
  <cp:lastModifiedBy>夏倩</cp:lastModifiedBy>
  <dcterms:modified xsi:type="dcterms:W3CDTF">2026-05-29T08:37:28Z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eyJoZGlkIjoiYjQzNzE4YjQyNzFjNmYwZWYxNWQzNmZiZmNjMzgwNjciLCJ1c2VySWQiOiIxNzIxMTAwNzQ0In0=</vt:lpwstr>
  </property>
  <property fmtid="{D5CDD505-2E9C-101B-9397-08002B2CF9AE}" pid="3" name="KSOProductBuildVer">
    <vt:lpwstr>2052-12.1.0.26375</vt:lpwstr>
  </property>
  <property fmtid="{D5CDD505-2E9C-101B-9397-08002B2CF9AE}" pid="4" name="ICV">
    <vt:lpwstr>7674B951C2764C4FBDD0970EC17C7F38_12</vt:lpwstr>
  </property>
</Properties>
</file>