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3060"/>
        <w:gridCol w:w="1260"/>
        <w:gridCol w:w="3014"/>
      </w:tblGrid>
      <w:tr w:rsidR="009E3F67" w:rsidRPr="00BA4714" w:rsidTr="00BA4714">
        <w:tc>
          <w:tcPr>
            <w:tcW w:w="1188"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事项名称</w:t>
            </w:r>
          </w:p>
        </w:tc>
        <w:tc>
          <w:tcPr>
            <w:tcW w:w="7334" w:type="dxa"/>
            <w:gridSpan w:val="3"/>
            <w:vAlign w:val="center"/>
          </w:tcPr>
          <w:p w:rsidR="009E3F67" w:rsidRPr="00BA4714" w:rsidRDefault="009E3F67" w:rsidP="00BA4714">
            <w:pPr>
              <w:spacing w:line="420" w:lineRule="exact"/>
              <w:rPr>
                <w:rFonts w:ascii="仿宋_GB2312" w:eastAsia="仿宋_GB2312"/>
                <w:sz w:val="24"/>
              </w:rPr>
            </w:pPr>
            <w:r w:rsidRPr="00BA4714">
              <w:rPr>
                <w:rFonts w:ascii="仿宋_GB2312" w:eastAsia="仿宋_GB2312" w:hint="eastAsia"/>
                <w:sz w:val="24"/>
              </w:rPr>
              <w:t>水利基建项目初步设计文件审批</w:t>
            </w:r>
          </w:p>
        </w:tc>
      </w:tr>
      <w:tr w:rsidR="009E3F67" w:rsidRPr="00BA4714" w:rsidTr="00BA4714">
        <w:tc>
          <w:tcPr>
            <w:tcW w:w="1188"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事项类型</w:t>
            </w:r>
          </w:p>
        </w:tc>
        <w:tc>
          <w:tcPr>
            <w:tcW w:w="3060" w:type="dxa"/>
            <w:vAlign w:val="center"/>
          </w:tcPr>
          <w:p w:rsidR="009E3F67" w:rsidRPr="00BA4714" w:rsidRDefault="009E3F67" w:rsidP="00BA4714">
            <w:pPr>
              <w:spacing w:line="420" w:lineRule="exact"/>
              <w:rPr>
                <w:rFonts w:ascii="仿宋_GB2312" w:eastAsia="仿宋_GB2312"/>
                <w:sz w:val="24"/>
              </w:rPr>
            </w:pPr>
            <w:r w:rsidRPr="00BA4714">
              <w:rPr>
                <w:rFonts w:ascii="仿宋_GB2312" w:eastAsia="仿宋_GB2312" w:hint="eastAsia"/>
                <w:sz w:val="24"/>
              </w:rPr>
              <w:t>行政许可</w:t>
            </w:r>
          </w:p>
        </w:tc>
        <w:tc>
          <w:tcPr>
            <w:tcW w:w="1260"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办事对象</w:t>
            </w:r>
          </w:p>
        </w:tc>
        <w:tc>
          <w:tcPr>
            <w:tcW w:w="3014" w:type="dxa"/>
            <w:vAlign w:val="center"/>
          </w:tcPr>
          <w:p w:rsidR="009E3F67" w:rsidRPr="00BA4714" w:rsidRDefault="009E3F67" w:rsidP="00BA4714">
            <w:pPr>
              <w:spacing w:line="420" w:lineRule="exact"/>
              <w:rPr>
                <w:rFonts w:ascii="仿宋_GB2312" w:eastAsia="仿宋_GB2312"/>
                <w:sz w:val="24"/>
              </w:rPr>
            </w:pPr>
            <w:r w:rsidRPr="00BA4714">
              <w:rPr>
                <w:rFonts w:ascii="仿宋_GB2312" w:eastAsia="仿宋_GB2312" w:hint="eastAsia"/>
                <w:sz w:val="24"/>
              </w:rPr>
              <w:t>拟建设水利基建项目的单位或个人</w:t>
            </w:r>
          </w:p>
        </w:tc>
      </w:tr>
      <w:tr w:rsidR="009E3F67" w:rsidRPr="00BA4714" w:rsidTr="00BA4714">
        <w:tc>
          <w:tcPr>
            <w:tcW w:w="1188"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法定期限</w:t>
            </w:r>
          </w:p>
        </w:tc>
        <w:tc>
          <w:tcPr>
            <w:tcW w:w="3060" w:type="dxa"/>
            <w:vAlign w:val="center"/>
          </w:tcPr>
          <w:p w:rsidR="009E3F67" w:rsidRPr="00BA4714" w:rsidRDefault="009E3F67" w:rsidP="00BA4714">
            <w:pPr>
              <w:spacing w:line="420" w:lineRule="exact"/>
              <w:rPr>
                <w:rFonts w:ascii="仿宋_GB2312" w:eastAsia="仿宋_GB2312"/>
                <w:sz w:val="24"/>
              </w:rPr>
            </w:pPr>
            <w:r w:rsidRPr="00BA4714">
              <w:rPr>
                <w:rFonts w:ascii="仿宋_GB2312" w:eastAsia="仿宋_GB2312"/>
                <w:sz w:val="24"/>
              </w:rPr>
              <w:t>20</w:t>
            </w:r>
            <w:r w:rsidRPr="00BA4714">
              <w:rPr>
                <w:rFonts w:ascii="仿宋_GB2312" w:eastAsia="仿宋_GB2312" w:hint="eastAsia"/>
                <w:sz w:val="24"/>
              </w:rPr>
              <w:t>个工作日</w:t>
            </w:r>
          </w:p>
        </w:tc>
        <w:tc>
          <w:tcPr>
            <w:tcW w:w="1260"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承诺期限</w:t>
            </w:r>
          </w:p>
        </w:tc>
        <w:tc>
          <w:tcPr>
            <w:tcW w:w="3014" w:type="dxa"/>
            <w:vAlign w:val="center"/>
          </w:tcPr>
          <w:p w:rsidR="009E3F67" w:rsidRPr="00BA4714" w:rsidRDefault="009E3F67" w:rsidP="00BA4714">
            <w:pPr>
              <w:spacing w:line="420" w:lineRule="exact"/>
              <w:rPr>
                <w:rFonts w:ascii="仿宋_GB2312" w:eastAsia="仿宋_GB2312"/>
                <w:sz w:val="24"/>
              </w:rPr>
            </w:pPr>
            <w:r w:rsidRPr="00BA4714">
              <w:rPr>
                <w:rFonts w:ascii="仿宋_GB2312" w:eastAsia="仿宋_GB2312"/>
                <w:sz w:val="24"/>
              </w:rPr>
              <w:t>1</w:t>
            </w:r>
            <w:r>
              <w:rPr>
                <w:rFonts w:ascii="仿宋_GB2312" w:eastAsia="仿宋_GB2312"/>
                <w:sz w:val="24"/>
              </w:rPr>
              <w:t>2</w:t>
            </w:r>
            <w:r w:rsidRPr="00BA4714">
              <w:rPr>
                <w:rFonts w:ascii="仿宋_GB2312" w:eastAsia="仿宋_GB2312" w:hint="eastAsia"/>
                <w:sz w:val="24"/>
              </w:rPr>
              <w:t>个工作日</w:t>
            </w:r>
          </w:p>
        </w:tc>
      </w:tr>
      <w:tr w:rsidR="009E3F67" w:rsidRPr="00BA4714" w:rsidTr="00BA4714">
        <w:tc>
          <w:tcPr>
            <w:tcW w:w="1188"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实施机关</w:t>
            </w:r>
          </w:p>
        </w:tc>
        <w:tc>
          <w:tcPr>
            <w:tcW w:w="3060" w:type="dxa"/>
            <w:vAlign w:val="center"/>
          </w:tcPr>
          <w:p w:rsidR="009E3F67" w:rsidRPr="00BA4714" w:rsidRDefault="009E3F67" w:rsidP="00BA4714">
            <w:pPr>
              <w:spacing w:line="420" w:lineRule="exact"/>
              <w:rPr>
                <w:rFonts w:ascii="仿宋_GB2312" w:eastAsia="仿宋_GB2312"/>
                <w:sz w:val="24"/>
              </w:rPr>
            </w:pPr>
            <w:r w:rsidRPr="00BA4714">
              <w:rPr>
                <w:rFonts w:ascii="仿宋_GB2312" w:eastAsia="仿宋_GB2312" w:hint="eastAsia"/>
                <w:sz w:val="24"/>
              </w:rPr>
              <w:t>岳阳市水务局</w:t>
            </w:r>
          </w:p>
        </w:tc>
        <w:tc>
          <w:tcPr>
            <w:tcW w:w="1260"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责任科室</w:t>
            </w:r>
          </w:p>
        </w:tc>
        <w:tc>
          <w:tcPr>
            <w:tcW w:w="3014" w:type="dxa"/>
            <w:vAlign w:val="center"/>
          </w:tcPr>
          <w:p w:rsidR="009E3F67" w:rsidRPr="00BA4714" w:rsidRDefault="009E3F67" w:rsidP="00BA4714">
            <w:pPr>
              <w:spacing w:line="420" w:lineRule="exact"/>
              <w:rPr>
                <w:rFonts w:ascii="仿宋_GB2312" w:eastAsia="仿宋_GB2312"/>
                <w:sz w:val="24"/>
              </w:rPr>
            </w:pPr>
            <w:r w:rsidRPr="00BA4714">
              <w:rPr>
                <w:rFonts w:ascii="仿宋_GB2312" w:eastAsia="仿宋_GB2312" w:hint="eastAsia"/>
                <w:sz w:val="24"/>
              </w:rPr>
              <w:t>行政审批科</w:t>
            </w:r>
          </w:p>
        </w:tc>
      </w:tr>
      <w:tr w:rsidR="009E3F67" w:rsidRPr="00BA4714" w:rsidTr="00BA4714">
        <w:tc>
          <w:tcPr>
            <w:tcW w:w="1188"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咨询电话</w:t>
            </w:r>
          </w:p>
        </w:tc>
        <w:tc>
          <w:tcPr>
            <w:tcW w:w="3060" w:type="dxa"/>
            <w:vAlign w:val="center"/>
          </w:tcPr>
          <w:p w:rsidR="009E3F67" w:rsidRPr="00BA4714" w:rsidRDefault="009E3F67" w:rsidP="00BA4714">
            <w:pPr>
              <w:spacing w:line="420" w:lineRule="exact"/>
              <w:rPr>
                <w:rFonts w:ascii="仿宋_GB2312" w:eastAsia="仿宋_GB2312"/>
                <w:sz w:val="24"/>
              </w:rPr>
            </w:pPr>
            <w:r w:rsidRPr="00BA4714">
              <w:rPr>
                <w:rFonts w:ascii="仿宋_GB2312" w:eastAsia="仿宋_GB2312"/>
                <w:sz w:val="24"/>
              </w:rPr>
              <w:t>0730-8882046</w:t>
            </w:r>
          </w:p>
        </w:tc>
        <w:tc>
          <w:tcPr>
            <w:tcW w:w="1260"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投诉电话</w:t>
            </w:r>
          </w:p>
        </w:tc>
        <w:tc>
          <w:tcPr>
            <w:tcW w:w="3014" w:type="dxa"/>
            <w:vAlign w:val="center"/>
          </w:tcPr>
          <w:p w:rsidR="009E3F67" w:rsidRPr="00BA4714" w:rsidRDefault="009E3F67" w:rsidP="00BA4714">
            <w:pPr>
              <w:spacing w:line="420" w:lineRule="exact"/>
              <w:rPr>
                <w:rFonts w:ascii="仿宋_GB2312" w:eastAsia="仿宋_GB2312"/>
                <w:sz w:val="24"/>
              </w:rPr>
            </w:pPr>
            <w:r w:rsidRPr="00BA4714">
              <w:rPr>
                <w:rFonts w:ascii="仿宋_GB2312" w:eastAsia="仿宋_GB2312"/>
                <w:sz w:val="24"/>
              </w:rPr>
              <w:t>0730-8882111</w:t>
            </w:r>
          </w:p>
        </w:tc>
      </w:tr>
      <w:tr w:rsidR="009E3F67" w:rsidRPr="00BA4714" w:rsidTr="00BA4714">
        <w:tc>
          <w:tcPr>
            <w:tcW w:w="1188"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受理条件</w:t>
            </w:r>
          </w:p>
        </w:tc>
        <w:tc>
          <w:tcPr>
            <w:tcW w:w="7334" w:type="dxa"/>
            <w:gridSpan w:val="3"/>
            <w:vAlign w:val="center"/>
          </w:tcPr>
          <w:p w:rsidR="009E3F67" w:rsidRPr="00BA4714" w:rsidRDefault="009E3F67" w:rsidP="00BA4714">
            <w:pPr>
              <w:spacing w:line="340" w:lineRule="exact"/>
              <w:rPr>
                <w:rFonts w:ascii="仿宋_GB2312" w:eastAsia="仿宋_GB2312"/>
                <w:sz w:val="24"/>
              </w:rPr>
            </w:pPr>
            <w:r w:rsidRPr="00BA4714">
              <w:rPr>
                <w:rFonts w:ascii="仿宋_GB2312" w:eastAsia="仿宋_GB2312"/>
                <w:sz w:val="24"/>
              </w:rPr>
              <w:t>1</w:t>
            </w:r>
            <w:r w:rsidRPr="00BA4714">
              <w:rPr>
                <w:rFonts w:ascii="仿宋_GB2312" w:eastAsia="仿宋_GB2312" w:hint="eastAsia"/>
                <w:sz w:val="24"/>
              </w:rPr>
              <w:t>、属市级审批权限范围，且申报材料齐全、真实、有效；</w:t>
            </w:r>
          </w:p>
          <w:p w:rsidR="009E3F67" w:rsidRPr="00BA4714" w:rsidRDefault="009E3F67" w:rsidP="00BA4714">
            <w:pPr>
              <w:spacing w:line="340" w:lineRule="exact"/>
              <w:rPr>
                <w:rFonts w:ascii="仿宋_GB2312" w:eastAsia="仿宋_GB2312"/>
                <w:sz w:val="24"/>
              </w:rPr>
            </w:pPr>
            <w:r w:rsidRPr="00BA4714">
              <w:rPr>
                <w:rFonts w:ascii="仿宋_GB2312" w:eastAsia="仿宋_GB2312"/>
                <w:sz w:val="24"/>
              </w:rPr>
              <w:t>2</w:t>
            </w:r>
            <w:r w:rsidRPr="00BA4714">
              <w:rPr>
                <w:rFonts w:ascii="仿宋_GB2312" w:eastAsia="仿宋_GB2312" w:hint="eastAsia"/>
                <w:sz w:val="24"/>
              </w:rPr>
              <w:t>、初步设计报告须符合有关规程规范和技术标准；</w:t>
            </w:r>
          </w:p>
          <w:p w:rsidR="009E3F67" w:rsidRPr="00BA4714" w:rsidRDefault="009E3F67" w:rsidP="00BA4714">
            <w:pPr>
              <w:spacing w:line="340" w:lineRule="exact"/>
              <w:rPr>
                <w:rFonts w:ascii="仿宋_GB2312" w:eastAsia="仿宋_GB2312"/>
                <w:sz w:val="24"/>
              </w:rPr>
            </w:pPr>
            <w:r w:rsidRPr="00BA4714">
              <w:rPr>
                <w:rFonts w:ascii="仿宋_GB2312" w:eastAsia="仿宋_GB2312"/>
                <w:sz w:val="24"/>
              </w:rPr>
              <w:t>3</w:t>
            </w:r>
            <w:r w:rsidRPr="00BA4714">
              <w:rPr>
                <w:rFonts w:ascii="仿宋_GB2312" w:eastAsia="仿宋_GB2312" w:hint="eastAsia"/>
                <w:sz w:val="24"/>
              </w:rPr>
              <w:t>、符合法律、法规的规定。</w:t>
            </w:r>
          </w:p>
        </w:tc>
      </w:tr>
      <w:tr w:rsidR="009E3F67" w:rsidRPr="00BA4714" w:rsidTr="00BA4714">
        <w:tc>
          <w:tcPr>
            <w:tcW w:w="1188"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申报材料</w:t>
            </w:r>
          </w:p>
        </w:tc>
        <w:tc>
          <w:tcPr>
            <w:tcW w:w="7334" w:type="dxa"/>
            <w:gridSpan w:val="3"/>
            <w:vAlign w:val="center"/>
          </w:tcPr>
          <w:p w:rsidR="009E3F67" w:rsidRPr="00BA4714" w:rsidRDefault="009E3F67" w:rsidP="00BA4714">
            <w:pPr>
              <w:spacing w:line="340" w:lineRule="exact"/>
              <w:rPr>
                <w:rFonts w:ascii="仿宋_GB2312" w:eastAsia="仿宋_GB2312"/>
                <w:sz w:val="24"/>
              </w:rPr>
            </w:pPr>
            <w:r w:rsidRPr="00BA4714">
              <w:rPr>
                <w:rFonts w:ascii="仿宋_GB2312" w:eastAsia="仿宋_GB2312"/>
                <w:sz w:val="24"/>
              </w:rPr>
              <w:t>1</w:t>
            </w:r>
            <w:r w:rsidRPr="00BA4714">
              <w:rPr>
                <w:rFonts w:ascii="仿宋_GB2312" w:eastAsia="仿宋_GB2312" w:hint="eastAsia"/>
                <w:sz w:val="24"/>
              </w:rPr>
              <w:t>、水行政许可申请信息登记表；</w:t>
            </w:r>
          </w:p>
          <w:p w:rsidR="009E3F67" w:rsidRPr="00BA4714" w:rsidRDefault="009E3F67" w:rsidP="00BA4714">
            <w:pPr>
              <w:spacing w:line="340" w:lineRule="exact"/>
              <w:rPr>
                <w:rFonts w:ascii="仿宋_GB2312" w:eastAsia="仿宋_GB2312"/>
                <w:sz w:val="24"/>
              </w:rPr>
            </w:pPr>
            <w:r w:rsidRPr="00BA4714">
              <w:rPr>
                <w:rFonts w:ascii="仿宋_GB2312" w:eastAsia="仿宋_GB2312"/>
                <w:sz w:val="24"/>
              </w:rPr>
              <w:t>2</w:t>
            </w:r>
            <w:r w:rsidRPr="00BA4714">
              <w:rPr>
                <w:rFonts w:ascii="仿宋_GB2312" w:eastAsia="仿宋_GB2312" w:hint="eastAsia"/>
                <w:sz w:val="24"/>
              </w:rPr>
              <w:t>、申请人身份证明（组织机构代码证或企业法人营业执照或法人代表及受委托人身份证明）；</w:t>
            </w:r>
          </w:p>
          <w:p w:rsidR="009E3F67" w:rsidRPr="00BA4714" w:rsidRDefault="009E3F67" w:rsidP="00BA4714">
            <w:pPr>
              <w:spacing w:line="340" w:lineRule="exact"/>
              <w:rPr>
                <w:rFonts w:ascii="仿宋_GB2312" w:eastAsia="仿宋_GB2312"/>
                <w:sz w:val="24"/>
              </w:rPr>
            </w:pPr>
            <w:r w:rsidRPr="00BA4714">
              <w:rPr>
                <w:rFonts w:ascii="仿宋_GB2312" w:eastAsia="仿宋_GB2312"/>
                <w:sz w:val="24"/>
              </w:rPr>
              <w:t>3</w:t>
            </w:r>
            <w:r w:rsidRPr="00BA4714">
              <w:rPr>
                <w:rFonts w:ascii="仿宋_GB2312" w:eastAsia="仿宋_GB2312" w:hint="eastAsia"/>
                <w:sz w:val="24"/>
              </w:rPr>
              <w:t>、可行性研究报告的批准文件，其中对立项过程简化，不需报批可行性研究报告的，需提交依据文件；</w:t>
            </w:r>
          </w:p>
          <w:p w:rsidR="009E3F67" w:rsidRPr="00BA4714" w:rsidRDefault="009E3F67" w:rsidP="00BA4714">
            <w:pPr>
              <w:spacing w:line="340" w:lineRule="exact"/>
              <w:rPr>
                <w:rFonts w:ascii="仿宋_GB2312" w:eastAsia="仿宋_GB2312"/>
                <w:sz w:val="24"/>
              </w:rPr>
            </w:pPr>
            <w:r w:rsidRPr="00BA4714">
              <w:rPr>
                <w:rFonts w:ascii="仿宋_GB2312" w:eastAsia="仿宋_GB2312"/>
                <w:sz w:val="24"/>
              </w:rPr>
              <w:t>4</w:t>
            </w:r>
            <w:r w:rsidRPr="00BA4714">
              <w:rPr>
                <w:rFonts w:ascii="仿宋_GB2312" w:eastAsia="仿宋_GB2312" w:hint="eastAsia"/>
                <w:sz w:val="24"/>
              </w:rPr>
              <w:t>、项目初步设计资料（包括主设报告、地勘报告、概算报告、图集等）；</w:t>
            </w:r>
          </w:p>
          <w:p w:rsidR="009E3F67" w:rsidRPr="00BA4714" w:rsidRDefault="009E3F67" w:rsidP="00BA4714">
            <w:pPr>
              <w:spacing w:line="340" w:lineRule="exact"/>
              <w:rPr>
                <w:rFonts w:ascii="仿宋_GB2312" w:eastAsia="仿宋_GB2312"/>
                <w:sz w:val="24"/>
              </w:rPr>
            </w:pPr>
            <w:r w:rsidRPr="00BA4714">
              <w:rPr>
                <w:rFonts w:ascii="仿宋_GB2312" w:eastAsia="仿宋_GB2312"/>
                <w:sz w:val="24"/>
              </w:rPr>
              <w:t>5</w:t>
            </w:r>
            <w:r w:rsidRPr="00BA4714">
              <w:rPr>
                <w:rFonts w:ascii="仿宋_GB2312" w:eastAsia="仿宋_GB2312" w:hint="eastAsia"/>
                <w:sz w:val="24"/>
              </w:rPr>
              <w:t>、项目涉及的环境保护、移民安置、防洪评价、水土保持、水资源论证、通航安全等有关专题报告及批复文件或者其他文件；</w:t>
            </w:r>
          </w:p>
          <w:p w:rsidR="009E3F67" w:rsidRPr="00BA4714" w:rsidRDefault="009E3F67" w:rsidP="00BA4714">
            <w:pPr>
              <w:spacing w:line="340" w:lineRule="exact"/>
              <w:rPr>
                <w:rFonts w:ascii="仿宋_GB2312" w:eastAsia="仿宋_GB2312"/>
                <w:sz w:val="24"/>
              </w:rPr>
            </w:pPr>
            <w:r w:rsidRPr="00BA4714">
              <w:rPr>
                <w:rFonts w:ascii="仿宋_GB2312" w:eastAsia="仿宋_GB2312"/>
                <w:sz w:val="24"/>
              </w:rPr>
              <w:t>6</w:t>
            </w:r>
            <w:r w:rsidRPr="00BA4714">
              <w:rPr>
                <w:rFonts w:ascii="仿宋_GB2312" w:eastAsia="仿宋_GB2312" w:hint="eastAsia"/>
                <w:sz w:val="24"/>
              </w:rPr>
              <w:t>、涉及林业、地质、文物、自然保护区的需提供相关文件。</w:t>
            </w:r>
          </w:p>
        </w:tc>
      </w:tr>
      <w:tr w:rsidR="009E3F67" w:rsidRPr="00BA4714" w:rsidTr="00BA4714">
        <w:tc>
          <w:tcPr>
            <w:tcW w:w="1188"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法定依据</w:t>
            </w:r>
          </w:p>
        </w:tc>
        <w:tc>
          <w:tcPr>
            <w:tcW w:w="7334" w:type="dxa"/>
            <w:gridSpan w:val="3"/>
            <w:vAlign w:val="center"/>
          </w:tcPr>
          <w:p w:rsidR="009E3F67" w:rsidRPr="00BA4714" w:rsidRDefault="009E3F67" w:rsidP="00BA4714">
            <w:pPr>
              <w:spacing w:line="340" w:lineRule="exact"/>
              <w:ind w:firstLineChars="200" w:firstLine="480"/>
              <w:rPr>
                <w:rFonts w:ascii="仿宋_GB2312" w:eastAsia="仿宋_GB2312"/>
                <w:sz w:val="24"/>
              </w:rPr>
            </w:pPr>
            <w:r w:rsidRPr="00BA4714">
              <w:rPr>
                <w:rFonts w:ascii="仿宋_GB2312" w:eastAsia="仿宋_GB2312" w:hint="eastAsia"/>
                <w:sz w:val="24"/>
              </w:rPr>
              <w:t>《水利工程建设程序管理暂行规定》（国办发</w:t>
            </w:r>
            <w:r w:rsidRPr="00BA4714">
              <w:rPr>
                <w:rFonts w:ascii="仿宋_GB2312" w:eastAsia="仿宋_GB2312"/>
                <w:sz w:val="24"/>
              </w:rPr>
              <w:t>[1999]16</w:t>
            </w:r>
            <w:r w:rsidRPr="00BA4714">
              <w:rPr>
                <w:rFonts w:ascii="仿宋_GB2312" w:eastAsia="仿宋_GB2312" w:hint="eastAsia"/>
                <w:sz w:val="24"/>
              </w:rPr>
              <w:t>号）第六条</w:t>
            </w:r>
            <w:r w:rsidRPr="00BA4714">
              <w:rPr>
                <w:rFonts w:ascii="仿宋_GB2312" w:eastAsia="仿宋_GB2312"/>
                <w:sz w:val="24"/>
              </w:rPr>
              <w:t xml:space="preserve"> </w:t>
            </w:r>
            <w:r w:rsidRPr="00BA4714">
              <w:rPr>
                <w:rFonts w:ascii="仿宋_GB2312" w:eastAsia="仿宋_GB2312" w:hint="eastAsia"/>
                <w:sz w:val="24"/>
              </w:rPr>
              <w:t>初步设计阶段</w:t>
            </w:r>
          </w:p>
          <w:p w:rsidR="009E3F67" w:rsidRPr="00BA4714" w:rsidRDefault="009E3F67" w:rsidP="00BA4714">
            <w:pPr>
              <w:spacing w:line="340" w:lineRule="exact"/>
              <w:ind w:firstLineChars="200" w:firstLine="480"/>
              <w:rPr>
                <w:rFonts w:ascii="仿宋_GB2312" w:eastAsia="仿宋_GB2312"/>
                <w:sz w:val="24"/>
              </w:rPr>
            </w:pPr>
            <w:r w:rsidRPr="00BA4714">
              <w:rPr>
                <w:rFonts w:ascii="仿宋_GB2312" w:eastAsia="仿宋_GB2312"/>
                <w:sz w:val="24"/>
              </w:rPr>
              <w:t>1</w:t>
            </w:r>
            <w:r w:rsidRPr="00BA4714">
              <w:rPr>
                <w:rFonts w:ascii="仿宋_GB2312" w:eastAsia="仿宋_GB2312" w:hint="eastAsia"/>
                <w:sz w:val="24"/>
              </w:rPr>
              <w:t>、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w:t>
            </w:r>
          </w:p>
          <w:p w:rsidR="009E3F67" w:rsidRPr="00BA4714" w:rsidRDefault="009E3F67" w:rsidP="00BA4714">
            <w:pPr>
              <w:spacing w:line="340" w:lineRule="exact"/>
              <w:ind w:firstLineChars="200" w:firstLine="480"/>
              <w:rPr>
                <w:rFonts w:ascii="仿宋_GB2312" w:eastAsia="仿宋_GB2312"/>
                <w:sz w:val="24"/>
              </w:rPr>
            </w:pPr>
            <w:r w:rsidRPr="00BA4714">
              <w:rPr>
                <w:rFonts w:ascii="仿宋_GB2312" w:eastAsia="仿宋_GB2312"/>
                <w:sz w:val="24"/>
              </w:rPr>
              <w:t>2</w:t>
            </w:r>
            <w:r w:rsidRPr="00BA4714">
              <w:rPr>
                <w:rFonts w:ascii="仿宋_GB2312" w:eastAsia="仿宋_GB2312" w:hint="eastAsia"/>
                <w:sz w:val="24"/>
              </w:rPr>
              <w:t>、初步设计报告应按照《水利水电工程初步设计报告编制规程》（电力部、水利部电办</w:t>
            </w:r>
            <w:r w:rsidRPr="00BA4714">
              <w:rPr>
                <w:rFonts w:ascii="仿宋_GB2312" w:eastAsia="仿宋_GB2312"/>
                <w:sz w:val="24"/>
              </w:rPr>
              <w:t>[1993]113</w:t>
            </w:r>
            <w:r w:rsidRPr="00BA4714">
              <w:rPr>
                <w:rFonts w:ascii="仿宋_GB2312" w:eastAsia="仿宋_GB2312" w:hint="eastAsia"/>
                <w:sz w:val="24"/>
              </w:rPr>
              <w:t>号）编制。</w:t>
            </w:r>
          </w:p>
          <w:p w:rsidR="009E3F67" w:rsidRPr="00BA4714" w:rsidRDefault="009E3F67" w:rsidP="00BA4714">
            <w:pPr>
              <w:spacing w:line="340" w:lineRule="exact"/>
              <w:ind w:firstLineChars="200" w:firstLine="480"/>
              <w:rPr>
                <w:rFonts w:ascii="仿宋_GB2312" w:eastAsia="仿宋_GB2312"/>
                <w:sz w:val="24"/>
              </w:rPr>
            </w:pPr>
            <w:r w:rsidRPr="00BA4714">
              <w:rPr>
                <w:rFonts w:ascii="仿宋_GB2312" w:eastAsia="仿宋_GB2312"/>
                <w:sz w:val="24"/>
              </w:rPr>
              <w:t>3</w:t>
            </w:r>
            <w:r w:rsidRPr="00BA4714">
              <w:rPr>
                <w:rFonts w:ascii="仿宋_GB2312" w:eastAsia="仿宋_GB2312" w:hint="eastAsia"/>
                <w:sz w:val="24"/>
              </w:rPr>
              <w:t>、初步设计文件报批前，一般须由项目法人委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p>
          <w:p w:rsidR="009E3F67" w:rsidRPr="00BA4714" w:rsidRDefault="009E3F67" w:rsidP="00BA4714">
            <w:pPr>
              <w:spacing w:line="340" w:lineRule="exact"/>
              <w:ind w:firstLineChars="200" w:firstLine="480"/>
              <w:rPr>
                <w:rFonts w:ascii="仿宋_GB2312" w:eastAsia="仿宋_GB2312"/>
                <w:sz w:val="24"/>
              </w:rPr>
            </w:pPr>
            <w:r w:rsidRPr="00BA4714">
              <w:rPr>
                <w:rFonts w:ascii="仿宋_GB2312" w:eastAsia="仿宋_GB2312"/>
                <w:sz w:val="24"/>
              </w:rPr>
              <w:t>4</w:t>
            </w:r>
            <w:r w:rsidRPr="00BA4714">
              <w:rPr>
                <w:rFonts w:ascii="仿宋_GB2312" w:eastAsia="仿宋_GB2312" w:hint="eastAsia"/>
                <w:sz w:val="24"/>
              </w:rPr>
              <w:t>、设计单位必须严格保证设计质量，承担初步设计的合同责任。初步设计文件经批准后，主要内容不得随意修改、变更，并作为项目建设实施的技术文件基础。如有重要修改、变更，须经原审批机关复审同意。</w:t>
            </w:r>
          </w:p>
        </w:tc>
      </w:tr>
      <w:tr w:rsidR="009E3F67" w:rsidRPr="00BA4714" w:rsidTr="00BA4714">
        <w:tc>
          <w:tcPr>
            <w:tcW w:w="1188" w:type="dxa"/>
            <w:vAlign w:val="center"/>
          </w:tcPr>
          <w:p w:rsidR="009E3F67" w:rsidRPr="00BA4714" w:rsidRDefault="009E3F67" w:rsidP="00BA4714">
            <w:pPr>
              <w:spacing w:line="420" w:lineRule="exact"/>
              <w:jc w:val="center"/>
              <w:rPr>
                <w:rFonts w:ascii="仿宋_GB2312" w:eastAsia="仿宋_GB2312" w:hAnsi="黑体"/>
                <w:b/>
                <w:sz w:val="24"/>
              </w:rPr>
            </w:pPr>
            <w:r w:rsidRPr="00BA4714">
              <w:rPr>
                <w:rFonts w:ascii="仿宋_GB2312" w:eastAsia="仿宋_GB2312" w:hAnsi="黑体" w:hint="eastAsia"/>
                <w:b/>
                <w:sz w:val="24"/>
              </w:rPr>
              <w:t>收费标准</w:t>
            </w:r>
          </w:p>
        </w:tc>
        <w:tc>
          <w:tcPr>
            <w:tcW w:w="7334" w:type="dxa"/>
            <w:gridSpan w:val="3"/>
            <w:vAlign w:val="center"/>
          </w:tcPr>
          <w:p w:rsidR="009E3F67" w:rsidRPr="00BA4714" w:rsidRDefault="009E3F67" w:rsidP="00BA4714">
            <w:pPr>
              <w:spacing w:line="340" w:lineRule="exact"/>
              <w:rPr>
                <w:rFonts w:ascii="仿宋_GB2312" w:eastAsia="仿宋_GB2312"/>
                <w:sz w:val="24"/>
              </w:rPr>
            </w:pPr>
            <w:r w:rsidRPr="00BA4714">
              <w:rPr>
                <w:rFonts w:ascii="仿宋_GB2312" w:eastAsia="仿宋_GB2312" w:hint="eastAsia"/>
                <w:sz w:val="24"/>
              </w:rPr>
              <w:t>不收费</w:t>
            </w:r>
          </w:p>
        </w:tc>
      </w:tr>
      <w:tr w:rsidR="009E3F67" w:rsidRPr="00BA4714" w:rsidTr="00BA4714">
        <w:trPr>
          <w:trHeight w:val="13315"/>
        </w:trPr>
        <w:tc>
          <w:tcPr>
            <w:tcW w:w="1188" w:type="dxa"/>
            <w:vAlign w:val="center"/>
          </w:tcPr>
          <w:p w:rsidR="009E3F67" w:rsidRPr="00BA4714" w:rsidRDefault="009E3F67" w:rsidP="00BA4714">
            <w:pPr>
              <w:spacing w:line="600" w:lineRule="exact"/>
              <w:jc w:val="center"/>
              <w:rPr>
                <w:rFonts w:ascii="仿宋_GB2312" w:eastAsia="仿宋_GB2312" w:hAnsi="黑体"/>
                <w:b/>
                <w:sz w:val="24"/>
              </w:rPr>
            </w:pPr>
            <w:r w:rsidRPr="00BA4714">
              <w:rPr>
                <w:rFonts w:ascii="仿宋_GB2312" w:eastAsia="仿宋_GB2312" w:hAnsi="黑体" w:hint="eastAsia"/>
                <w:b/>
                <w:sz w:val="24"/>
              </w:rPr>
              <w:t>运</w:t>
            </w:r>
          </w:p>
          <w:p w:rsidR="009E3F67" w:rsidRPr="00BA4714" w:rsidRDefault="009E3F67" w:rsidP="00BA4714">
            <w:pPr>
              <w:spacing w:line="600" w:lineRule="exact"/>
              <w:jc w:val="center"/>
              <w:rPr>
                <w:rFonts w:ascii="仿宋_GB2312" w:eastAsia="仿宋_GB2312" w:hAnsi="黑体"/>
                <w:b/>
                <w:sz w:val="24"/>
              </w:rPr>
            </w:pPr>
            <w:r w:rsidRPr="00BA4714">
              <w:rPr>
                <w:rFonts w:ascii="仿宋_GB2312" w:eastAsia="仿宋_GB2312" w:hAnsi="黑体" w:hint="eastAsia"/>
                <w:b/>
                <w:sz w:val="24"/>
              </w:rPr>
              <w:t>行</w:t>
            </w:r>
          </w:p>
          <w:p w:rsidR="009E3F67" w:rsidRPr="00BA4714" w:rsidRDefault="009E3F67" w:rsidP="00BA4714">
            <w:pPr>
              <w:spacing w:line="600" w:lineRule="exact"/>
              <w:jc w:val="center"/>
              <w:rPr>
                <w:rFonts w:ascii="仿宋_GB2312" w:eastAsia="仿宋_GB2312" w:hAnsi="黑体"/>
                <w:b/>
                <w:sz w:val="24"/>
              </w:rPr>
            </w:pPr>
            <w:r w:rsidRPr="00BA4714">
              <w:rPr>
                <w:rFonts w:ascii="仿宋_GB2312" w:eastAsia="仿宋_GB2312" w:hAnsi="黑体" w:hint="eastAsia"/>
                <w:b/>
                <w:sz w:val="24"/>
              </w:rPr>
              <w:t>流</w:t>
            </w:r>
          </w:p>
          <w:p w:rsidR="009E3F67" w:rsidRPr="00BA4714" w:rsidRDefault="009E3F67" w:rsidP="00BA4714">
            <w:pPr>
              <w:spacing w:line="600" w:lineRule="exact"/>
              <w:jc w:val="center"/>
              <w:rPr>
                <w:rFonts w:ascii="仿宋_GB2312" w:eastAsia="仿宋_GB2312" w:hAnsi="黑体"/>
                <w:b/>
                <w:sz w:val="24"/>
              </w:rPr>
            </w:pPr>
            <w:r w:rsidRPr="00BA4714">
              <w:rPr>
                <w:rFonts w:ascii="仿宋_GB2312" w:eastAsia="仿宋_GB2312" w:hAnsi="黑体" w:hint="eastAsia"/>
                <w:b/>
                <w:sz w:val="24"/>
              </w:rPr>
              <w:t>程</w:t>
            </w:r>
          </w:p>
          <w:p w:rsidR="009E3F67" w:rsidRPr="00BA4714" w:rsidRDefault="009E3F67" w:rsidP="00BA4714">
            <w:pPr>
              <w:spacing w:line="600" w:lineRule="exact"/>
              <w:jc w:val="center"/>
              <w:rPr>
                <w:rFonts w:ascii="仿宋_GB2312" w:eastAsia="仿宋_GB2312" w:hAnsi="黑体"/>
                <w:b/>
                <w:sz w:val="24"/>
              </w:rPr>
            </w:pPr>
            <w:r w:rsidRPr="00BA4714">
              <w:rPr>
                <w:rFonts w:ascii="仿宋_GB2312" w:eastAsia="仿宋_GB2312" w:hAnsi="黑体" w:hint="eastAsia"/>
                <w:b/>
                <w:sz w:val="24"/>
              </w:rPr>
              <w:t>图</w:t>
            </w:r>
          </w:p>
        </w:tc>
        <w:tc>
          <w:tcPr>
            <w:tcW w:w="7334" w:type="dxa"/>
            <w:gridSpan w:val="3"/>
          </w:tcPr>
          <w:p w:rsidR="009E3F67" w:rsidRPr="00BA4714" w:rsidRDefault="009E3F67" w:rsidP="00BA4714">
            <w:pPr>
              <w:spacing w:line="720" w:lineRule="auto"/>
              <w:jc w:val="center"/>
              <w:rPr>
                <w:rFonts w:ascii="仿宋_GB2312" w:eastAsia="仿宋_GB2312"/>
                <w:sz w:val="24"/>
              </w:rPr>
            </w:pPr>
            <w:bookmarkStart w:id="0" w:name="_GoBack"/>
            <w:bookmarkEnd w:id="0"/>
            <w:r w:rsidRPr="00BA4714">
              <w:rPr>
                <w:rFonts w:ascii="仿宋_GB2312" w:eastAsia="仿宋_GB2312"/>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290.25pt;height:393pt;visibility:visible">
                  <v:imagedata r:id="rId6" o:title=""/>
                </v:shape>
              </w:pict>
            </w:r>
          </w:p>
          <w:p w:rsidR="009E3F67" w:rsidRPr="00BA4714" w:rsidRDefault="009E3F67" w:rsidP="00BA4714">
            <w:pPr>
              <w:spacing w:line="320" w:lineRule="exact"/>
              <w:ind w:firstLineChars="196" w:firstLine="413"/>
              <w:rPr>
                <w:rFonts w:ascii="仿宋_GB2312" w:eastAsia="仿宋_GB2312"/>
                <w:szCs w:val="21"/>
              </w:rPr>
            </w:pPr>
            <w:r w:rsidRPr="00BA4714">
              <w:rPr>
                <w:rFonts w:ascii="仿宋_GB2312" w:eastAsia="仿宋_GB2312" w:hint="eastAsia"/>
                <w:b/>
                <w:szCs w:val="21"/>
              </w:rPr>
              <w:t>注</w:t>
            </w:r>
            <w:r w:rsidRPr="00BA4714">
              <w:rPr>
                <w:rFonts w:ascii="仿宋_GB2312" w:eastAsia="仿宋_GB2312"/>
                <w:b/>
                <w:szCs w:val="21"/>
              </w:rPr>
              <w:t>:</w:t>
            </w:r>
            <w:r w:rsidRPr="00BA4714">
              <w:rPr>
                <w:rFonts w:ascii="仿宋_GB2312" w:eastAsia="仿宋_GB2312" w:hint="eastAsia"/>
                <w:szCs w:val="21"/>
              </w:rPr>
              <w:t>水务窗口负责行政许可申请的受理工作，负责申报资料查验，负责对申请做出予以受理或者不予受理决定，必要时负责组织申请项目的现场踏勘，负责将承办职能科室（单位）提出的准予或者不予行政许可意见报分管行政审批的局领导决定，负责送达行政许可决定；</w:t>
            </w:r>
          </w:p>
          <w:p w:rsidR="009E3F67" w:rsidRPr="00BA4714" w:rsidRDefault="009E3F67" w:rsidP="00BA4714">
            <w:pPr>
              <w:spacing w:line="320" w:lineRule="exact"/>
              <w:ind w:firstLineChars="196" w:firstLine="412"/>
              <w:rPr>
                <w:rFonts w:ascii="仿宋_GB2312" w:eastAsia="仿宋_GB2312"/>
                <w:szCs w:val="21"/>
              </w:rPr>
            </w:pPr>
            <w:r w:rsidRPr="00BA4714">
              <w:rPr>
                <w:rFonts w:ascii="仿宋_GB2312" w:eastAsia="仿宋_GB2312" w:hint="eastAsia"/>
                <w:szCs w:val="21"/>
              </w:rPr>
              <w:t>承办职能科室（单位）负责协助水务窗口作出申请的受理决定，负责对申请项目通过实地核查、书面审查、询问相关人员、专家评审等方式，结合有关县（市、区）水行政主管部门或其他相关部门意见进行审查，负责组织召开专家评审会议，记录、整理专家的评审意见，负责在行政许可流程规定的时限内提出准予或者不予行政许可的意见，并报请分管局领导签发，重大行政许可事项需报局长签发。</w:t>
            </w:r>
          </w:p>
        </w:tc>
      </w:tr>
    </w:tbl>
    <w:p w:rsidR="009E3F67" w:rsidRDefault="009E3F67">
      <w:pPr>
        <w:pStyle w:val="0"/>
        <w:widowControl w:val="0"/>
        <w:spacing w:line="60" w:lineRule="exact"/>
        <w:jc w:val="both"/>
        <w:rPr>
          <w:rFonts w:ascii="仿宋_GB2312" w:eastAsia="仿宋_GB2312"/>
          <w:sz w:val="10"/>
          <w:szCs w:val="10"/>
        </w:rPr>
      </w:pPr>
    </w:p>
    <w:p w:rsidR="009E3F67" w:rsidRDefault="009E3F67"/>
    <w:sectPr w:rsidR="009E3F67" w:rsidSect="00D7219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F67" w:rsidRDefault="009E3F67" w:rsidP="001C5D5E">
      <w:r>
        <w:separator/>
      </w:r>
    </w:p>
  </w:endnote>
  <w:endnote w:type="continuationSeparator" w:id="0">
    <w:p w:rsidR="009E3F67" w:rsidRDefault="009E3F67" w:rsidP="001C5D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67" w:rsidRDefault="009E3F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67" w:rsidRDefault="009E3F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67" w:rsidRDefault="009E3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F67" w:rsidRDefault="009E3F67" w:rsidP="001C5D5E">
      <w:r>
        <w:separator/>
      </w:r>
    </w:p>
  </w:footnote>
  <w:footnote w:type="continuationSeparator" w:id="0">
    <w:p w:rsidR="009E3F67" w:rsidRDefault="009E3F67" w:rsidP="001C5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67" w:rsidRDefault="009E3F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67" w:rsidRDefault="009E3F67" w:rsidP="00736CD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F67" w:rsidRDefault="009E3F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BB1192B"/>
    <w:rsid w:val="00005C9B"/>
    <w:rsid w:val="000B7C99"/>
    <w:rsid w:val="001C5D5E"/>
    <w:rsid w:val="00575A65"/>
    <w:rsid w:val="00736CD9"/>
    <w:rsid w:val="009E3F67"/>
    <w:rsid w:val="00BA4714"/>
    <w:rsid w:val="00BA4DE5"/>
    <w:rsid w:val="00D72191"/>
    <w:rsid w:val="00F965C5"/>
    <w:rsid w:val="3BB119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9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219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0"/>
    <w:basedOn w:val="Normal"/>
    <w:uiPriority w:val="99"/>
    <w:rsid w:val="00D72191"/>
    <w:pPr>
      <w:widowControl/>
      <w:snapToGrid w:val="0"/>
      <w:jc w:val="left"/>
    </w:pPr>
    <w:rPr>
      <w:kern w:val="0"/>
      <w:sz w:val="20"/>
      <w:szCs w:val="20"/>
    </w:rPr>
  </w:style>
  <w:style w:type="paragraph" w:styleId="Header">
    <w:name w:val="header"/>
    <w:basedOn w:val="Normal"/>
    <w:link w:val="HeaderChar"/>
    <w:uiPriority w:val="99"/>
    <w:rsid w:val="001C5D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C5D5E"/>
    <w:rPr>
      <w:rFonts w:eastAsia="宋体" w:cs="Times New Roman"/>
      <w:kern w:val="2"/>
      <w:sz w:val="18"/>
      <w:szCs w:val="18"/>
    </w:rPr>
  </w:style>
  <w:style w:type="paragraph" w:styleId="Footer">
    <w:name w:val="footer"/>
    <w:basedOn w:val="Normal"/>
    <w:link w:val="FooterChar"/>
    <w:uiPriority w:val="99"/>
    <w:rsid w:val="001C5D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C5D5E"/>
    <w:rPr>
      <w:rFonts w:eastAsia="宋体" w:cs="Times New Roman"/>
      <w:kern w:val="2"/>
      <w:sz w:val="18"/>
      <w:szCs w:val="18"/>
    </w:rPr>
  </w:style>
  <w:style w:type="paragraph" w:styleId="BalloonText">
    <w:name w:val="Balloon Text"/>
    <w:basedOn w:val="Normal"/>
    <w:link w:val="BalloonTextChar"/>
    <w:uiPriority w:val="99"/>
    <w:rsid w:val="001C5D5E"/>
    <w:rPr>
      <w:sz w:val="18"/>
      <w:szCs w:val="18"/>
    </w:rPr>
  </w:style>
  <w:style w:type="character" w:customStyle="1" w:styleId="BalloonTextChar">
    <w:name w:val="Balloon Text Char"/>
    <w:basedOn w:val="DefaultParagraphFont"/>
    <w:link w:val="BalloonText"/>
    <w:uiPriority w:val="99"/>
    <w:locked/>
    <w:rsid w:val="001C5D5E"/>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185</Words>
  <Characters>1055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sdwm.org</cp:lastModifiedBy>
  <cp:revision>3</cp:revision>
  <dcterms:created xsi:type="dcterms:W3CDTF">2016-01-21T12:19:00Z</dcterms:created>
  <dcterms:modified xsi:type="dcterms:W3CDTF">2016-11-29T09:25:00Z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