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新宋体" w:hAnsi="新宋体" w:eastAsia="新宋体"/>
          <w:b/>
          <w:bCs/>
          <w:color w:val="auto"/>
          <w:sz w:val="44"/>
        </w:rPr>
      </w:pPr>
      <w:bookmarkStart w:id="0" w:name="_GoBack"/>
      <w:r>
        <w:rPr>
          <w:rFonts w:hint="eastAsia" w:ascii="新宋体" w:hAnsi="新宋体" w:eastAsia="新宋体"/>
          <w:b/>
          <w:bCs/>
          <w:color w:val="auto"/>
          <w:sz w:val="44"/>
        </w:rPr>
        <w:t>全</w:t>
      </w:r>
      <w:r>
        <w:rPr>
          <w:rFonts w:hint="eastAsia" w:ascii="新宋体" w:hAnsi="新宋体" w:eastAsia="新宋体"/>
          <w:b/>
          <w:bCs/>
          <w:color w:val="auto"/>
          <w:sz w:val="44"/>
          <w:lang w:eastAsia="zh-CN"/>
        </w:rPr>
        <w:t>市</w:t>
      </w:r>
      <w:r>
        <w:rPr>
          <w:rFonts w:hint="eastAsia" w:ascii="新宋体" w:hAnsi="新宋体" w:eastAsia="新宋体"/>
          <w:b/>
          <w:bCs/>
          <w:color w:val="auto"/>
          <w:sz w:val="44"/>
        </w:rPr>
        <w:t>重点集镇污水处理设施建设项目清单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/>
          <w:sz w:val="32"/>
        </w:rPr>
      </w:pPr>
    </w:p>
    <w:tbl>
      <w:tblPr>
        <w:tblStyle w:val="7"/>
        <w:tblW w:w="86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039"/>
        <w:gridCol w:w="1545"/>
        <w:gridCol w:w="1099"/>
        <w:gridCol w:w="1274"/>
        <w:gridCol w:w="1080"/>
        <w:gridCol w:w="1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/>
                <w:b/>
                <w:bCs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序号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/>
                <w:b/>
                <w:bCs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市县名称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/>
                <w:b/>
                <w:bCs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名称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/>
                <w:b/>
                <w:bCs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4"/>
                <w:u w:val="none"/>
                <w:lang w:eastAsia="zh-CN"/>
              </w:rPr>
              <w:t>新增污水处理设施个数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2"/>
                <w:u w:val="none"/>
                <w:lang w:eastAsia="zh-CN"/>
              </w:rPr>
              <w:t>预计新增污水处理规模（吨/天）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2"/>
                <w:u w:val="none"/>
                <w:lang w:eastAsia="zh-CN"/>
              </w:rPr>
              <w:t>项目年度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2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bCs/>
                <w:i w:val="0"/>
                <w:snapToGrid/>
                <w:color w:val="000000"/>
                <w:sz w:val="22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平江县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伍市镇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2016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全国重点镇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平江县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福寿山镇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2016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全国重点镇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岳阳县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毛田镇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2016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全国重点镇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岳阳县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张谷英镇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2016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5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岳阳县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月田镇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1200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2016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全国重点镇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6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临湘市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桃林镇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4000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2017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全国重点镇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7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湘阴县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鹤龙湖镇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2017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全国重点镇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8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湘阴县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金龙镇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2017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全国重点镇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9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云溪区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陆城镇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12000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2017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全国重点镇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10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华容县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东山镇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2018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全国重点镇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11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华容县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注滋口镇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3500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2018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全国重点镇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12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屈原区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营田镇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2018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全国重点镇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13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岳阳县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新墙镇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1500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2018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全国重点镇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14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岳阳县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黄沙街镇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1800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2018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新宋体" w:hAnsi="新宋体" w:eastAsia="新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全国重点镇</w:t>
            </w:r>
          </w:p>
        </w:tc>
      </w:tr>
    </w:tbl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全国重点镇、全国建制镇试点镇、全国美丽宜居小镇、全国特色景观旅游名镇、全省新型城镇化试点镇、全省美丽乡镇均为确保建成项目。  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农村污水治理示范县的所有建制镇，均为确保建成项目。  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项目共计14个，其中2016年5个，2017年4个，2018年5个</w:t>
      </w:r>
    </w:p>
    <w:p/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814" w:right="1531" w:bottom="1701" w:left="1531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2</w:t>
    </w:r>
    <w:r>
      <w:fldChar w:fldCharType="end"/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B6B0F"/>
    <w:rsid w:val="260B6B0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5">
    <w:name w:val="Char"/>
    <w:basedOn w:val="1"/>
    <w:link w:val="4"/>
    <w:uiPriority w:val="0"/>
    <w:pPr>
      <w:spacing w:line="360" w:lineRule="auto"/>
      <w:ind w:firstLine="200" w:firstLineChars="200"/>
    </w:p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2017-02-23T07:33:00Z</dcterms:created>
  <dc:creator>Administrator</dc:creator>
  <cp:lastModifiedBy>Administrator</cp:lastModifiedBy>
  <dcterms:modified xsi:type="dcterms:W3CDTF">2017-02-23T07:33:49Z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