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附件2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岳阳市部分企业人才需求情况一览表</w:t>
      </w:r>
    </w:p>
    <w:tbl>
      <w:tblPr>
        <w:tblStyle w:val="8"/>
        <w:tblW w:w="889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989"/>
        <w:gridCol w:w="39"/>
        <w:gridCol w:w="2772"/>
        <w:gridCol w:w="2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企 业 名 称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需要何类优秀干部挂职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需要何种类型企业科技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特派专家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湖南康润药业有限公司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生物制药（药理专业）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湖南九九生态农业科技公司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产品检验检测专家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岳阳宇恒化工有限公司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0"/>
                <w:sz w:val="22"/>
                <w:szCs w:val="22"/>
              </w:rPr>
              <w:t>临湘市工信局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2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岳阳清明面业有限公司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房产局、国土局干部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岳阳市鼎创科技有限公司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市教育局基础教育干部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岳阳新华达制药有限公司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市财政局、市科技局干部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ind w:hanging="89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湖南洋沙湖现代农业科技公司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旅游、发改系统干部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农业、林业专家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岳阳巅峰电子科技有限公司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传统陶瓷制作背景技术专家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岳阳强泰环保复合材料公司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行政管理干部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产品研发、研制科技环保专家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湖南金联星特种材料公司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市发改委干部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化工催化领域专家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湖南金诺纸业包装有限公司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市药监局医疗器械类专家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岳阳慧璟新材料有限公司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科技型、管理型干部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13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岳阳新一步科技有限公司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现代企业管理型干部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电线、电缆专业技术人员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14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岳阳大力神机械有限公司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15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湖南东祥油脂有限公司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临湘市工信局干部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16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岳阳昌环化工科技发展公司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安全、环保方面干部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从事五年以上精细化学研发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17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岳阳昌德化工实业公司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科研专家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18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岳阳天河环保科技公司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工程规划、建设方面协调类干部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环境保护、治理技术方面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19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湖南省智兴北斗电子科技公司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综合经济类干部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岳阳弘昱物流产业发展公司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市药监局干部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食品药品科技专家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岳阳市强力电器有限公司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产品开发设计类专家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22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岳阳远大热能设备有限公司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对企业经营管理比较熟悉了解的科技干部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23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湖南省金海科技有限公司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环保系统干部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24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 </w:t>
            </w:r>
            <w:r>
              <w:rPr>
                <w:rFonts w:hint="eastAsia" w:ascii="宋体" w:hAnsi="宋体"/>
                <w:sz w:val="22"/>
                <w:szCs w:val="22"/>
              </w:rPr>
              <w:t>岳阳康易达绿茵科技公司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市科技局干部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湖南省玉峰食品实业公司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食品加工技术类专家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26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岳阳市永金起重永磁铁公司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电气自动化、机电一体化方面的技术专家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27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岳阳中铁城陵矶物流公司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市洞庭湖大桥管理局干部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28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临湘市浮标协会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ind w:right="-108" w:hanging="107"/>
              <w:jc w:val="center"/>
              <w:rPr>
                <w:rFonts w:hint="eastAsia"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w w:val="90"/>
                <w:sz w:val="22"/>
                <w:szCs w:val="22"/>
              </w:rPr>
              <w:t>熟悉科技创新生产力创新干部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浮标生产设备设施等机械类专业人才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29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湖南汇博化工科技有限公司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市科技局干部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湖南科美达电气股份公司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在机械、电磁方面有一定造诣的科技专家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冶金设备方面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国信军创6906科技公司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大数据应用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32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岳阳市新宏饲料有限公司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现代农业方面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33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湖南科伦制药有限公司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（岳阳县）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熟悉科技成果转换申报工作干部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34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岳阳高澜节能装备制造公司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市经信委干部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35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岳阳开明微波能设备公司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市发改委干部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36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岳阳恒盛石化科技有限公司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在炼化企业设备制造方面有较高权威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37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湖南君昊中药饮片科贸公司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生产管理型干部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38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临湘市中药饮片加工厂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市食药监局干部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艾制品研发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39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湖南洞庭山科技发展公司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茶叶加工及机械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-109" w:hanging="89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湖南福尔康医疗用品材料公司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医疗器械法律法规专业以及产品创新与研发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湖南前元新材料有限公司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城市建设投资公司、建设局、自来水公司干部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42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岳阳鑫特热能工程技术公司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懂政策，能帮助企业在政策性的指导下做好创新与发展的干部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43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湖南顺程生态农业科技公司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岳阳职院农业专家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44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ind w:right="105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湖南比德生化科技有限公司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环保方面的干部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45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湖南省旺辉食品有限公司</w:t>
            </w:r>
          </w:p>
        </w:tc>
        <w:tc>
          <w:tcPr>
            <w:tcW w:w="27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企业管理或营销方面的人才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46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岳阳千盟电子有限公司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市房产局、国土局的干部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工业智能控制方面专家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47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岳阳科德商贸有限公司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企业信息建设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48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 w:firstLine="220" w:firstLineChars="10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湖南省中晟热能科技公司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市科技局、市经信委干部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49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湖南君山银针茶叶公司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黄茶加工研发及深度开发型科技人员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岳阳中顺化工有限公司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人事管理、企业管理方面的干部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岳阳湘沪现代农业有限公司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市农业委干部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52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湖南山润油茶科技有限公司</w:t>
            </w:r>
          </w:p>
        </w:tc>
        <w:tc>
          <w:tcPr>
            <w:tcW w:w="27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化工类专家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53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pacing w:val="-16"/>
                <w:sz w:val="22"/>
                <w:szCs w:val="22"/>
              </w:rPr>
              <w:t>岳阳东方雨虹防水技术有限公司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科技管理干部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54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湖南千牛无人机科技公司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策划方面的干部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55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岳阳远大热能设备有限公司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热能方面专家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56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岳阳鼎创科技有限公司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计算机类专家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57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湖南康润药业有限公司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市经信委干部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58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0" w:lineRule="atLeast"/>
              <w:ind w:right="-109" w:hanging="89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湖南海凌科技企业孵化器公司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经济管理型干部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59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岳阳三成石化有限公司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长岭石化炼油化工专家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60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color w:val="000000"/>
                <w:sz w:val="22"/>
                <w:szCs w:val="22"/>
              </w:rPr>
              <w:t>湖南赛隆药业有限公司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分析化学类专家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61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ind w:right="105"/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岳阳长源石化有限公司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熟悉企业管理类型干部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2"/>
                <w:szCs w:val="22"/>
              </w:rPr>
            </w:pPr>
            <w:r>
              <w:rPr>
                <w:rFonts w:hint="eastAsia" w:ascii="宋体" w:hAnsi="宋体" w:cs="仿宋"/>
                <w:sz w:val="22"/>
                <w:szCs w:val="22"/>
              </w:rPr>
              <w:t>无</w:t>
            </w:r>
          </w:p>
        </w:tc>
      </w:tr>
    </w:tbl>
    <w:p>
      <w:pPr>
        <w:spacing w:line="620" w:lineRule="exact"/>
        <w:ind w:firstLine="2940" w:firstLineChars="14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644" w:bottom="1440" w:left="1701" w:header="851" w:footer="85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A77F5"/>
    <w:rsid w:val="333A7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 Char Char Char Char Char Char Char"/>
    <w:basedOn w:val="1"/>
    <w:link w:val="4"/>
    <w:uiPriority w:val="0"/>
  </w:style>
  <w:style w:type="character" w:styleId="6">
    <w:name w:val="page number"/>
    <w:basedOn w:val="4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2017-07-20T07:56:00Z</dcterms:created>
  <dc:creator>Administrator</dc:creator>
  <cp:lastModifiedBy>Administrator</cp:lastModifiedBy>
  <dcterms:modified xsi:type="dcterms:W3CDTF">2017-07-20T07:56:34Z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