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岳阳市沿江相关化工企业关停搬迁改造</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工作方案</w:t>
      </w:r>
    </w:p>
    <w:p>
      <w:pPr>
        <w:pStyle w:val="2"/>
        <w:jc w:val="center"/>
        <w:rPr>
          <w:rFonts w:hint="eastAsia" w:ascii="楷体" w:hAnsi="楷体" w:eastAsia="楷体" w:cs="楷体"/>
          <w:sz w:val="32"/>
          <w:szCs w:val="32"/>
          <w:lang w:val="en-US" w:eastAsia="zh-CN"/>
        </w:rPr>
      </w:pPr>
      <w:bookmarkStart w:id="0" w:name="_GoBack"/>
      <w:r>
        <w:rPr>
          <w:rFonts w:hint="eastAsia" w:ascii="楷体" w:hAnsi="楷体" w:eastAsia="楷体" w:cs="楷体"/>
          <w:sz w:val="32"/>
          <w:szCs w:val="32"/>
          <w:lang w:val="en-US" w:eastAsia="zh-CN"/>
        </w:rPr>
        <w:t>（征求意见稿）</w:t>
      </w:r>
    </w:p>
    <w:bookmarkEnd w:id="0"/>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cs="仿宋"/>
          <w:b w:val="0"/>
          <w:i w:val="0"/>
          <w:caps w:val="0"/>
          <w:color w:val="333333"/>
          <w:spacing w:val="0"/>
          <w:sz w:val="32"/>
          <w:szCs w:val="32"/>
          <w:shd w:val="clear" w:color="auto" w:fill="FFFFFF"/>
          <w:lang w:val="en-US" w:eastAsia="zh-CN"/>
        </w:rPr>
      </w:pPr>
      <w:r>
        <w:rPr>
          <w:rFonts w:hint="eastAsia" w:ascii="仿宋" w:hAnsi="仿宋" w:eastAsia="仿宋"/>
          <w:sz w:val="32"/>
          <w:szCs w:val="32"/>
          <w:lang w:val="en-US" w:eastAsia="zh-CN"/>
        </w:rPr>
        <w:t>为推动</w:t>
      </w:r>
      <w:r>
        <w:rPr>
          <w:rFonts w:hint="eastAsia" w:ascii="仿宋" w:hAnsi="仿宋" w:eastAsia="仿宋"/>
          <w:sz w:val="32"/>
          <w:szCs w:val="32"/>
        </w:rPr>
        <w:t>我</w:t>
      </w:r>
      <w:r>
        <w:rPr>
          <w:rFonts w:hint="eastAsia" w:ascii="仿宋" w:hAnsi="仿宋" w:eastAsia="仿宋"/>
          <w:sz w:val="32"/>
          <w:szCs w:val="32"/>
          <w:lang w:eastAsia="zh-CN"/>
        </w:rPr>
        <w:t>市</w:t>
      </w:r>
      <w:r>
        <w:rPr>
          <w:rFonts w:hint="eastAsia" w:ascii="仿宋" w:hAnsi="仿宋" w:eastAsia="仿宋"/>
          <w:sz w:val="32"/>
          <w:szCs w:val="32"/>
          <w:lang w:val="en-US" w:eastAsia="zh-CN"/>
        </w:rPr>
        <w:t>沿江相关化工企业关停搬迁改造</w:t>
      </w:r>
      <w:r>
        <w:rPr>
          <w:rFonts w:hint="eastAsia" w:ascii="仿宋" w:hAnsi="仿宋" w:eastAsia="仿宋"/>
          <w:sz w:val="32"/>
          <w:szCs w:val="32"/>
          <w:lang w:eastAsia="zh-CN"/>
        </w:rPr>
        <w:t>工作，</w:t>
      </w:r>
      <w:r>
        <w:rPr>
          <w:rFonts w:hint="eastAsia" w:ascii="仿宋" w:hAnsi="仿宋" w:eastAsia="仿宋"/>
          <w:sz w:val="32"/>
          <w:szCs w:val="32"/>
        </w:rPr>
        <w:t>根据</w:t>
      </w:r>
      <w:r>
        <w:rPr>
          <w:rFonts w:hint="eastAsia" w:ascii="仿宋" w:hAnsi="仿宋" w:eastAsia="仿宋"/>
          <w:sz w:val="32"/>
          <w:szCs w:val="32"/>
          <w:lang w:eastAsia="zh-CN"/>
        </w:rPr>
        <w:t>《</w:t>
      </w:r>
      <w:r>
        <w:rPr>
          <w:rFonts w:hint="eastAsia" w:ascii="仿宋" w:hAnsi="仿宋" w:eastAsia="仿宋"/>
          <w:sz w:val="32"/>
          <w:szCs w:val="32"/>
        </w:rPr>
        <w:t>湖南省人民政府办公厅关于印发</w:t>
      </w:r>
      <w:r>
        <w:rPr>
          <w:rFonts w:hint="eastAsia" w:ascii="仿宋" w:hAnsi="仿宋" w:eastAsia="仿宋"/>
          <w:sz w:val="32"/>
          <w:szCs w:val="32"/>
          <w:lang w:val="en-US" w:eastAsia="zh-CN"/>
        </w:rPr>
        <w:t>&lt;</w:t>
      </w:r>
      <w:r>
        <w:rPr>
          <w:rFonts w:hint="eastAsia" w:ascii="仿宋" w:hAnsi="仿宋" w:eastAsia="仿宋"/>
          <w:sz w:val="32"/>
          <w:szCs w:val="32"/>
        </w:rPr>
        <w:t>湖南省沿江化工企业搬迁改造实施方案</w:t>
      </w:r>
      <w:r>
        <w:rPr>
          <w:rFonts w:hint="eastAsia" w:ascii="仿宋" w:hAnsi="仿宋" w:eastAsia="仿宋"/>
          <w:sz w:val="32"/>
          <w:szCs w:val="32"/>
          <w:lang w:val="en-US" w:eastAsia="zh-CN"/>
        </w:rPr>
        <w:t>&gt;</w:t>
      </w:r>
      <w:r>
        <w:rPr>
          <w:rFonts w:hint="eastAsia" w:ascii="仿宋" w:hAnsi="仿宋" w:eastAsia="仿宋"/>
          <w:sz w:val="32"/>
          <w:szCs w:val="32"/>
        </w:rPr>
        <w:t>的通知</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sz w:val="32"/>
          <w:szCs w:val="32"/>
          <w:lang w:eastAsia="zh-CN"/>
        </w:rPr>
        <w:t>湘</w:t>
      </w:r>
      <w:r>
        <w:rPr>
          <w:rFonts w:hint="eastAsia" w:ascii="仿宋" w:hAnsi="仿宋" w:eastAsia="仿宋"/>
          <w:sz w:val="32"/>
          <w:szCs w:val="32"/>
        </w:rPr>
        <w:t>政办</w:t>
      </w:r>
      <w:r>
        <w:rPr>
          <w:rFonts w:hint="eastAsia" w:ascii="仿宋" w:hAnsi="仿宋" w:eastAsia="仿宋"/>
          <w:sz w:val="32"/>
          <w:szCs w:val="32"/>
          <w:lang w:eastAsia="zh-CN"/>
        </w:rPr>
        <w:t>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2020</w:t>
      </w:r>
      <w:r>
        <w:rPr>
          <w:rFonts w:hint="eastAsia" w:ascii="仿宋" w:hAnsi="仿宋" w:eastAsia="仿宋" w:cs="仿宋"/>
          <w:sz w:val="32"/>
          <w:szCs w:val="32"/>
          <w:lang w:eastAsia="zh-CN"/>
        </w:rPr>
        <w:t>〕</w:t>
      </w:r>
      <w:r>
        <w:rPr>
          <w:rFonts w:hint="eastAsia" w:ascii="仿宋" w:hAnsi="仿宋" w:eastAsia="仿宋"/>
          <w:sz w:val="32"/>
          <w:szCs w:val="32"/>
        </w:rPr>
        <w:t>11号</w:t>
      </w:r>
      <w:r>
        <w:rPr>
          <w:rFonts w:hint="eastAsia" w:ascii="仿宋" w:hAnsi="仿宋" w:eastAsia="仿宋"/>
          <w:sz w:val="32"/>
          <w:szCs w:val="32"/>
          <w:lang w:val="en-US" w:eastAsia="zh-CN"/>
        </w:rPr>
        <w:t>)文件</w:t>
      </w:r>
      <w:r>
        <w:rPr>
          <w:rFonts w:hint="eastAsia" w:ascii="仿宋" w:hAnsi="仿宋" w:eastAsia="仿宋"/>
          <w:sz w:val="32"/>
          <w:szCs w:val="32"/>
        </w:rPr>
        <w:t>要求，</w:t>
      </w:r>
      <w:r>
        <w:rPr>
          <w:rFonts w:hint="eastAsia" w:ascii="仿宋" w:hAnsi="仿宋" w:eastAsia="仿宋" w:cs="仿宋"/>
          <w:b w:val="0"/>
          <w:i w:val="0"/>
          <w:caps w:val="0"/>
          <w:color w:val="333333"/>
          <w:spacing w:val="0"/>
          <w:sz w:val="32"/>
          <w:szCs w:val="32"/>
          <w:shd w:val="clear" w:color="auto" w:fill="FFFFFF"/>
          <w:lang w:val="en-US" w:eastAsia="zh-CN"/>
        </w:rPr>
        <w:t>特制定本工作方案。</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黑体" w:hAnsi="黑体" w:eastAsia="黑体" w:cs="黑体"/>
          <w:b w:val="0"/>
          <w:i w:val="0"/>
          <w:caps w:val="0"/>
          <w:color w:val="333333"/>
          <w:spacing w:val="0"/>
          <w:sz w:val="32"/>
          <w:szCs w:val="32"/>
          <w:shd w:val="clear" w:color="auto" w:fill="FFFFFF"/>
          <w:lang w:val="en-US" w:eastAsia="zh-CN"/>
        </w:rPr>
      </w:pPr>
      <w:r>
        <w:rPr>
          <w:rFonts w:hint="eastAsia" w:ascii="黑体" w:hAnsi="黑体" w:eastAsia="黑体" w:cs="黑体"/>
          <w:b w:val="0"/>
          <w:i w:val="0"/>
          <w:caps w:val="0"/>
          <w:color w:val="333333"/>
          <w:spacing w:val="0"/>
          <w:sz w:val="32"/>
          <w:szCs w:val="32"/>
          <w:shd w:val="clear" w:color="auto" w:fill="FFFFFF"/>
          <w:lang w:val="en-US" w:eastAsia="zh-CN"/>
        </w:rPr>
        <w:t>工作目标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(一)我</w:t>
      </w:r>
      <w:r>
        <w:rPr>
          <w:rFonts w:hint="eastAsia" w:ascii="仿宋" w:hAnsi="仿宋" w:eastAsia="仿宋"/>
          <w:sz w:val="32"/>
          <w:szCs w:val="32"/>
          <w:lang w:val="en-US" w:eastAsia="zh-CN"/>
        </w:rPr>
        <w:t>市</w:t>
      </w:r>
      <w:r>
        <w:rPr>
          <w:rFonts w:hint="eastAsia" w:ascii="仿宋" w:hAnsi="仿宋" w:eastAsia="仿宋"/>
          <w:sz w:val="32"/>
          <w:szCs w:val="32"/>
        </w:rPr>
        <w:t>沿江岸线1公里范围内，严禁新建、扩建化工园区、化工生产项目;严禁现有合规化工园区在沿江岸线1公里范围内靠江扩建。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(二)对沿江岸线1公里范围内化工生产企业开展风险评估，2020年重点关闭退出落后产能和安全环保不达标的化工生产企业。引导化工生产企业通过调结构搬迁到沿江1公里范围外的合规化工园区，</w:t>
      </w:r>
      <w:r>
        <w:rPr>
          <w:rFonts w:hint="eastAsia" w:ascii="仿宋" w:hAnsi="仿宋" w:eastAsia="仿宋"/>
          <w:sz w:val="32"/>
          <w:szCs w:val="32"/>
          <w:lang w:val="en-US" w:eastAsia="zh-CN"/>
        </w:rPr>
        <w:t>鼓励企业跨区域异地迁建，</w:t>
      </w:r>
      <w:r>
        <w:rPr>
          <w:rFonts w:hint="eastAsia" w:ascii="仿宋" w:hAnsi="仿宋" w:eastAsia="仿宋"/>
          <w:sz w:val="32"/>
          <w:szCs w:val="32"/>
        </w:rPr>
        <w:t>坚定不移到2025年底完成搬迁改造任务。</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Chars="200" w:right="0" w:rightChars="0" w:firstLine="320" w:firstLineChars="100"/>
        <w:jc w:val="both"/>
        <w:textAlignment w:val="auto"/>
        <w:rPr>
          <w:rFonts w:hint="eastAsia" w:ascii="黑体" w:hAnsi="黑体" w:eastAsia="黑体" w:cs="黑体"/>
          <w:b w:val="0"/>
          <w:i w:val="0"/>
          <w:caps w:val="0"/>
          <w:color w:val="333333"/>
          <w:spacing w:val="0"/>
          <w:sz w:val="32"/>
          <w:szCs w:val="32"/>
          <w:shd w:val="clear" w:color="auto" w:fill="FFFFFF"/>
          <w:lang w:val="en-US" w:eastAsia="zh-CN"/>
        </w:rPr>
      </w:pPr>
      <w:r>
        <w:rPr>
          <w:rFonts w:hint="eastAsia" w:ascii="黑体" w:hAnsi="黑体" w:eastAsia="黑体" w:cs="黑体"/>
          <w:b w:val="0"/>
          <w:i w:val="0"/>
          <w:caps w:val="0"/>
          <w:color w:val="333333"/>
          <w:spacing w:val="0"/>
          <w:sz w:val="32"/>
          <w:szCs w:val="32"/>
          <w:shd w:val="clear" w:color="auto" w:fill="FFFFFF"/>
          <w:lang w:val="en-US" w:eastAsia="zh-CN"/>
        </w:rPr>
        <w:t>二、工作步骤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开展风险评估。各县市区政府组织有资质的评估机构对本行政区域内沿江岸线1公里范围内化工生产企业开展安全环保风险评估，提出坚决关停类、符合条件鼓励搬迁类、建议保留类化工生产企业名单，并以县市区政府（管委会）的名义报送市工信局、市应急局、市生态环境局。市应急局和市生态环境局负责极端事故情况下沿江化工生产企业安全环保风险评估工作，确保水生态、水环境安全。</w:t>
      </w:r>
    </w:p>
    <w:p>
      <w:p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二)制定工作方案。8月15日前，有关县市区在风险评估的基础上，研究制定本地区沿江相关化工企业关停搬迁改造工作方案和“一企一策”任务清单，明确工作目标、进度安排、组织方式、职责分工、资金筹措、职工安置、保障措施等，并抄送岳阳市</w:t>
      </w:r>
      <w:r>
        <w:rPr>
          <w:rFonts w:hint="eastAsia" w:ascii="仿宋" w:hAnsi="仿宋" w:eastAsia="仿宋" w:cs="仿宋"/>
          <w:sz w:val="32"/>
          <w:szCs w:val="32"/>
          <w:lang w:val="en-US" w:eastAsia="zh-CN"/>
        </w:rPr>
        <w:t>沿江相关化工企业关停搬迁改造</w:t>
      </w:r>
      <w:r>
        <w:rPr>
          <w:rFonts w:hint="eastAsia" w:ascii="仿宋" w:hAnsi="仿宋" w:eastAsia="仿宋"/>
          <w:sz w:val="32"/>
          <w:szCs w:val="32"/>
          <w:lang w:val="en-US" w:eastAsia="zh-CN"/>
        </w:rPr>
        <w:t>工作联席会议办公室。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三)实施搬迁改造。有关县市区要加强组织领导，分步实施、科学有序推进搬迁改造工作。2020年重点关闭退出落后产能和安全环保不达标的化工生产企业；2025年前坚定不移完成搬迁改造任务。市直有关部门要加强督促检查，确保搬迁改造任务全面完成。</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Chars="200" w:right="0" w:rightChars="0" w:firstLine="320" w:firstLineChars="100"/>
        <w:jc w:val="both"/>
        <w:textAlignment w:val="auto"/>
        <w:rPr>
          <w:rFonts w:hint="eastAsia" w:ascii="黑体" w:hAnsi="黑体" w:eastAsia="黑体" w:cs="黑体"/>
          <w:b w:val="0"/>
          <w:i w:val="0"/>
          <w:caps w:val="0"/>
          <w:color w:val="333333"/>
          <w:spacing w:val="0"/>
          <w:sz w:val="32"/>
          <w:szCs w:val="32"/>
          <w:shd w:val="clear" w:color="auto" w:fill="FFFFFF"/>
          <w:lang w:val="en-US" w:eastAsia="zh-CN"/>
        </w:rPr>
      </w:pPr>
      <w:r>
        <w:rPr>
          <w:rFonts w:hint="eastAsia" w:ascii="黑体" w:hAnsi="黑体" w:eastAsia="黑体" w:cs="黑体"/>
          <w:b w:val="0"/>
          <w:i w:val="0"/>
          <w:caps w:val="0"/>
          <w:color w:val="333333"/>
          <w:spacing w:val="0"/>
          <w:sz w:val="32"/>
          <w:szCs w:val="32"/>
          <w:shd w:val="clear" w:color="auto" w:fill="FFFFFF"/>
          <w:lang w:val="en-US" w:eastAsia="zh-CN"/>
        </w:rPr>
        <w:t xml:space="preserve">三、责任分工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建立岳阳市</w:t>
      </w:r>
      <w:r>
        <w:rPr>
          <w:rFonts w:hint="eastAsia" w:ascii="仿宋" w:hAnsi="仿宋" w:eastAsia="仿宋" w:cs="仿宋"/>
          <w:sz w:val="32"/>
          <w:szCs w:val="32"/>
          <w:lang w:val="en-US" w:eastAsia="zh-CN"/>
        </w:rPr>
        <w:t>沿江相关化工企业关停搬迁改造</w:t>
      </w:r>
      <w:r>
        <w:rPr>
          <w:rFonts w:hint="eastAsia" w:ascii="仿宋" w:hAnsi="仿宋" w:eastAsia="仿宋"/>
          <w:sz w:val="32"/>
          <w:szCs w:val="32"/>
          <w:lang w:val="en-US" w:eastAsia="zh-CN"/>
        </w:rPr>
        <w:t>工作联席会议制度，由分管副市长任召集人，市工信局、市发改委、市财政局、市自然资源和规划局、市应急局、市生态环境局、市人社局、市税务局、市公安局、市金融办、市中级法院、市国资委、市人民银行、岳阳银保监分局等单位负责人，相关县市区分管负责人为联席会议成员。联席会议办公室设在市工信局，统筹协调</w:t>
      </w:r>
      <w:r>
        <w:rPr>
          <w:rFonts w:hint="eastAsia" w:ascii="仿宋" w:hAnsi="仿宋" w:eastAsia="仿宋" w:cs="仿宋"/>
          <w:sz w:val="32"/>
          <w:szCs w:val="32"/>
          <w:lang w:val="en-US" w:eastAsia="zh-CN"/>
        </w:rPr>
        <w:t>沿江相关化工企业关停搬迁改造</w:t>
      </w:r>
      <w:r>
        <w:rPr>
          <w:rFonts w:hint="eastAsia" w:ascii="仿宋" w:hAnsi="仿宋" w:eastAsia="仿宋"/>
          <w:sz w:val="32"/>
          <w:szCs w:val="32"/>
          <w:lang w:val="en-US" w:eastAsia="zh-CN"/>
        </w:rPr>
        <w:t>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县市区政府（管委会）：</w:t>
      </w:r>
      <w:r>
        <w:rPr>
          <w:rFonts w:hint="eastAsia" w:ascii="仿宋" w:hAnsi="仿宋" w:eastAsia="仿宋"/>
          <w:sz w:val="32"/>
          <w:szCs w:val="32"/>
        </w:rPr>
        <w:t>承担</w:t>
      </w:r>
      <w:r>
        <w:rPr>
          <w:rFonts w:hint="eastAsia" w:ascii="仿宋" w:hAnsi="仿宋" w:eastAsia="仿宋"/>
          <w:sz w:val="32"/>
          <w:szCs w:val="32"/>
          <w:lang w:val="en-US" w:eastAsia="zh-CN"/>
        </w:rPr>
        <w:t>本辖区内沿江相关化工企业关停搬迁改造工作主体责任，负责沿江相关化工企业关停搬迁改造的安全环保风险评估、职工安置、社会稳定等工作。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市工信局：负责沿江相关化工企业关停搬迁改造综合协调、统筹工作；会同等有关部门负责化工生产企业及化工落后产能的界定。争取省工信厅有关政策、项目、资金支持，承担联席会议办公室日常工作。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市发改委：承接化工企业搬迁的园区需调区扩区的，由发改委会同相关部门提出审查意见。争取省发改委有关政策、项目、资金支持。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市财政局：争取省财政厅有关政策、项目、资金支持，负责统筹整合市级相关奖补资金和政策，保障市级沿江相关化工企业关停搬迁改造工作经费。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市自然资源规划局：负责沿江土地利用的国土空间规划。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市应急局：负责安全、消防标准的界定以及指导化工生产企业安全风险评估工作。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市生态环境局：负责化工园区的规划环评和环保标准的界定以及指导化工生产企业环保风险评估工作。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市人社局、市税务局、市公安局、市金融办、市中级法院、市国资委、市人民银行、岳阳银保监分局结合各自职能，支持</w:t>
      </w:r>
      <w:r>
        <w:rPr>
          <w:rFonts w:hint="eastAsia" w:ascii="仿宋" w:hAnsi="仿宋" w:eastAsia="仿宋" w:cs="仿宋"/>
          <w:sz w:val="32"/>
          <w:szCs w:val="32"/>
          <w:lang w:val="en-US" w:eastAsia="zh-CN"/>
        </w:rPr>
        <w:t>沿江相关化工企业关停搬迁改造</w:t>
      </w:r>
      <w:r>
        <w:rPr>
          <w:rFonts w:hint="eastAsia" w:ascii="仿宋" w:hAnsi="仿宋" w:eastAsia="仿宋"/>
          <w:sz w:val="32"/>
          <w:szCs w:val="32"/>
          <w:lang w:val="en-US" w:eastAsia="zh-CN"/>
        </w:rPr>
        <w:t>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lang w:val="en-US" w:eastAsia="zh-CN"/>
        </w:rPr>
      </w:pPr>
    </w:p>
    <w:p>
      <w:pPr>
        <w:pStyle w:val="8"/>
        <w:keepNext w:val="0"/>
        <w:keepLines w:val="0"/>
        <w:pageBreakBefore w:val="0"/>
        <w:widowControl/>
        <w:numPr>
          <w:ilvl w:val="0"/>
          <w:numId w:val="2"/>
        </w:numPr>
        <w:shd w:val="clear" w:color="auto" w:fill="FFFFFF"/>
        <w:kinsoku/>
        <w:wordWrap/>
        <w:overflowPunct/>
        <w:topLinePunct w:val="0"/>
        <w:autoSpaceDE/>
        <w:autoSpaceDN/>
        <w:bidi w:val="0"/>
        <w:spacing w:beforeAutospacing="0" w:afterAutospacing="0" w:line="600" w:lineRule="exact"/>
        <w:ind w:firstLine="630"/>
        <w:jc w:val="both"/>
        <w:textAlignment w:val="auto"/>
        <w:rPr>
          <w:rFonts w:hint="default" w:ascii="黑体" w:hAnsi="黑体" w:eastAsia="黑体" w:cs="黑体"/>
          <w:b w:val="0"/>
          <w:i w:val="0"/>
          <w:caps w:val="0"/>
          <w:color w:val="333333"/>
          <w:spacing w:val="0"/>
          <w:sz w:val="32"/>
          <w:szCs w:val="32"/>
          <w:shd w:val="clear" w:color="auto" w:fill="FFFFFF"/>
          <w:lang w:val="en-US" w:eastAsia="zh-CN"/>
        </w:rPr>
      </w:pPr>
      <w:r>
        <w:rPr>
          <w:rFonts w:hint="eastAsia" w:ascii="黑体" w:hAnsi="黑体" w:eastAsia="黑体" w:cs="黑体"/>
          <w:b w:val="0"/>
          <w:i w:val="0"/>
          <w:caps w:val="0"/>
          <w:color w:val="333333"/>
          <w:spacing w:val="0"/>
          <w:sz w:val="32"/>
          <w:szCs w:val="32"/>
          <w:shd w:val="clear" w:color="auto" w:fill="FFFFFF"/>
          <w:lang w:val="en-US" w:eastAsia="zh-CN"/>
        </w:rPr>
        <w:t>政策支持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(一)加大财政支持力度。《湖南省沿江化工企业搬迁改造专项资金管理办法》出台后，按照相关要求，落实市级配套措施，支持</w:t>
      </w:r>
      <w:r>
        <w:rPr>
          <w:rFonts w:hint="eastAsia" w:ascii="仿宋" w:hAnsi="仿宋" w:eastAsia="仿宋" w:cs="仿宋"/>
          <w:sz w:val="32"/>
          <w:szCs w:val="32"/>
          <w:lang w:val="en-US" w:eastAsia="zh-CN"/>
        </w:rPr>
        <w:t>沿江相关化工企业关停搬迁改造</w:t>
      </w:r>
      <w:r>
        <w:rPr>
          <w:rFonts w:hint="eastAsia" w:ascii="仿宋" w:hAnsi="仿宋" w:eastAsia="仿宋"/>
          <w:color w:val="000000" w:themeColor="text1"/>
          <w:sz w:val="32"/>
          <w:szCs w:val="32"/>
          <w:lang w:val="en-US" w:eastAsia="zh-CN"/>
        </w:rPr>
        <w:t>。(牵头单位：市财政局)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二)落实税收支持政策。对符合政策性搬迁条件的化工生产企业，在搬迁期间发生的搬迁收入和搬迁支出，可暂不计入当期应纳税所得额，在完成搬迁的年度对搬迁收入和支出进行汇总清算，具体按《国家税务总局关于发布&lt;企业政策性搬迁所得税管理办法&gt;的公告》(国家税务总局公告2012年第40号)执行。实施搬迁改造的化工生产企业可根据财政部、国家税务总局《关于去产能和调结构房产税城镇土地使用税政策的通知》(财税〔2018〕107号)精神，依据省级主管部门认定发布的名单，享受“对按照去产能和调结构政策要求停产停业、关闭的企业，自停产停业次月起，免征房产税、城镇土地使用税。企业享受免税政策的期限累计不得超过两年”政策规定。(牵头单位：市税务局，责任单位：市财政局、</w:t>
      </w:r>
      <w:r>
        <w:rPr>
          <w:rFonts w:hint="eastAsia" w:ascii="仿宋" w:hAnsi="仿宋" w:eastAsia="仿宋"/>
          <w:color w:val="000000" w:themeColor="text1"/>
          <w:sz w:val="32"/>
          <w:szCs w:val="32"/>
          <w:lang w:val="en-US" w:eastAsia="zh-CN"/>
        </w:rPr>
        <w:t>县市区政府（管委会）)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三)拓宽资金筹措渠道。支持金融机构对符合条件的搬迁改造企业给予信贷支持。支持符合条件的搬迁改造企业通过发行企业债、公司债、中期票据和短期融资券等方式募集搬迁改造资金。鼓励社会资本参与搬迁改造企业改制重组和相关基础设施建设。鼓励融资担保机构为符合条件的小微化工生产企业提供担保服务。(牵头单位：市人民银行、市发改委、岳阳银保监分局，责任单位：市金融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color w:val="000000" w:themeColor="text1"/>
          <w:sz w:val="32"/>
          <w:szCs w:val="32"/>
          <w:lang w:val="en-US" w:eastAsia="zh-CN"/>
        </w:rPr>
      </w:pPr>
      <w:r>
        <w:rPr>
          <w:rFonts w:hint="eastAsia" w:ascii="仿宋" w:hAnsi="仿宋" w:eastAsia="仿宋"/>
          <w:sz w:val="32"/>
          <w:szCs w:val="32"/>
          <w:lang w:val="en-US" w:eastAsia="zh-CN"/>
        </w:rPr>
        <w:t>(四)加大土地政策支持。搬迁改造、关闭退出化工企业涉及的原国有建设用地使用权可交由政府收回，收回国有建设用地使用权后的出让收入，可按规定通过预算安排支付国有企业职工安置费用;在符合规划和转让条件、消除污染隐患的前提下，允许使用权人分割转让国有建设用地使用权;涉及原划拨土地使用权依原用途转让的，经批准可采取协议出让方式办理用地手续。对因搬迁改造、关闭退出被收回原国有建设用地使用权的企业，经批准可以采取协议出让方式，按土地使用标准为其安排同类同用途用地。在符合国土空间规划，经依法批准后，搬迁改造、关闭退出化工企业转产为国家鼓励发展的生产性服务业的，可以5年为限继续按原用途和土地权利类型使用土地;工业用地不涉及改变用途的，提高土地利用率和增加建设容积率可不再增收土地价款。5年期满需办理相关用地手续的，可按新用途、新权利类型、市场价，以协议出让方式办理。(牵头单位：市自然资源规划局，责任单位：市发改委、市财政局、市人社局、市生态环境局</w:t>
      </w:r>
      <w:r>
        <w:rPr>
          <w:rFonts w:hint="eastAsia" w:ascii="仿宋" w:hAnsi="仿宋" w:eastAsia="仿宋"/>
          <w:color w:val="000000" w:themeColor="text1"/>
          <w:sz w:val="32"/>
          <w:szCs w:val="32"/>
          <w:lang w:val="en-US" w:eastAsia="zh-CN"/>
        </w:rPr>
        <w:t>、县市区政府（管委会）)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right="0" w:firstLine="320" w:firstLineChars="100"/>
        <w:jc w:val="both"/>
        <w:textAlignment w:val="auto"/>
        <w:rPr>
          <w:rFonts w:hint="eastAsia" w:ascii="仿宋" w:hAnsi="仿宋" w:eastAsia="仿宋"/>
          <w:color w:val="000000" w:themeColor="text1"/>
          <w:sz w:val="32"/>
          <w:szCs w:val="32"/>
          <w:lang w:val="en-US" w:eastAsia="zh-CN"/>
        </w:rPr>
      </w:pPr>
      <w:r>
        <w:rPr>
          <w:rFonts w:hint="eastAsia" w:ascii="仿宋" w:hAnsi="仿宋" w:eastAsia="仿宋"/>
          <w:sz w:val="32"/>
          <w:szCs w:val="32"/>
          <w:lang w:val="en-US" w:eastAsia="zh-CN"/>
        </w:rPr>
        <w:t>　(五)妥善化解各类风险。妥善处理关停搬迁改造企业债务和银行不良资产，落实金融机构呆账核销的财税政策，支持金融机构加大抵债资产处置力度。强化企业法人信用，依法坚决打击企业逃废银行债务行为，保护债权人合法权益。(牵头单位：市金融办，责任单位：市中级人民法院、市财政局、市国资委、市税务局、岳阳银保监分局、市人民银</w:t>
      </w:r>
      <w:r>
        <w:rPr>
          <w:rFonts w:hint="eastAsia" w:ascii="仿宋" w:hAnsi="仿宋" w:eastAsia="仿宋"/>
          <w:color w:val="000000" w:themeColor="text1"/>
          <w:sz w:val="32"/>
          <w:szCs w:val="32"/>
          <w:lang w:val="en-US" w:eastAsia="zh-CN"/>
        </w:rPr>
        <w:t>行、县市区政府（管委会）)坚持政府主导、企业主体的原则</w:t>
      </w:r>
      <w:r>
        <w:rPr>
          <w:rFonts w:hint="eastAsia" w:ascii="仿宋" w:hAnsi="仿宋" w:eastAsia="仿宋"/>
          <w:sz w:val="32"/>
          <w:szCs w:val="32"/>
          <w:lang w:val="en-US" w:eastAsia="zh-CN"/>
        </w:rPr>
        <w:t>，妥善做好关停搬迁改造中职工安置和社会保障工作。指导企业依法处理劳动关系，积极做好再就业服务，多措并举维护稳定。(牵头单位：市人社局，责任单位：市公安局、</w:t>
      </w:r>
      <w:r>
        <w:rPr>
          <w:rFonts w:hint="eastAsia" w:ascii="仿宋" w:hAnsi="仿宋" w:eastAsia="仿宋"/>
          <w:color w:val="000000" w:themeColor="text1"/>
          <w:sz w:val="32"/>
          <w:szCs w:val="32"/>
          <w:lang w:val="en-US" w:eastAsia="zh-CN"/>
        </w:rPr>
        <w:t>市财政局、县市区政府（管委会）)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(六)强化安全环保管理。</w:t>
      </w:r>
      <w:r>
        <w:rPr>
          <w:rFonts w:hint="eastAsia" w:ascii="仿宋" w:hAnsi="仿宋" w:eastAsia="仿宋"/>
          <w:color w:val="000000" w:themeColor="text1"/>
          <w:sz w:val="32"/>
          <w:szCs w:val="32"/>
          <w:lang w:val="en-US" w:eastAsia="zh-CN"/>
        </w:rPr>
        <w:t>县市区政府（管委会）要</w:t>
      </w:r>
      <w:r>
        <w:rPr>
          <w:rFonts w:hint="eastAsia" w:ascii="仿宋" w:hAnsi="仿宋" w:eastAsia="仿宋"/>
          <w:sz w:val="32"/>
          <w:szCs w:val="32"/>
          <w:lang w:val="en-US" w:eastAsia="zh-CN"/>
        </w:rPr>
        <w:t>督促企业依法开展搬迁改造项目安全和环境影响评价，严格执行建设项目安全设施和污染防治设施“三同时”(同时设计、同时施工、同时投入生产和使用)制度，确保项目建成投产后符合安全和环保要求。对正在实施搬迁改造的企业加大监督检查力度，加强企业停产前及停产过程中的安全、环保监管，切实做好企业停产后的安全、环保处置，确保企业搬迁改造过程不发生安全、环保事故，不遗留安全、环保隐患。要落实企业污染防治主体责任，督促和引导企业加强腾退土地污染风险管控和治理修复，依法及时将需要实施风险管控、修复的地块纳入建设用地土壤污染风险管控和修复名录，按规定向社会公开，防止发生二次污染和次生突发环境事件。(牵头单位：市生态环境局、市自然资源局、市应急局，责任单位：</w:t>
      </w:r>
      <w:r>
        <w:rPr>
          <w:rFonts w:hint="eastAsia" w:ascii="仿宋" w:hAnsi="仿宋" w:eastAsia="仿宋"/>
          <w:color w:val="000000" w:themeColor="text1"/>
          <w:sz w:val="32"/>
          <w:szCs w:val="32"/>
          <w:lang w:val="en-US" w:eastAsia="zh-CN"/>
        </w:rPr>
        <w:t>县市区政府（管委会）</w:t>
      </w:r>
      <w:r>
        <w:rPr>
          <w:rFonts w:hint="eastAsia" w:ascii="仿宋" w:hAnsi="仿宋" w:eastAsia="仿宋"/>
          <w:sz w:val="32"/>
          <w:szCs w:val="32"/>
          <w:lang w:val="en-US" w:eastAsia="zh-CN"/>
        </w:rPr>
        <w:t>)</w:t>
      </w:r>
    </w:p>
    <w:p>
      <w:pPr>
        <w:pStyle w:val="8"/>
        <w:keepNext w:val="0"/>
        <w:keepLines w:val="0"/>
        <w:pageBreakBefore w:val="0"/>
        <w:widowControl/>
        <w:shd w:val="clear" w:color="auto" w:fill="FFFFFF"/>
        <w:kinsoku/>
        <w:wordWrap/>
        <w:overflowPunct/>
        <w:topLinePunct w:val="0"/>
        <w:autoSpaceDE/>
        <w:autoSpaceDN/>
        <w:bidi w:val="0"/>
        <w:spacing w:beforeAutospacing="0" w:afterAutospacing="0" w:line="600" w:lineRule="exact"/>
        <w:ind w:firstLine="630"/>
        <w:jc w:val="both"/>
        <w:textAlignment w:val="auto"/>
        <w:rPr>
          <w:rFonts w:hint="eastAsia" w:ascii="黑体" w:hAnsi="黑体" w:eastAsia="黑体" w:cs="黑体"/>
          <w:b w:val="0"/>
          <w:i w:val="0"/>
          <w:caps w:val="0"/>
          <w:color w:val="333333"/>
          <w:spacing w:val="0"/>
          <w:sz w:val="32"/>
          <w:szCs w:val="32"/>
          <w:shd w:val="clear" w:color="auto" w:fill="FFFFFF"/>
          <w:lang w:val="en-US" w:eastAsia="zh-CN"/>
        </w:rPr>
      </w:pPr>
      <w:r>
        <w:rPr>
          <w:rFonts w:hint="eastAsia" w:ascii="黑体" w:hAnsi="黑体" w:eastAsia="黑体" w:cs="黑体"/>
          <w:b w:val="0"/>
          <w:i w:val="0"/>
          <w:caps w:val="0"/>
          <w:color w:val="333333"/>
          <w:spacing w:val="0"/>
          <w:sz w:val="32"/>
          <w:szCs w:val="32"/>
          <w:shd w:val="clear" w:color="auto" w:fill="FFFFFF"/>
          <w:lang w:val="en-US" w:eastAsia="zh-CN"/>
        </w:rPr>
        <w:t>五、组织保障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rPr>
      </w:pPr>
      <w:r>
        <w:rPr>
          <w:rFonts w:hint="eastAsia" w:ascii="仿宋" w:hAnsi="仿宋" w:eastAsia="仿宋"/>
          <w:sz w:val="32"/>
          <w:szCs w:val="32"/>
        </w:rPr>
        <w:t>(一)加强组织领导。</w:t>
      </w:r>
      <w:r>
        <w:rPr>
          <w:rFonts w:hint="eastAsia" w:ascii="仿宋" w:hAnsi="仿宋" w:eastAsia="仿宋"/>
          <w:sz w:val="32"/>
          <w:szCs w:val="32"/>
          <w:lang w:val="en-US" w:eastAsia="zh-CN"/>
        </w:rPr>
        <w:t>市化工企业关停搬迁改造工作联席会议成员单位要紧密配合，全面完成沿江化工企业搬迁改造各项工作任务。县市区政府（管委会）</w:t>
      </w:r>
      <w:r>
        <w:rPr>
          <w:rFonts w:hint="eastAsia" w:ascii="仿宋" w:hAnsi="仿宋" w:eastAsia="仿宋"/>
          <w:sz w:val="32"/>
          <w:szCs w:val="32"/>
        </w:rPr>
        <w:t>承担</w:t>
      </w:r>
      <w:r>
        <w:rPr>
          <w:rFonts w:hint="eastAsia" w:ascii="仿宋" w:hAnsi="仿宋" w:eastAsia="仿宋"/>
          <w:sz w:val="32"/>
          <w:szCs w:val="32"/>
          <w:lang w:val="en-US" w:eastAsia="zh-CN"/>
        </w:rPr>
        <w:t>关停</w:t>
      </w:r>
      <w:r>
        <w:rPr>
          <w:rFonts w:hint="eastAsia" w:ascii="仿宋" w:hAnsi="仿宋" w:eastAsia="仿宋"/>
          <w:sz w:val="32"/>
          <w:szCs w:val="32"/>
        </w:rPr>
        <w:t>搬迁改造工作主体责任，要加强组织领导，明确牵头单位、责任单位，建立工作推进协调机制。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rPr>
      </w:pPr>
      <w:r>
        <w:rPr>
          <w:rFonts w:hint="eastAsia" w:ascii="仿宋" w:hAnsi="仿宋" w:eastAsia="仿宋"/>
          <w:sz w:val="32"/>
          <w:szCs w:val="32"/>
        </w:rPr>
        <w:t>(二)强化部门协作。</w:t>
      </w:r>
      <w:r>
        <w:rPr>
          <w:rFonts w:hint="eastAsia" w:ascii="仿宋" w:hAnsi="仿宋" w:eastAsia="仿宋"/>
          <w:sz w:val="32"/>
          <w:szCs w:val="32"/>
          <w:lang w:val="en-US" w:eastAsia="zh-CN"/>
        </w:rPr>
        <w:t>市工信局</w:t>
      </w:r>
      <w:r>
        <w:rPr>
          <w:rFonts w:hint="eastAsia" w:ascii="仿宋" w:hAnsi="仿宋" w:eastAsia="仿宋"/>
          <w:sz w:val="32"/>
          <w:szCs w:val="32"/>
        </w:rPr>
        <w:t>、</w:t>
      </w:r>
      <w:r>
        <w:rPr>
          <w:rFonts w:hint="eastAsia" w:ascii="仿宋" w:hAnsi="仿宋" w:eastAsia="仿宋"/>
          <w:sz w:val="32"/>
          <w:szCs w:val="32"/>
          <w:lang w:val="en-US" w:eastAsia="zh-CN"/>
        </w:rPr>
        <w:t>市发改</w:t>
      </w:r>
      <w:r>
        <w:rPr>
          <w:rFonts w:hint="eastAsia" w:ascii="仿宋" w:hAnsi="仿宋" w:eastAsia="仿宋"/>
          <w:sz w:val="32"/>
          <w:szCs w:val="32"/>
        </w:rPr>
        <w:t>委要履行牵头责任，搞好统筹协调。</w:t>
      </w:r>
      <w:r>
        <w:rPr>
          <w:rFonts w:hint="eastAsia" w:ascii="仿宋" w:hAnsi="仿宋" w:eastAsia="仿宋"/>
          <w:sz w:val="32"/>
          <w:szCs w:val="32"/>
          <w:lang w:val="en-US" w:eastAsia="zh-CN"/>
        </w:rPr>
        <w:t>市</w:t>
      </w:r>
      <w:r>
        <w:rPr>
          <w:rFonts w:hint="eastAsia" w:ascii="仿宋" w:hAnsi="仿宋" w:eastAsia="仿宋"/>
          <w:sz w:val="32"/>
          <w:szCs w:val="32"/>
        </w:rPr>
        <w:t>直有关单位和</w:t>
      </w:r>
      <w:r>
        <w:rPr>
          <w:rFonts w:hint="eastAsia" w:ascii="仿宋" w:hAnsi="仿宋" w:eastAsia="仿宋"/>
          <w:sz w:val="32"/>
          <w:szCs w:val="32"/>
          <w:lang w:val="en-US" w:eastAsia="zh-CN"/>
        </w:rPr>
        <w:t>有关县市区</w:t>
      </w:r>
      <w:r>
        <w:rPr>
          <w:rFonts w:hint="eastAsia" w:ascii="仿宋" w:hAnsi="仿宋" w:eastAsia="仿宋"/>
          <w:sz w:val="32"/>
          <w:szCs w:val="32"/>
        </w:rPr>
        <w:t>要加强协同配合，严格把握沿江</w:t>
      </w:r>
      <w:r>
        <w:rPr>
          <w:rFonts w:hint="eastAsia" w:ascii="仿宋" w:hAnsi="仿宋" w:eastAsia="仿宋"/>
          <w:sz w:val="32"/>
          <w:szCs w:val="32"/>
          <w:lang w:val="en-US" w:eastAsia="zh-CN"/>
        </w:rPr>
        <w:t>相关</w:t>
      </w:r>
      <w:r>
        <w:rPr>
          <w:rFonts w:hint="eastAsia" w:ascii="仿宋" w:hAnsi="仿宋" w:eastAsia="仿宋"/>
          <w:sz w:val="32"/>
          <w:szCs w:val="32"/>
        </w:rPr>
        <w:t>化工生产企业</w:t>
      </w:r>
      <w:r>
        <w:rPr>
          <w:rFonts w:hint="eastAsia" w:ascii="仿宋" w:hAnsi="仿宋" w:eastAsia="仿宋"/>
          <w:sz w:val="32"/>
          <w:szCs w:val="32"/>
          <w:lang w:val="en-US" w:eastAsia="zh-CN"/>
        </w:rPr>
        <w:t>关停搬迁改造</w:t>
      </w:r>
      <w:r>
        <w:rPr>
          <w:rFonts w:hint="eastAsia" w:ascii="仿宋" w:hAnsi="仿宋" w:eastAsia="仿宋"/>
          <w:sz w:val="32"/>
          <w:szCs w:val="32"/>
        </w:rPr>
        <w:t>政策界限和职责要求，积极协助企业解决</w:t>
      </w:r>
      <w:r>
        <w:rPr>
          <w:rFonts w:hint="eastAsia" w:ascii="仿宋" w:hAnsi="仿宋" w:eastAsia="仿宋"/>
          <w:sz w:val="32"/>
          <w:szCs w:val="32"/>
          <w:lang w:val="en-US" w:eastAsia="zh-CN"/>
        </w:rPr>
        <w:t>关停</w:t>
      </w:r>
      <w:r>
        <w:rPr>
          <w:rFonts w:hint="eastAsia" w:ascii="仿宋" w:hAnsi="仿宋" w:eastAsia="仿宋"/>
          <w:sz w:val="32"/>
          <w:szCs w:val="32"/>
        </w:rPr>
        <w:t>搬迁改造过程中的困难和问题。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rPr>
      </w:pPr>
      <w:r>
        <w:rPr>
          <w:rFonts w:hint="eastAsia" w:ascii="仿宋" w:hAnsi="仿宋" w:eastAsia="仿宋"/>
          <w:sz w:val="32"/>
          <w:szCs w:val="32"/>
        </w:rPr>
        <w:t>(三)加强督促检查。建立定期调度、跟踪分析、情况通报和监督检查机制。</w:t>
      </w:r>
      <w:r>
        <w:rPr>
          <w:rFonts w:hint="eastAsia" w:ascii="仿宋" w:hAnsi="仿宋" w:eastAsia="仿宋"/>
          <w:sz w:val="32"/>
          <w:szCs w:val="32"/>
          <w:lang w:val="en-US" w:eastAsia="zh-CN"/>
        </w:rPr>
        <w:t>市工信局</w:t>
      </w:r>
      <w:r>
        <w:rPr>
          <w:rFonts w:hint="eastAsia" w:ascii="仿宋" w:hAnsi="仿宋" w:eastAsia="仿宋"/>
          <w:sz w:val="32"/>
          <w:szCs w:val="32"/>
        </w:rPr>
        <w:t>会同</w:t>
      </w:r>
      <w:r>
        <w:rPr>
          <w:rFonts w:hint="eastAsia" w:ascii="仿宋" w:hAnsi="仿宋" w:eastAsia="仿宋"/>
          <w:sz w:val="32"/>
          <w:szCs w:val="32"/>
          <w:lang w:val="en-US" w:eastAsia="zh-CN"/>
        </w:rPr>
        <w:t>市</w:t>
      </w:r>
      <w:r>
        <w:rPr>
          <w:rFonts w:hint="eastAsia" w:ascii="仿宋" w:hAnsi="仿宋" w:eastAsia="仿宋"/>
          <w:sz w:val="32"/>
          <w:szCs w:val="32"/>
        </w:rPr>
        <w:t>直相关部门加强对沿江</w:t>
      </w:r>
      <w:r>
        <w:rPr>
          <w:rFonts w:hint="eastAsia" w:ascii="仿宋" w:hAnsi="仿宋" w:eastAsia="仿宋"/>
          <w:sz w:val="32"/>
          <w:szCs w:val="32"/>
          <w:lang w:val="en-US" w:eastAsia="zh-CN"/>
        </w:rPr>
        <w:t>相关</w:t>
      </w:r>
      <w:r>
        <w:rPr>
          <w:rFonts w:hint="eastAsia" w:ascii="仿宋" w:hAnsi="仿宋" w:eastAsia="仿宋"/>
          <w:sz w:val="32"/>
          <w:szCs w:val="32"/>
        </w:rPr>
        <w:t>化工生产企业</w:t>
      </w:r>
      <w:r>
        <w:rPr>
          <w:rFonts w:hint="eastAsia" w:ascii="仿宋" w:hAnsi="仿宋" w:eastAsia="仿宋"/>
          <w:sz w:val="32"/>
          <w:szCs w:val="32"/>
          <w:lang w:val="en-US" w:eastAsia="zh-CN"/>
        </w:rPr>
        <w:t>关停搬迁改造</w:t>
      </w:r>
      <w:r>
        <w:rPr>
          <w:rFonts w:hint="eastAsia" w:ascii="仿宋" w:hAnsi="仿宋" w:eastAsia="仿宋"/>
          <w:sz w:val="32"/>
          <w:szCs w:val="32"/>
        </w:rPr>
        <w:t>工作的指导监督、跟踪分析和情况通报。</w:t>
      </w:r>
    </w:p>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附件：岳阳市</w:t>
      </w:r>
      <w:r>
        <w:rPr>
          <w:rFonts w:hint="eastAsia" w:ascii="仿宋" w:hAnsi="仿宋" w:eastAsia="仿宋" w:cs="仿宋"/>
          <w:sz w:val="32"/>
          <w:szCs w:val="32"/>
          <w:lang w:val="en-US" w:eastAsia="zh-CN"/>
        </w:rPr>
        <w:t>沿江相关化工企业关停搬迁改造</w:t>
      </w:r>
      <w:r>
        <w:rPr>
          <w:rFonts w:hint="eastAsia" w:ascii="仿宋" w:hAnsi="仿宋" w:eastAsia="仿宋"/>
          <w:sz w:val="32"/>
          <w:szCs w:val="32"/>
          <w:lang w:val="en-US" w:eastAsia="zh-CN"/>
        </w:rPr>
        <w:t>工作联席会议制度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right="0"/>
        <w:jc w:val="both"/>
        <w:textAlignment w:val="auto"/>
        <w:rPr>
          <w:rFonts w:hint="eastAsia" w:ascii="仿宋" w:hAnsi="仿宋" w:eastAsia="仿宋"/>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right="0"/>
        <w:jc w:val="both"/>
        <w:textAlignment w:val="auto"/>
        <w:rPr>
          <w:rFonts w:hint="eastAsia" w:ascii="仿宋" w:hAnsi="仿宋" w:eastAsia="仿宋"/>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right="0"/>
        <w:jc w:val="both"/>
        <w:textAlignment w:val="auto"/>
        <w:rPr>
          <w:rFonts w:hint="eastAsia" w:ascii="仿宋" w:hAnsi="仿宋" w:eastAsia="仿宋"/>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right="0"/>
        <w:jc w:val="both"/>
        <w:textAlignment w:val="auto"/>
        <w:rPr>
          <w:rFonts w:hint="eastAsia" w:ascii="仿宋" w:hAnsi="仿宋" w:eastAsia="仿宋"/>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right="0"/>
        <w:jc w:val="both"/>
        <w:textAlignment w:val="auto"/>
        <w:rPr>
          <w:rFonts w:hint="eastAsia" w:ascii="仿宋" w:hAnsi="仿宋" w:eastAsia="仿宋"/>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right="0"/>
        <w:jc w:val="both"/>
        <w:textAlignment w:val="auto"/>
        <w:rPr>
          <w:rFonts w:hint="eastAsia" w:ascii="仿宋" w:hAnsi="仿宋" w:eastAsia="仿宋"/>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right="0"/>
        <w:jc w:val="both"/>
        <w:textAlignment w:val="auto"/>
        <w:rPr>
          <w:rFonts w:hint="eastAsia" w:ascii="仿宋" w:hAnsi="仿宋" w:eastAsia="仿宋"/>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right="0"/>
        <w:jc w:val="both"/>
        <w:textAlignment w:val="auto"/>
        <w:rPr>
          <w:rFonts w:hint="eastAsia" w:ascii="仿宋" w:hAnsi="仿宋" w:eastAsia="仿宋"/>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right="0"/>
        <w:jc w:val="both"/>
        <w:textAlignment w:val="auto"/>
        <w:rPr>
          <w:rFonts w:hint="eastAsia" w:ascii="仿宋" w:hAnsi="仿宋" w:eastAsia="仿宋"/>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right="0"/>
        <w:jc w:val="both"/>
        <w:textAlignment w:val="auto"/>
        <w:rPr>
          <w:rFonts w:hint="eastAsia" w:ascii="仿宋" w:hAnsi="仿宋" w:eastAsia="仿宋"/>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right="0"/>
        <w:jc w:val="both"/>
        <w:textAlignment w:val="auto"/>
        <w:rPr>
          <w:rFonts w:hint="eastAsia" w:ascii="仿宋" w:hAnsi="仿宋" w:eastAsia="仿宋"/>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right="0"/>
        <w:jc w:val="both"/>
        <w:textAlignment w:val="auto"/>
        <w:rPr>
          <w:rFonts w:hint="eastAsia" w:ascii="仿宋" w:hAnsi="仿宋" w:eastAsia="仿宋"/>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right="0"/>
        <w:jc w:val="both"/>
        <w:textAlignment w:val="auto"/>
        <w:rPr>
          <w:rFonts w:hint="eastAsia" w:ascii="仿宋" w:hAnsi="仿宋" w:eastAsia="仿宋"/>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right="0"/>
        <w:jc w:val="both"/>
        <w:textAlignment w:val="auto"/>
        <w:rPr>
          <w:rFonts w:hint="eastAsia" w:ascii="仿宋" w:hAnsi="仿宋" w:eastAsia="仿宋"/>
          <w:sz w:val="32"/>
          <w:szCs w:val="32"/>
        </w:rPr>
      </w:pPr>
    </w:p>
    <w:p>
      <w:pPr>
        <w:pStyle w:val="8"/>
        <w:keepNext w:val="0"/>
        <w:keepLines w:val="0"/>
        <w:pageBreakBefore w:val="0"/>
        <w:widowControl/>
        <w:shd w:val="clear" w:color="auto" w:fill="FFFFFF"/>
        <w:kinsoku/>
        <w:wordWrap/>
        <w:overflowPunct/>
        <w:topLinePunct w:val="0"/>
        <w:autoSpaceDE/>
        <w:autoSpaceDN/>
        <w:bidi w:val="0"/>
        <w:spacing w:beforeAutospacing="0" w:afterAutospacing="0"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岳阳市沿江相关化工企业关停搬迁改造工作联席会议制度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left"/>
        <w:textAlignment w:val="baseline"/>
        <w:rPr>
          <w:rFonts w:hint="eastAsia" w:ascii="仿宋" w:hAnsi="仿宋" w:eastAsia="仿宋"/>
          <w:sz w:val="32"/>
          <w:szCs w:val="32"/>
          <w:lang w:val="en-US" w:eastAsia="zh-CN"/>
        </w:rPr>
      </w:pPr>
      <w:r>
        <w:rPr>
          <w:rFonts w:hint="eastAsia" w:ascii="仿宋" w:hAnsi="仿宋" w:eastAsia="仿宋"/>
          <w:sz w:val="32"/>
          <w:szCs w:val="32"/>
          <w:lang w:val="en-US" w:eastAsia="zh-CN"/>
        </w:rPr>
        <w:t>为切实做好沿江相关化工企业关停搬迁改造工作，加强部门间的协调配合，建立</w:t>
      </w:r>
      <w:r>
        <w:rPr>
          <w:rFonts w:hint="eastAsia" w:ascii="仿宋" w:hAnsi="仿宋" w:eastAsia="仿宋" w:cs="仿宋"/>
          <w:sz w:val="32"/>
          <w:szCs w:val="32"/>
          <w:lang w:val="en-US" w:eastAsia="zh-CN"/>
        </w:rPr>
        <w:t>沿江相关化工企业关停搬迁改造</w:t>
      </w:r>
      <w:r>
        <w:rPr>
          <w:rFonts w:hint="eastAsia" w:ascii="仿宋" w:hAnsi="仿宋" w:eastAsia="仿宋"/>
          <w:sz w:val="32"/>
          <w:szCs w:val="32"/>
          <w:lang w:val="en-US" w:eastAsia="zh-CN"/>
        </w:rPr>
        <w:t>工作联席会议（以下简称联席会议）制度。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textAlignment w:val="baseline"/>
        <w:rPr>
          <w:rFonts w:hint="eastAsia" w:ascii="黑体" w:hAnsi="黑体" w:eastAsia="黑体" w:cs="黑体"/>
          <w:i w:val="0"/>
          <w:caps w:val="0"/>
          <w:color w:val="444444"/>
          <w:spacing w:val="0"/>
          <w:sz w:val="32"/>
          <w:szCs w:val="32"/>
        </w:rPr>
      </w:pPr>
      <w:r>
        <w:rPr>
          <w:rFonts w:hint="eastAsia" w:ascii="黑体" w:hAnsi="黑体" w:eastAsia="黑体" w:cs="黑体"/>
          <w:i w:val="0"/>
          <w:caps w:val="0"/>
          <w:color w:val="444444"/>
          <w:spacing w:val="0"/>
          <w:sz w:val="32"/>
          <w:szCs w:val="32"/>
          <w:shd w:val="clear" w:color="auto" w:fill="FFFFFF"/>
          <w:vertAlign w:val="baseline"/>
        </w:rPr>
        <w:t>　　一、联席会议主要职责</w:t>
      </w:r>
    </w:p>
    <w:p>
      <w:pPr>
        <w:ind w:firstLine="640" w:firstLineChars="200"/>
        <w:jc w:val="left"/>
        <w:rPr>
          <w:rFonts w:hint="eastAsia" w:ascii="仿宋" w:hAnsi="仿宋" w:eastAsia="仿宋"/>
          <w:sz w:val="32"/>
          <w:szCs w:val="32"/>
          <w:lang w:val="en-US" w:eastAsia="zh-CN"/>
        </w:rPr>
      </w:pPr>
      <w:r>
        <w:rPr>
          <w:rFonts w:hint="default" w:ascii="仿宋" w:hAnsi="仿宋" w:eastAsia="仿宋"/>
          <w:sz w:val="32"/>
          <w:szCs w:val="32"/>
          <w:lang w:val="en-US" w:eastAsia="zh-CN"/>
        </w:rPr>
        <w:t>在</w:t>
      </w:r>
      <w:r>
        <w:rPr>
          <w:rFonts w:hint="eastAsia" w:ascii="仿宋" w:hAnsi="仿宋" w:eastAsia="仿宋" w:cs="Times New Roman"/>
          <w:kern w:val="2"/>
          <w:sz w:val="32"/>
          <w:szCs w:val="32"/>
          <w:lang w:val="en-US" w:eastAsia="zh-CN" w:bidi="ar-SA"/>
        </w:rPr>
        <w:t>市政府</w:t>
      </w:r>
      <w:r>
        <w:rPr>
          <w:rFonts w:hint="default" w:ascii="仿宋" w:hAnsi="仿宋" w:eastAsia="仿宋" w:cs="Times New Roman"/>
          <w:kern w:val="2"/>
          <w:sz w:val="32"/>
          <w:szCs w:val="32"/>
          <w:lang w:val="en-US" w:eastAsia="zh-CN" w:bidi="ar-SA"/>
        </w:rPr>
        <w:t>领导下，研究</w:t>
      </w:r>
      <w:r>
        <w:rPr>
          <w:rFonts w:hint="eastAsia" w:ascii="仿宋" w:hAnsi="仿宋" w:eastAsia="仿宋" w:cs="Times New Roman"/>
          <w:kern w:val="2"/>
          <w:sz w:val="32"/>
          <w:szCs w:val="32"/>
          <w:lang w:val="en-US" w:eastAsia="zh-CN" w:bidi="ar-SA"/>
        </w:rPr>
        <w:t>制定岳阳市沿江相关化工企业关停搬迁改造工作方案</w:t>
      </w:r>
      <w:r>
        <w:rPr>
          <w:rFonts w:hint="default" w:ascii="仿宋" w:hAnsi="仿宋" w:eastAsia="仿宋" w:cs="Times New Roman"/>
          <w:kern w:val="2"/>
          <w:sz w:val="32"/>
          <w:szCs w:val="32"/>
          <w:lang w:val="en-US" w:eastAsia="zh-CN" w:bidi="ar-SA"/>
        </w:rPr>
        <w:t>；督促检查</w:t>
      </w:r>
      <w:r>
        <w:rPr>
          <w:rFonts w:hint="eastAsia" w:ascii="仿宋" w:hAnsi="仿宋" w:eastAsia="仿宋" w:cs="Times New Roman"/>
          <w:kern w:val="2"/>
          <w:sz w:val="32"/>
          <w:szCs w:val="32"/>
          <w:lang w:val="en-US" w:eastAsia="zh-CN" w:bidi="ar-SA"/>
        </w:rPr>
        <w:t>有关县市区政府（管委会）</w:t>
      </w:r>
      <w:r>
        <w:rPr>
          <w:rFonts w:hint="default" w:ascii="仿宋" w:hAnsi="仿宋" w:eastAsia="仿宋" w:cs="Times New Roman"/>
          <w:kern w:val="2"/>
          <w:sz w:val="32"/>
          <w:szCs w:val="32"/>
          <w:lang w:val="en-US" w:eastAsia="zh-CN" w:bidi="ar-SA"/>
        </w:rPr>
        <w:t>政策落实和任务完成情况，协调解决政策落实中的难点问题；研究确定年度工作要点和阶段性工作计划</w:t>
      </w:r>
      <w:r>
        <w:rPr>
          <w:rFonts w:hint="eastAsia" w:ascii="仿宋" w:hAnsi="仿宋" w:eastAsia="仿宋" w:cs="Times New Roman"/>
          <w:kern w:val="2"/>
          <w:sz w:val="32"/>
          <w:szCs w:val="32"/>
          <w:lang w:val="en-US" w:eastAsia="zh-CN" w:bidi="ar-SA"/>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textAlignment w:val="baseline"/>
        <w:rPr>
          <w:rFonts w:hint="default" w:ascii="Arial" w:hAnsi="Arial" w:cs="Arial"/>
          <w:i w:val="0"/>
          <w:caps w:val="0"/>
          <w:color w:val="444444"/>
          <w:spacing w:val="0"/>
          <w:sz w:val="24"/>
          <w:szCs w:val="24"/>
        </w:rPr>
      </w:pPr>
      <w:r>
        <w:rPr>
          <w:rFonts w:hint="default" w:ascii="Arial" w:hAnsi="Arial" w:cs="Arial"/>
          <w:i w:val="0"/>
          <w:caps w:val="0"/>
          <w:color w:val="444444"/>
          <w:spacing w:val="0"/>
          <w:sz w:val="24"/>
          <w:szCs w:val="24"/>
          <w:shd w:val="clear" w:color="auto" w:fill="FFFFFF"/>
          <w:vertAlign w:val="baseline"/>
        </w:rPr>
        <w:t>　　</w:t>
      </w:r>
      <w:r>
        <w:rPr>
          <w:rFonts w:hint="eastAsia" w:ascii="Arial" w:hAnsi="Arial" w:cs="Arial"/>
          <w:i w:val="0"/>
          <w:caps w:val="0"/>
          <w:color w:val="444444"/>
          <w:spacing w:val="0"/>
          <w:sz w:val="24"/>
          <w:szCs w:val="24"/>
          <w:shd w:val="clear" w:color="auto" w:fill="FFFFFF"/>
          <w:vertAlign w:val="baseline"/>
          <w:lang w:val="en-US" w:eastAsia="zh-CN"/>
        </w:rPr>
        <w:t xml:space="preserve"> </w:t>
      </w:r>
      <w:r>
        <w:rPr>
          <w:rFonts w:hint="default" w:ascii="黑体" w:hAnsi="黑体" w:eastAsia="黑体" w:cs="黑体"/>
          <w:i w:val="0"/>
          <w:caps w:val="0"/>
          <w:color w:val="444444"/>
          <w:spacing w:val="0"/>
          <w:sz w:val="32"/>
          <w:szCs w:val="32"/>
          <w:shd w:val="clear" w:color="auto" w:fill="FFFFFF"/>
          <w:vertAlign w:val="baseline"/>
        </w:rPr>
        <w:t>二、联席会议成员组成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left"/>
        <w:textAlignment w:val="baseline"/>
        <w:rPr>
          <w:rFonts w:hint="default" w:ascii="仿宋" w:hAnsi="仿宋" w:eastAsia="仿宋"/>
          <w:sz w:val="32"/>
          <w:szCs w:val="32"/>
          <w:lang w:val="en-US" w:eastAsia="zh-CN"/>
        </w:rPr>
      </w:pPr>
      <w:r>
        <w:rPr>
          <w:rFonts w:hint="eastAsia" w:ascii="仿宋" w:hAnsi="仿宋" w:eastAsia="仿宋"/>
          <w:sz w:val="32"/>
          <w:szCs w:val="32"/>
          <w:lang w:val="en-US" w:eastAsia="zh-CN"/>
        </w:rPr>
        <w:t>市工信局、市发改委、市财政局、市自然资源和规划局、市应急局、市生态环境局、市人社局、市税务局、市公安局、市金融办、市中级法院、市国资委、市人民银行、岳阳银保监分局等单位负责人，相关县市区分管负责人为联席会议成员</w:t>
      </w:r>
      <w:r>
        <w:rPr>
          <w:rFonts w:hint="default" w:ascii="仿宋" w:hAnsi="仿宋" w:eastAsia="仿宋"/>
          <w:sz w:val="32"/>
          <w:szCs w:val="32"/>
          <w:lang w:val="en-US" w:eastAsia="zh-CN"/>
        </w:rPr>
        <w:t>。联席会议由</w:t>
      </w:r>
      <w:r>
        <w:rPr>
          <w:rFonts w:hint="eastAsia" w:ascii="仿宋" w:hAnsi="仿宋" w:eastAsia="仿宋"/>
          <w:sz w:val="32"/>
          <w:szCs w:val="32"/>
          <w:lang w:val="en-US" w:eastAsia="zh-CN"/>
        </w:rPr>
        <w:t>市政府分管副市长</w:t>
      </w:r>
      <w:r>
        <w:rPr>
          <w:rFonts w:hint="default" w:ascii="仿宋" w:hAnsi="仿宋" w:eastAsia="仿宋"/>
          <w:sz w:val="32"/>
          <w:szCs w:val="32"/>
          <w:lang w:val="en-US" w:eastAsia="zh-CN"/>
        </w:rPr>
        <w:t>任召集人，</w:t>
      </w:r>
      <w:r>
        <w:rPr>
          <w:rFonts w:hint="eastAsia" w:ascii="仿宋" w:hAnsi="仿宋" w:eastAsia="仿宋"/>
          <w:sz w:val="32"/>
          <w:szCs w:val="32"/>
          <w:lang w:val="en-US" w:eastAsia="zh-CN"/>
        </w:rPr>
        <w:t>市工信局、市发改委、市应急局</w:t>
      </w:r>
      <w:r>
        <w:rPr>
          <w:rFonts w:hint="default" w:ascii="仿宋" w:hAnsi="仿宋" w:eastAsia="仿宋"/>
          <w:sz w:val="32"/>
          <w:szCs w:val="32"/>
          <w:lang w:val="en-US" w:eastAsia="zh-CN"/>
        </w:rPr>
        <w:t>负责同志为</w:t>
      </w:r>
      <w:r>
        <w:rPr>
          <w:rFonts w:hint="eastAsia" w:ascii="仿宋" w:hAnsi="仿宋" w:eastAsia="仿宋"/>
          <w:sz w:val="32"/>
          <w:szCs w:val="32"/>
          <w:lang w:val="en-US" w:eastAsia="zh-CN"/>
        </w:rPr>
        <w:t>副</w:t>
      </w:r>
      <w:r>
        <w:rPr>
          <w:rFonts w:hint="default" w:ascii="仿宋" w:hAnsi="仿宋" w:eastAsia="仿宋"/>
          <w:sz w:val="32"/>
          <w:szCs w:val="32"/>
          <w:lang w:val="en-US" w:eastAsia="zh-CN"/>
        </w:rPr>
        <w:t>召集人，各成员单位1名负责同志为组成人员。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left"/>
        <w:textAlignment w:val="baseline"/>
        <w:rPr>
          <w:rFonts w:hint="default" w:ascii="仿宋" w:hAnsi="仿宋" w:eastAsia="仿宋"/>
          <w:sz w:val="32"/>
          <w:szCs w:val="32"/>
        </w:rPr>
      </w:pPr>
      <w:r>
        <w:rPr>
          <w:rFonts w:hint="default" w:ascii="仿宋" w:hAnsi="仿宋" w:eastAsia="仿宋"/>
          <w:sz w:val="32"/>
          <w:szCs w:val="32"/>
          <w:lang w:val="en-US" w:eastAsia="zh-CN"/>
        </w:rPr>
        <w:t>联席会议下设办公室，办公室设在</w:t>
      </w:r>
      <w:r>
        <w:rPr>
          <w:rFonts w:hint="eastAsia" w:ascii="仿宋" w:hAnsi="仿宋" w:eastAsia="仿宋"/>
          <w:sz w:val="32"/>
          <w:szCs w:val="32"/>
          <w:lang w:val="en-US" w:eastAsia="zh-CN"/>
        </w:rPr>
        <w:t>市工信局，</w:t>
      </w:r>
      <w:r>
        <w:rPr>
          <w:rFonts w:hint="default" w:ascii="仿宋" w:hAnsi="仿宋" w:eastAsia="仿宋"/>
          <w:sz w:val="32"/>
          <w:szCs w:val="32"/>
          <w:lang w:val="en-US" w:eastAsia="zh-CN"/>
        </w:rPr>
        <w:t>负责联席会议的日常工作</w:t>
      </w:r>
      <w:r>
        <w:rPr>
          <w:rFonts w:hint="eastAsia" w:ascii="仿宋" w:hAnsi="仿宋" w:eastAsia="仿宋"/>
          <w:sz w:val="32"/>
          <w:szCs w:val="32"/>
          <w:lang w:val="en-US" w:eastAsia="zh-CN"/>
        </w:rPr>
        <w:t>，</w:t>
      </w:r>
      <w:r>
        <w:rPr>
          <w:rFonts w:hint="default" w:ascii="仿宋" w:hAnsi="仿宋" w:eastAsia="仿宋"/>
          <w:sz w:val="32"/>
          <w:szCs w:val="32"/>
          <w:lang w:val="en-US" w:eastAsia="zh-CN"/>
        </w:rPr>
        <w:t>各成员单位</w:t>
      </w:r>
      <w:r>
        <w:rPr>
          <w:rFonts w:hint="eastAsia" w:ascii="仿宋" w:hAnsi="仿宋" w:eastAsia="仿宋"/>
          <w:sz w:val="32"/>
          <w:szCs w:val="32"/>
          <w:lang w:val="en-US" w:eastAsia="zh-CN"/>
        </w:rPr>
        <w:t>明确</w:t>
      </w:r>
      <w:r>
        <w:rPr>
          <w:rFonts w:hint="default" w:ascii="仿宋" w:hAnsi="仿宋" w:eastAsia="仿宋"/>
          <w:sz w:val="32"/>
          <w:szCs w:val="32"/>
          <w:lang w:val="en-US" w:eastAsia="zh-CN"/>
        </w:rPr>
        <w:t>1名干部为联络员。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textAlignment w:val="baseline"/>
        <w:rPr>
          <w:rFonts w:hint="default" w:ascii="仿宋" w:hAnsi="仿宋" w:eastAsia="仿宋" w:cs="仿宋"/>
          <w:i w:val="0"/>
          <w:caps w:val="0"/>
          <w:color w:val="444444"/>
          <w:spacing w:val="0"/>
          <w:sz w:val="32"/>
          <w:szCs w:val="32"/>
          <w:shd w:val="clear" w:color="auto" w:fill="FFFFFF"/>
          <w:vertAlign w:val="baseline"/>
        </w:rPr>
      </w:pPr>
      <w:r>
        <w:rPr>
          <w:rFonts w:hint="default" w:ascii="Arial" w:hAnsi="Arial" w:cs="Arial"/>
          <w:i w:val="0"/>
          <w:caps w:val="0"/>
          <w:color w:val="444444"/>
          <w:spacing w:val="0"/>
          <w:sz w:val="24"/>
          <w:szCs w:val="24"/>
          <w:shd w:val="clear" w:color="auto" w:fill="FFFFFF"/>
          <w:vertAlign w:val="baseline"/>
        </w:rPr>
        <w:t>　　</w:t>
      </w:r>
      <w:r>
        <w:rPr>
          <w:rFonts w:hint="eastAsia" w:ascii="Arial" w:hAnsi="Arial" w:cs="Arial"/>
          <w:i w:val="0"/>
          <w:caps w:val="0"/>
          <w:color w:val="444444"/>
          <w:spacing w:val="0"/>
          <w:sz w:val="24"/>
          <w:szCs w:val="24"/>
          <w:shd w:val="clear" w:color="auto" w:fill="FFFFFF"/>
          <w:vertAlign w:val="baseline"/>
          <w:lang w:val="en-US" w:eastAsia="zh-CN"/>
        </w:rPr>
        <w:t xml:space="preserve">  </w:t>
      </w:r>
      <w:r>
        <w:rPr>
          <w:rFonts w:hint="default" w:ascii="黑体" w:hAnsi="黑体" w:eastAsia="黑体" w:cs="黑体"/>
          <w:i w:val="0"/>
          <w:caps w:val="0"/>
          <w:color w:val="444444"/>
          <w:spacing w:val="0"/>
          <w:sz w:val="32"/>
          <w:szCs w:val="32"/>
          <w:shd w:val="clear" w:color="auto" w:fill="FFFFFF"/>
          <w:vertAlign w:val="baseline"/>
        </w:rPr>
        <w:t>三、联席会议议事规则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left"/>
        <w:textAlignment w:val="baseline"/>
        <w:rPr>
          <w:rFonts w:hint="default" w:ascii="仿宋" w:hAnsi="仿宋" w:eastAsia="仿宋"/>
          <w:sz w:val="32"/>
          <w:szCs w:val="32"/>
          <w:lang w:val="en-US" w:eastAsia="zh-CN"/>
        </w:rPr>
      </w:pPr>
      <w:r>
        <w:rPr>
          <w:rFonts w:hint="default" w:ascii="仿宋" w:hAnsi="仿宋" w:eastAsia="仿宋"/>
          <w:sz w:val="32"/>
          <w:szCs w:val="32"/>
          <w:lang w:val="en-US" w:eastAsia="zh-CN"/>
        </w:rPr>
        <w:t>（</w:t>
      </w:r>
      <w:r>
        <w:rPr>
          <w:rFonts w:hint="eastAsia" w:ascii="仿宋" w:hAnsi="仿宋" w:eastAsia="仿宋"/>
          <w:sz w:val="32"/>
          <w:szCs w:val="32"/>
          <w:lang w:val="en-US" w:eastAsia="zh-CN"/>
        </w:rPr>
        <w:t>一</w:t>
      </w:r>
      <w:r>
        <w:rPr>
          <w:rFonts w:hint="default" w:ascii="仿宋" w:hAnsi="仿宋" w:eastAsia="仿宋"/>
          <w:sz w:val="32"/>
          <w:szCs w:val="32"/>
          <w:lang w:val="en-US" w:eastAsia="zh-CN"/>
        </w:rPr>
        <w:t>）每</w:t>
      </w:r>
      <w:r>
        <w:rPr>
          <w:rFonts w:hint="eastAsia" w:ascii="仿宋" w:hAnsi="仿宋" w:eastAsia="仿宋"/>
          <w:sz w:val="32"/>
          <w:szCs w:val="32"/>
          <w:lang w:val="en-US" w:eastAsia="zh-CN"/>
        </w:rPr>
        <w:t>半年</w:t>
      </w:r>
      <w:r>
        <w:rPr>
          <w:rFonts w:hint="default" w:ascii="仿宋" w:hAnsi="仿宋" w:eastAsia="仿宋"/>
          <w:sz w:val="32"/>
          <w:szCs w:val="32"/>
          <w:lang w:val="en-US" w:eastAsia="zh-CN"/>
        </w:rPr>
        <w:t>召开一次联席会议全体会议。主要内容：学习贯彻</w:t>
      </w:r>
      <w:r>
        <w:rPr>
          <w:rFonts w:hint="eastAsia" w:ascii="仿宋" w:hAnsi="仿宋" w:eastAsia="仿宋"/>
          <w:sz w:val="32"/>
          <w:szCs w:val="32"/>
          <w:lang w:val="en-US" w:eastAsia="zh-CN"/>
        </w:rPr>
        <w:t>省委省政府</w:t>
      </w:r>
      <w:r>
        <w:rPr>
          <w:rFonts w:hint="default" w:ascii="仿宋" w:hAnsi="仿宋" w:eastAsia="仿宋"/>
          <w:sz w:val="32"/>
          <w:szCs w:val="32"/>
          <w:lang w:val="en-US" w:eastAsia="zh-CN"/>
        </w:rPr>
        <w:t>关于</w:t>
      </w:r>
      <w:r>
        <w:rPr>
          <w:rFonts w:hint="eastAsia" w:ascii="仿宋" w:hAnsi="仿宋" w:eastAsia="仿宋"/>
          <w:sz w:val="32"/>
          <w:szCs w:val="32"/>
          <w:lang w:val="en-US" w:eastAsia="zh-CN"/>
        </w:rPr>
        <w:t>化工企业搬迁改造</w:t>
      </w:r>
      <w:r>
        <w:rPr>
          <w:rFonts w:hint="default" w:ascii="仿宋" w:hAnsi="仿宋" w:eastAsia="仿宋"/>
          <w:sz w:val="32"/>
          <w:szCs w:val="32"/>
          <w:lang w:val="en-US" w:eastAsia="zh-CN"/>
        </w:rPr>
        <w:t>工作的指示及有关会议、文件精神；议定年度工作计划、任务指标和阶段性工作安排；通报工作进展情况，分析存在的问题，提出完善政策措施的建议；研究其他事项。全体会议由召集人主持召开，联席会议组成人员及办公室工作人员参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left"/>
        <w:textAlignment w:val="baseline"/>
        <w:rPr>
          <w:rFonts w:hint="default" w:ascii="仿宋" w:hAnsi="仿宋" w:eastAsia="仿宋"/>
          <w:sz w:val="32"/>
          <w:szCs w:val="32"/>
        </w:rPr>
      </w:pPr>
      <w:r>
        <w:rPr>
          <w:rFonts w:hint="default" w:ascii="仿宋" w:hAnsi="仿宋" w:eastAsia="仿宋"/>
          <w:sz w:val="32"/>
          <w:szCs w:val="32"/>
          <w:lang w:val="en-US" w:eastAsia="zh-CN"/>
        </w:rPr>
        <w:t>（</w:t>
      </w:r>
      <w:r>
        <w:rPr>
          <w:rFonts w:hint="eastAsia" w:ascii="仿宋" w:hAnsi="仿宋" w:eastAsia="仿宋"/>
          <w:sz w:val="32"/>
          <w:szCs w:val="32"/>
          <w:lang w:val="en-US" w:eastAsia="zh-CN"/>
        </w:rPr>
        <w:t>二</w:t>
      </w:r>
      <w:r>
        <w:rPr>
          <w:rFonts w:hint="default" w:ascii="仿宋" w:hAnsi="仿宋" w:eastAsia="仿宋"/>
          <w:sz w:val="32"/>
          <w:szCs w:val="32"/>
          <w:lang w:val="en-US" w:eastAsia="zh-CN"/>
        </w:rPr>
        <w:t>）不定期召开专门会议、开展专项活动。联席会议办公室根据年度工作计划和阶段性工作安排，报请联席会议召集人同意，不定期组织各成员单位或部分成员单位召开专门会议、进行专题研究。</w:t>
      </w:r>
      <w:r>
        <w:rPr>
          <w:rFonts w:hint="default" w:ascii="仿宋" w:hAnsi="仿宋" w:eastAsia="仿宋"/>
          <w:sz w:val="32"/>
          <w:szCs w:val="32"/>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0" w:afterAutospacing="0" w:line="600" w:lineRule="exact"/>
        <w:ind w:left="0" w:right="0" w:firstLine="640" w:firstLineChars="200"/>
        <w:jc w:val="both"/>
        <w:textAlignment w:val="auto"/>
        <w:rPr>
          <w:rFonts w:hint="eastAsia" w:ascii="仿宋" w:hAnsi="仿宋" w:eastAsia="仿宋"/>
          <w:sz w:val="32"/>
          <w:szCs w:val="32"/>
        </w:rPr>
      </w:pPr>
    </w:p>
    <w:p>
      <w:pPr>
        <w:pStyle w:val="8"/>
        <w:keepNext w:val="0"/>
        <w:keepLines w:val="0"/>
        <w:pageBreakBefore w:val="0"/>
        <w:widowControl/>
        <w:shd w:val="clear" w:color="auto" w:fill="FFFFFF"/>
        <w:kinsoku/>
        <w:wordWrap/>
        <w:overflowPunct/>
        <w:topLinePunct w:val="0"/>
        <w:autoSpaceDE/>
        <w:autoSpaceDN/>
        <w:bidi w:val="0"/>
        <w:spacing w:beforeAutospacing="0" w:afterAutospacing="0" w:line="600" w:lineRule="exact"/>
        <w:ind w:firstLine="640" w:firstLineChars="200"/>
        <w:jc w:val="both"/>
        <w:textAlignment w:val="auto"/>
        <w:rPr>
          <w:rFonts w:hint="default" w:ascii="仿宋" w:hAnsi="仿宋" w:eastAsia="仿宋"/>
          <w:sz w:val="32"/>
          <w:szCs w:val="32"/>
          <w:lang w:val="en-US" w:eastAsia="zh-CN"/>
        </w:rPr>
      </w:pPr>
    </w:p>
    <w:p>
      <w:pPr>
        <w:pStyle w:val="2"/>
        <w:rPr>
          <w:rFonts w:hint="eastAsia" w:ascii="仿宋_GB2312" w:hAnsi="微软雅黑" w:eastAsia="仿宋_GB2312"/>
          <w:color w:val="000000"/>
          <w:sz w:val="32"/>
          <w:szCs w:val="32"/>
          <w:shd w:val="clear" w:color="auto" w:fill="FFFFFF"/>
          <w:lang w:val="en-US" w:eastAsia="zh-CN"/>
        </w:rPr>
      </w:pPr>
    </w:p>
    <w:sectPr>
      <w:pgSz w:w="11906" w:h="16838"/>
      <w:pgMar w:top="1440" w:right="1633" w:bottom="1157"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353D5"/>
    <w:multiLevelType w:val="singleLevel"/>
    <w:tmpl w:val="2A4353D5"/>
    <w:lvl w:ilvl="0" w:tentative="0">
      <w:start w:val="1"/>
      <w:numFmt w:val="chineseCounting"/>
      <w:suff w:val="nothing"/>
      <w:lvlText w:val="%1、"/>
      <w:lvlJc w:val="left"/>
      <w:rPr>
        <w:rFonts w:hint="eastAsia"/>
      </w:rPr>
    </w:lvl>
  </w:abstractNum>
  <w:abstractNum w:abstractNumId="1">
    <w:nsid w:val="454D7388"/>
    <w:multiLevelType w:val="singleLevel"/>
    <w:tmpl w:val="454D7388"/>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2C2B"/>
    <w:rsid w:val="000535AD"/>
    <w:rsid w:val="00084559"/>
    <w:rsid w:val="000E241D"/>
    <w:rsid w:val="00144B74"/>
    <w:rsid w:val="00175483"/>
    <w:rsid w:val="001824C0"/>
    <w:rsid w:val="001B29C9"/>
    <w:rsid w:val="001D0B80"/>
    <w:rsid w:val="0022164D"/>
    <w:rsid w:val="0023612A"/>
    <w:rsid w:val="00271E14"/>
    <w:rsid w:val="002A4531"/>
    <w:rsid w:val="00350A61"/>
    <w:rsid w:val="003A45C4"/>
    <w:rsid w:val="003E1F73"/>
    <w:rsid w:val="003F45F5"/>
    <w:rsid w:val="00433EC1"/>
    <w:rsid w:val="00466160"/>
    <w:rsid w:val="004E2E9C"/>
    <w:rsid w:val="00526AC7"/>
    <w:rsid w:val="00557608"/>
    <w:rsid w:val="005A47AB"/>
    <w:rsid w:val="00617FBE"/>
    <w:rsid w:val="00697EF9"/>
    <w:rsid w:val="006D28F2"/>
    <w:rsid w:val="006F2F6C"/>
    <w:rsid w:val="00704FC3"/>
    <w:rsid w:val="0082600A"/>
    <w:rsid w:val="008510C8"/>
    <w:rsid w:val="00875316"/>
    <w:rsid w:val="0089740B"/>
    <w:rsid w:val="00934A9E"/>
    <w:rsid w:val="00983A7E"/>
    <w:rsid w:val="009A32B4"/>
    <w:rsid w:val="00A019B5"/>
    <w:rsid w:val="00A06F70"/>
    <w:rsid w:val="00A13742"/>
    <w:rsid w:val="00A20D89"/>
    <w:rsid w:val="00A602EB"/>
    <w:rsid w:val="00A66088"/>
    <w:rsid w:val="00AC2C2B"/>
    <w:rsid w:val="00AD3A69"/>
    <w:rsid w:val="00B33240"/>
    <w:rsid w:val="00B927E5"/>
    <w:rsid w:val="00BA5F94"/>
    <w:rsid w:val="00BE6992"/>
    <w:rsid w:val="00C126EA"/>
    <w:rsid w:val="00C41832"/>
    <w:rsid w:val="00C53FCD"/>
    <w:rsid w:val="00CB67B2"/>
    <w:rsid w:val="00CB6F86"/>
    <w:rsid w:val="00D04756"/>
    <w:rsid w:val="00D67451"/>
    <w:rsid w:val="00DA1352"/>
    <w:rsid w:val="00E4540A"/>
    <w:rsid w:val="00E97A3B"/>
    <w:rsid w:val="00EA3AAF"/>
    <w:rsid w:val="00F11682"/>
    <w:rsid w:val="00F24EF5"/>
    <w:rsid w:val="00FA00D9"/>
    <w:rsid w:val="00FB4944"/>
    <w:rsid w:val="01CC3151"/>
    <w:rsid w:val="03250415"/>
    <w:rsid w:val="04BA16F8"/>
    <w:rsid w:val="04D01A97"/>
    <w:rsid w:val="05E64FD5"/>
    <w:rsid w:val="060F2FFA"/>
    <w:rsid w:val="06AD4EA6"/>
    <w:rsid w:val="070B3B6E"/>
    <w:rsid w:val="08B365D3"/>
    <w:rsid w:val="08E83162"/>
    <w:rsid w:val="09007CAD"/>
    <w:rsid w:val="0B311077"/>
    <w:rsid w:val="0B91391C"/>
    <w:rsid w:val="0B9D35BB"/>
    <w:rsid w:val="0C225887"/>
    <w:rsid w:val="0C845912"/>
    <w:rsid w:val="0D2B7B1D"/>
    <w:rsid w:val="0D5B421F"/>
    <w:rsid w:val="0E276F4D"/>
    <w:rsid w:val="0F1C1F9A"/>
    <w:rsid w:val="0F7A4CE4"/>
    <w:rsid w:val="11314DE5"/>
    <w:rsid w:val="11691978"/>
    <w:rsid w:val="12E67308"/>
    <w:rsid w:val="12EE3423"/>
    <w:rsid w:val="13814BB3"/>
    <w:rsid w:val="155925B7"/>
    <w:rsid w:val="158C2C12"/>
    <w:rsid w:val="15D907F7"/>
    <w:rsid w:val="16306925"/>
    <w:rsid w:val="16541CB1"/>
    <w:rsid w:val="17D20082"/>
    <w:rsid w:val="18800909"/>
    <w:rsid w:val="19203691"/>
    <w:rsid w:val="1AB5393D"/>
    <w:rsid w:val="1B8D205C"/>
    <w:rsid w:val="1D2D71AF"/>
    <w:rsid w:val="1D397AAC"/>
    <w:rsid w:val="2019075F"/>
    <w:rsid w:val="21E6196F"/>
    <w:rsid w:val="24952B05"/>
    <w:rsid w:val="24D77DAA"/>
    <w:rsid w:val="262231D2"/>
    <w:rsid w:val="27A22097"/>
    <w:rsid w:val="27FF6D36"/>
    <w:rsid w:val="28464156"/>
    <w:rsid w:val="28570635"/>
    <w:rsid w:val="28B404A3"/>
    <w:rsid w:val="2B8F4275"/>
    <w:rsid w:val="2D206BAB"/>
    <w:rsid w:val="2E196D8B"/>
    <w:rsid w:val="2E1D2689"/>
    <w:rsid w:val="2F6416B2"/>
    <w:rsid w:val="31516B85"/>
    <w:rsid w:val="32A85D9F"/>
    <w:rsid w:val="33950B76"/>
    <w:rsid w:val="33E94DD5"/>
    <w:rsid w:val="341D7D0C"/>
    <w:rsid w:val="34221FF5"/>
    <w:rsid w:val="34DA37DC"/>
    <w:rsid w:val="36A00AED"/>
    <w:rsid w:val="36F938B6"/>
    <w:rsid w:val="37BA36C8"/>
    <w:rsid w:val="3A5A15CC"/>
    <w:rsid w:val="3C7834EC"/>
    <w:rsid w:val="3D0A3D2A"/>
    <w:rsid w:val="3ED310B4"/>
    <w:rsid w:val="3F6C07A6"/>
    <w:rsid w:val="3F7F7E51"/>
    <w:rsid w:val="40FA57B9"/>
    <w:rsid w:val="43FE42E2"/>
    <w:rsid w:val="451121DD"/>
    <w:rsid w:val="491C3ABE"/>
    <w:rsid w:val="4931295D"/>
    <w:rsid w:val="4A05004C"/>
    <w:rsid w:val="4B76626D"/>
    <w:rsid w:val="4CE12B4D"/>
    <w:rsid w:val="4D4507BE"/>
    <w:rsid w:val="4E0834A6"/>
    <w:rsid w:val="4EAE61B7"/>
    <w:rsid w:val="52FE0C76"/>
    <w:rsid w:val="53BF724B"/>
    <w:rsid w:val="545423EE"/>
    <w:rsid w:val="555A0DC2"/>
    <w:rsid w:val="574C1566"/>
    <w:rsid w:val="57C7616B"/>
    <w:rsid w:val="59C427E1"/>
    <w:rsid w:val="5AE50A26"/>
    <w:rsid w:val="5C426071"/>
    <w:rsid w:val="5C7E1B38"/>
    <w:rsid w:val="5E22677C"/>
    <w:rsid w:val="63175010"/>
    <w:rsid w:val="649A2AC8"/>
    <w:rsid w:val="64C75F5B"/>
    <w:rsid w:val="65E962FD"/>
    <w:rsid w:val="67CD56C8"/>
    <w:rsid w:val="6A7C66B7"/>
    <w:rsid w:val="6ACD34A9"/>
    <w:rsid w:val="6B673D57"/>
    <w:rsid w:val="6B6A1884"/>
    <w:rsid w:val="6CE81A3D"/>
    <w:rsid w:val="6E483D93"/>
    <w:rsid w:val="6E563207"/>
    <w:rsid w:val="6EAD34DD"/>
    <w:rsid w:val="707F44BE"/>
    <w:rsid w:val="73456A54"/>
    <w:rsid w:val="74414653"/>
    <w:rsid w:val="75326B47"/>
    <w:rsid w:val="75906EC6"/>
    <w:rsid w:val="75FE7E46"/>
    <w:rsid w:val="76233D83"/>
    <w:rsid w:val="78C17609"/>
    <w:rsid w:val="7BC26B4F"/>
    <w:rsid w:val="7C3B2986"/>
    <w:rsid w:val="7C9910C5"/>
    <w:rsid w:val="7DC14FA6"/>
    <w:rsid w:val="7E886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Date"/>
    <w:basedOn w:val="1"/>
    <w:next w:val="1"/>
    <w:link w:val="12"/>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val="0"/>
      <w:adjustRightInd/>
      <w:snapToGrid/>
      <w:spacing w:beforeAutospacing="1" w:after="100" w:afterAutospacing="1"/>
    </w:pPr>
    <w:rPr>
      <w:rFonts w:ascii="Calibri" w:hAnsi="Calibri" w:eastAsia="宋体" w:cs="Times New Roman"/>
      <w:sz w:val="24"/>
      <w:szCs w:val="24"/>
    </w:rPr>
  </w:style>
  <w:style w:type="character" w:customStyle="1" w:styleId="11">
    <w:name w:val="apple-converted-space"/>
    <w:basedOn w:val="10"/>
    <w:qFormat/>
    <w:uiPriority w:val="0"/>
  </w:style>
  <w:style w:type="character" w:customStyle="1" w:styleId="12">
    <w:name w:val="日期 Char"/>
    <w:basedOn w:val="10"/>
    <w:link w:val="4"/>
    <w:semiHidden/>
    <w:qFormat/>
    <w:uiPriority w:val="99"/>
  </w:style>
  <w:style w:type="paragraph" w:styleId="13">
    <w:name w:val="List Paragraph"/>
    <w:basedOn w:val="1"/>
    <w:qFormat/>
    <w:uiPriority w:val="34"/>
    <w:pPr>
      <w:ind w:firstLine="420" w:firstLineChars="200"/>
    </w:pPr>
  </w:style>
  <w:style w:type="character" w:customStyle="1" w:styleId="14">
    <w:name w:val="批注框文本 Char"/>
    <w:basedOn w:val="10"/>
    <w:link w:val="5"/>
    <w:semiHidden/>
    <w:qFormat/>
    <w:uiPriority w:val="99"/>
    <w:rPr>
      <w:sz w:val="18"/>
      <w:szCs w:val="18"/>
    </w:rPr>
  </w:style>
  <w:style w:type="character" w:customStyle="1" w:styleId="15">
    <w:name w:val="页眉 Char"/>
    <w:basedOn w:val="10"/>
    <w:link w:val="7"/>
    <w:semiHidden/>
    <w:qFormat/>
    <w:uiPriority w:val="99"/>
    <w:rPr>
      <w:sz w:val="18"/>
      <w:szCs w:val="18"/>
    </w:rPr>
  </w:style>
  <w:style w:type="character" w:customStyle="1" w:styleId="16">
    <w:name w:val="页脚 Char"/>
    <w:basedOn w:val="10"/>
    <w:link w:val="6"/>
    <w:semiHidden/>
    <w:qFormat/>
    <w:uiPriority w:val="99"/>
    <w:rPr>
      <w:sz w:val="18"/>
      <w:szCs w:val="18"/>
    </w:rPr>
  </w:style>
  <w:style w:type="character" w:customStyle="1" w:styleId="17">
    <w:name w:val="标题 2 Char"/>
    <w:basedOn w:val="10"/>
    <w:link w:val="3"/>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86</Words>
  <Characters>491</Characters>
  <Lines>4</Lines>
  <Paragraphs>1</Paragraphs>
  <TotalTime>0</TotalTime>
  <ScaleCrop>false</ScaleCrop>
  <LinksUpToDate>false</LinksUpToDate>
  <CharactersWithSpaces>576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2020-01-09T08:25:00Z</dcterms:created>
  <dc:creator>USER</dc:creator>
  <cp:lastModifiedBy>唯一</cp:lastModifiedBy>
  <cp:lastPrinted>2020-07-10T00:36:00Z</cp:lastPrinted>
  <dcterms:modified xsi:type="dcterms:W3CDTF">2020-07-20T02:55:20Z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