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576" w:lineRule="exact"/>
        <w:jc w:val="both"/>
        <w:rPr>
          <w:rFonts w:ascii="方正小标宋简体" w:eastAsia="方正小标宋简体"/>
          <w:sz w:val="44"/>
        </w:rPr>
      </w:pPr>
    </w:p>
    <w:p>
      <w:pPr>
        <w:spacing w:line="576" w:lineRule="exact"/>
        <w:jc w:val="center"/>
        <w:rPr>
          <w:rFonts w:ascii="方正小标宋简体" w:eastAsia="方正小标宋简体"/>
          <w:sz w:val="44"/>
        </w:rPr>
      </w:pPr>
      <w:bookmarkStart w:id="0" w:name="_GoBack"/>
      <w:r>
        <w:rPr>
          <w:rFonts w:hint="eastAsia" w:ascii="方正小标宋简体" w:eastAsia="方正小标宋简体"/>
          <w:sz w:val="44"/>
        </w:rPr>
        <w:t>“凯迪科技杯”2020年岳阳市创新创业大赛</w:t>
      </w:r>
    </w:p>
    <w:p>
      <w:pPr>
        <w:spacing w:line="576" w:lineRule="exact"/>
        <w:jc w:val="center"/>
        <w:rPr>
          <w:rFonts w:ascii="方正小标宋简体" w:eastAsia="方正小标宋简体"/>
          <w:sz w:val="44"/>
        </w:rPr>
      </w:pPr>
      <w:r>
        <w:rPr>
          <w:rFonts w:hint="eastAsia" w:ascii="方正小标宋简体" w:eastAsia="方正小标宋简体"/>
          <w:sz w:val="44"/>
        </w:rPr>
        <w:t>实施方案</w:t>
      </w:r>
      <w:bookmarkEnd w:id="0"/>
    </w:p>
    <w:p>
      <w:pPr>
        <w:spacing w:line="576" w:lineRule="exact"/>
        <w:ind w:firstLine="640" w:firstLineChars="200"/>
        <w:rPr>
          <w:rFonts w:eastAsia="仿宋"/>
          <w:sz w:val="32"/>
        </w:rPr>
      </w:pPr>
    </w:p>
    <w:p>
      <w:pPr>
        <w:spacing w:line="576" w:lineRule="exact"/>
        <w:ind w:firstLine="640" w:firstLineChars="200"/>
        <w:rPr>
          <w:rFonts w:ascii="黑体" w:hAnsi="黑体" w:eastAsia="黑体"/>
          <w:sz w:val="32"/>
        </w:rPr>
      </w:pPr>
      <w:r>
        <w:rPr>
          <w:rFonts w:hint="eastAsia" w:ascii="黑体" w:hAnsi="黑体" w:eastAsia="黑体"/>
          <w:sz w:val="32"/>
        </w:rPr>
        <w:t>一、大赛主题</w:t>
      </w:r>
    </w:p>
    <w:p>
      <w:pPr>
        <w:spacing w:line="576" w:lineRule="exact"/>
        <w:ind w:firstLine="640" w:firstLineChars="200"/>
        <w:rPr>
          <w:rFonts w:eastAsia="仿宋"/>
          <w:sz w:val="32"/>
        </w:rPr>
      </w:pPr>
      <w:r>
        <w:rPr>
          <w:rFonts w:hint="eastAsia" w:eastAsia="仿宋"/>
          <w:sz w:val="32"/>
        </w:rPr>
        <w:t>创新创业，圆梦岳阳</w:t>
      </w:r>
    </w:p>
    <w:p>
      <w:pPr>
        <w:spacing w:line="576" w:lineRule="exact"/>
        <w:ind w:firstLine="640" w:firstLineChars="200"/>
        <w:rPr>
          <w:rFonts w:ascii="黑体" w:hAnsi="黑体" w:eastAsia="黑体"/>
          <w:sz w:val="32"/>
        </w:rPr>
      </w:pPr>
      <w:r>
        <w:rPr>
          <w:rFonts w:hint="eastAsia" w:ascii="黑体" w:hAnsi="黑体" w:eastAsia="黑体"/>
          <w:sz w:val="32"/>
        </w:rPr>
        <w:t>二、组织机构</w:t>
      </w:r>
    </w:p>
    <w:p>
      <w:pPr>
        <w:spacing w:line="576" w:lineRule="exact"/>
        <w:ind w:firstLine="640" w:firstLineChars="200"/>
        <w:rPr>
          <w:rFonts w:ascii="Times New Roman" w:hAnsi="Times New Roman" w:eastAsia="仿宋_GB2312"/>
          <w:sz w:val="32"/>
          <w:szCs w:val="32"/>
        </w:rPr>
      </w:pPr>
      <w:r>
        <w:rPr>
          <w:rFonts w:ascii="楷体" w:hAnsi="楷体" w:eastAsia="楷体"/>
          <w:sz w:val="32"/>
        </w:rPr>
        <w:t xml:space="preserve">1. </w:t>
      </w:r>
      <w:r>
        <w:rPr>
          <w:rFonts w:ascii="Times New Roman" w:hAnsi="Times New Roman" w:eastAsia="仿宋_GB2312"/>
          <w:sz w:val="32"/>
          <w:szCs w:val="32"/>
        </w:rPr>
        <w:t>指导单位：</w:t>
      </w:r>
    </w:p>
    <w:p>
      <w:pPr>
        <w:spacing w:line="576" w:lineRule="exact"/>
        <w:ind w:firstLine="640" w:firstLineChars="200"/>
        <w:rPr>
          <w:rFonts w:ascii="楷体" w:hAnsi="楷体" w:eastAsia="楷体"/>
          <w:sz w:val="32"/>
        </w:rPr>
      </w:pPr>
      <w:r>
        <w:rPr>
          <w:rFonts w:hint="eastAsia" w:ascii="Times New Roman" w:hAnsi="Times New Roman" w:eastAsia="仿宋_GB2312"/>
          <w:sz w:val="32"/>
          <w:szCs w:val="32"/>
        </w:rPr>
        <w:t>湖南省科学技术厅、岳阳市人民政府</w:t>
      </w:r>
    </w:p>
    <w:p>
      <w:pPr>
        <w:spacing w:line="576" w:lineRule="exact"/>
        <w:ind w:firstLine="640" w:firstLineChars="200"/>
        <w:rPr>
          <w:rFonts w:ascii="楷体" w:hAnsi="楷体" w:eastAsia="楷体"/>
          <w:sz w:val="32"/>
        </w:rPr>
      </w:pPr>
      <w:r>
        <w:rPr>
          <w:rFonts w:hint="eastAsia" w:eastAsia="仿宋"/>
          <w:sz w:val="32"/>
        </w:rPr>
        <w:t>2</w:t>
      </w:r>
      <w:r>
        <w:rPr>
          <w:rFonts w:ascii="楷体" w:hAnsi="楷体" w:eastAsia="楷体"/>
          <w:sz w:val="32"/>
        </w:rPr>
        <w:t>.</w:t>
      </w:r>
      <w:r>
        <w:rPr>
          <w:rFonts w:hint="eastAsia" w:ascii="楷体" w:hAnsi="楷体" w:eastAsia="楷体"/>
          <w:sz w:val="32"/>
        </w:rPr>
        <w:t>主办单位</w:t>
      </w:r>
    </w:p>
    <w:p>
      <w:pPr>
        <w:spacing w:line="576" w:lineRule="exact"/>
        <w:ind w:firstLine="640" w:firstLineChars="200"/>
        <w:rPr>
          <w:rFonts w:eastAsia="仿宋"/>
          <w:sz w:val="32"/>
        </w:rPr>
      </w:pPr>
      <w:r>
        <w:rPr>
          <w:rFonts w:hint="eastAsia" w:eastAsia="仿宋"/>
          <w:sz w:val="32"/>
        </w:rPr>
        <w:t>岳阳市科学技术局、岳阳市财政局</w:t>
      </w:r>
    </w:p>
    <w:p>
      <w:pPr>
        <w:spacing w:line="576" w:lineRule="exact"/>
        <w:ind w:firstLine="640" w:firstLineChars="200"/>
        <w:rPr>
          <w:rFonts w:ascii="楷体" w:hAnsi="楷体" w:eastAsia="楷体"/>
          <w:sz w:val="32"/>
        </w:rPr>
      </w:pPr>
      <w:r>
        <w:rPr>
          <w:rFonts w:hint="eastAsia" w:eastAsia="仿宋"/>
          <w:sz w:val="32"/>
        </w:rPr>
        <w:t>3</w:t>
      </w:r>
      <w:r>
        <w:rPr>
          <w:rFonts w:ascii="楷体" w:hAnsi="楷体" w:eastAsia="楷体"/>
          <w:sz w:val="32"/>
        </w:rPr>
        <w:t>.承办单位</w:t>
      </w:r>
    </w:p>
    <w:p>
      <w:pPr>
        <w:spacing w:line="576" w:lineRule="exact"/>
        <w:ind w:firstLine="640" w:firstLineChars="200"/>
        <w:rPr>
          <w:rFonts w:eastAsia="仿宋"/>
          <w:sz w:val="32"/>
        </w:rPr>
      </w:pPr>
      <w:r>
        <w:rPr>
          <w:rFonts w:hint="eastAsia" w:eastAsia="仿宋" w:cs="仿宋"/>
          <w:sz w:val="32"/>
          <w:szCs w:val="32"/>
        </w:rPr>
        <w:t>湖南凯迪工程科技有限公司</w:t>
      </w:r>
    </w:p>
    <w:p>
      <w:pPr>
        <w:spacing w:line="576" w:lineRule="exact"/>
        <w:ind w:firstLine="640" w:firstLineChars="200"/>
        <w:rPr>
          <w:rFonts w:ascii="楷体" w:hAnsi="楷体" w:eastAsia="楷体"/>
          <w:sz w:val="32"/>
        </w:rPr>
      </w:pPr>
      <w:r>
        <w:rPr>
          <w:rFonts w:hint="eastAsia" w:eastAsia="仿宋"/>
          <w:sz w:val="32"/>
        </w:rPr>
        <w:t>4</w:t>
      </w:r>
      <w:r>
        <w:rPr>
          <w:rFonts w:ascii="楷体" w:hAnsi="楷体" w:eastAsia="楷体"/>
          <w:sz w:val="32"/>
        </w:rPr>
        <w:t>.协办单位</w:t>
      </w:r>
    </w:p>
    <w:p>
      <w:pPr>
        <w:spacing w:line="576" w:lineRule="exact"/>
        <w:ind w:firstLine="640" w:firstLineChars="200"/>
        <w:rPr>
          <w:rFonts w:ascii="楷体" w:hAnsi="楷体" w:eastAsia="楷体"/>
          <w:sz w:val="32"/>
        </w:rPr>
      </w:pPr>
      <w:r>
        <w:rPr>
          <w:rFonts w:hint="eastAsia" w:eastAsia="仿宋"/>
          <w:sz w:val="32"/>
        </w:rPr>
        <w:t>岳阳市科技事务中心</w:t>
      </w:r>
      <w:r>
        <w:rPr>
          <w:rFonts w:eastAsia="仿宋"/>
          <w:sz w:val="32"/>
        </w:rPr>
        <w:t xml:space="preserve"> </w:t>
      </w:r>
    </w:p>
    <w:p>
      <w:pPr>
        <w:spacing w:line="576" w:lineRule="exact"/>
        <w:ind w:firstLine="640" w:firstLineChars="200"/>
        <w:rPr>
          <w:rFonts w:ascii="楷体" w:hAnsi="楷体" w:eastAsia="楷体"/>
          <w:sz w:val="32"/>
        </w:rPr>
      </w:pPr>
      <w:r>
        <w:rPr>
          <w:rFonts w:hint="eastAsia" w:eastAsia="仿宋"/>
          <w:sz w:val="32"/>
        </w:rPr>
        <w:t>5</w:t>
      </w:r>
      <w:r>
        <w:rPr>
          <w:rFonts w:ascii="楷体" w:hAnsi="楷体" w:eastAsia="楷体"/>
          <w:sz w:val="32"/>
        </w:rPr>
        <w:t>.</w:t>
      </w:r>
      <w:r>
        <w:rPr>
          <w:rFonts w:hint="eastAsia" w:ascii="楷体" w:hAnsi="楷体" w:eastAsia="楷体"/>
          <w:sz w:val="32"/>
        </w:rPr>
        <w:t>组织委员会</w:t>
      </w:r>
    </w:p>
    <w:p>
      <w:pPr>
        <w:spacing w:line="576" w:lineRule="exact"/>
        <w:ind w:firstLine="640" w:firstLineChars="200"/>
        <w:rPr>
          <w:rFonts w:ascii="楷体" w:hAnsi="楷体" w:eastAsia="楷体"/>
          <w:sz w:val="32"/>
        </w:rPr>
      </w:pPr>
      <w:r>
        <w:rPr>
          <w:rFonts w:eastAsia="仿宋"/>
          <w:sz w:val="32"/>
        </w:rPr>
        <w:t>设大赛组委会，杨昆任组委会主任，曹合群任组委会副主任，彭波涛、陆敏刚、李石六、冯楚生、李立平、何厚德、戴本柱、李争元为成员。组委会下设办公室，具体负责</w:t>
      </w:r>
      <w:r>
        <w:rPr>
          <w:rFonts w:hint="eastAsia" w:eastAsia="仿宋"/>
          <w:sz w:val="32"/>
        </w:rPr>
        <w:t>分</w:t>
      </w:r>
      <w:r>
        <w:rPr>
          <w:rFonts w:eastAsia="仿宋"/>
          <w:sz w:val="32"/>
        </w:rPr>
        <w:t>赛的组织实施工作，办公室设高新科，</w:t>
      </w:r>
      <w:r>
        <w:rPr>
          <w:rFonts w:hint="eastAsia" w:eastAsia="仿宋"/>
          <w:sz w:val="32"/>
        </w:rPr>
        <w:t>李</w:t>
      </w:r>
      <w:r>
        <w:rPr>
          <w:rFonts w:eastAsia="仿宋"/>
          <w:sz w:val="32"/>
        </w:rPr>
        <w:t>争元任办公室主任，刘斌、刘军武任副主任，罗晓红、方迎春、杨集政、郝春、周石玉、</w:t>
      </w:r>
      <w:r>
        <w:rPr>
          <w:rFonts w:hint="eastAsia" w:eastAsia="仿宋"/>
          <w:sz w:val="32"/>
        </w:rPr>
        <w:t>彭</w:t>
      </w:r>
      <w:r>
        <w:rPr>
          <w:rFonts w:eastAsia="仿宋"/>
          <w:sz w:val="32"/>
        </w:rPr>
        <w:t>敏、李峰、高钰、李辉、方婕瑶为成员。</w:t>
      </w:r>
    </w:p>
    <w:p>
      <w:pPr>
        <w:spacing w:line="576" w:lineRule="exact"/>
        <w:ind w:firstLine="640" w:firstLineChars="200"/>
        <w:rPr>
          <w:rFonts w:ascii="黑体" w:hAnsi="黑体" w:eastAsia="黑体"/>
          <w:sz w:val="32"/>
        </w:rPr>
      </w:pPr>
      <w:r>
        <w:rPr>
          <w:rFonts w:hint="eastAsia" w:ascii="黑体" w:hAnsi="黑体" w:eastAsia="黑体"/>
          <w:sz w:val="32"/>
        </w:rPr>
        <w:t>三、参赛条件</w:t>
      </w:r>
    </w:p>
    <w:p>
      <w:pPr>
        <w:adjustRightInd w:val="0"/>
        <w:snapToGrid w:val="0"/>
        <w:spacing w:line="57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1．企业具有创新能力和高成长潜力，主要从事高新技术产品研发、制造、服务等业务，拥有自主知识产权且无产权纠纷。</w:t>
      </w:r>
    </w:p>
    <w:p>
      <w:pPr>
        <w:adjustRightInd w:val="0"/>
        <w:snapToGrid w:val="0"/>
        <w:spacing w:line="57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2．企业经营规范、社会信誉良好、无不良记录，且为非上市企业。</w:t>
      </w:r>
    </w:p>
    <w:p>
      <w:pPr>
        <w:adjustRightInd w:val="0"/>
        <w:snapToGrid w:val="0"/>
        <w:spacing w:line="57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3．企业2019年营业收入不超过2亿元人民币。</w:t>
      </w:r>
    </w:p>
    <w:p>
      <w:pPr>
        <w:adjustRightInd w:val="0"/>
        <w:snapToGrid w:val="0"/>
        <w:spacing w:line="57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4．初创企业组工商注册时间为2019年1月1日（含）之后，成长企业组工商注册时间为2010年1月1日（含）</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2018年12月31日（含）。</w:t>
      </w:r>
    </w:p>
    <w:p>
      <w:pPr>
        <w:adjustRightInd w:val="0"/>
        <w:snapToGrid w:val="0"/>
        <w:spacing w:line="576"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5．入围全国赛的成长组企业，须在2020年8月31日前获得科技型中小企业入库登记编号（登记网址：</w:t>
      </w:r>
      <w:r>
        <w:rPr>
          <w:rFonts w:ascii="Times New Roman" w:hAnsi="Times New Roman" w:eastAsia="仿宋_GB2312"/>
          <w:kern w:val="0"/>
          <w:sz w:val="32"/>
          <w:szCs w:val="32"/>
        </w:rPr>
        <w:fldChar w:fldCharType="begin"/>
      </w:r>
      <w:r>
        <w:rPr>
          <w:rFonts w:ascii="Times New Roman" w:hAnsi="Times New Roman" w:eastAsia="仿宋_GB2312"/>
          <w:kern w:val="0"/>
          <w:sz w:val="32"/>
          <w:szCs w:val="32"/>
        </w:rPr>
        <w:instrText xml:space="preserve"> HYPERLINK "http://www.innofund" </w:instrText>
      </w:r>
      <w:r>
        <w:rPr>
          <w:rFonts w:ascii="Times New Roman" w:hAnsi="Times New Roman" w:eastAsia="仿宋_GB2312"/>
          <w:kern w:val="0"/>
          <w:sz w:val="32"/>
          <w:szCs w:val="32"/>
        </w:rPr>
        <w:fldChar w:fldCharType="separate"/>
      </w:r>
      <w:r>
        <w:rPr>
          <w:rStyle w:val="8"/>
          <w:rFonts w:ascii="Times New Roman" w:hAnsi="Times New Roman" w:eastAsia="仿宋_GB2312"/>
          <w:kern w:val="0"/>
          <w:sz w:val="32"/>
          <w:szCs w:val="32"/>
        </w:rPr>
        <w:t>www.innofund</w:t>
      </w:r>
      <w:r>
        <w:rPr>
          <w:rFonts w:ascii="Times New Roman" w:hAnsi="Times New Roman" w:eastAsia="仿宋_GB2312"/>
          <w:kern w:val="0"/>
          <w:sz w:val="32"/>
          <w:szCs w:val="32"/>
        </w:rPr>
        <w:fldChar w:fldCharType="end"/>
      </w:r>
    </w:p>
    <w:p>
      <w:pPr>
        <w:adjustRightInd w:val="0"/>
        <w:snapToGrid w:val="0"/>
        <w:spacing w:line="576" w:lineRule="exact"/>
        <w:rPr>
          <w:rFonts w:ascii="Times New Roman" w:hAnsi="Times New Roman" w:eastAsia="仿宋_GB2312"/>
          <w:kern w:val="0"/>
          <w:sz w:val="32"/>
          <w:szCs w:val="32"/>
        </w:rPr>
      </w:pPr>
      <w:r>
        <w:rPr>
          <w:rFonts w:ascii="Times New Roman" w:hAnsi="Times New Roman" w:eastAsia="仿宋_GB2312"/>
          <w:kern w:val="0"/>
          <w:sz w:val="32"/>
          <w:szCs w:val="32"/>
        </w:rPr>
        <w:t>.gov.cn），未获得登记编号企业不予推荐；对初创组企业不作此项要求。</w:t>
      </w:r>
    </w:p>
    <w:p>
      <w:pPr>
        <w:spacing w:line="576" w:lineRule="exact"/>
        <w:ind w:firstLine="640" w:firstLineChars="200"/>
        <w:rPr>
          <w:rFonts w:ascii="仿宋" w:hAnsi="仿宋" w:eastAsia="仿宋"/>
          <w:sz w:val="32"/>
        </w:rPr>
      </w:pPr>
      <w:r>
        <w:rPr>
          <w:rFonts w:ascii="Times New Roman" w:hAnsi="Times New Roman" w:eastAsia="仿宋_GB2312"/>
          <w:kern w:val="0"/>
          <w:sz w:val="32"/>
          <w:szCs w:val="32"/>
        </w:rPr>
        <w:t>6．</w:t>
      </w:r>
      <w:r>
        <w:rPr>
          <w:rFonts w:ascii="Times New Roman" w:hAnsi="Times New Roman" w:eastAsia="仿宋_GB2312"/>
          <w:spacing w:val="-4"/>
          <w:kern w:val="0"/>
          <w:sz w:val="32"/>
          <w:szCs w:val="32"/>
        </w:rPr>
        <w:t>已获前六届湖南省创新创业大赛专项经费支持的企业可以参赛，但获奖后只授予大赛荣誉，不再给予省财政经费支持。</w:t>
      </w:r>
    </w:p>
    <w:p>
      <w:pPr>
        <w:spacing w:line="576" w:lineRule="exact"/>
        <w:ind w:firstLine="640" w:firstLineChars="200"/>
        <w:rPr>
          <w:rFonts w:ascii="黑体" w:hAnsi="黑体" w:eastAsia="黑体"/>
          <w:sz w:val="32"/>
        </w:rPr>
      </w:pPr>
      <w:r>
        <w:rPr>
          <w:rFonts w:hint="eastAsia" w:ascii="黑体" w:hAnsi="黑体" w:eastAsia="黑体"/>
          <w:sz w:val="32"/>
        </w:rPr>
        <w:t>四、赛事设置</w:t>
      </w:r>
    </w:p>
    <w:p>
      <w:pPr>
        <w:spacing w:line="576" w:lineRule="exact"/>
        <w:ind w:firstLine="640" w:firstLineChars="200"/>
        <w:rPr>
          <w:rFonts w:eastAsia="仿宋"/>
          <w:sz w:val="32"/>
        </w:rPr>
      </w:pPr>
      <w:r>
        <w:rPr>
          <w:rFonts w:hint="eastAsia" w:eastAsia="仿宋"/>
          <w:sz w:val="32"/>
        </w:rPr>
        <w:t>分初赛、复赛，初创企业组、成长企业组按复赛中得分排名推荐参加省赛，推荐数为报名总数的40%，评定市级一、二、三等奖和优秀奖。</w:t>
      </w:r>
    </w:p>
    <w:p>
      <w:pPr>
        <w:spacing w:line="576" w:lineRule="exact"/>
        <w:ind w:firstLine="640" w:firstLineChars="200"/>
        <w:rPr>
          <w:rFonts w:eastAsia="仿宋"/>
          <w:sz w:val="32"/>
        </w:rPr>
      </w:pPr>
      <w:r>
        <w:rPr>
          <w:rFonts w:hint="eastAsia" w:eastAsia="仿宋"/>
          <w:sz w:val="32"/>
        </w:rPr>
        <w:t>初赛：对参赛企业系统报送的材料进行评审。</w:t>
      </w:r>
    </w:p>
    <w:p>
      <w:pPr>
        <w:spacing w:line="576" w:lineRule="exact"/>
        <w:ind w:firstLine="640" w:firstLineChars="200"/>
        <w:rPr>
          <w:rFonts w:eastAsia="仿宋"/>
          <w:sz w:val="32"/>
        </w:rPr>
      </w:pPr>
      <w:r>
        <w:rPr>
          <w:rFonts w:hint="eastAsia" w:eastAsia="仿宋"/>
          <w:sz w:val="32"/>
        </w:rPr>
        <w:t>复赛：自我陈述8分钟+7分钟答辩。</w:t>
      </w:r>
    </w:p>
    <w:p>
      <w:pPr>
        <w:spacing w:line="576" w:lineRule="exact"/>
        <w:ind w:firstLine="640" w:firstLineChars="200"/>
        <w:rPr>
          <w:rFonts w:ascii="黑体" w:hAnsi="黑体" w:eastAsia="黑体"/>
          <w:sz w:val="32"/>
        </w:rPr>
      </w:pPr>
      <w:r>
        <w:rPr>
          <w:rFonts w:hint="eastAsia" w:ascii="黑体" w:hAnsi="黑体" w:eastAsia="黑体"/>
          <w:sz w:val="32"/>
        </w:rPr>
        <w:t>五、具体安排</w:t>
      </w:r>
    </w:p>
    <w:p>
      <w:pPr>
        <w:spacing w:line="576" w:lineRule="exact"/>
        <w:ind w:firstLine="640" w:firstLineChars="200"/>
        <w:rPr>
          <w:rFonts w:eastAsia="仿宋"/>
          <w:sz w:val="32"/>
        </w:rPr>
      </w:pPr>
      <w:r>
        <w:rPr>
          <w:rFonts w:hint="eastAsia" w:eastAsia="仿宋"/>
          <w:sz w:val="32"/>
        </w:rPr>
        <w:t>（一</w:t>
      </w:r>
      <w:r>
        <w:rPr>
          <w:rFonts w:eastAsia="仿宋"/>
          <w:sz w:val="32"/>
        </w:rPr>
        <w:t>）</w:t>
      </w:r>
      <w:r>
        <w:rPr>
          <w:rFonts w:hint="eastAsia" w:eastAsia="仿宋"/>
          <w:sz w:val="32"/>
        </w:rPr>
        <w:t>、宣传动员阶段（6</w:t>
      </w:r>
      <w:r>
        <w:rPr>
          <w:rFonts w:eastAsia="仿宋"/>
          <w:sz w:val="32"/>
        </w:rPr>
        <w:t>-</w:t>
      </w:r>
      <w:r>
        <w:rPr>
          <w:rFonts w:hint="eastAsia" w:eastAsia="仿宋"/>
          <w:sz w:val="32"/>
        </w:rPr>
        <w:t>7月份）。宣传发动全市</w:t>
      </w:r>
      <w:r>
        <w:rPr>
          <w:rFonts w:eastAsia="仿宋"/>
          <w:sz w:val="32"/>
        </w:rPr>
        <w:t>100</w:t>
      </w:r>
      <w:r>
        <w:rPr>
          <w:rFonts w:hint="eastAsia" w:eastAsia="仿宋"/>
          <w:sz w:val="32"/>
        </w:rPr>
        <w:t>家单位报名参赛。</w:t>
      </w:r>
    </w:p>
    <w:p>
      <w:pPr>
        <w:spacing w:line="576" w:lineRule="exact"/>
        <w:ind w:firstLine="640" w:firstLineChars="200"/>
        <w:rPr>
          <w:rFonts w:eastAsia="仿宋"/>
          <w:sz w:val="32"/>
        </w:rPr>
      </w:pPr>
      <w:r>
        <w:rPr>
          <w:rFonts w:eastAsia="仿宋"/>
          <w:sz w:val="32"/>
        </w:rPr>
        <w:t>（二）</w:t>
      </w:r>
      <w:r>
        <w:rPr>
          <w:rFonts w:hint="eastAsia" w:eastAsia="仿宋"/>
          <w:sz w:val="32"/>
        </w:rPr>
        <w:t>、组织报名阶段（6</w:t>
      </w:r>
      <w:r>
        <w:rPr>
          <w:rFonts w:eastAsia="仿宋"/>
          <w:sz w:val="32"/>
        </w:rPr>
        <w:t>-</w:t>
      </w:r>
      <w:r>
        <w:rPr>
          <w:rFonts w:hint="eastAsia" w:eastAsia="仿宋"/>
          <w:sz w:val="32"/>
        </w:rPr>
        <w:t>7月份）。组织全市报名参赛企业不少于90家。</w:t>
      </w:r>
    </w:p>
    <w:p>
      <w:pPr>
        <w:spacing w:line="576" w:lineRule="exact"/>
        <w:ind w:firstLine="640" w:firstLineChars="200"/>
        <w:rPr>
          <w:rFonts w:eastAsia="仿宋"/>
          <w:sz w:val="32"/>
        </w:rPr>
      </w:pPr>
      <w:r>
        <w:rPr>
          <w:rFonts w:hint="eastAsia" w:ascii="仿宋_GB2312" w:hAnsi="仿宋_GB2312" w:eastAsia="仿宋_GB2312" w:cs="仿宋_GB2312"/>
          <w:sz w:val="32"/>
        </w:rPr>
        <w:t>1．注册报名。</w:t>
      </w:r>
      <w:r>
        <w:rPr>
          <w:rFonts w:eastAsia="仿宋"/>
          <w:sz w:val="32"/>
        </w:rPr>
        <w:t>符合条件的企业（数字创意产业除外）即日起登录中国创新创业大赛官网（www.cxcyds.com）或者科技部火炬中心综合业务办理平台（https://tyrz.chinatorch.org.cn）注册报名。已注册企业（高新技术企业、科技型中小企业、历届中国创新创业大赛参赛企业等）可以直接登录系统报名，登录账号为统一社会信用代码，若忘记登录密码可以在科技部火炬中心综合业务办理平台上，通过“找回密码”或者“企业账号申诉”重置密码。</w:t>
      </w:r>
    </w:p>
    <w:p>
      <w:pPr>
        <w:spacing w:line="576" w:lineRule="exact"/>
        <w:ind w:firstLine="640" w:firstLineChars="200"/>
        <w:rPr>
          <w:rFonts w:eastAsia="仿宋"/>
          <w:sz w:val="32"/>
        </w:rPr>
      </w:pPr>
      <w:r>
        <w:rPr>
          <w:rFonts w:eastAsia="仿宋"/>
          <w:sz w:val="32"/>
        </w:rPr>
        <w:t>数字创意产业企业登陆湖南省科技管理信息系统公共服务平台（http://61.187.87.55）注册报名（在线注册、申报及推荐操作具体流程详见信息系统首页“系统使用说明”）。因国家未设置数字创意产业，故该产业参赛企业不能推荐参加全国赛。希望参加全国赛并符合新一代信息技术产业报名条件的建议选报新一代信息技术产业。</w:t>
      </w:r>
    </w:p>
    <w:p>
      <w:pPr>
        <w:spacing w:line="576" w:lineRule="exact"/>
        <w:ind w:firstLine="640" w:firstLineChars="200"/>
        <w:rPr>
          <w:rFonts w:eastAsia="仿宋"/>
          <w:sz w:val="32"/>
        </w:rPr>
      </w:pPr>
      <w:r>
        <w:rPr>
          <w:rFonts w:eastAsia="仿宋"/>
          <w:sz w:val="32"/>
        </w:rPr>
        <w:t>注册成功后登陆系统填报参赛资料，同时上传相关附件材料（加盖税务部门公章的近三年纳税报表、财务报表为必传附件），并承诺对参赛资料的真实性、完整性、准确性和规范性负责，保证提交的参赛资料不涉及国家秘密和侵犯他人的合法权益。</w:t>
      </w:r>
    </w:p>
    <w:p>
      <w:pPr>
        <w:spacing w:line="576" w:lineRule="exact"/>
        <w:ind w:firstLine="640" w:firstLineChars="200"/>
        <w:rPr>
          <w:rFonts w:eastAsia="仿宋"/>
          <w:sz w:val="32"/>
        </w:rPr>
      </w:pPr>
      <w:r>
        <w:rPr>
          <w:rFonts w:eastAsia="仿宋"/>
          <w:sz w:val="32"/>
        </w:rPr>
        <w:t>注册截止时间：2020年7月24日</w:t>
      </w:r>
    </w:p>
    <w:p>
      <w:pPr>
        <w:spacing w:line="576" w:lineRule="exact"/>
        <w:ind w:firstLine="640" w:firstLineChars="200"/>
        <w:rPr>
          <w:rFonts w:eastAsia="仿宋"/>
          <w:sz w:val="32"/>
        </w:rPr>
      </w:pPr>
      <w:r>
        <w:rPr>
          <w:rFonts w:eastAsia="仿宋"/>
          <w:sz w:val="32"/>
        </w:rPr>
        <w:t>报名截止时间：2020年7月31日</w:t>
      </w:r>
    </w:p>
    <w:p>
      <w:pPr>
        <w:spacing w:line="576" w:lineRule="exact"/>
        <w:ind w:firstLine="640" w:firstLineChars="200"/>
        <w:rPr>
          <w:rFonts w:eastAsia="仿宋"/>
          <w:sz w:val="32"/>
        </w:rPr>
      </w:pPr>
      <w:r>
        <w:rPr>
          <w:rFonts w:hint="eastAsia" w:ascii="仿宋_GB2312" w:hAnsi="仿宋_GB2312" w:eastAsia="仿宋_GB2312" w:cs="仿宋_GB2312"/>
          <w:sz w:val="32"/>
        </w:rPr>
        <w:t>2．审核确认。</w:t>
      </w:r>
      <w:r>
        <w:rPr>
          <w:rFonts w:hint="eastAsia" w:eastAsia="仿宋"/>
          <w:sz w:val="32"/>
        </w:rPr>
        <w:t>组委会办公室</w:t>
      </w:r>
      <w:r>
        <w:rPr>
          <w:rFonts w:eastAsia="仿宋"/>
          <w:sz w:val="32"/>
        </w:rPr>
        <w:t>通过“中国创新创业大赛报名系统”和“湖南省科技管理信息系统公共服务平台”对参赛企业报名资料的真实性、完整性、准确性和规范性进行严格审核，审核合格后通过报名系统在线确认。各</w:t>
      </w:r>
      <w:r>
        <w:rPr>
          <w:rFonts w:hint="eastAsia" w:eastAsia="仿宋"/>
          <w:sz w:val="32"/>
        </w:rPr>
        <w:t>县</w:t>
      </w:r>
      <w:r>
        <w:rPr>
          <w:rFonts w:eastAsia="仿宋"/>
          <w:sz w:val="32"/>
        </w:rPr>
        <w:t>市区科技局要强化风险意识、责任意识，切实加强对辖区内参赛企业的参赛条件、经营状况、信用情况、知识产权等把关。</w:t>
      </w:r>
    </w:p>
    <w:p>
      <w:pPr>
        <w:spacing w:line="576" w:lineRule="exact"/>
        <w:ind w:firstLine="640" w:firstLineChars="200"/>
        <w:rPr>
          <w:rFonts w:eastAsia="仿宋"/>
          <w:sz w:val="32"/>
        </w:rPr>
      </w:pPr>
      <w:r>
        <w:rPr>
          <w:rFonts w:eastAsia="仿宋"/>
          <w:sz w:val="32"/>
        </w:rPr>
        <w:t>审核确认截止时间：2020年8月5日</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（三）赛事开展阶段。</w:t>
      </w:r>
    </w:p>
    <w:p>
      <w:pPr>
        <w:spacing w:line="576" w:lineRule="exact"/>
        <w:ind w:firstLine="640" w:firstLineChars="200"/>
        <w:rPr>
          <w:rFonts w:eastAsia="仿宋"/>
          <w:sz w:val="32"/>
        </w:rPr>
      </w:pPr>
      <w:r>
        <w:rPr>
          <w:rFonts w:hint="eastAsia" w:eastAsia="仿宋"/>
          <w:sz w:val="32"/>
        </w:rPr>
        <w:t>1</w:t>
      </w:r>
      <w:r>
        <w:rPr>
          <w:rFonts w:eastAsia="仿宋"/>
          <w:sz w:val="32"/>
        </w:rPr>
        <w:t>．</w:t>
      </w:r>
      <w:r>
        <w:rPr>
          <w:rFonts w:hint="eastAsia" w:eastAsia="仿宋"/>
          <w:sz w:val="32"/>
        </w:rPr>
        <w:t>初赛</w:t>
      </w:r>
    </w:p>
    <w:p>
      <w:pPr>
        <w:spacing w:line="576" w:lineRule="exact"/>
        <w:ind w:firstLine="640" w:firstLineChars="200"/>
        <w:rPr>
          <w:rFonts w:eastAsia="仿宋"/>
          <w:sz w:val="32"/>
        </w:rPr>
      </w:pPr>
      <w:r>
        <w:rPr>
          <w:rFonts w:eastAsia="仿宋"/>
          <w:sz w:val="32"/>
        </w:rPr>
        <w:t>初赛时间：</w:t>
      </w:r>
      <w:r>
        <w:rPr>
          <w:rFonts w:hint="eastAsia" w:eastAsia="仿宋"/>
          <w:sz w:val="32"/>
        </w:rPr>
        <w:t>2020年8月7日</w:t>
      </w:r>
    </w:p>
    <w:p>
      <w:pPr>
        <w:spacing w:line="576" w:lineRule="exact"/>
        <w:ind w:firstLine="640" w:firstLineChars="200"/>
        <w:rPr>
          <w:rFonts w:eastAsia="仿宋"/>
          <w:sz w:val="32"/>
        </w:rPr>
      </w:pPr>
      <w:r>
        <w:rPr>
          <w:rFonts w:eastAsia="仿宋"/>
          <w:sz w:val="32"/>
        </w:rPr>
        <w:t>2．</w:t>
      </w:r>
      <w:r>
        <w:rPr>
          <w:rFonts w:hint="eastAsia" w:eastAsia="仿宋"/>
          <w:sz w:val="32"/>
        </w:rPr>
        <w:t>复赛</w:t>
      </w:r>
    </w:p>
    <w:p>
      <w:pPr>
        <w:spacing w:line="576" w:lineRule="exact"/>
        <w:ind w:firstLine="640" w:firstLineChars="200"/>
        <w:rPr>
          <w:rFonts w:eastAsia="仿宋"/>
          <w:sz w:val="32"/>
        </w:rPr>
      </w:pPr>
      <w:r>
        <w:rPr>
          <w:rFonts w:eastAsia="仿宋"/>
          <w:sz w:val="32"/>
        </w:rPr>
        <w:t>复赛时间：</w:t>
      </w:r>
      <w:r>
        <w:rPr>
          <w:rFonts w:hint="eastAsia" w:eastAsia="仿宋"/>
          <w:sz w:val="32"/>
        </w:rPr>
        <w:t>2020年8月11日</w:t>
      </w:r>
    </w:p>
    <w:p>
      <w:pPr>
        <w:spacing w:line="576" w:lineRule="exact"/>
        <w:ind w:firstLine="640" w:firstLineChars="200"/>
        <w:rPr>
          <w:rFonts w:eastAsia="仿宋"/>
          <w:sz w:val="32"/>
        </w:rPr>
      </w:pPr>
      <w:r>
        <w:rPr>
          <w:rFonts w:hint="eastAsia" w:eastAsia="仿宋"/>
          <w:sz w:val="32"/>
        </w:rPr>
        <w:t>3</w:t>
      </w:r>
      <w:r>
        <w:rPr>
          <w:rFonts w:eastAsia="仿宋"/>
          <w:sz w:val="32"/>
        </w:rPr>
        <w:t>．尽职调查。尽职调查对象为拟推荐入围省半决赛的企业。尽职调查主要是实地对参赛企业报名和答辩材料进行审核确认。尽职调查结论分合格和不合格两种，合格项目经公示无异议后推荐入围省半决赛。</w:t>
      </w:r>
    </w:p>
    <w:p>
      <w:pPr>
        <w:spacing w:line="576" w:lineRule="exact"/>
        <w:ind w:firstLine="640" w:firstLineChars="200"/>
        <w:rPr>
          <w:rFonts w:eastAsia="仿宋"/>
          <w:sz w:val="32"/>
        </w:rPr>
      </w:pPr>
      <w:r>
        <w:rPr>
          <w:rFonts w:eastAsia="仿宋"/>
          <w:sz w:val="32"/>
        </w:rPr>
        <w:t>尽职调查时间：</w:t>
      </w:r>
      <w:r>
        <w:rPr>
          <w:rFonts w:hint="eastAsia" w:eastAsia="仿宋"/>
          <w:sz w:val="32"/>
        </w:rPr>
        <w:t>2020年8月13日-8月14日</w:t>
      </w:r>
    </w:p>
    <w:p>
      <w:pPr>
        <w:spacing w:line="576" w:lineRule="exact"/>
        <w:ind w:firstLine="640" w:firstLineChars="200"/>
        <w:rPr>
          <w:rFonts w:eastAsia="仿宋"/>
          <w:sz w:val="32"/>
        </w:rPr>
      </w:pPr>
      <w:r>
        <w:rPr>
          <w:rFonts w:hint="eastAsia" w:eastAsia="仿宋"/>
          <w:sz w:val="32"/>
        </w:rPr>
        <w:t>4</w:t>
      </w:r>
      <w:r>
        <w:rPr>
          <w:rFonts w:eastAsia="仿宋"/>
          <w:sz w:val="32"/>
        </w:rPr>
        <w:t>．推荐晋级。根据比赛成绩和尽职调查结果择优推荐，统一行文上报省大赛组委会办公室。具体推荐名额根据报名总数确定，晋级比例原则上为各类别参赛项目总数的40%，比赛得分低于75分的项目不得推荐晋级。</w:t>
      </w:r>
    </w:p>
    <w:p>
      <w:pPr>
        <w:spacing w:line="576" w:lineRule="exact"/>
        <w:ind w:firstLine="640" w:firstLineChars="200"/>
        <w:rPr>
          <w:rFonts w:eastAsia="仿宋"/>
          <w:sz w:val="32"/>
        </w:rPr>
      </w:pPr>
      <w:r>
        <w:rPr>
          <w:rFonts w:eastAsia="仿宋"/>
          <w:sz w:val="32"/>
        </w:rPr>
        <w:t>推荐报送截止时间：2020年8月2</w:t>
      </w:r>
      <w:r>
        <w:rPr>
          <w:rFonts w:hint="eastAsia" w:eastAsia="仿宋"/>
          <w:sz w:val="32"/>
        </w:rPr>
        <w:t>0</w:t>
      </w:r>
      <w:r>
        <w:rPr>
          <w:rFonts w:eastAsia="仿宋"/>
          <w:sz w:val="32"/>
        </w:rPr>
        <w:t>日</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六、赛事评审</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（一）初赛</w:t>
      </w:r>
    </w:p>
    <w:p>
      <w:pPr>
        <w:spacing w:line="576" w:lineRule="exact"/>
        <w:ind w:firstLine="640" w:firstLineChars="200"/>
        <w:rPr>
          <w:rFonts w:ascii="仿宋" w:hAnsi="仿宋" w:eastAsia="仿宋"/>
          <w:sz w:val="32"/>
          <w:szCs w:val="32"/>
        </w:rPr>
      </w:pPr>
      <w:r>
        <w:rPr>
          <w:rFonts w:ascii="仿宋" w:hAnsi="仿宋" w:eastAsia="仿宋" w:cs="仿宋"/>
          <w:sz w:val="32"/>
          <w:szCs w:val="32"/>
        </w:rPr>
        <w:t xml:space="preserve">1. </w:t>
      </w:r>
      <w:r>
        <w:rPr>
          <w:rFonts w:hint="eastAsia" w:ascii="仿宋" w:hAnsi="仿宋" w:eastAsia="仿宋" w:cs="仿宋"/>
          <w:sz w:val="32"/>
          <w:szCs w:val="32"/>
        </w:rPr>
        <w:t>评审方式。对参赛企业在</w:t>
      </w:r>
      <w:r>
        <w:rPr>
          <w:rFonts w:hint="eastAsia" w:eastAsia="仿宋"/>
          <w:sz w:val="32"/>
        </w:rPr>
        <w:t>中</w:t>
      </w:r>
      <w:r>
        <w:rPr>
          <w:rFonts w:eastAsia="仿宋"/>
          <w:sz w:val="32"/>
        </w:rPr>
        <w:t>国创新创业大赛系统、湖南省科技管理信息系统提交的资料进行评审</w:t>
      </w:r>
      <w:r>
        <w:rPr>
          <w:rFonts w:hint="eastAsia" w:ascii="仿宋" w:hAnsi="仿宋" w:eastAsia="仿宋" w:cs="仿宋"/>
          <w:sz w:val="32"/>
          <w:szCs w:val="32"/>
        </w:rPr>
        <w:t>。</w:t>
      </w:r>
    </w:p>
    <w:p>
      <w:pPr>
        <w:spacing w:line="576" w:lineRule="exact"/>
        <w:ind w:firstLine="640" w:firstLineChars="200"/>
        <w:rPr>
          <w:rFonts w:ascii="仿宋" w:hAnsi="仿宋" w:eastAsia="仿宋"/>
          <w:sz w:val="32"/>
          <w:szCs w:val="32"/>
        </w:rPr>
      </w:pPr>
      <w:r>
        <w:rPr>
          <w:rFonts w:ascii="仿宋" w:hAnsi="仿宋" w:eastAsia="仿宋" w:cs="仿宋"/>
          <w:sz w:val="32"/>
          <w:szCs w:val="32"/>
        </w:rPr>
        <w:t xml:space="preserve">2. </w:t>
      </w:r>
      <w:r>
        <w:rPr>
          <w:rFonts w:hint="eastAsia" w:ascii="仿宋" w:hAnsi="仿宋" w:eastAsia="仿宋" w:cs="仿宋"/>
          <w:sz w:val="32"/>
          <w:szCs w:val="32"/>
        </w:rPr>
        <w:t>评委组成。创投、技术、财务、管理等评委7名。</w:t>
      </w:r>
    </w:p>
    <w:p>
      <w:pPr>
        <w:spacing w:line="576" w:lineRule="exact"/>
        <w:ind w:firstLine="640" w:firstLineChars="200"/>
        <w:rPr>
          <w:rFonts w:ascii="仿宋" w:hAnsi="仿宋" w:eastAsia="仿宋"/>
          <w:sz w:val="32"/>
          <w:szCs w:val="32"/>
        </w:rPr>
      </w:pPr>
      <w:r>
        <w:rPr>
          <w:rFonts w:ascii="仿宋" w:hAnsi="仿宋" w:eastAsia="仿宋" w:cs="仿宋"/>
          <w:sz w:val="32"/>
          <w:szCs w:val="32"/>
        </w:rPr>
        <w:t xml:space="preserve">3. </w:t>
      </w:r>
      <w:r>
        <w:rPr>
          <w:rFonts w:hint="eastAsia" w:ascii="仿宋" w:hAnsi="仿宋" w:eastAsia="仿宋" w:cs="仿宋"/>
          <w:sz w:val="32"/>
          <w:szCs w:val="32"/>
        </w:rPr>
        <w:t>得分方式。去掉最高分和最低分，剩下5位评委平均分为最终得分，精确到小数点</w:t>
      </w:r>
      <w:r>
        <w:rPr>
          <w:rFonts w:ascii="仿宋" w:hAnsi="仿宋" w:eastAsia="仿宋" w:cs="仿宋"/>
          <w:sz w:val="32"/>
          <w:szCs w:val="32"/>
        </w:rPr>
        <w:t>2</w:t>
      </w:r>
      <w:r>
        <w:rPr>
          <w:rFonts w:hint="eastAsia" w:ascii="仿宋" w:hAnsi="仿宋" w:eastAsia="仿宋" w:cs="仿宋"/>
          <w:sz w:val="32"/>
          <w:szCs w:val="32"/>
        </w:rPr>
        <w:t>位，得分在75分以上（包含75分）的项目晋级复赛。</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公示结果。晋级复赛名单赛后向社会公示。</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（二）复赛</w:t>
      </w:r>
    </w:p>
    <w:p>
      <w:pPr>
        <w:spacing w:line="576" w:lineRule="exact"/>
        <w:ind w:firstLine="640" w:firstLineChars="200"/>
        <w:rPr>
          <w:rFonts w:ascii="仿宋" w:hAnsi="仿宋" w:eastAsia="仿宋"/>
          <w:sz w:val="32"/>
          <w:szCs w:val="32"/>
        </w:rPr>
      </w:pPr>
      <w:r>
        <w:rPr>
          <w:rFonts w:ascii="仿宋" w:hAnsi="仿宋" w:eastAsia="仿宋" w:cs="仿宋"/>
          <w:sz w:val="32"/>
          <w:szCs w:val="32"/>
        </w:rPr>
        <w:t xml:space="preserve">1. </w:t>
      </w:r>
      <w:r>
        <w:rPr>
          <w:rFonts w:hint="eastAsia" w:ascii="仿宋" w:hAnsi="仿宋" w:eastAsia="仿宋" w:cs="仿宋"/>
          <w:sz w:val="32"/>
          <w:szCs w:val="32"/>
        </w:rPr>
        <w:t>评审方式。采取现场答辩的方式进行，即</w:t>
      </w:r>
      <w:r>
        <w:rPr>
          <w:rFonts w:ascii="仿宋" w:hAnsi="仿宋" w:eastAsia="仿宋" w:cs="仿宋"/>
          <w:sz w:val="32"/>
          <w:szCs w:val="32"/>
        </w:rPr>
        <w:t>8</w:t>
      </w:r>
      <w:r>
        <w:rPr>
          <w:rFonts w:hint="eastAsia" w:ascii="仿宋" w:hAnsi="仿宋" w:eastAsia="仿宋" w:cs="仿宋"/>
          <w:sz w:val="32"/>
          <w:szCs w:val="32"/>
        </w:rPr>
        <w:t>分钟项目陈述</w:t>
      </w:r>
      <w:r>
        <w:rPr>
          <w:rFonts w:ascii="仿宋" w:hAnsi="仿宋" w:eastAsia="仿宋" w:cs="仿宋"/>
          <w:sz w:val="32"/>
          <w:szCs w:val="32"/>
        </w:rPr>
        <w:t>+7</w:t>
      </w:r>
      <w:r>
        <w:rPr>
          <w:rFonts w:hint="eastAsia" w:ascii="仿宋" w:hAnsi="仿宋" w:eastAsia="仿宋" w:cs="仿宋"/>
          <w:sz w:val="32"/>
          <w:szCs w:val="32"/>
        </w:rPr>
        <w:t>分钟答辩。</w:t>
      </w:r>
    </w:p>
    <w:p>
      <w:pPr>
        <w:spacing w:line="576" w:lineRule="exact"/>
        <w:ind w:firstLine="640" w:firstLineChars="200"/>
        <w:rPr>
          <w:rFonts w:ascii="仿宋" w:hAnsi="仿宋" w:eastAsia="仿宋"/>
          <w:sz w:val="32"/>
          <w:szCs w:val="32"/>
        </w:rPr>
      </w:pPr>
      <w:r>
        <w:rPr>
          <w:rFonts w:ascii="仿宋" w:hAnsi="仿宋" w:eastAsia="仿宋" w:cs="仿宋"/>
          <w:sz w:val="32"/>
          <w:szCs w:val="32"/>
        </w:rPr>
        <w:t xml:space="preserve">2. </w:t>
      </w:r>
      <w:r>
        <w:rPr>
          <w:rFonts w:hint="eastAsia" w:ascii="仿宋" w:hAnsi="仿宋" w:eastAsia="仿宋" w:cs="仿宋"/>
          <w:sz w:val="32"/>
          <w:szCs w:val="32"/>
        </w:rPr>
        <w:t>评委组成。创投、技术、财务、管理等评委7名。</w:t>
      </w:r>
    </w:p>
    <w:p>
      <w:pPr>
        <w:spacing w:line="576" w:lineRule="exact"/>
        <w:ind w:firstLine="640" w:firstLineChars="200"/>
        <w:rPr>
          <w:rFonts w:ascii="仿宋" w:hAnsi="仿宋" w:eastAsia="仿宋"/>
          <w:sz w:val="32"/>
          <w:szCs w:val="32"/>
        </w:rPr>
      </w:pPr>
      <w:r>
        <w:rPr>
          <w:rFonts w:ascii="仿宋" w:hAnsi="仿宋" w:eastAsia="仿宋" w:cs="仿宋"/>
          <w:sz w:val="32"/>
          <w:szCs w:val="32"/>
        </w:rPr>
        <w:t xml:space="preserve">3. </w:t>
      </w:r>
      <w:r>
        <w:rPr>
          <w:rFonts w:hint="eastAsia" w:ascii="仿宋" w:hAnsi="仿宋" w:eastAsia="仿宋" w:cs="仿宋"/>
          <w:sz w:val="32"/>
          <w:szCs w:val="32"/>
        </w:rPr>
        <w:t>得分方式。去掉最高分和最低分，剩下5位评委平均分为最终得分，精确到小数点</w:t>
      </w:r>
      <w:r>
        <w:rPr>
          <w:rFonts w:ascii="仿宋" w:hAnsi="仿宋" w:eastAsia="仿宋" w:cs="仿宋"/>
          <w:sz w:val="32"/>
          <w:szCs w:val="32"/>
        </w:rPr>
        <w:t>2</w:t>
      </w:r>
      <w:r>
        <w:rPr>
          <w:rFonts w:hint="eastAsia" w:ascii="仿宋" w:hAnsi="仿宋" w:eastAsia="仿宋" w:cs="仿宋"/>
          <w:sz w:val="32"/>
          <w:szCs w:val="32"/>
        </w:rPr>
        <w:t>位，现场公布所有参赛项目的最终得分。</w:t>
      </w:r>
    </w:p>
    <w:p>
      <w:pPr>
        <w:spacing w:line="576" w:lineRule="exact"/>
        <w:ind w:firstLine="640" w:firstLineChars="200"/>
        <w:rPr>
          <w:rFonts w:ascii="仿宋" w:hAnsi="仿宋" w:eastAsia="仿宋"/>
          <w:sz w:val="32"/>
          <w:szCs w:val="32"/>
        </w:rPr>
      </w:pPr>
      <w:r>
        <w:rPr>
          <w:rFonts w:hint="eastAsia" w:ascii="仿宋_GB2312" w:hAnsi="仿宋_GB2312" w:eastAsia="仿宋_GB2312" w:cs="仿宋_GB2312"/>
          <w:sz w:val="32"/>
        </w:rPr>
        <w:t>4.公布结果。</w:t>
      </w:r>
      <w:r>
        <w:rPr>
          <w:rFonts w:hint="eastAsia" w:ascii="仿宋" w:hAnsi="仿宋" w:eastAsia="仿宋" w:cs="仿宋"/>
          <w:sz w:val="32"/>
          <w:szCs w:val="32"/>
        </w:rPr>
        <w:t>获奖名次现场公布，晋级名单（湖南省赛区晋级参赛名单）赛后向社会公示。</w:t>
      </w:r>
    </w:p>
    <w:p>
      <w:pPr>
        <w:adjustRightInd w:val="0"/>
        <w:snapToGrid w:val="0"/>
        <w:spacing w:line="576" w:lineRule="exact"/>
        <w:ind w:firstLine="640" w:firstLineChars="200"/>
        <w:rPr>
          <w:rFonts w:ascii="黑体" w:hAnsi="黑体" w:eastAsia="黑体"/>
          <w:kern w:val="0"/>
          <w:sz w:val="32"/>
          <w:szCs w:val="32"/>
        </w:rPr>
      </w:pPr>
      <w:r>
        <w:rPr>
          <w:rFonts w:hint="eastAsia" w:ascii="黑体" w:hAnsi="黑体" w:eastAsia="黑体" w:cs="黑体"/>
          <w:sz w:val="32"/>
          <w:szCs w:val="32"/>
        </w:rPr>
        <w:t>七、</w:t>
      </w:r>
      <w:r>
        <w:rPr>
          <w:rFonts w:hint="eastAsia" w:ascii="黑体" w:hAnsi="黑体" w:eastAsia="黑体"/>
          <w:kern w:val="0"/>
          <w:sz w:val="32"/>
          <w:szCs w:val="32"/>
        </w:rPr>
        <w:t>奖项设置</w:t>
      </w:r>
    </w:p>
    <w:p>
      <w:pPr>
        <w:spacing w:line="576" w:lineRule="exact"/>
        <w:ind w:firstLine="640" w:firstLineChars="200"/>
        <w:rPr>
          <w:rFonts w:eastAsia="仿宋_GB2312"/>
          <w:sz w:val="32"/>
          <w:szCs w:val="32"/>
        </w:rPr>
      </w:pPr>
      <w:r>
        <w:rPr>
          <w:rFonts w:hint="eastAsia" w:eastAsia="仿宋_GB2312"/>
          <w:sz w:val="32"/>
          <w:szCs w:val="32"/>
        </w:rPr>
        <w:t>设成长企业组、初创企业组二个类别。其中成长企业组（21名）：一等奖1名，二等奖2名，三等奖3名，优秀奖15名；初创企业组（15名）：一等奖1名，二等奖2名，三等奖3名，优秀奖9名。</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八、颁奖仪式</w:t>
      </w:r>
    </w:p>
    <w:p>
      <w:pPr>
        <w:spacing w:line="576" w:lineRule="exact"/>
        <w:ind w:firstLine="640" w:firstLineChars="200"/>
        <w:rPr>
          <w:rFonts w:ascii="仿宋" w:hAnsi="仿宋" w:eastAsia="仿宋"/>
          <w:sz w:val="32"/>
          <w:szCs w:val="32"/>
        </w:rPr>
      </w:pPr>
      <w:r>
        <w:rPr>
          <w:rFonts w:ascii="仿宋" w:hAnsi="仿宋" w:eastAsia="仿宋" w:cs="仿宋"/>
          <w:sz w:val="32"/>
          <w:szCs w:val="32"/>
        </w:rPr>
        <w:t xml:space="preserve">1. </w:t>
      </w:r>
      <w:r>
        <w:rPr>
          <w:rFonts w:hint="eastAsia" w:ascii="仿宋" w:hAnsi="仿宋" w:eastAsia="仿宋" w:cs="仿宋"/>
          <w:sz w:val="32"/>
          <w:szCs w:val="32"/>
        </w:rPr>
        <w:t>曹合群局长致辞、宣读获奖名单；</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颁奖。</w:t>
      </w:r>
    </w:p>
    <w:p>
      <w:pPr>
        <w:spacing w:line="576" w:lineRule="exact"/>
        <w:ind w:firstLine="640" w:firstLineChars="200"/>
        <w:rPr>
          <w:rFonts w:eastAsia="仿宋"/>
          <w:sz w:val="32"/>
        </w:rPr>
      </w:pPr>
    </w:p>
    <w:p>
      <w:pPr>
        <w:spacing w:line="576" w:lineRule="exact"/>
        <w:ind w:firstLine="640" w:firstLineChars="200"/>
        <w:rPr>
          <w:rFonts w:eastAsia="仿宋"/>
          <w:sz w:val="32"/>
        </w:rPr>
      </w:pPr>
    </w:p>
    <w:p>
      <w:pPr>
        <w:spacing w:line="576" w:lineRule="exact"/>
        <w:ind w:firstLine="640" w:firstLineChars="200"/>
        <w:rPr>
          <w:rFonts w:eastAsia="仿宋"/>
          <w:sz w:val="32"/>
        </w:rPr>
      </w:pPr>
    </w:p>
    <w:p>
      <w:pPr>
        <w:spacing w:line="576" w:lineRule="exact"/>
        <w:ind w:firstLine="640" w:firstLineChars="200"/>
        <w:rPr>
          <w:rFonts w:eastAsia="仿宋"/>
          <w:sz w:val="32"/>
        </w:rPr>
      </w:pPr>
    </w:p>
    <w:sectPr>
      <w:footerReference r:id="rId3" w:type="default"/>
      <w:footerReference r:id="rId4" w:type="even"/>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
                  <w:rPr>
                    <w:rStyle w:val="6"/>
                  </w:rPr>
                </w:pPr>
                <w:r>
                  <w:rPr>
                    <w:rStyle w:val="6"/>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Style w:val="6"/>
                    <w:rFonts w:hint="eastAsia" w:ascii="宋体" w:hAnsi="宋体" w:cs="宋体"/>
                    <w:sz w:val="28"/>
                    <w:szCs w:val="28"/>
                  </w:rPr>
                  <w:fldChar w:fldCharType="separate"/>
                </w:r>
                <w:r>
                  <w:rPr>
                    <w:rStyle w:val="6"/>
                    <w:rFonts w:ascii="宋体" w:hAnsi="宋体" w:cs="宋体"/>
                    <w:sz w:val="28"/>
                    <w:szCs w:val="28"/>
                  </w:rPr>
                  <w:t>- 2 -</w:t>
                </w:r>
                <w:r>
                  <w:rPr>
                    <w:rStyle w:val="6"/>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11F"/>
    <w:rsid w:val="0003593B"/>
    <w:rsid w:val="000638AB"/>
    <w:rsid w:val="00082FA7"/>
    <w:rsid w:val="00091F20"/>
    <w:rsid w:val="000A51F3"/>
    <w:rsid w:val="000D1AB6"/>
    <w:rsid w:val="000F2896"/>
    <w:rsid w:val="000F6AB7"/>
    <w:rsid w:val="0014747A"/>
    <w:rsid w:val="00161DAA"/>
    <w:rsid w:val="00172529"/>
    <w:rsid w:val="00172BCA"/>
    <w:rsid w:val="00185F1F"/>
    <w:rsid w:val="001A14D5"/>
    <w:rsid w:val="001B4C27"/>
    <w:rsid w:val="001D42BC"/>
    <w:rsid w:val="001F5726"/>
    <w:rsid w:val="00200176"/>
    <w:rsid w:val="002065D4"/>
    <w:rsid w:val="0023715E"/>
    <w:rsid w:val="00274F2B"/>
    <w:rsid w:val="002D5AA3"/>
    <w:rsid w:val="002E011F"/>
    <w:rsid w:val="002F11B7"/>
    <w:rsid w:val="0030439F"/>
    <w:rsid w:val="003112DE"/>
    <w:rsid w:val="00321D5D"/>
    <w:rsid w:val="003357F6"/>
    <w:rsid w:val="00365692"/>
    <w:rsid w:val="00397F8B"/>
    <w:rsid w:val="003B5467"/>
    <w:rsid w:val="004228D0"/>
    <w:rsid w:val="004236EF"/>
    <w:rsid w:val="004312CC"/>
    <w:rsid w:val="00433CD3"/>
    <w:rsid w:val="00435A6A"/>
    <w:rsid w:val="00451D63"/>
    <w:rsid w:val="00457252"/>
    <w:rsid w:val="004761F3"/>
    <w:rsid w:val="004A4582"/>
    <w:rsid w:val="004B2417"/>
    <w:rsid w:val="004E1E63"/>
    <w:rsid w:val="004E2295"/>
    <w:rsid w:val="004F1401"/>
    <w:rsid w:val="005117E3"/>
    <w:rsid w:val="00525EEF"/>
    <w:rsid w:val="005410A3"/>
    <w:rsid w:val="0055062B"/>
    <w:rsid w:val="005550AC"/>
    <w:rsid w:val="00566316"/>
    <w:rsid w:val="00591583"/>
    <w:rsid w:val="005B0B3E"/>
    <w:rsid w:val="005B7440"/>
    <w:rsid w:val="00621F2A"/>
    <w:rsid w:val="00626908"/>
    <w:rsid w:val="00644CBA"/>
    <w:rsid w:val="006741A7"/>
    <w:rsid w:val="006827FF"/>
    <w:rsid w:val="006A1CAC"/>
    <w:rsid w:val="006C2A69"/>
    <w:rsid w:val="006D6805"/>
    <w:rsid w:val="006E7628"/>
    <w:rsid w:val="00722052"/>
    <w:rsid w:val="00794843"/>
    <w:rsid w:val="007A34E5"/>
    <w:rsid w:val="007A3FE9"/>
    <w:rsid w:val="007C7230"/>
    <w:rsid w:val="007D02BB"/>
    <w:rsid w:val="007D44D4"/>
    <w:rsid w:val="00825324"/>
    <w:rsid w:val="008255DC"/>
    <w:rsid w:val="00856CC3"/>
    <w:rsid w:val="00880E7E"/>
    <w:rsid w:val="008812CE"/>
    <w:rsid w:val="00883339"/>
    <w:rsid w:val="008F1C21"/>
    <w:rsid w:val="00910777"/>
    <w:rsid w:val="00942B62"/>
    <w:rsid w:val="0096471B"/>
    <w:rsid w:val="00A03754"/>
    <w:rsid w:val="00A41DE5"/>
    <w:rsid w:val="00A425F1"/>
    <w:rsid w:val="00A73360"/>
    <w:rsid w:val="00A850CD"/>
    <w:rsid w:val="00AB5229"/>
    <w:rsid w:val="00AC227F"/>
    <w:rsid w:val="00B10944"/>
    <w:rsid w:val="00B22B06"/>
    <w:rsid w:val="00B3422F"/>
    <w:rsid w:val="00BA2BEC"/>
    <w:rsid w:val="00BC7619"/>
    <w:rsid w:val="00BD4BDE"/>
    <w:rsid w:val="00BE151F"/>
    <w:rsid w:val="00BF7869"/>
    <w:rsid w:val="00C02E71"/>
    <w:rsid w:val="00C11215"/>
    <w:rsid w:val="00C1578C"/>
    <w:rsid w:val="00C16FDC"/>
    <w:rsid w:val="00C17B37"/>
    <w:rsid w:val="00C2404C"/>
    <w:rsid w:val="00C379EF"/>
    <w:rsid w:val="00C7540E"/>
    <w:rsid w:val="00C831E1"/>
    <w:rsid w:val="00CB078D"/>
    <w:rsid w:val="00CC2122"/>
    <w:rsid w:val="00CD0A41"/>
    <w:rsid w:val="00CD1A31"/>
    <w:rsid w:val="00CF5D24"/>
    <w:rsid w:val="00D169E1"/>
    <w:rsid w:val="00D405C8"/>
    <w:rsid w:val="00D406B9"/>
    <w:rsid w:val="00D4366E"/>
    <w:rsid w:val="00D460F2"/>
    <w:rsid w:val="00DC0F71"/>
    <w:rsid w:val="00DF02DB"/>
    <w:rsid w:val="00DF0982"/>
    <w:rsid w:val="00E051F1"/>
    <w:rsid w:val="00E3188B"/>
    <w:rsid w:val="00E449A4"/>
    <w:rsid w:val="00E53479"/>
    <w:rsid w:val="00E57F5C"/>
    <w:rsid w:val="00E65327"/>
    <w:rsid w:val="00EA0BC2"/>
    <w:rsid w:val="00EC44D1"/>
    <w:rsid w:val="00EC6F28"/>
    <w:rsid w:val="00ED788C"/>
    <w:rsid w:val="00F03734"/>
    <w:rsid w:val="00F04E04"/>
    <w:rsid w:val="00F1291C"/>
    <w:rsid w:val="00F12D6B"/>
    <w:rsid w:val="00F22652"/>
    <w:rsid w:val="00F2596D"/>
    <w:rsid w:val="00F661A0"/>
    <w:rsid w:val="00F83300"/>
    <w:rsid w:val="00F86050"/>
    <w:rsid w:val="00FB323F"/>
    <w:rsid w:val="00FC64D2"/>
    <w:rsid w:val="00FD7BF6"/>
    <w:rsid w:val="00FE5F4F"/>
    <w:rsid w:val="0E045F9E"/>
    <w:rsid w:val="10DD683A"/>
    <w:rsid w:val="16CF136C"/>
    <w:rsid w:val="1EBE772B"/>
    <w:rsid w:val="24982DB5"/>
    <w:rsid w:val="2DBA60C8"/>
    <w:rsid w:val="2E4C3935"/>
    <w:rsid w:val="34436FF3"/>
    <w:rsid w:val="3F3D1457"/>
    <w:rsid w:val="3FF54A2E"/>
    <w:rsid w:val="449076D1"/>
    <w:rsid w:val="45AB7820"/>
    <w:rsid w:val="4BE55186"/>
    <w:rsid w:val="4C9B6199"/>
    <w:rsid w:val="501A26E1"/>
    <w:rsid w:val="59B95221"/>
    <w:rsid w:val="639A73F0"/>
    <w:rsid w:val="6CCB231D"/>
    <w:rsid w:val="713379A3"/>
    <w:rsid w:val="77E12ECD"/>
    <w:rsid w:val="7DF743ED"/>
    <w:rsid w:val="7F1F3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Emphasis"/>
    <w:basedOn w:val="5"/>
    <w:qFormat/>
    <w:locked/>
    <w:uiPriority w:val="20"/>
    <w:rPr>
      <w:i/>
      <w:iCs/>
    </w:rPr>
  </w:style>
  <w:style w:type="character" w:styleId="8">
    <w:name w:val="Hyperlink"/>
    <w:basedOn w:val="5"/>
    <w:qFormat/>
    <w:uiPriority w:val="0"/>
    <w:rPr>
      <w:color w:val="0000FF"/>
      <w:u w:val="single"/>
    </w:rPr>
  </w:style>
  <w:style w:type="character" w:customStyle="1" w:styleId="9">
    <w:name w:val="页脚 Char"/>
    <w:basedOn w:val="5"/>
    <w:link w:val="2"/>
    <w:semiHidden/>
    <w:qFormat/>
    <w:locked/>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91FB9-4D2A-4069-933E-070C40D801F1}">
  <ds:schemaRefs/>
</ds:datastoreItem>
</file>

<file path=docProps/app.xml><?xml version="1.0" encoding="utf-8"?>
<Properties xmlns="http://schemas.openxmlformats.org/officeDocument/2006/extended-properties" xmlns:vt="http://schemas.openxmlformats.org/officeDocument/2006/docPropsVTypes">
  <Template>Normal</Template>
  <Pages>6</Pages>
  <Words>350</Words>
  <Characters>2000</Characters>
  <Lines>16</Lines>
  <Paragraphs>4</Paragraphs>
  <TotalTime>5</TotalTime>
  <ScaleCrop>false</ScaleCrop>
  <LinksUpToDate>false</LinksUpToDate>
  <CharactersWithSpaces>2346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2018-05-17T16:35:00Z</dcterms:created>
  <dc:creator>Windows 用户</dc:creator>
  <cp:lastModifiedBy>丹丹Harry </cp:lastModifiedBy>
  <cp:lastPrinted>2020-08-04T09:13:42Z</cp:lastPrinted>
  <dcterms:modified xsi:type="dcterms:W3CDTF">2020-08-04T09:13:46Z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