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4034" w:type="dxa"/>
        <w:tblLayout w:type="fixed"/>
        <w:tblLook w:val="04A0"/>
      </w:tblPr>
      <w:tblGrid>
        <w:gridCol w:w="993"/>
        <w:gridCol w:w="3827"/>
        <w:gridCol w:w="2410"/>
        <w:gridCol w:w="6804"/>
      </w:tblGrid>
      <w:tr w:rsidR="007048A7" w:rsidRPr="00B078C0" w:rsidTr="00531564">
        <w:trPr>
          <w:trHeight w:val="312"/>
        </w:trPr>
        <w:tc>
          <w:tcPr>
            <w:tcW w:w="993" w:type="dxa"/>
            <w:vMerge w:val="restart"/>
            <w:vAlign w:val="center"/>
            <w:hideMark/>
          </w:tcPr>
          <w:p w:rsidR="007048A7" w:rsidRPr="00B078C0" w:rsidRDefault="007048A7" w:rsidP="0053156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B078C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7048A7" w:rsidRPr="00B078C0" w:rsidRDefault="007048A7" w:rsidP="0053156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B078C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048A7" w:rsidRPr="00B078C0" w:rsidRDefault="007048A7" w:rsidP="0053156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B078C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工程起止年限</w:t>
            </w:r>
          </w:p>
        </w:tc>
        <w:tc>
          <w:tcPr>
            <w:tcW w:w="6804" w:type="dxa"/>
            <w:vMerge w:val="restart"/>
            <w:vAlign w:val="center"/>
            <w:hideMark/>
          </w:tcPr>
          <w:p w:rsidR="007048A7" w:rsidRPr="00B078C0" w:rsidRDefault="007048A7" w:rsidP="0053156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B078C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主要建设内容</w:t>
            </w:r>
          </w:p>
        </w:tc>
      </w:tr>
      <w:tr w:rsidR="007048A7" w:rsidRPr="00650E02" w:rsidTr="00531564">
        <w:trPr>
          <w:trHeight w:val="624"/>
        </w:trPr>
        <w:tc>
          <w:tcPr>
            <w:tcW w:w="993" w:type="dxa"/>
            <w:vMerge/>
            <w:hideMark/>
          </w:tcPr>
          <w:p w:rsidR="007048A7" w:rsidRPr="00650E02" w:rsidRDefault="007048A7" w:rsidP="00531564">
            <w:pPr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Merge/>
            <w:hideMark/>
          </w:tcPr>
          <w:p w:rsidR="007048A7" w:rsidRPr="00650E02" w:rsidRDefault="007048A7" w:rsidP="00531564">
            <w:pPr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/>
            <w:hideMark/>
          </w:tcPr>
          <w:p w:rsidR="007048A7" w:rsidRPr="00650E02" w:rsidRDefault="007048A7" w:rsidP="00531564">
            <w:pPr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804" w:type="dxa"/>
            <w:vMerge/>
            <w:hideMark/>
          </w:tcPr>
          <w:p w:rsidR="007048A7" w:rsidRPr="00650E02" w:rsidRDefault="007048A7" w:rsidP="00531564">
            <w:pPr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048A7" w:rsidRPr="00650E02" w:rsidTr="00531564">
        <w:trPr>
          <w:trHeight w:val="612"/>
        </w:trPr>
        <w:tc>
          <w:tcPr>
            <w:tcW w:w="7230" w:type="dxa"/>
            <w:gridSpan w:val="3"/>
            <w:vAlign w:val="center"/>
            <w:hideMark/>
          </w:tcPr>
          <w:p w:rsidR="007048A7" w:rsidRPr="0075132B" w:rsidRDefault="007048A7" w:rsidP="00531564">
            <w:pPr>
              <w:spacing w:line="240" w:lineRule="exact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75132B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一、园区循环化改造</w:t>
            </w:r>
            <w:r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（</w:t>
            </w:r>
            <w:r w:rsidRPr="008D6780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汨罗高新技术产业园）</w:t>
            </w:r>
          </w:p>
        </w:tc>
        <w:tc>
          <w:tcPr>
            <w:tcW w:w="6804" w:type="dxa"/>
            <w:vAlign w:val="center"/>
            <w:hideMark/>
          </w:tcPr>
          <w:p w:rsidR="007048A7" w:rsidRPr="003A0A40" w:rsidRDefault="007048A7" w:rsidP="00531564">
            <w:pPr>
              <w:spacing w:line="240" w:lineRule="exac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048A7" w:rsidRPr="00650E02" w:rsidTr="00531564">
        <w:trPr>
          <w:trHeight w:val="1674"/>
        </w:trPr>
        <w:tc>
          <w:tcPr>
            <w:tcW w:w="993" w:type="dxa"/>
            <w:vAlign w:val="center"/>
            <w:hideMark/>
          </w:tcPr>
          <w:p w:rsidR="007048A7" w:rsidRPr="00531564" w:rsidRDefault="007048A7" w:rsidP="00531564">
            <w:pPr>
              <w:pStyle w:val="a6"/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531564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7048A7" w:rsidRPr="00531564" w:rsidRDefault="007048A7" w:rsidP="00531564">
            <w:pPr>
              <w:pStyle w:val="a6"/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531564">
              <w:rPr>
                <w:rFonts w:asciiTheme="minorEastAsia" w:hAnsiTheme="minorEastAsia" w:hint="eastAsia"/>
                <w:sz w:val="20"/>
              </w:rPr>
              <w:t>汨罗高新技术产业园年产16万吨新型绿色再生铝合金材料智能化生产项目</w:t>
            </w:r>
          </w:p>
        </w:tc>
        <w:tc>
          <w:tcPr>
            <w:tcW w:w="2410" w:type="dxa"/>
            <w:vAlign w:val="center"/>
            <w:hideMark/>
          </w:tcPr>
          <w:p w:rsidR="007048A7" w:rsidRPr="00531564" w:rsidRDefault="007048A7" w:rsidP="00531564">
            <w:pPr>
              <w:pStyle w:val="a6"/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531564">
              <w:rPr>
                <w:rFonts w:asciiTheme="minorEastAsia" w:hAnsiTheme="minorEastAsia" w:hint="eastAsia"/>
                <w:sz w:val="20"/>
              </w:rPr>
              <w:t>2020.4-2023.6</w:t>
            </w:r>
          </w:p>
        </w:tc>
        <w:tc>
          <w:tcPr>
            <w:tcW w:w="6804" w:type="dxa"/>
            <w:vAlign w:val="center"/>
            <w:hideMark/>
          </w:tcPr>
          <w:p w:rsidR="007048A7" w:rsidRPr="00531564" w:rsidRDefault="007048A7" w:rsidP="00531564">
            <w:pPr>
              <w:pStyle w:val="a6"/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531564">
              <w:rPr>
                <w:rFonts w:asciiTheme="minorEastAsia" w:hAnsiTheme="minorEastAsia" w:hint="eastAsia"/>
                <w:sz w:val="20"/>
              </w:rPr>
              <w:t>本项目拟投资3.17亿元，其中固定资产投资2.05亿元，项目占地125亩，新建生产准备车间、熔铸车间、铝管车间、模板车间等厂房，以及</w:t>
            </w:r>
            <w:proofErr w:type="gramStart"/>
            <w:r w:rsidRPr="00531564">
              <w:rPr>
                <w:rFonts w:asciiTheme="minorEastAsia" w:hAnsiTheme="minorEastAsia" w:hint="eastAsia"/>
                <w:sz w:val="20"/>
              </w:rPr>
              <w:t>及</w:t>
            </w:r>
            <w:proofErr w:type="gramEnd"/>
            <w:r w:rsidRPr="00531564">
              <w:rPr>
                <w:rFonts w:asciiTheme="minorEastAsia" w:hAnsiTheme="minorEastAsia" w:hint="eastAsia"/>
                <w:sz w:val="20"/>
              </w:rPr>
              <w:t>配套设施建设，打造年产16万吨绿色再生铝合金材料智能化生产基地，成为省内规模最大，产业聚集度最高的再生铝合金生产基地，培养我省循环经济产业的新龙头。</w:t>
            </w:r>
          </w:p>
        </w:tc>
      </w:tr>
      <w:tr w:rsidR="007048A7" w:rsidRPr="00650E02" w:rsidTr="00531564">
        <w:trPr>
          <w:trHeight w:val="632"/>
        </w:trPr>
        <w:tc>
          <w:tcPr>
            <w:tcW w:w="7230" w:type="dxa"/>
            <w:gridSpan w:val="3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二、</w:t>
            </w:r>
            <w:r w:rsidRPr="00531564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塑料污染治理</w:t>
            </w:r>
          </w:p>
        </w:tc>
        <w:tc>
          <w:tcPr>
            <w:tcW w:w="6804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048A7" w:rsidRPr="00650E02" w:rsidTr="00531564">
        <w:trPr>
          <w:trHeight w:val="1051"/>
        </w:trPr>
        <w:tc>
          <w:tcPr>
            <w:tcW w:w="993" w:type="dxa"/>
            <w:vAlign w:val="center"/>
            <w:hideMark/>
          </w:tcPr>
          <w:p w:rsidR="007048A7" w:rsidRPr="00F25E3B" w:rsidRDefault="007048A7" w:rsidP="00531564">
            <w:pPr>
              <w:spacing w:line="240" w:lineRule="exact"/>
              <w:textAlignment w:val="baseline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25E3B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textAlignment w:val="baseline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湖南蓝天旭日纸塑包装有限公司可降解“玉米淀粉”（聚乳酸）建设项目</w:t>
            </w:r>
          </w:p>
        </w:tc>
        <w:tc>
          <w:tcPr>
            <w:tcW w:w="2410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2020、6-2021、8</w:t>
            </w:r>
          </w:p>
        </w:tc>
        <w:tc>
          <w:tcPr>
            <w:tcW w:w="6804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cs="宋体" w:hint="eastAsia"/>
                <w:color w:val="000000"/>
                <w:sz w:val="20"/>
                <w:szCs w:val="20"/>
                <w:shd w:val="clear" w:color="auto" w:fill="FFFFFF"/>
              </w:rPr>
              <w:t>将原有传统纸塑包装生产线全部淘汰，新建厂房一栋，总面积5320㎡，新购置全自动生产线设备10条，新安装可降解玉米淀粉聚乳酸制品包装生产线10条，年产可降解玉米淀粉聚乳酸制品包装1万吨。</w:t>
            </w:r>
          </w:p>
        </w:tc>
      </w:tr>
      <w:tr w:rsidR="007048A7" w:rsidRPr="00650E02" w:rsidTr="00531564">
        <w:trPr>
          <w:trHeight w:val="1562"/>
        </w:trPr>
        <w:tc>
          <w:tcPr>
            <w:tcW w:w="993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仿宋_GB2312"/>
                <w:b/>
                <w:bCs/>
                <w:kern w:val="0"/>
                <w:sz w:val="20"/>
                <w:szCs w:val="20"/>
              </w:rPr>
            </w:pPr>
            <w:r w:rsidRPr="00531564">
              <w:rPr>
                <w:rFonts w:asciiTheme="minorEastAsia" w:hAnsiTheme="minorEastAsia" w:hint="eastAsia"/>
                <w:sz w:val="20"/>
                <w:szCs w:val="20"/>
              </w:rPr>
              <w:t>汨罗高新技术产业园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湖南中塑新能源有限公司年产100万吨再生塑料建设项目</w:t>
            </w:r>
          </w:p>
        </w:tc>
        <w:tc>
          <w:tcPr>
            <w:tcW w:w="2410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仿宋_GB2312"/>
                <w:sz w:val="20"/>
                <w:szCs w:val="20"/>
              </w:rPr>
            </w:pP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2021、1-2022、12</w:t>
            </w:r>
          </w:p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  <w:hideMark/>
          </w:tcPr>
          <w:p w:rsidR="007048A7" w:rsidRPr="00531564" w:rsidRDefault="007048A7" w:rsidP="00531564">
            <w:pPr>
              <w:spacing w:line="240" w:lineRule="exact"/>
              <w:rPr>
                <w:rFonts w:asciiTheme="minorEastAsia" w:hAnsiTheme="minorEastAsia" w:cs="仿宋_GB2312"/>
                <w:color w:val="000000"/>
                <w:sz w:val="20"/>
                <w:szCs w:val="20"/>
              </w:rPr>
            </w:pP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本项目为年产100万吨再生塑料建设项目二期，主要建设内容为建设2-9栋、12-21栋共18栋，约135072</w:t>
            </w:r>
            <w:r w:rsidRPr="00531564">
              <w:rPr>
                <w:rFonts w:asciiTheme="minorEastAsia" w:hAnsiTheme="minorEastAsia" w:cs="宋体" w:hint="eastAsia"/>
                <w:sz w:val="20"/>
                <w:szCs w:val="20"/>
              </w:rPr>
              <w:t>㎡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的厂房；建设研发办公大楼和配套服务区约13432</w:t>
            </w:r>
            <w:r w:rsidRPr="00531564">
              <w:rPr>
                <w:rFonts w:asciiTheme="minorEastAsia" w:hAnsiTheme="minorEastAsia" w:cs="宋体" w:hint="eastAsia"/>
                <w:sz w:val="20"/>
                <w:szCs w:val="20"/>
              </w:rPr>
              <w:t>㎡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，宿舍等附属用房约4402</w:t>
            </w:r>
            <w:r w:rsidRPr="00531564">
              <w:rPr>
                <w:rFonts w:asciiTheme="minorEastAsia" w:hAnsiTheme="minorEastAsia" w:cs="宋体" w:hint="eastAsia"/>
                <w:sz w:val="20"/>
                <w:szCs w:val="20"/>
              </w:rPr>
              <w:t>㎡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，围墙2190</w:t>
            </w:r>
            <w:r w:rsidRPr="00531564">
              <w:rPr>
                <w:rFonts w:asciiTheme="minorEastAsia" w:hAnsiTheme="minorEastAsia" w:cs="宋体" w:hint="eastAsia"/>
                <w:sz w:val="20"/>
                <w:szCs w:val="20"/>
              </w:rPr>
              <w:t>㎡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，配套道路及广场54463.00</w:t>
            </w:r>
            <w:r w:rsidRPr="00531564">
              <w:rPr>
                <w:rFonts w:asciiTheme="minorEastAsia" w:hAnsiTheme="minorEastAsia" w:cs="宋体" w:hint="eastAsia"/>
                <w:sz w:val="20"/>
                <w:szCs w:val="20"/>
              </w:rPr>
              <w:t>㎡</w:t>
            </w:r>
            <w:r w:rsidRPr="00531564">
              <w:rPr>
                <w:rFonts w:asciiTheme="minorEastAsia" w:hAnsiTheme="minorEastAsia" w:cs="仿宋_GB2312" w:hint="eastAsia"/>
                <w:sz w:val="20"/>
                <w:szCs w:val="20"/>
              </w:rPr>
              <w:t>。并配套建设环保设施、给排水、消防、光伏发电、强电、弱电、污水处理、绿化停车场等基础设施。购置造粒挤出机组、全自动清洗机组、分选破碎清洗机组、检测检验等设备480台套。</w:t>
            </w:r>
          </w:p>
        </w:tc>
      </w:tr>
    </w:tbl>
    <w:p w:rsidR="00531564" w:rsidRPr="00531564" w:rsidRDefault="00531564" w:rsidP="00531564">
      <w:pPr>
        <w:jc w:val="center"/>
        <w:rPr>
          <w:rFonts w:ascii="方正小标宋简体" w:eastAsia="方正小标宋简体"/>
          <w:sz w:val="36"/>
          <w:szCs w:val="36"/>
        </w:rPr>
      </w:pPr>
      <w:r w:rsidRPr="00531564">
        <w:rPr>
          <w:rFonts w:ascii="方正小标宋简体" w:eastAsia="方正小标宋简体" w:hAnsi="仿宋" w:cs="Times New Roman" w:hint="eastAsia"/>
          <w:sz w:val="32"/>
          <w:szCs w:val="32"/>
        </w:rPr>
        <w:t>岳阳市</w:t>
      </w:r>
      <w:r w:rsidRPr="00531564">
        <w:rPr>
          <w:rFonts w:ascii="方正小标宋简体" w:eastAsia="方正小标宋简体" w:hAnsi="仿宋" w:hint="eastAsia"/>
          <w:sz w:val="32"/>
          <w:szCs w:val="32"/>
        </w:rPr>
        <w:t>拟上报</w:t>
      </w:r>
      <w:r w:rsidRPr="00531564">
        <w:rPr>
          <w:rFonts w:ascii="方正小标宋简体" w:eastAsia="方正小标宋简体" w:hAnsi="仿宋_GB2312" w:hint="eastAsia"/>
          <w:sz w:val="32"/>
          <w:szCs w:val="32"/>
        </w:rPr>
        <w:t>2021年度省预算内基建投资“循环经济发展和资源综合利用”专项备选项目</w:t>
      </w:r>
      <w:r w:rsidR="00BC2507">
        <w:rPr>
          <w:rFonts w:ascii="方正小标宋简体" w:eastAsia="方正小标宋简体" w:hAnsi="仿宋_GB2312" w:hint="eastAsia"/>
          <w:sz w:val="32"/>
          <w:szCs w:val="32"/>
        </w:rPr>
        <w:t>表</w:t>
      </w:r>
    </w:p>
    <w:sectPr w:rsidR="00531564" w:rsidRPr="00531564" w:rsidSect="00EA43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F2" w:rsidRDefault="00EE7BF2" w:rsidP="00DE458D">
      <w:r>
        <w:separator/>
      </w:r>
    </w:p>
  </w:endnote>
  <w:endnote w:type="continuationSeparator" w:id="0">
    <w:p w:rsidR="00EE7BF2" w:rsidRDefault="00EE7BF2" w:rsidP="00DE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F2" w:rsidRDefault="00EE7BF2" w:rsidP="00DE458D">
      <w:r>
        <w:separator/>
      </w:r>
    </w:p>
  </w:footnote>
  <w:footnote w:type="continuationSeparator" w:id="0">
    <w:p w:rsidR="00EE7BF2" w:rsidRDefault="00EE7BF2" w:rsidP="00DE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3BB"/>
    <w:rsid w:val="00036F28"/>
    <w:rsid w:val="0006712E"/>
    <w:rsid w:val="00093C00"/>
    <w:rsid w:val="000B6891"/>
    <w:rsid w:val="000C4317"/>
    <w:rsid w:val="000E04EE"/>
    <w:rsid w:val="00111B27"/>
    <w:rsid w:val="00167761"/>
    <w:rsid w:val="001E641B"/>
    <w:rsid w:val="00227D0C"/>
    <w:rsid w:val="00297AFF"/>
    <w:rsid w:val="00392417"/>
    <w:rsid w:val="003A0A40"/>
    <w:rsid w:val="00404256"/>
    <w:rsid w:val="00517E87"/>
    <w:rsid w:val="00531564"/>
    <w:rsid w:val="006B1DA9"/>
    <w:rsid w:val="0070388B"/>
    <w:rsid w:val="007048A7"/>
    <w:rsid w:val="0075132B"/>
    <w:rsid w:val="00777B41"/>
    <w:rsid w:val="007A5EE9"/>
    <w:rsid w:val="008913E9"/>
    <w:rsid w:val="008A7F4E"/>
    <w:rsid w:val="008D6780"/>
    <w:rsid w:val="00935580"/>
    <w:rsid w:val="00987EB4"/>
    <w:rsid w:val="00A42861"/>
    <w:rsid w:val="00BB7226"/>
    <w:rsid w:val="00BC2507"/>
    <w:rsid w:val="00C16358"/>
    <w:rsid w:val="00CA1973"/>
    <w:rsid w:val="00CD3AB0"/>
    <w:rsid w:val="00CF692A"/>
    <w:rsid w:val="00D51196"/>
    <w:rsid w:val="00D82205"/>
    <w:rsid w:val="00D8565B"/>
    <w:rsid w:val="00DE13F9"/>
    <w:rsid w:val="00DE458D"/>
    <w:rsid w:val="00E41FB0"/>
    <w:rsid w:val="00EA43BB"/>
    <w:rsid w:val="00EE7BF2"/>
    <w:rsid w:val="00F06B5E"/>
    <w:rsid w:val="00F25E3B"/>
    <w:rsid w:val="00F76052"/>
    <w:rsid w:val="00F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45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458D"/>
    <w:rPr>
      <w:sz w:val="18"/>
      <w:szCs w:val="18"/>
    </w:rPr>
  </w:style>
  <w:style w:type="paragraph" w:customStyle="1" w:styleId="a6">
    <w:name w:val="表格"/>
    <w:qFormat/>
    <w:rsid w:val="00F76052"/>
    <w:rPr>
      <w:rFonts w:ascii="Times New Roman" w:hAnsi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2021-02-19T09:08:00Z</cp:lastPrinted>
  <dcterms:created xsi:type="dcterms:W3CDTF">2021-02-18T02:56:00Z</dcterms:created>
  <dcterms:modified xsi:type="dcterms:W3CDTF">2021-02-20T05:53:00Z</dcterms:modified>
</cp:coreProperties>
</file>