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岳阳市财政支出绩效评价自评报告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   项目完成结果评价</w:t>
      </w:r>
      <w:r>
        <w:rPr>
          <w:rFonts w:hint="eastAsia" w:eastAsia="仿宋_GB2312"/>
          <w:sz w:val="32"/>
          <w:szCs w:val="32"/>
        </w:rPr>
        <w:sym w:font="Wingdings 2" w:char="0052"/>
      </w:r>
    </w:p>
    <w:p>
      <w:pPr>
        <w:spacing w:beforeLines="50" w:line="760" w:lineRule="exact"/>
        <w:ind w:firstLine="480" w:firstLineChars="150"/>
        <w:rPr>
          <w:rFonts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质量基础专项</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岳阳市市场监督管理局</w:t>
      </w:r>
      <w:r>
        <w:rPr>
          <w:rFonts w:hint="eastAsia" w:eastAsia="仿宋_GB2312"/>
          <w:sz w:val="32"/>
          <w:u w:val="single"/>
        </w:rPr>
        <w:t xml:space="preserve">                                     </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岳阳市市场监督管理局</w:t>
      </w:r>
      <w:r>
        <w:rPr>
          <w:rFonts w:hint="eastAsia"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2021</w:t>
      </w:r>
      <w:r>
        <w:rPr>
          <w:rFonts w:hint="eastAsia" w:eastAsia="仿宋_GB2312"/>
          <w:sz w:val="32"/>
        </w:rPr>
        <w:t xml:space="preserve">年 </w:t>
      </w:r>
      <w:r>
        <w:rPr>
          <w:rFonts w:hint="eastAsia" w:eastAsia="仿宋_GB2312"/>
          <w:sz w:val="32"/>
          <w:lang w:val="en-US" w:eastAsia="zh-CN"/>
        </w:rPr>
        <w:t>6</w:t>
      </w:r>
      <w:r>
        <w:rPr>
          <w:rFonts w:hint="eastAsia" w:eastAsia="仿宋_GB2312"/>
          <w:sz w:val="32"/>
        </w:rPr>
        <w:t xml:space="preserve">月 </w:t>
      </w:r>
      <w:r>
        <w:rPr>
          <w:rFonts w:hint="eastAsia" w:eastAsia="仿宋_GB2312"/>
          <w:sz w:val="32"/>
          <w:lang w:val="en-US" w:eastAsia="zh-CN"/>
        </w:rPr>
        <w:t>8</w:t>
      </w:r>
      <w:r>
        <w:rPr>
          <w:rFonts w:hint="eastAsia" w:eastAsia="仿宋_GB2312"/>
          <w:sz w:val="32"/>
        </w:rPr>
        <w:t>日</w:t>
      </w:r>
    </w:p>
    <w:p>
      <w:pPr>
        <w:spacing w:line="348" w:lineRule="auto"/>
        <w:jc w:val="center"/>
        <w:rPr>
          <w:rFonts w:eastAsia="仿宋_GB2312"/>
          <w:sz w:val="32"/>
        </w:rPr>
      </w:pPr>
      <w:r>
        <w:rPr>
          <w:rFonts w:hint="eastAsia" w:eastAsia="仿宋_GB2312"/>
          <w:sz w:val="32"/>
        </w:rPr>
        <w:t>岳阳市财政局（制）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7"/>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232"/>
        <w:gridCol w:w="568"/>
        <w:gridCol w:w="414"/>
        <w:gridCol w:w="306"/>
        <w:gridCol w:w="707"/>
        <w:gridCol w:w="640"/>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项目负责人</w:t>
            </w:r>
          </w:p>
        </w:tc>
        <w:tc>
          <w:tcPr>
            <w:tcW w:w="3240" w:type="dxa"/>
            <w:gridSpan w:val="6"/>
            <w:vAlign w:val="center"/>
          </w:tcPr>
          <w:p>
            <w:pPr>
              <w:rPr>
                <w:rFonts w:hint="eastAsia" w:eastAsia="仿宋_GB2312"/>
                <w:sz w:val="24"/>
                <w:lang w:eastAsia="zh-CN"/>
              </w:rPr>
            </w:pPr>
            <w:r>
              <w:rPr>
                <w:rFonts w:hint="eastAsia" w:eastAsia="仿宋_GB2312"/>
                <w:sz w:val="24"/>
                <w:lang w:eastAsia="zh-CN"/>
              </w:rPr>
              <w:t>许平亚</w:t>
            </w:r>
          </w:p>
        </w:tc>
        <w:tc>
          <w:tcPr>
            <w:tcW w:w="1347" w:type="dxa"/>
            <w:gridSpan w:val="2"/>
            <w:vAlign w:val="center"/>
          </w:tcPr>
          <w:p>
            <w:pPr>
              <w:rPr>
                <w:rFonts w:eastAsia="仿宋_GB2312"/>
                <w:sz w:val="24"/>
              </w:rPr>
            </w:pPr>
            <w:r>
              <w:rPr>
                <w:rFonts w:hint="eastAsia" w:eastAsia="仿宋_GB2312"/>
                <w:sz w:val="24"/>
              </w:rPr>
              <w:t>联系电话</w:t>
            </w:r>
          </w:p>
        </w:tc>
        <w:tc>
          <w:tcPr>
            <w:tcW w:w="3333" w:type="dxa"/>
            <w:gridSpan w:val="4"/>
            <w:vAlign w:val="center"/>
          </w:tcPr>
          <w:p>
            <w:pPr>
              <w:rPr>
                <w:rFonts w:hint="default" w:eastAsia="仿宋_GB2312"/>
                <w:sz w:val="24"/>
                <w:lang w:val="en-US" w:eastAsia="zh-CN"/>
              </w:rPr>
            </w:pPr>
            <w:r>
              <w:rPr>
                <w:rFonts w:hint="eastAsia" w:eastAsia="仿宋_GB2312"/>
                <w:sz w:val="24"/>
                <w:lang w:val="en-US" w:eastAsia="zh-CN"/>
              </w:rPr>
              <w:t>0730-8224907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项目地址</w:t>
            </w:r>
          </w:p>
        </w:tc>
        <w:tc>
          <w:tcPr>
            <w:tcW w:w="3240" w:type="dxa"/>
            <w:gridSpan w:val="6"/>
            <w:vAlign w:val="center"/>
          </w:tcPr>
          <w:p>
            <w:pPr>
              <w:rPr>
                <w:rFonts w:hint="default" w:eastAsia="仿宋_GB2312"/>
                <w:sz w:val="24"/>
                <w:lang w:val="en-US" w:eastAsia="zh-CN"/>
              </w:rPr>
            </w:pPr>
            <w:r>
              <w:rPr>
                <w:rFonts w:hint="eastAsia" w:eastAsia="仿宋_GB2312"/>
                <w:sz w:val="24"/>
                <w:lang w:eastAsia="zh-CN"/>
              </w:rPr>
              <w:t>岳阳市岳阳楼区青年中路</w:t>
            </w:r>
            <w:r>
              <w:rPr>
                <w:rFonts w:hint="eastAsia" w:eastAsia="仿宋_GB2312"/>
                <w:sz w:val="24"/>
                <w:lang w:val="en-US" w:eastAsia="zh-CN"/>
              </w:rPr>
              <w:t>72号</w:t>
            </w:r>
          </w:p>
        </w:tc>
        <w:tc>
          <w:tcPr>
            <w:tcW w:w="1347" w:type="dxa"/>
            <w:gridSpan w:val="2"/>
            <w:vAlign w:val="center"/>
          </w:tcPr>
          <w:p>
            <w:pPr>
              <w:rPr>
                <w:rFonts w:eastAsia="仿宋_GB2312"/>
                <w:sz w:val="24"/>
              </w:rPr>
            </w:pPr>
            <w:r>
              <w:rPr>
                <w:rFonts w:hint="eastAsia" w:eastAsia="仿宋_GB2312"/>
                <w:sz w:val="24"/>
              </w:rPr>
              <w:t>邮  编</w:t>
            </w:r>
          </w:p>
        </w:tc>
        <w:tc>
          <w:tcPr>
            <w:tcW w:w="3333" w:type="dxa"/>
            <w:gridSpan w:val="4"/>
            <w:vAlign w:val="center"/>
          </w:tcPr>
          <w:p>
            <w:pPr>
              <w:rPr>
                <w:rFonts w:hint="default" w:eastAsia="仿宋_GB2312"/>
                <w:sz w:val="24"/>
                <w:lang w:val="en-US" w:eastAsia="zh-CN"/>
              </w:rPr>
            </w:pPr>
            <w:r>
              <w:rPr>
                <w:rFonts w:hint="eastAsia" w:eastAsia="仿宋_GB2312"/>
                <w:sz w:val="24"/>
                <w:lang w:val="en-US" w:eastAsia="zh-CN"/>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sz w:val="24"/>
              </w:rPr>
            </w:pPr>
            <w:r>
              <w:rPr>
                <w:rFonts w:hint="eastAsia" w:eastAsia="仿宋_GB2312"/>
                <w:sz w:val="24"/>
              </w:rPr>
              <w:t>项目起止时间</w:t>
            </w:r>
          </w:p>
        </w:tc>
        <w:tc>
          <w:tcPr>
            <w:tcW w:w="7920" w:type="dxa"/>
            <w:gridSpan w:val="12"/>
            <w:vAlign w:val="center"/>
          </w:tcPr>
          <w:p>
            <w:pPr>
              <w:rPr>
                <w:rFonts w:eastAsia="仿宋_GB2312"/>
                <w:sz w:val="24"/>
              </w:rPr>
            </w:pPr>
            <w:r>
              <w:rPr>
                <w:rFonts w:hint="eastAsia" w:eastAsia="仿宋_GB2312"/>
                <w:sz w:val="24"/>
                <w:lang w:val="en-US" w:eastAsia="zh-CN"/>
              </w:rPr>
              <w:t>2020</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2020</w:t>
            </w:r>
            <w:r>
              <w:rPr>
                <w:rFonts w:hint="eastAsia" w:eastAsia="仿宋_GB2312"/>
                <w:sz w:val="24"/>
              </w:rPr>
              <w:t xml:space="preserve">年 </w:t>
            </w:r>
            <w:r>
              <w:rPr>
                <w:rFonts w:hint="eastAsia" w:eastAsia="仿宋_GB2312"/>
                <w:sz w:val="24"/>
                <w:lang w:val="en-US" w:eastAsia="zh-CN"/>
              </w:rPr>
              <w:t>12</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288</w:t>
            </w:r>
          </w:p>
        </w:tc>
        <w:tc>
          <w:tcPr>
            <w:tcW w:w="1800"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720" w:type="dxa"/>
            <w:gridSpan w:val="2"/>
            <w:tcBorders>
              <w:bottom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288</w:t>
            </w:r>
          </w:p>
        </w:tc>
        <w:tc>
          <w:tcPr>
            <w:tcW w:w="1644" w:type="dxa"/>
            <w:gridSpan w:val="3"/>
            <w:tcBorders>
              <w:bottom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720" w:type="dxa"/>
            <w:tcBorders>
              <w:bottom w:val="single" w:color="auto" w:sz="4" w:space="0"/>
            </w:tcBorders>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288</w:t>
            </w:r>
          </w:p>
        </w:tc>
        <w:tc>
          <w:tcPr>
            <w:tcW w:w="1620" w:type="dxa"/>
            <w:tcBorders>
              <w:bottom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800" w:type="dxa"/>
            <w:gridSpan w:val="2"/>
            <w:tcBorders>
              <w:bottom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vAlign w:val="center"/>
          </w:tcPr>
          <w:p>
            <w:pPr>
              <w:rPr>
                <w:rFonts w:eastAsia="仿宋_GB2312"/>
                <w:spacing w:val="-6"/>
                <w:sz w:val="24"/>
              </w:rPr>
            </w:pPr>
          </w:p>
        </w:tc>
        <w:tc>
          <w:tcPr>
            <w:tcW w:w="1644" w:type="dxa"/>
            <w:gridSpan w:val="3"/>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720" w:type="dxa"/>
            <w:tcBorders>
              <w:bottom w:val="single" w:color="auto" w:sz="4" w:space="0"/>
            </w:tcBorders>
            <w:vAlign w:val="center"/>
          </w:tcPr>
          <w:p>
            <w:pPr>
              <w:rPr>
                <w:rFonts w:eastAsia="仿宋_GB2312"/>
                <w:spacing w:val="-6"/>
                <w:sz w:val="24"/>
              </w:rPr>
            </w:pPr>
          </w:p>
        </w:tc>
        <w:tc>
          <w:tcPr>
            <w:tcW w:w="1620" w:type="dxa"/>
            <w:tcBorders>
              <w:bottom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省财政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省财政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288</w:t>
            </w: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288</w:t>
            </w: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市财政</w:t>
            </w:r>
          </w:p>
        </w:tc>
        <w:tc>
          <w:tcPr>
            <w:tcW w:w="720" w:type="dxa"/>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288</w:t>
            </w:r>
          </w:p>
        </w:tc>
        <w:tc>
          <w:tcPr>
            <w:tcW w:w="1620" w:type="dxa"/>
            <w:tcBorders>
              <w:bottom w:val="single" w:color="auto" w:sz="4" w:space="0"/>
            </w:tcBorders>
            <w:vAlign w:val="center"/>
          </w:tcPr>
          <w:p>
            <w:pPr>
              <w:rPr>
                <w:rFonts w:eastAsia="仿宋_GB2312"/>
                <w:sz w:val="24"/>
              </w:rPr>
            </w:pPr>
            <w:r>
              <w:rPr>
                <w:rFonts w:hint="eastAsia" w:eastAsia="仿宋_GB2312"/>
                <w:sz w:val="24"/>
              </w:rPr>
              <w:t>市财政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gridSpan w:val="2"/>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县市区财政</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县市区财政</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800" w:type="dxa"/>
            <w:gridSpan w:val="2"/>
            <w:tcBorders>
              <w:bottom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bottom w:val="single" w:color="auto" w:sz="4" w:space="0"/>
            </w:tcBorders>
            <w:vAlign w:val="center"/>
          </w:tcPr>
          <w:p>
            <w:pPr>
              <w:rPr>
                <w:rFonts w:eastAsia="仿宋_GB2312"/>
                <w:sz w:val="24"/>
              </w:rPr>
            </w:pPr>
          </w:p>
        </w:tc>
        <w:tc>
          <w:tcPr>
            <w:tcW w:w="1644" w:type="dxa"/>
            <w:gridSpan w:val="3"/>
            <w:tcBorders>
              <w:bottom w:val="single" w:color="auto" w:sz="4" w:space="0"/>
            </w:tcBorders>
            <w:vAlign w:val="center"/>
          </w:tcPr>
          <w:p>
            <w:pPr>
              <w:rPr>
                <w:rFonts w:eastAsia="仿宋_GB2312"/>
                <w:sz w:val="24"/>
              </w:rPr>
            </w:pPr>
            <w:r>
              <w:rPr>
                <w:rFonts w:hint="eastAsia" w:eastAsia="仿宋_GB2312"/>
                <w:sz w:val="24"/>
              </w:rPr>
              <w:t>其它</w:t>
            </w:r>
          </w:p>
        </w:tc>
        <w:tc>
          <w:tcPr>
            <w:tcW w:w="720" w:type="dxa"/>
            <w:tcBorders>
              <w:bottom w:val="single" w:color="auto" w:sz="4" w:space="0"/>
            </w:tcBorders>
            <w:vAlign w:val="center"/>
          </w:tcPr>
          <w:p>
            <w:pPr>
              <w:rPr>
                <w:rFonts w:eastAsia="仿宋_GB2312"/>
                <w:sz w:val="24"/>
              </w:rPr>
            </w:pPr>
          </w:p>
        </w:tc>
        <w:tc>
          <w:tcPr>
            <w:tcW w:w="1620" w:type="dxa"/>
            <w:tcBorders>
              <w:bottom w:val="single" w:color="auto" w:sz="4" w:space="0"/>
            </w:tcBorders>
            <w:vAlign w:val="center"/>
          </w:tcPr>
          <w:p>
            <w:pPr>
              <w:rPr>
                <w:rFonts w:eastAsia="仿宋_GB2312"/>
                <w:sz w:val="24"/>
              </w:rPr>
            </w:pPr>
            <w:r>
              <w:rPr>
                <w:rFonts w:hint="eastAsia" w:eastAsia="仿宋_GB2312"/>
                <w:sz w:val="24"/>
              </w:rPr>
              <w:t>其它</w:t>
            </w:r>
          </w:p>
        </w:tc>
        <w:tc>
          <w:tcPr>
            <w:tcW w:w="696" w:type="dxa"/>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232" w:type="dxa"/>
            <w:tcBorders>
              <w:bottom w:val="single" w:color="auto" w:sz="4" w:space="0"/>
            </w:tcBorders>
            <w:vAlign w:val="center"/>
          </w:tcPr>
          <w:p>
            <w:pPr>
              <w:jc w:val="center"/>
              <w:rPr>
                <w:rFonts w:eastAsia="仿宋_GB2312"/>
                <w:sz w:val="24"/>
              </w:rPr>
            </w:pPr>
            <w:r>
              <w:rPr>
                <w:rFonts w:hint="eastAsia" w:eastAsia="仿宋_GB2312"/>
                <w:sz w:val="24"/>
              </w:rPr>
              <w:t>实际支出数</w:t>
            </w:r>
          </w:p>
        </w:tc>
        <w:tc>
          <w:tcPr>
            <w:tcW w:w="2932" w:type="dxa"/>
            <w:gridSpan w:val="6"/>
            <w:tcBorders>
              <w:bottom w:val="single" w:color="auto" w:sz="4" w:space="0"/>
            </w:tcBorders>
            <w:vAlign w:val="center"/>
          </w:tcPr>
          <w:p>
            <w:pPr>
              <w:jc w:val="center"/>
              <w:rPr>
                <w:rFonts w:eastAsia="仿宋_GB2312"/>
                <w:sz w:val="24"/>
              </w:rPr>
            </w:pPr>
            <w:r>
              <w:rPr>
                <w:rFonts w:hint="eastAsia" w:eastAsia="仿宋_GB2312"/>
                <w:sz w:val="24"/>
              </w:rPr>
              <w:t>会计凭证号</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周志勇报差旅费</w:t>
            </w:r>
          </w:p>
        </w:tc>
        <w:tc>
          <w:tcPr>
            <w:tcW w:w="1232" w:type="dxa"/>
            <w:tcBorders>
              <w:bottom w:val="single" w:color="auto" w:sz="4" w:space="0"/>
            </w:tcBorders>
            <w:vAlign w:val="center"/>
          </w:tcPr>
          <w:p>
            <w:pPr>
              <w:keepNext w:val="0"/>
              <w:keepLines w:val="0"/>
              <w:widowControl/>
              <w:suppressLineNumbers w:val="0"/>
              <w:jc w:val="left"/>
              <w:textAlignment w:val="center"/>
              <w:rPr>
                <w:rFonts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180.00 </w:t>
            </w:r>
          </w:p>
        </w:tc>
        <w:tc>
          <w:tcPr>
            <w:tcW w:w="2932" w:type="dxa"/>
            <w:gridSpan w:val="6"/>
            <w:tcBorders>
              <w:bottom w:val="single" w:color="auto" w:sz="4" w:space="0"/>
            </w:tcBorders>
            <w:vAlign w:val="center"/>
          </w:tcPr>
          <w:p>
            <w:pPr>
              <w:keepNext w:val="0"/>
              <w:keepLines w:val="0"/>
              <w:widowControl/>
              <w:suppressLineNumbers w:val="0"/>
              <w:jc w:val="center"/>
              <w:textAlignment w:val="center"/>
              <w:rPr>
                <w:rFonts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1月</w:t>
            </w:r>
            <w:r>
              <w:rPr>
                <w:rFonts w:hint="default" w:ascii="Arial" w:hAnsi="Arial" w:eastAsia="宋体" w:cs="Arial"/>
                <w:i w:val="0"/>
                <w:color w:val="000000"/>
                <w:kern w:val="0"/>
                <w:sz w:val="20"/>
                <w:szCs w:val="20"/>
                <w:u w:val="none"/>
                <w:lang w:val="en-US" w:eastAsia="zh-CN" w:bidi="ar"/>
              </w:rPr>
              <w:t>71</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胡絮报市长质量奖证书等印制开支113#2299901</w:t>
            </w:r>
          </w:p>
        </w:tc>
        <w:tc>
          <w:tcPr>
            <w:tcW w:w="1232"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31,000.00 </w:t>
            </w:r>
          </w:p>
        </w:tc>
        <w:tc>
          <w:tcPr>
            <w:tcW w:w="2932" w:type="dxa"/>
            <w:gridSpan w:val="6"/>
            <w:tcBorders>
              <w:bottom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1月</w:t>
            </w:r>
            <w:r>
              <w:rPr>
                <w:rFonts w:hint="default" w:ascii="Arial" w:hAnsi="Arial" w:eastAsia="宋体" w:cs="Arial"/>
                <w:i w:val="0"/>
                <w:color w:val="000000"/>
                <w:kern w:val="0"/>
                <w:sz w:val="20"/>
                <w:szCs w:val="20"/>
                <w:u w:val="none"/>
                <w:lang w:val="en-US" w:eastAsia="zh-CN" w:bidi="ar"/>
              </w:rPr>
              <w:t>99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质量科刘玲报交省质量协会会费开支38#2013804</w:t>
            </w:r>
          </w:p>
        </w:tc>
        <w:tc>
          <w:tcPr>
            <w:tcW w:w="1232"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4,000.00 </w:t>
            </w:r>
          </w:p>
        </w:tc>
        <w:tc>
          <w:tcPr>
            <w:tcW w:w="2932" w:type="dxa"/>
            <w:gridSpan w:val="6"/>
            <w:tcBorders>
              <w:bottom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5月</w:t>
            </w:r>
            <w:r>
              <w:rPr>
                <w:rFonts w:hint="default" w:ascii="Arial" w:hAnsi="Arial" w:eastAsia="宋体" w:cs="Arial"/>
                <w:i w:val="0"/>
                <w:color w:val="000000"/>
                <w:kern w:val="0"/>
                <w:sz w:val="20"/>
                <w:szCs w:val="20"/>
                <w:u w:val="none"/>
                <w:lang w:val="en-US" w:eastAsia="zh-CN" w:bidi="ar"/>
              </w:rPr>
              <w:t>74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培训费</w:t>
            </w:r>
          </w:p>
        </w:tc>
        <w:tc>
          <w:tcPr>
            <w:tcW w:w="1232"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28,200.00 </w:t>
            </w:r>
          </w:p>
        </w:tc>
        <w:tc>
          <w:tcPr>
            <w:tcW w:w="2932" w:type="dxa"/>
            <w:gridSpan w:val="6"/>
            <w:tcBorders>
              <w:bottom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5月</w:t>
            </w:r>
            <w:r>
              <w:rPr>
                <w:rFonts w:hint="default" w:ascii="Arial" w:hAnsi="Arial" w:eastAsia="宋体" w:cs="Arial"/>
                <w:i w:val="0"/>
                <w:color w:val="000000"/>
                <w:kern w:val="0"/>
                <w:sz w:val="20"/>
                <w:szCs w:val="20"/>
                <w:u w:val="none"/>
                <w:lang w:val="en-US" w:eastAsia="zh-CN" w:bidi="ar"/>
              </w:rPr>
              <w:t>73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刘玲报质量科印刷费开支65#2013810</w:t>
            </w:r>
          </w:p>
        </w:tc>
        <w:tc>
          <w:tcPr>
            <w:tcW w:w="1232"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4,500.00 </w:t>
            </w:r>
          </w:p>
        </w:tc>
        <w:tc>
          <w:tcPr>
            <w:tcW w:w="2932" w:type="dxa"/>
            <w:gridSpan w:val="6"/>
            <w:tcBorders>
              <w:bottom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6月</w:t>
            </w:r>
            <w:r>
              <w:rPr>
                <w:rFonts w:hint="default" w:ascii="Arial" w:hAnsi="Arial" w:eastAsia="宋体" w:cs="Arial"/>
                <w:i w:val="0"/>
                <w:color w:val="000000"/>
                <w:kern w:val="0"/>
                <w:sz w:val="20"/>
                <w:szCs w:val="20"/>
                <w:u w:val="none"/>
                <w:lang w:val="en-US" w:eastAsia="zh-CN" w:bidi="ar"/>
              </w:rPr>
              <w:t>64</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拨检测中心经费</w:t>
            </w:r>
          </w:p>
        </w:tc>
        <w:tc>
          <w:tcPr>
            <w:tcW w:w="1232"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800,000.00 </w:t>
            </w:r>
          </w:p>
        </w:tc>
        <w:tc>
          <w:tcPr>
            <w:tcW w:w="2932" w:type="dxa"/>
            <w:gridSpan w:val="6"/>
            <w:tcBorders>
              <w:bottom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7月</w:t>
            </w:r>
            <w:r>
              <w:rPr>
                <w:rFonts w:hint="default" w:ascii="Arial" w:hAnsi="Arial" w:eastAsia="宋体" w:cs="Arial"/>
                <w:i w:val="0"/>
                <w:color w:val="000000"/>
                <w:kern w:val="0"/>
                <w:sz w:val="20"/>
                <w:szCs w:val="20"/>
                <w:u w:val="none"/>
                <w:lang w:val="en-US" w:eastAsia="zh-CN" w:bidi="ar"/>
              </w:rPr>
              <w:t>135</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质量科周飚报差旅费开支16#2299901</w:t>
            </w:r>
          </w:p>
        </w:tc>
        <w:tc>
          <w:tcPr>
            <w:tcW w:w="1232"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768.00 </w:t>
            </w:r>
          </w:p>
        </w:tc>
        <w:tc>
          <w:tcPr>
            <w:tcW w:w="2932" w:type="dxa"/>
            <w:gridSpan w:val="6"/>
            <w:tcBorders>
              <w:bottom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8月</w:t>
            </w:r>
            <w:r>
              <w:rPr>
                <w:rFonts w:hint="default" w:ascii="Arial" w:hAnsi="Arial" w:eastAsia="宋体" w:cs="Arial"/>
                <w:i w:val="0"/>
                <w:color w:val="000000"/>
                <w:kern w:val="0"/>
                <w:sz w:val="20"/>
                <w:szCs w:val="20"/>
                <w:u w:val="none"/>
                <w:lang w:val="en-US" w:eastAsia="zh-CN" w:bidi="ar"/>
              </w:rPr>
              <w:t>20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拨检测中心培训费</w:t>
            </w:r>
          </w:p>
        </w:tc>
        <w:tc>
          <w:tcPr>
            <w:tcW w:w="1232"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25,000.00 </w:t>
            </w:r>
          </w:p>
        </w:tc>
        <w:tc>
          <w:tcPr>
            <w:tcW w:w="2932" w:type="dxa"/>
            <w:gridSpan w:val="6"/>
            <w:tcBorders>
              <w:bottom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9月</w:t>
            </w:r>
            <w:r>
              <w:rPr>
                <w:rFonts w:hint="default" w:ascii="Arial" w:hAnsi="Arial" w:eastAsia="宋体" w:cs="Arial"/>
                <w:i w:val="0"/>
                <w:color w:val="000000"/>
                <w:kern w:val="0"/>
                <w:sz w:val="20"/>
                <w:szCs w:val="20"/>
                <w:u w:val="none"/>
                <w:lang w:val="en-US" w:eastAsia="zh-CN" w:bidi="ar"/>
              </w:rPr>
              <w:t>55</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周志勇报差旅费开支9月125#2299901</w:t>
            </w:r>
          </w:p>
        </w:tc>
        <w:tc>
          <w:tcPr>
            <w:tcW w:w="1232"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849.00 </w:t>
            </w:r>
          </w:p>
        </w:tc>
        <w:tc>
          <w:tcPr>
            <w:tcW w:w="2932" w:type="dxa"/>
            <w:gridSpan w:val="6"/>
            <w:tcBorders>
              <w:bottom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9月</w:t>
            </w:r>
            <w:r>
              <w:rPr>
                <w:rFonts w:hint="default" w:ascii="Arial" w:hAnsi="Arial" w:eastAsia="宋体" w:cs="Arial"/>
                <w:i w:val="0"/>
                <w:color w:val="000000"/>
                <w:kern w:val="0"/>
                <w:sz w:val="20"/>
                <w:szCs w:val="20"/>
                <w:u w:val="none"/>
                <w:lang w:val="en-US" w:eastAsia="zh-CN" w:bidi="ar"/>
              </w:rPr>
              <w:t>105</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计量专项培训</w:t>
            </w:r>
          </w:p>
        </w:tc>
        <w:tc>
          <w:tcPr>
            <w:tcW w:w="1232"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80,000.00 </w:t>
            </w:r>
          </w:p>
        </w:tc>
        <w:tc>
          <w:tcPr>
            <w:tcW w:w="2932" w:type="dxa"/>
            <w:gridSpan w:val="6"/>
            <w:tcBorders>
              <w:bottom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9月</w:t>
            </w:r>
            <w:r>
              <w:rPr>
                <w:rFonts w:hint="default" w:ascii="Arial" w:hAnsi="Arial" w:eastAsia="宋体" w:cs="Arial"/>
                <w:i w:val="0"/>
                <w:color w:val="000000"/>
                <w:kern w:val="0"/>
                <w:sz w:val="20"/>
                <w:szCs w:val="20"/>
                <w:u w:val="none"/>
                <w:lang w:val="en-US" w:eastAsia="zh-CN" w:bidi="ar"/>
              </w:rPr>
              <w:t>138</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加油站计量</w:t>
            </w:r>
          </w:p>
        </w:tc>
        <w:tc>
          <w:tcPr>
            <w:tcW w:w="1232"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19,100.00 </w:t>
            </w:r>
          </w:p>
        </w:tc>
        <w:tc>
          <w:tcPr>
            <w:tcW w:w="2932" w:type="dxa"/>
            <w:gridSpan w:val="6"/>
            <w:tcBorders>
              <w:bottom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10月</w:t>
            </w:r>
            <w:r>
              <w:rPr>
                <w:rFonts w:hint="default" w:ascii="Arial" w:hAnsi="Arial" w:eastAsia="宋体" w:cs="Arial"/>
                <w:i w:val="0"/>
                <w:color w:val="000000"/>
                <w:kern w:val="0"/>
                <w:sz w:val="20"/>
                <w:szCs w:val="20"/>
                <w:u w:val="none"/>
                <w:lang w:val="en-US" w:eastAsia="zh-CN" w:bidi="ar"/>
              </w:rPr>
              <w:t>40</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质量科周飚等报差旅费开支2013801</w:t>
            </w:r>
          </w:p>
        </w:tc>
        <w:tc>
          <w:tcPr>
            <w:tcW w:w="1232"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1,458.00 </w:t>
            </w:r>
          </w:p>
        </w:tc>
        <w:tc>
          <w:tcPr>
            <w:tcW w:w="2932" w:type="dxa"/>
            <w:gridSpan w:val="6"/>
            <w:tcBorders>
              <w:bottom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11月</w:t>
            </w:r>
            <w:r>
              <w:rPr>
                <w:rFonts w:hint="default" w:ascii="Arial" w:hAnsi="Arial" w:eastAsia="宋体" w:cs="Arial"/>
                <w:i w:val="0"/>
                <w:color w:val="000000"/>
                <w:kern w:val="0"/>
                <w:sz w:val="20"/>
                <w:szCs w:val="20"/>
                <w:u w:val="none"/>
                <w:lang w:val="en-US" w:eastAsia="zh-CN" w:bidi="ar"/>
              </w:rPr>
              <w:t>37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拨检测中心质量抽检经费</w:t>
            </w:r>
          </w:p>
        </w:tc>
        <w:tc>
          <w:tcPr>
            <w:tcW w:w="1232"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350,000.00 </w:t>
            </w:r>
          </w:p>
        </w:tc>
        <w:tc>
          <w:tcPr>
            <w:tcW w:w="2932" w:type="dxa"/>
            <w:gridSpan w:val="6"/>
            <w:tcBorders>
              <w:bottom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11月</w:t>
            </w:r>
            <w:r>
              <w:rPr>
                <w:rFonts w:hint="default" w:ascii="Arial" w:hAnsi="Arial" w:eastAsia="宋体" w:cs="Arial"/>
                <w:i w:val="0"/>
                <w:color w:val="000000"/>
                <w:kern w:val="0"/>
                <w:sz w:val="20"/>
                <w:szCs w:val="20"/>
                <w:u w:val="none"/>
                <w:lang w:val="en-US" w:eastAsia="zh-CN" w:bidi="ar"/>
              </w:rPr>
              <w:t>65</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产品质量检验费</w:t>
            </w:r>
          </w:p>
        </w:tc>
        <w:tc>
          <w:tcPr>
            <w:tcW w:w="1232"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50,000.00 </w:t>
            </w:r>
          </w:p>
        </w:tc>
        <w:tc>
          <w:tcPr>
            <w:tcW w:w="2932" w:type="dxa"/>
            <w:gridSpan w:val="6"/>
            <w:tcBorders>
              <w:bottom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11月</w:t>
            </w:r>
            <w:r>
              <w:rPr>
                <w:rFonts w:hint="default" w:ascii="Arial" w:hAnsi="Arial" w:eastAsia="宋体" w:cs="Arial"/>
                <w:i w:val="0"/>
                <w:color w:val="000000"/>
                <w:kern w:val="0"/>
                <w:sz w:val="20"/>
                <w:szCs w:val="20"/>
                <w:u w:val="none"/>
                <w:lang w:val="en-US" w:eastAsia="zh-CN" w:bidi="ar"/>
              </w:rPr>
              <w:t>8</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拨检测中心质量抽检经费</w:t>
            </w:r>
          </w:p>
        </w:tc>
        <w:tc>
          <w:tcPr>
            <w:tcW w:w="1232"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550,000.00 </w:t>
            </w:r>
          </w:p>
        </w:tc>
        <w:tc>
          <w:tcPr>
            <w:tcW w:w="2932" w:type="dxa"/>
            <w:gridSpan w:val="6"/>
            <w:tcBorders>
              <w:bottom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57</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胡絮报质量科第四届市长质量奖品质岳阳宣传片制作及电视台专题宣传费开支2013801</w:t>
            </w:r>
          </w:p>
        </w:tc>
        <w:tc>
          <w:tcPr>
            <w:tcW w:w="1232"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100,000.00 </w:t>
            </w:r>
          </w:p>
        </w:tc>
        <w:tc>
          <w:tcPr>
            <w:tcW w:w="2932" w:type="dxa"/>
            <w:gridSpan w:val="6"/>
            <w:tcBorders>
              <w:bottom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23</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周志勇报差旅费开支2013801</w:t>
            </w:r>
          </w:p>
        </w:tc>
        <w:tc>
          <w:tcPr>
            <w:tcW w:w="1232"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w:t>
            </w:r>
            <w:r>
              <w:rPr>
                <w:rFonts w:hint="eastAsia" w:ascii="Arial" w:hAnsi="Arial" w:cs="Arial"/>
                <w:i w:val="0"/>
                <w:color w:val="000000"/>
                <w:kern w:val="0"/>
                <w:sz w:val="20"/>
                <w:szCs w:val="20"/>
                <w:u w:val="none"/>
                <w:lang w:val="en-US" w:eastAsia="zh-CN" w:bidi="ar"/>
              </w:rPr>
              <w:t>5367</w:t>
            </w:r>
            <w:r>
              <w:rPr>
                <w:rFonts w:hint="default" w:ascii="Arial" w:hAnsi="Arial" w:eastAsia="宋体" w:cs="Arial"/>
                <w:i w:val="0"/>
                <w:color w:val="000000"/>
                <w:kern w:val="0"/>
                <w:sz w:val="20"/>
                <w:szCs w:val="20"/>
                <w:u w:val="none"/>
                <w:lang w:val="en-US" w:eastAsia="zh-CN" w:bidi="ar"/>
              </w:rPr>
              <w:t xml:space="preserve">.00 </w:t>
            </w:r>
          </w:p>
        </w:tc>
        <w:tc>
          <w:tcPr>
            <w:tcW w:w="2932" w:type="dxa"/>
            <w:gridSpan w:val="6"/>
            <w:tcBorders>
              <w:bottom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96</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拨检测中心经费</w:t>
            </w:r>
          </w:p>
        </w:tc>
        <w:tc>
          <w:tcPr>
            <w:tcW w:w="1232"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820,000.00 </w:t>
            </w:r>
          </w:p>
        </w:tc>
        <w:tc>
          <w:tcPr>
            <w:tcW w:w="2932" w:type="dxa"/>
            <w:gridSpan w:val="6"/>
            <w:tcBorders>
              <w:bottom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58</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周志勇报差旅费开支2013802</w:t>
            </w:r>
          </w:p>
        </w:tc>
        <w:tc>
          <w:tcPr>
            <w:tcW w:w="1232"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280.00 </w:t>
            </w:r>
          </w:p>
        </w:tc>
        <w:tc>
          <w:tcPr>
            <w:tcW w:w="2932" w:type="dxa"/>
            <w:gridSpan w:val="6"/>
            <w:tcBorders>
              <w:bottom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158</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周飚等报差旅费开支2013802</w:t>
            </w:r>
          </w:p>
        </w:tc>
        <w:tc>
          <w:tcPr>
            <w:tcW w:w="1232"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300.00 </w:t>
            </w:r>
          </w:p>
        </w:tc>
        <w:tc>
          <w:tcPr>
            <w:tcW w:w="2932" w:type="dxa"/>
            <w:gridSpan w:val="6"/>
            <w:tcBorders>
              <w:bottom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159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周飚等报差旅费开支2013802</w:t>
            </w:r>
          </w:p>
        </w:tc>
        <w:tc>
          <w:tcPr>
            <w:tcW w:w="1232"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998.00 </w:t>
            </w:r>
          </w:p>
        </w:tc>
        <w:tc>
          <w:tcPr>
            <w:tcW w:w="2932" w:type="dxa"/>
            <w:gridSpan w:val="6"/>
            <w:tcBorders>
              <w:bottom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196</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计量培训专项</w:t>
            </w:r>
          </w:p>
        </w:tc>
        <w:tc>
          <w:tcPr>
            <w:tcW w:w="1232" w:type="dxa"/>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8,000.00 </w:t>
            </w:r>
          </w:p>
        </w:tc>
        <w:tc>
          <w:tcPr>
            <w:tcW w:w="2932" w:type="dxa"/>
            <w:gridSpan w:val="6"/>
            <w:tcBorders>
              <w:bottom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color w:val="000000"/>
                <w:kern w:val="2"/>
                <w:sz w:val="20"/>
                <w:szCs w:val="20"/>
                <w:u w:val="none"/>
                <w:lang w:val="en-US" w:eastAsia="zh-CN" w:bidi="ar-SA"/>
              </w:rPr>
            </w:pPr>
            <w:r>
              <w:rPr>
                <w:rFonts w:hint="eastAsia" w:ascii="Arial" w:hAnsi="Arial" w:cs="Arial"/>
                <w:i w:val="0"/>
                <w:color w:val="000000"/>
                <w:kern w:val="0"/>
                <w:sz w:val="20"/>
                <w:szCs w:val="20"/>
                <w:u w:val="none"/>
                <w:lang w:val="en-US" w:eastAsia="zh-CN" w:bidi="ar"/>
              </w:rPr>
              <w:t>12月</w:t>
            </w:r>
            <w:r>
              <w:rPr>
                <w:rFonts w:hint="default" w:ascii="Arial" w:hAnsi="Arial" w:eastAsia="宋体" w:cs="Arial"/>
                <w:i w:val="0"/>
                <w:color w:val="000000"/>
                <w:kern w:val="0"/>
                <w:sz w:val="20"/>
                <w:szCs w:val="20"/>
                <w:u w:val="none"/>
                <w:lang w:val="en-US" w:eastAsia="zh-CN" w:bidi="ar"/>
              </w:rPr>
              <w:t>149</w:t>
            </w:r>
          </w:p>
        </w:tc>
        <w:tc>
          <w:tcPr>
            <w:tcW w:w="3036" w:type="dxa"/>
            <w:gridSpan w:val="3"/>
            <w:tcBorders>
              <w:bottom w:val="single" w:color="auto" w:sz="4" w:space="0"/>
            </w:tcBorders>
            <w:vAlign w:val="center"/>
          </w:tcPr>
          <w:p>
            <w:pPr>
              <w:keepNext w:val="0"/>
              <w:keepLines w:val="0"/>
              <w:widowControl/>
              <w:suppressLineNumbers w:val="0"/>
              <w:jc w:val="left"/>
              <w:textAlignment w:val="center"/>
              <w:rPr>
                <w:rFonts w:hint="default" w:ascii="Arial" w:hAnsi="Arial" w:eastAsia="宋体" w:cs="Arial"/>
                <w:i w:val="0"/>
                <w:color w:val="000000"/>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sz w:val="24"/>
              </w:rPr>
            </w:pPr>
            <w:r>
              <w:rPr>
                <w:rFonts w:hint="eastAsia" w:eastAsia="仿宋_GB2312"/>
                <w:sz w:val="24"/>
              </w:rPr>
              <w:t>支出合计</w:t>
            </w:r>
          </w:p>
        </w:tc>
        <w:tc>
          <w:tcPr>
            <w:tcW w:w="1232" w:type="dxa"/>
            <w:tcBorders>
              <w:bottom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2880000</w:t>
            </w:r>
          </w:p>
        </w:tc>
        <w:tc>
          <w:tcPr>
            <w:tcW w:w="2932" w:type="dxa"/>
            <w:gridSpan w:val="6"/>
            <w:tcBorders>
              <w:bottom w:val="single" w:color="auto" w:sz="4" w:space="0"/>
            </w:tcBorders>
            <w:vAlign w:val="center"/>
          </w:tcPr>
          <w:p>
            <w:pPr>
              <w:jc w:val="center"/>
              <w:rPr>
                <w:rFonts w:eastAsia="仿宋_GB2312"/>
                <w:b/>
                <w:sz w:val="24"/>
              </w:rPr>
            </w:pPr>
          </w:p>
        </w:tc>
        <w:tc>
          <w:tcPr>
            <w:tcW w:w="3036" w:type="dxa"/>
            <w:gridSpan w:val="3"/>
            <w:tcBorders>
              <w:bottom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vAlign w:val="center"/>
          </w:tcPr>
          <w:p>
            <w:pPr>
              <w:spacing w:line="400" w:lineRule="exact"/>
              <w:jc w:val="center"/>
              <w:rPr>
                <w:rFonts w:eastAsia="仿宋_GB2312"/>
                <w:sz w:val="24"/>
              </w:rPr>
            </w:pPr>
            <w:r>
              <w:rPr>
                <w:rFonts w:hint="eastAsia" w:eastAsia="仿宋_GB2312"/>
                <w:sz w:val="24"/>
              </w:rPr>
              <w:t>预  期 目 标</w:t>
            </w:r>
          </w:p>
        </w:tc>
        <w:tc>
          <w:tcPr>
            <w:tcW w:w="3036" w:type="dxa"/>
            <w:gridSpan w:val="3"/>
            <w:tcBorders>
              <w:bottom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eastAsia="仿宋_GB2312"/>
                <w:b/>
                <w:sz w:val="24"/>
              </w:rPr>
            </w:pPr>
          </w:p>
        </w:tc>
        <w:tc>
          <w:tcPr>
            <w:tcW w:w="5073" w:type="dxa"/>
            <w:gridSpan w:val="10"/>
            <w:tcBorders>
              <w:bottom w:val="single" w:color="auto" w:sz="4" w:space="0"/>
            </w:tcBorders>
            <w:vAlign w:val="center"/>
          </w:tcPr>
          <w:p>
            <w:pPr>
              <w:jc w:val="center"/>
              <w:rPr>
                <w:rFonts w:hint="eastAsia" w:eastAsia="仿宋_GB2312"/>
                <w:b/>
                <w:sz w:val="24"/>
                <w:lang w:eastAsia="zh-CN"/>
              </w:rPr>
            </w:pPr>
            <w:r>
              <w:rPr>
                <w:rFonts w:hint="eastAsia" w:eastAsia="仿宋_GB2312"/>
                <w:sz w:val="24"/>
                <w:lang w:eastAsia="zh-CN"/>
              </w:rPr>
              <w:t>持续提高我市重点工业品、纤维制品等产品质量</w:t>
            </w:r>
            <w:r>
              <w:rPr>
                <w:rFonts w:hint="eastAsia" w:eastAsia="仿宋_GB2312"/>
                <w:sz w:val="24"/>
              </w:rPr>
              <w:t xml:space="preserve"> </w:t>
            </w:r>
            <w:r>
              <w:rPr>
                <w:rFonts w:hint="eastAsia" w:eastAsia="仿宋_GB2312"/>
                <w:sz w:val="24"/>
                <w:lang w:eastAsia="zh-CN"/>
              </w:rPr>
              <w:t>，预防重特大安全事故的发生。</w:t>
            </w:r>
          </w:p>
        </w:tc>
        <w:tc>
          <w:tcPr>
            <w:tcW w:w="3036" w:type="dxa"/>
            <w:gridSpan w:val="3"/>
            <w:tcBorders>
              <w:bottom w:val="single" w:color="auto" w:sz="4" w:space="0"/>
            </w:tcBorders>
            <w:vAlign w:val="center"/>
          </w:tcPr>
          <w:p>
            <w:pPr>
              <w:spacing w:line="400" w:lineRule="exact"/>
              <w:jc w:val="center"/>
              <w:rPr>
                <w:rFonts w:hint="eastAsia" w:eastAsia="仿宋_GB2312"/>
                <w:b/>
                <w:sz w:val="24"/>
                <w:lang w:eastAsia="zh-CN"/>
              </w:rPr>
            </w:pPr>
            <w:r>
              <w:rPr>
                <w:rFonts w:hint="eastAsia" w:eastAsia="仿宋_GB2312"/>
                <w:b w:val="0"/>
                <w:bCs/>
                <w:sz w:val="24"/>
                <w:lang w:eastAsia="zh-CN"/>
              </w:rPr>
              <w:t>没有发生安全事故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vAlign w:val="center"/>
          </w:tcPr>
          <w:p>
            <w:pPr>
              <w:jc w:val="center"/>
              <w:rPr>
                <w:rFonts w:eastAsia="仿宋_GB2312"/>
                <w:sz w:val="24"/>
              </w:rPr>
            </w:pPr>
            <w:r>
              <w:rPr>
                <w:rFonts w:hint="eastAsia" w:eastAsia="仿宋_GB2312"/>
                <w:sz w:val="24"/>
              </w:rPr>
              <w:t>一级指标</w:t>
            </w:r>
          </w:p>
        </w:tc>
        <w:tc>
          <w:tcPr>
            <w:tcW w:w="1232" w:type="dxa"/>
            <w:tcBorders>
              <w:bottom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995" w:type="dxa"/>
            <w:gridSpan w:val="4"/>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937" w:type="dxa"/>
            <w:gridSpan w:val="2"/>
            <w:tcBorders>
              <w:bottom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3036" w:type="dxa"/>
            <w:gridSpan w:val="3"/>
            <w:tcBorders>
              <w:bottom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项目产出指标</w:t>
            </w:r>
          </w:p>
        </w:tc>
        <w:tc>
          <w:tcPr>
            <w:tcW w:w="1232" w:type="dxa"/>
            <w:vMerge w:val="restart"/>
            <w:vAlign w:val="center"/>
          </w:tcPr>
          <w:p>
            <w:pPr>
              <w:spacing w:line="360" w:lineRule="exact"/>
              <w:jc w:val="center"/>
              <w:rPr>
                <w:rFonts w:eastAsia="仿宋_GB2312"/>
                <w:sz w:val="24"/>
              </w:rPr>
            </w:pPr>
            <w:r>
              <w:rPr>
                <w:rFonts w:hint="eastAsia" w:eastAsia="仿宋_GB2312"/>
                <w:sz w:val="24"/>
              </w:rPr>
              <w:t>数量指标</w:t>
            </w:r>
          </w:p>
        </w:tc>
        <w:tc>
          <w:tcPr>
            <w:tcW w:w="1995" w:type="dxa"/>
            <w:gridSpan w:val="4"/>
            <w:tcBorders>
              <w:bottom w:val="single" w:color="auto" w:sz="4" w:space="0"/>
            </w:tcBorders>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强制检定工作计量器具的备案及检定数</w:t>
            </w:r>
          </w:p>
        </w:tc>
        <w:tc>
          <w:tcPr>
            <w:tcW w:w="937" w:type="dxa"/>
            <w:gridSpan w:val="2"/>
            <w:tcBorders>
              <w:bottom w:val="single" w:color="auto" w:sz="4" w:space="0"/>
            </w:tcBorders>
            <w:vAlign w:val="center"/>
          </w:tcPr>
          <w:p>
            <w:pPr>
              <w:jc w:val="center"/>
              <w:rPr>
                <w:rFonts w:hint="default" w:ascii="仿宋_GB2312" w:hAnsi="仿宋_GB2312" w:eastAsia="仿宋_GB2312" w:cs="仿宋_GB2312"/>
                <w:sz w:val="24"/>
                <w:lang w:val="en-US" w:eastAsia="zh-CN"/>
              </w:rPr>
            </w:pPr>
            <w:r>
              <w:rPr>
                <w:rFonts w:hint="default" w:ascii="Arial" w:hAnsi="Arial" w:eastAsia="仿宋_GB2312" w:cs="Arial"/>
                <w:sz w:val="24"/>
              </w:rPr>
              <w:t>≥</w:t>
            </w:r>
            <w:r>
              <w:rPr>
                <w:rFonts w:hint="eastAsia" w:ascii="仿宋_GB2312" w:hAnsi="仿宋_GB2312" w:eastAsia="仿宋_GB2312" w:cs="仿宋_GB2312"/>
                <w:sz w:val="24"/>
                <w:lang w:val="en-US" w:eastAsia="zh-CN"/>
              </w:rPr>
              <w:t>45000台</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45498台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2" w:type="dxa"/>
            <w:vMerge w:val="continue"/>
            <w:vAlign w:val="center"/>
          </w:tcPr>
          <w:p>
            <w:pPr>
              <w:spacing w:line="360" w:lineRule="exact"/>
              <w:jc w:val="center"/>
              <w:rPr>
                <w:rFonts w:eastAsia="仿宋_GB2312"/>
                <w:sz w:val="24"/>
              </w:rPr>
            </w:pPr>
          </w:p>
        </w:tc>
        <w:tc>
          <w:tcPr>
            <w:tcW w:w="1995"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集贸市场衡器数</w:t>
            </w:r>
          </w:p>
        </w:tc>
        <w:tc>
          <w:tcPr>
            <w:tcW w:w="937" w:type="dxa"/>
            <w:gridSpan w:val="2"/>
            <w:tcBorders>
              <w:bottom w:val="single" w:color="auto" w:sz="4" w:space="0"/>
            </w:tcBorders>
            <w:vAlign w:val="center"/>
          </w:tcPr>
          <w:p>
            <w:pPr>
              <w:jc w:val="center"/>
              <w:rPr>
                <w:rFonts w:hint="default" w:eastAsia="仿宋_GB2312"/>
                <w:sz w:val="24"/>
                <w:lang w:val="en-US" w:eastAsia="zh-CN"/>
              </w:rPr>
            </w:pPr>
            <w:r>
              <w:rPr>
                <w:rFonts w:hint="default" w:ascii="Arial" w:hAnsi="Arial" w:eastAsia="仿宋_GB2312" w:cs="Arial"/>
                <w:sz w:val="24"/>
              </w:rPr>
              <w:t>≥</w:t>
            </w:r>
            <w:r>
              <w:rPr>
                <w:rFonts w:hint="eastAsia" w:ascii="Arial" w:hAnsi="Arial" w:eastAsia="仿宋_GB2312" w:cs="Arial"/>
                <w:sz w:val="24"/>
                <w:lang w:val="en-US" w:eastAsia="zh-CN"/>
              </w:rPr>
              <w:t>3000台</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3058台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2" w:type="dxa"/>
            <w:vMerge w:val="continue"/>
            <w:vAlign w:val="center"/>
          </w:tcPr>
          <w:p>
            <w:pPr>
              <w:spacing w:line="360" w:lineRule="exact"/>
              <w:jc w:val="center"/>
              <w:rPr>
                <w:rFonts w:eastAsia="仿宋_GB2312"/>
                <w:sz w:val="24"/>
              </w:rPr>
            </w:pPr>
          </w:p>
        </w:tc>
        <w:tc>
          <w:tcPr>
            <w:tcW w:w="1995"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计量标准建标数</w:t>
            </w:r>
          </w:p>
        </w:tc>
        <w:tc>
          <w:tcPr>
            <w:tcW w:w="937" w:type="dxa"/>
            <w:gridSpan w:val="2"/>
            <w:tcBorders>
              <w:bottom w:val="single" w:color="auto" w:sz="4" w:space="0"/>
            </w:tcBorders>
            <w:vAlign w:val="center"/>
          </w:tcPr>
          <w:p>
            <w:pPr>
              <w:jc w:val="center"/>
              <w:rPr>
                <w:rFonts w:hint="eastAsia" w:eastAsia="仿宋_GB2312"/>
                <w:sz w:val="24"/>
                <w:lang w:val="en-US" w:eastAsia="zh-CN"/>
              </w:rPr>
            </w:pPr>
            <w:r>
              <w:rPr>
                <w:rFonts w:hint="default" w:ascii="Arial" w:hAnsi="Arial" w:eastAsia="仿宋_GB2312" w:cs="Arial"/>
                <w:sz w:val="24"/>
              </w:rPr>
              <w:t>≥</w:t>
            </w:r>
            <w:r>
              <w:rPr>
                <w:rFonts w:hint="eastAsia" w:ascii="Arial" w:hAnsi="Arial" w:eastAsia="仿宋_GB2312" w:cs="Arial"/>
                <w:sz w:val="24"/>
                <w:lang w:val="en-US" w:eastAsia="zh-CN"/>
              </w:rPr>
              <w:t>4个</w:t>
            </w:r>
          </w:p>
        </w:tc>
        <w:tc>
          <w:tcPr>
            <w:tcW w:w="3036" w:type="dxa"/>
            <w:gridSpan w:val="3"/>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2" w:type="dxa"/>
            <w:vMerge w:val="continue"/>
            <w:vAlign w:val="center"/>
          </w:tcPr>
          <w:p>
            <w:pPr>
              <w:spacing w:line="360" w:lineRule="exact"/>
              <w:jc w:val="center"/>
              <w:rPr>
                <w:rFonts w:eastAsia="仿宋_GB2312"/>
                <w:sz w:val="24"/>
              </w:rPr>
            </w:pPr>
          </w:p>
        </w:tc>
        <w:tc>
          <w:tcPr>
            <w:tcW w:w="1995"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开展市场监管抽查批次</w:t>
            </w:r>
          </w:p>
        </w:tc>
        <w:tc>
          <w:tcPr>
            <w:tcW w:w="937" w:type="dxa"/>
            <w:gridSpan w:val="2"/>
            <w:tcBorders>
              <w:bottom w:val="single" w:color="auto" w:sz="4" w:space="0"/>
            </w:tcBorders>
            <w:vAlign w:val="center"/>
          </w:tcPr>
          <w:p>
            <w:pPr>
              <w:jc w:val="center"/>
              <w:rPr>
                <w:rFonts w:hint="default" w:eastAsia="仿宋_GB2312"/>
                <w:sz w:val="24"/>
                <w:lang w:val="en-US" w:eastAsia="zh-CN"/>
              </w:rPr>
            </w:pPr>
            <w:r>
              <w:rPr>
                <w:rFonts w:hint="default" w:ascii="Arial" w:hAnsi="Arial" w:eastAsia="仿宋_GB2312" w:cs="Arial"/>
                <w:sz w:val="24"/>
              </w:rPr>
              <w:t>≥</w:t>
            </w:r>
            <w:r>
              <w:rPr>
                <w:rFonts w:hint="eastAsia" w:ascii="Arial" w:hAnsi="Arial" w:eastAsia="仿宋_GB2312" w:cs="Arial"/>
                <w:sz w:val="24"/>
                <w:lang w:val="en-US" w:eastAsia="zh-CN"/>
              </w:rPr>
              <w:t>581批次</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581批次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2" w:type="dxa"/>
            <w:vMerge w:val="continue"/>
            <w:vAlign w:val="center"/>
          </w:tcPr>
          <w:p>
            <w:pPr>
              <w:spacing w:line="360" w:lineRule="exact"/>
              <w:jc w:val="center"/>
              <w:rPr>
                <w:rFonts w:eastAsia="仿宋_GB2312"/>
                <w:sz w:val="24"/>
              </w:rPr>
            </w:pPr>
          </w:p>
        </w:tc>
        <w:tc>
          <w:tcPr>
            <w:tcW w:w="1995"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抽查产品类别完成数量</w:t>
            </w:r>
          </w:p>
        </w:tc>
        <w:tc>
          <w:tcPr>
            <w:tcW w:w="937" w:type="dxa"/>
            <w:gridSpan w:val="2"/>
            <w:tcBorders>
              <w:bottom w:val="single" w:color="auto" w:sz="4" w:space="0"/>
            </w:tcBorders>
            <w:vAlign w:val="center"/>
          </w:tcPr>
          <w:p>
            <w:pPr>
              <w:jc w:val="center"/>
              <w:rPr>
                <w:rFonts w:hint="default" w:eastAsia="仿宋_GB2312"/>
                <w:sz w:val="24"/>
                <w:lang w:val="en-US" w:eastAsia="zh-CN"/>
              </w:rPr>
            </w:pPr>
            <w:r>
              <w:rPr>
                <w:rFonts w:hint="default" w:ascii="Arial" w:hAnsi="Arial" w:eastAsia="仿宋_GB2312" w:cs="Arial"/>
                <w:sz w:val="24"/>
              </w:rPr>
              <w:t>≥</w:t>
            </w:r>
            <w:r>
              <w:rPr>
                <w:rFonts w:hint="eastAsia" w:ascii="Arial" w:hAnsi="Arial" w:eastAsia="仿宋_GB2312" w:cs="Arial"/>
                <w:sz w:val="24"/>
                <w:lang w:val="en-US" w:eastAsia="zh-CN"/>
              </w:rPr>
              <w:t>65批次</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65批次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2" w:type="dxa"/>
            <w:vMerge w:val="continue"/>
            <w:vAlign w:val="center"/>
          </w:tcPr>
          <w:p>
            <w:pPr>
              <w:spacing w:line="360" w:lineRule="exact"/>
              <w:jc w:val="center"/>
              <w:rPr>
                <w:rFonts w:eastAsia="仿宋_GB2312"/>
                <w:sz w:val="24"/>
              </w:rPr>
            </w:pPr>
          </w:p>
        </w:tc>
        <w:tc>
          <w:tcPr>
            <w:tcW w:w="1995"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完成生产许可证后监督抽查企业数</w:t>
            </w:r>
          </w:p>
        </w:tc>
        <w:tc>
          <w:tcPr>
            <w:tcW w:w="937" w:type="dxa"/>
            <w:gridSpan w:val="2"/>
            <w:tcBorders>
              <w:bottom w:val="single" w:color="auto" w:sz="4" w:space="0"/>
            </w:tcBorders>
            <w:vAlign w:val="center"/>
          </w:tcPr>
          <w:p>
            <w:pPr>
              <w:jc w:val="center"/>
              <w:rPr>
                <w:rFonts w:hint="default" w:eastAsia="仿宋_GB2312"/>
                <w:sz w:val="24"/>
                <w:lang w:val="en-US" w:eastAsia="zh-CN"/>
              </w:rPr>
            </w:pPr>
            <w:r>
              <w:rPr>
                <w:rFonts w:hint="default" w:ascii="Arial" w:hAnsi="Arial" w:eastAsia="仿宋_GB2312" w:cs="Arial"/>
                <w:sz w:val="24"/>
              </w:rPr>
              <w:t>≥</w:t>
            </w:r>
            <w:r>
              <w:rPr>
                <w:rFonts w:hint="eastAsia" w:ascii="Arial" w:hAnsi="Arial" w:eastAsia="仿宋_GB2312" w:cs="Arial"/>
                <w:sz w:val="24"/>
                <w:lang w:val="en-US" w:eastAsia="zh-CN"/>
              </w:rPr>
              <w:t>49个</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49个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2" w:type="dxa"/>
            <w:vMerge w:val="continue"/>
            <w:vAlign w:val="center"/>
          </w:tcPr>
          <w:p>
            <w:pPr>
              <w:spacing w:line="360" w:lineRule="exact"/>
              <w:jc w:val="center"/>
              <w:rPr>
                <w:rFonts w:eastAsia="仿宋_GB2312"/>
                <w:sz w:val="24"/>
              </w:rPr>
            </w:pPr>
          </w:p>
        </w:tc>
        <w:tc>
          <w:tcPr>
            <w:tcW w:w="1995"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开展质量月活动的市场主体数量</w:t>
            </w:r>
          </w:p>
        </w:tc>
        <w:tc>
          <w:tcPr>
            <w:tcW w:w="937" w:type="dxa"/>
            <w:gridSpan w:val="2"/>
            <w:tcBorders>
              <w:bottom w:val="single" w:color="auto" w:sz="4" w:space="0"/>
            </w:tcBorders>
            <w:vAlign w:val="center"/>
          </w:tcPr>
          <w:p>
            <w:pPr>
              <w:jc w:val="center"/>
              <w:rPr>
                <w:rFonts w:hint="default" w:eastAsia="仿宋_GB2312"/>
                <w:sz w:val="24"/>
                <w:lang w:val="en-US" w:eastAsia="zh-CN"/>
              </w:rPr>
            </w:pPr>
            <w:r>
              <w:rPr>
                <w:rFonts w:hint="default" w:ascii="Arial" w:hAnsi="Arial" w:eastAsia="仿宋_GB2312" w:cs="Arial"/>
                <w:sz w:val="24"/>
              </w:rPr>
              <w:t>≥</w:t>
            </w:r>
            <w:r>
              <w:rPr>
                <w:rFonts w:hint="eastAsia" w:ascii="Arial" w:hAnsi="Arial" w:eastAsia="仿宋_GB2312" w:cs="Arial"/>
                <w:sz w:val="24"/>
                <w:lang w:val="en-US" w:eastAsia="zh-CN"/>
              </w:rPr>
              <w:t>262个</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262个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2" w:type="dxa"/>
            <w:vMerge w:val="restart"/>
            <w:vAlign w:val="center"/>
          </w:tcPr>
          <w:p>
            <w:pPr>
              <w:spacing w:line="360" w:lineRule="exact"/>
              <w:jc w:val="center"/>
              <w:rPr>
                <w:rFonts w:eastAsia="仿宋_GB2312"/>
                <w:sz w:val="24"/>
              </w:rPr>
            </w:pPr>
            <w:r>
              <w:rPr>
                <w:rFonts w:hint="eastAsia" w:eastAsia="仿宋_GB2312"/>
                <w:sz w:val="24"/>
              </w:rPr>
              <w:t>质量指标</w:t>
            </w:r>
          </w:p>
        </w:tc>
        <w:tc>
          <w:tcPr>
            <w:tcW w:w="1995"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特大安全事故发生率</w:t>
            </w:r>
          </w:p>
        </w:tc>
        <w:tc>
          <w:tcPr>
            <w:tcW w:w="937" w:type="dxa"/>
            <w:gridSpan w:val="2"/>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0</w:t>
            </w:r>
          </w:p>
        </w:tc>
        <w:tc>
          <w:tcPr>
            <w:tcW w:w="3036" w:type="dxa"/>
            <w:gridSpan w:val="3"/>
            <w:tcBorders>
              <w:bottom w:val="single" w:color="auto" w:sz="4" w:space="0"/>
            </w:tcBorders>
            <w:vAlign w:val="center"/>
          </w:tcPr>
          <w:p>
            <w:pPr>
              <w:jc w:val="center"/>
              <w:rPr>
                <w:rFonts w:hint="eastAsia" w:eastAsia="仿宋_GB2312"/>
                <w:sz w:val="24"/>
                <w:lang w:val="en-US" w:eastAsia="zh-CN"/>
              </w:rPr>
            </w:pPr>
            <w:r>
              <w:rPr>
                <w:rFonts w:hint="eastAsia" w:eastAsia="仿宋_GB2312"/>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2" w:type="dxa"/>
            <w:vMerge w:val="continue"/>
            <w:vAlign w:val="center"/>
          </w:tcPr>
          <w:p>
            <w:pPr>
              <w:spacing w:line="360" w:lineRule="exact"/>
              <w:jc w:val="center"/>
              <w:rPr>
                <w:rFonts w:eastAsia="仿宋_GB2312"/>
                <w:sz w:val="24"/>
              </w:rPr>
            </w:pPr>
          </w:p>
        </w:tc>
        <w:tc>
          <w:tcPr>
            <w:tcW w:w="1995"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强制检定率</w:t>
            </w:r>
          </w:p>
        </w:tc>
        <w:tc>
          <w:tcPr>
            <w:tcW w:w="937"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2" w:type="dxa"/>
            <w:vMerge w:val="continue"/>
            <w:vAlign w:val="center"/>
          </w:tcPr>
          <w:p>
            <w:pPr>
              <w:spacing w:line="360" w:lineRule="exact"/>
              <w:jc w:val="center"/>
              <w:rPr>
                <w:rFonts w:eastAsia="仿宋_GB2312"/>
                <w:sz w:val="24"/>
              </w:rPr>
            </w:pPr>
          </w:p>
        </w:tc>
        <w:tc>
          <w:tcPr>
            <w:tcW w:w="1995"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计量标准通过率</w:t>
            </w:r>
          </w:p>
        </w:tc>
        <w:tc>
          <w:tcPr>
            <w:tcW w:w="937"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3036" w:type="dxa"/>
            <w:gridSpan w:val="3"/>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2" w:type="dxa"/>
            <w:vMerge w:val="restart"/>
            <w:vAlign w:val="center"/>
          </w:tcPr>
          <w:p>
            <w:pPr>
              <w:spacing w:line="360" w:lineRule="exact"/>
              <w:jc w:val="center"/>
              <w:rPr>
                <w:rFonts w:eastAsia="仿宋_GB2312"/>
                <w:sz w:val="24"/>
              </w:rPr>
            </w:pPr>
            <w:r>
              <w:rPr>
                <w:rFonts w:hint="eastAsia" w:eastAsia="仿宋_GB2312"/>
                <w:sz w:val="24"/>
              </w:rPr>
              <w:t>时效指标</w:t>
            </w:r>
          </w:p>
        </w:tc>
        <w:tc>
          <w:tcPr>
            <w:tcW w:w="1995" w:type="dxa"/>
            <w:gridSpan w:val="4"/>
            <w:tcBorders>
              <w:bottom w:val="single" w:color="auto" w:sz="4" w:space="0"/>
            </w:tcBorders>
            <w:vAlign w:val="center"/>
          </w:tcPr>
          <w:p>
            <w:pPr>
              <w:spacing w:line="360" w:lineRule="exact"/>
              <w:jc w:val="center"/>
              <w:rPr>
                <w:rFonts w:hint="eastAsia" w:eastAsia="仿宋_GB2312"/>
                <w:sz w:val="24"/>
                <w:lang w:eastAsia="zh-CN"/>
              </w:rPr>
            </w:pPr>
            <w:r>
              <w:rPr>
                <w:rFonts w:hint="eastAsia" w:eastAsia="仿宋_GB2312"/>
                <w:sz w:val="24"/>
                <w:lang w:eastAsia="zh-CN"/>
              </w:rPr>
              <w:t>计划完成时间</w:t>
            </w:r>
          </w:p>
        </w:tc>
        <w:tc>
          <w:tcPr>
            <w:tcW w:w="937" w:type="dxa"/>
            <w:gridSpan w:val="2"/>
            <w:tcBorders>
              <w:bottom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12月10日前</w:t>
            </w:r>
          </w:p>
        </w:tc>
        <w:tc>
          <w:tcPr>
            <w:tcW w:w="3036" w:type="dxa"/>
            <w:gridSpan w:val="3"/>
            <w:tcBorders>
              <w:bottom w:val="single" w:color="auto" w:sz="4" w:space="0"/>
            </w:tcBorders>
            <w:vAlign w:val="center"/>
          </w:tcPr>
          <w:p>
            <w:pPr>
              <w:jc w:val="center"/>
              <w:rPr>
                <w:rFonts w:hint="eastAsia" w:eastAsia="仿宋_GB2312"/>
                <w:sz w:val="24"/>
                <w:lang w:eastAsia="zh-CN"/>
              </w:rPr>
            </w:pPr>
            <w:r>
              <w:rPr>
                <w:rFonts w:hint="eastAsia" w:eastAsia="仿宋_GB2312"/>
                <w:sz w:val="24"/>
                <w:lang w:eastAsia="zh-CN"/>
              </w:rPr>
              <w:t>与时间匹配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2" w:type="dxa"/>
            <w:vMerge w:val="continue"/>
            <w:vAlign w:val="center"/>
          </w:tcPr>
          <w:p>
            <w:pPr>
              <w:spacing w:line="360" w:lineRule="exact"/>
              <w:jc w:val="center"/>
              <w:rPr>
                <w:rFonts w:eastAsia="仿宋_GB2312"/>
                <w:sz w:val="24"/>
              </w:rPr>
            </w:pPr>
          </w:p>
        </w:tc>
        <w:tc>
          <w:tcPr>
            <w:tcW w:w="1995" w:type="dxa"/>
            <w:gridSpan w:val="4"/>
            <w:tcBorders>
              <w:bottom w:val="single" w:color="auto" w:sz="4" w:space="0"/>
            </w:tcBorders>
            <w:vAlign w:val="center"/>
          </w:tcPr>
          <w:p>
            <w:pPr>
              <w:spacing w:line="360" w:lineRule="exact"/>
              <w:jc w:val="center"/>
              <w:rPr>
                <w:rFonts w:eastAsia="仿宋_GB2312"/>
                <w:sz w:val="24"/>
              </w:rPr>
            </w:pPr>
          </w:p>
        </w:tc>
        <w:tc>
          <w:tcPr>
            <w:tcW w:w="937"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2" w:type="dxa"/>
            <w:vMerge w:val="restart"/>
            <w:vAlign w:val="center"/>
          </w:tcPr>
          <w:p>
            <w:pPr>
              <w:spacing w:line="360" w:lineRule="exact"/>
              <w:jc w:val="center"/>
              <w:rPr>
                <w:rFonts w:eastAsia="仿宋_GB2312"/>
                <w:sz w:val="24"/>
              </w:rPr>
            </w:pPr>
            <w:r>
              <w:rPr>
                <w:rFonts w:hint="eastAsia" w:eastAsia="仿宋_GB2312"/>
                <w:sz w:val="24"/>
              </w:rPr>
              <w:t>成本指标</w:t>
            </w:r>
          </w:p>
        </w:tc>
        <w:tc>
          <w:tcPr>
            <w:tcW w:w="1995" w:type="dxa"/>
            <w:gridSpan w:val="4"/>
            <w:tcBorders>
              <w:bottom w:val="single" w:color="auto" w:sz="4" w:space="0"/>
            </w:tcBorders>
            <w:vAlign w:val="center"/>
          </w:tcPr>
          <w:p>
            <w:pPr>
              <w:spacing w:line="360" w:lineRule="exact"/>
              <w:jc w:val="center"/>
              <w:rPr>
                <w:rFonts w:eastAsia="仿宋_GB2312"/>
                <w:sz w:val="24"/>
              </w:rPr>
            </w:pPr>
          </w:p>
        </w:tc>
        <w:tc>
          <w:tcPr>
            <w:tcW w:w="937"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2" w:type="dxa"/>
            <w:vMerge w:val="continue"/>
            <w:vAlign w:val="center"/>
          </w:tcPr>
          <w:p>
            <w:pPr>
              <w:spacing w:line="360" w:lineRule="exact"/>
              <w:jc w:val="center"/>
              <w:rPr>
                <w:rFonts w:eastAsia="仿宋_GB2312"/>
                <w:sz w:val="24"/>
              </w:rPr>
            </w:pPr>
          </w:p>
        </w:tc>
        <w:tc>
          <w:tcPr>
            <w:tcW w:w="1995" w:type="dxa"/>
            <w:gridSpan w:val="4"/>
            <w:tcBorders>
              <w:bottom w:val="single" w:color="auto" w:sz="4" w:space="0"/>
            </w:tcBorders>
            <w:vAlign w:val="center"/>
          </w:tcPr>
          <w:p>
            <w:pPr>
              <w:spacing w:line="360" w:lineRule="exact"/>
              <w:jc w:val="center"/>
              <w:rPr>
                <w:rFonts w:eastAsia="仿宋_GB2312"/>
                <w:sz w:val="24"/>
              </w:rPr>
            </w:pPr>
          </w:p>
        </w:tc>
        <w:tc>
          <w:tcPr>
            <w:tcW w:w="937"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restart"/>
            <w:vAlign w:val="center"/>
          </w:tcPr>
          <w:p>
            <w:pPr>
              <w:jc w:val="center"/>
              <w:rPr>
                <w:rFonts w:eastAsia="仿宋_GB2312"/>
                <w:sz w:val="24"/>
              </w:rPr>
            </w:pPr>
            <w:r>
              <w:rPr>
                <w:rFonts w:hint="eastAsia" w:eastAsia="仿宋_GB2312"/>
                <w:sz w:val="24"/>
              </w:rPr>
              <w:t>项目效益指标</w:t>
            </w:r>
          </w:p>
        </w:tc>
        <w:tc>
          <w:tcPr>
            <w:tcW w:w="1232" w:type="dxa"/>
            <w:vMerge w:val="restart"/>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995" w:type="dxa"/>
            <w:gridSpan w:val="4"/>
            <w:tcBorders>
              <w:bottom w:val="single" w:color="auto" w:sz="4" w:space="0"/>
            </w:tcBorders>
            <w:vAlign w:val="center"/>
          </w:tcPr>
          <w:p>
            <w:pPr>
              <w:spacing w:line="360" w:lineRule="exact"/>
              <w:jc w:val="center"/>
              <w:rPr>
                <w:rFonts w:eastAsia="仿宋_GB2312"/>
                <w:sz w:val="24"/>
              </w:rPr>
            </w:pPr>
          </w:p>
        </w:tc>
        <w:tc>
          <w:tcPr>
            <w:tcW w:w="937"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2" w:type="dxa"/>
            <w:vMerge w:val="continue"/>
            <w:vAlign w:val="center"/>
          </w:tcPr>
          <w:p>
            <w:pPr>
              <w:spacing w:line="360" w:lineRule="exact"/>
              <w:jc w:val="center"/>
              <w:rPr>
                <w:rFonts w:eastAsia="仿宋_GB2312"/>
                <w:sz w:val="24"/>
              </w:rPr>
            </w:pPr>
          </w:p>
        </w:tc>
        <w:tc>
          <w:tcPr>
            <w:tcW w:w="1995" w:type="dxa"/>
            <w:gridSpan w:val="4"/>
            <w:tcBorders>
              <w:bottom w:val="single" w:color="auto" w:sz="4" w:space="0"/>
            </w:tcBorders>
            <w:vAlign w:val="center"/>
          </w:tcPr>
          <w:p>
            <w:pPr>
              <w:spacing w:line="360" w:lineRule="exact"/>
              <w:jc w:val="center"/>
              <w:rPr>
                <w:rFonts w:eastAsia="仿宋_GB2312"/>
                <w:sz w:val="24"/>
              </w:rPr>
            </w:pPr>
          </w:p>
        </w:tc>
        <w:tc>
          <w:tcPr>
            <w:tcW w:w="937"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2" w:type="dxa"/>
            <w:vMerge w:val="restart"/>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995" w:type="dxa"/>
            <w:gridSpan w:val="4"/>
            <w:tcBorders>
              <w:bottom w:val="single" w:color="auto" w:sz="4" w:space="0"/>
            </w:tcBorders>
            <w:vAlign w:val="center"/>
          </w:tcPr>
          <w:p>
            <w:pPr>
              <w:spacing w:line="360" w:lineRule="exact"/>
              <w:jc w:val="center"/>
              <w:rPr>
                <w:rFonts w:eastAsia="仿宋_GB2312"/>
                <w:sz w:val="24"/>
              </w:rPr>
            </w:pPr>
          </w:p>
        </w:tc>
        <w:tc>
          <w:tcPr>
            <w:tcW w:w="937"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2" w:type="dxa"/>
            <w:vMerge w:val="continue"/>
            <w:vAlign w:val="center"/>
          </w:tcPr>
          <w:p>
            <w:pPr>
              <w:spacing w:line="360" w:lineRule="exact"/>
              <w:jc w:val="center"/>
              <w:rPr>
                <w:rFonts w:eastAsia="仿宋_GB2312"/>
                <w:sz w:val="24"/>
              </w:rPr>
            </w:pPr>
          </w:p>
        </w:tc>
        <w:tc>
          <w:tcPr>
            <w:tcW w:w="1995" w:type="dxa"/>
            <w:gridSpan w:val="4"/>
            <w:tcBorders>
              <w:bottom w:val="single" w:color="auto" w:sz="4" w:space="0"/>
            </w:tcBorders>
            <w:vAlign w:val="center"/>
          </w:tcPr>
          <w:p>
            <w:pPr>
              <w:spacing w:line="360" w:lineRule="exact"/>
              <w:jc w:val="center"/>
              <w:rPr>
                <w:rFonts w:eastAsia="仿宋_GB2312"/>
                <w:sz w:val="24"/>
              </w:rPr>
            </w:pPr>
          </w:p>
        </w:tc>
        <w:tc>
          <w:tcPr>
            <w:tcW w:w="937"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2" w:type="dxa"/>
            <w:vMerge w:val="restart"/>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995" w:type="dxa"/>
            <w:gridSpan w:val="4"/>
            <w:tcBorders>
              <w:bottom w:val="single" w:color="auto" w:sz="4" w:space="0"/>
            </w:tcBorders>
            <w:vAlign w:val="center"/>
          </w:tcPr>
          <w:p>
            <w:pPr>
              <w:spacing w:line="360" w:lineRule="exact"/>
              <w:jc w:val="center"/>
              <w:rPr>
                <w:rFonts w:eastAsia="仿宋_GB2312"/>
                <w:sz w:val="24"/>
              </w:rPr>
            </w:pPr>
          </w:p>
        </w:tc>
        <w:tc>
          <w:tcPr>
            <w:tcW w:w="937"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2" w:type="dxa"/>
            <w:vMerge w:val="continue"/>
            <w:vAlign w:val="center"/>
          </w:tcPr>
          <w:p>
            <w:pPr>
              <w:spacing w:line="360" w:lineRule="exact"/>
              <w:jc w:val="center"/>
              <w:rPr>
                <w:rFonts w:eastAsia="仿宋_GB2312"/>
                <w:sz w:val="24"/>
              </w:rPr>
            </w:pPr>
          </w:p>
        </w:tc>
        <w:tc>
          <w:tcPr>
            <w:tcW w:w="1995" w:type="dxa"/>
            <w:gridSpan w:val="4"/>
            <w:tcBorders>
              <w:bottom w:val="single" w:color="auto" w:sz="4" w:space="0"/>
            </w:tcBorders>
            <w:vAlign w:val="center"/>
          </w:tcPr>
          <w:p>
            <w:pPr>
              <w:spacing w:line="360" w:lineRule="exact"/>
              <w:jc w:val="center"/>
              <w:rPr>
                <w:rFonts w:eastAsia="仿宋_GB2312"/>
                <w:sz w:val="24"/>
              </w:rPr>
            </w:pPr>
          </w:p>
        </w:tc>
        <w:tc>
          <w:tcPr>
            <w:tcW w:w="937"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2" w:type="dxa"/>
            <w:vMerge w:val="restart"/>
            <w:vAlign w:val="center"/>
          </w:tcPr>
          <w:p>
            <w:pPr>
              <w:spacing w:line="360" w:lineRule="exact"/>
              <w:jc w:val="center"/>
              <w:rPr>
                <w:rFonts w:eastAsia="仿宋_GB2312"/>
                <w:sz w:val="24"/>
              </w:rPr>
            </w:pPr>
            <w:r>
              <w:rPr>
                <w:rFonts w:hint="eastAsia" w:eastAsia="仿宋_GB2312"/>
                <w:sz w:val="24"/>
              </w:rPr>
              <w:t>服务对象满意度指标</w:t>
            </w:r>
          </w:p>
        </w:tc>
        <w:tc>
          <w:tcPr>
            <w:tcW w:w="1995" w:type="dxa"/>
            <w:gridSpan w:val="4"/>
            <w:tcBorders>
              <w:bottom w:val="single" w:color="auto" w:sz="4" w:space="0"/>
            </w:tcBorders>
            <w:vAlign w:val="center"/>
          </w:tcPr>
          <w:p>
            <w:pPr>
              <w:spacing w:line="360" w:lineRule="exact"/>
              <w:jc w:val="center"/>
              <w:rPr>
                <w:rFonts w:eastAsia="仿宋_GB2312"/>
                <w:sz w:val="24"/>
              </w:rPr>
            </w:pPr>
          </w:p>
        </w:tc>
        <w:tc>
          <w:tcPr>
            <w:tcW w:w="937"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vAlign w:val="center"/>
          </w:tcPr>
          <w:p>
            <w:pPr>
              <w:jc w:val="center"/>
              <w:rPr>
                <w:rFonts w:eastAsia="仿宋_GB2312"/>
                <w:sz w:val="24"/>
              </w:rPr>
            </w:pPr>
          </w:p>
        </w:tc>
        <w:tc>
          <w:tcPr>
            <w:tcW w:w="909" w:type="dxa"/>
            <w:gridSpan w:val="3"/>
            <w:vMerge w:val="continue"/>
            <w:vAlign w:val="center"/>
          </w:tcPr>
          <w:p>
            <w:pPr>
              <w:jc w:val="center"/>
              <w:rPr>
                <w:rFonts w:eastAsia="仿宋_GB2312"/>
                <w:sz w:val="24"/>
              </w:rPr>
            </w:pPr>
          </w:p>
        </w:tc>
        <w:tc>
          <w:tcPr>
            <w:tcW w:w="1232" w:type="dxa"/>
            <w:vMerge w:val="continue"/>
            <w:vAlign w:val="center"/>
          </w:tcPr>
          <w:p>
            <w:pPr>
              <w:spacing w:line="360" w:lineRule="exact"/>
              <w:jc w:val="center"/>
              <w:rPr>
                <w:rFonts w:eastAsia="仿宋_GB2312"/>
                <w:sz w:val="24"/>
              </w:rPr>
            </w:pPr>
          </w:p>
        </w:tc>
        <w:tc>
          <w:tcPr>
            <w:tcW w:w="1995" w:type="dxa"/>
            <w:gridSpan w:val="4"/>
            <w:tcBorders>
              <w:bottom w:val="single" w:color="auto" w:sz="4" w:space="0"/>
            </w:tcBorders>
            <w:vAlign w:val="center"/>
          </w:tcPr>
          <w:p>
            <w:pPr>
              <w:spacing w:line="360" w:lineRule="exact"/>
              <w:jc w:val="center"/>
              <w:rPr>
                <w:rFonts w:eastAsia="仿宋_GB2312"/>
                <w:sz w:val="24"/>
              </w:rPr>
            </w:pPr>
          </w:p>
        </w:tc>
        <w:tc>
          <w:tcPr>
            <w:tcW w:w="937" w:type="dxa"/>
            <w:gridSpan w:val="2"/>
            <w:tcBorders>
              <w:bottom w:val="single" w:color="auto" w:sz="4" w:space="0"/>
            </w:tcBorders>
            <w:vAlign w:val="center"/>
          </w:tcPr>
          <w:p>
            <w:pPr>
              <w:jc w:val="center"/>
              <w:rPr>
                <w:rFonts w:eastAsia="仿宋_GB2312"/>
                <w:sz w:val="24"/>
              </w:rPr>
            </w:pPr>
          </w:p>
        </w:tc>
        <w:tc>
          <w:tcPr>
            <w:tcW w:w="3036" w:type="dxa"/>
            <w:gridSpan w:val="3"/>
            <w:tcBorders>
              <w:bottom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0"/>
            <w:tcBorders>
              <w:bottom w:val="single" w:color="auto" w:sz="4" w:space="0"/>
            </w:tcBorders>
            <w:vAlign w:val="center"/>
          </w:tcPr>
          <w:p>
            <w:pPr>
              <w:rPr>
                <w:rFonts w:hint="default" w:eastAsia="仿宋_GB2312"/>
                <w:sz w:val="24"/>
                <w:lang w:val="en-US" w:eastAsia="zh-CN"/>
              </w:rPr>
            </w:pPr>
            <w:r>
              <w:rPr>
                <w:rFonts w:hint="eastAsia" w:eastAsia="仿宋_GB2312"/>
                <w:sz w:val="24"/>
                <w:lang w:val="en-US" w:eastAsia="zh-CN"/>
              </w:rPr>
              <w:t>97分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0"/>
            <w:tcBorders>
              <w:bottom w:val="single" w:color="auto" w:sz="4" w:space="0"/>
            </w:tcBorders>
            <w:vAlign w:val="center"/>
          </w:tcPr>
          <w:p>
            <w:pP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sz w:val="24"/>
              </w:rPr>
            </w:pPr>
            <w:r>
              <w:rPr>
                <w:rFonts w:hint="eastAsia" w:eastAsia="仿宋_GB2312"/>
                <w:sz w:val="24"/>
              </w:rPr>
              <w:t>姓名</w:t>
            </w:r>
          </w:p>
        </w:tc>
        <w:tc>
          <w:tcPr>
            <w:tcW w:w="2332" w:type="dxa"/>
            <w:gridSpan w:val="4"/>
            <w:vAlign w:val="center"/>
          </w:tcPr>
          <w:p>
            <w:pPr>
              <w:jc w:val="center"/>
              <w:rPr>
                <w:rFonts w:eastAsia="仿宋_GB2312"/>
                <w:sz w:val="24"/>
              </w:rPr>
            </w:pPr>
            <w:r>
              <w:rPr>
                <w:rFonts w:hint="eastAsia" w:eastAsia="仿宋_GB2312"/>
                <w:sz w:val="24"/>
              </w:rPr>
              <w:t>职称/职务</w:t>
            </w:r>
          </w:p>
        </w:tc>
        <w:tc>
          <w:tcPr>
            <w:tcW w:w="1950" w:type="dxa"/>
            <w:gridSpan w:val="4"/>
            <w:vAlign w:val="center"/>
          </w:tcPr>
          <w:p>
            <w:pPr>
              <w:jc w:val="center"/>
              <w:rPr>
                <w:rFonts w:eastAsia="仿宋_GB2312"/>
                <w:sz w:val="24"/>
              </w:rPr>
            </w:pPr>
            <w:r>
              <w:rPr>
                <w:rFonts w:hint="eastAsia" w:eastAsia="仿宋_GB2312"/>
                <w:sz w:val="24"/>
              </w:rPr>
              <w:t>单  位</w:t>
            </w:r>
          </w:p>
        </w:tc>
        <w:tc>
          <w:tcPr>
            <w:tcW w:w="3036" w:type="dxa"/>
            <w:gridSpan w:val="3"/>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赵奇志</w:t>
            </w:r>
          </w:p>
        </w:tc>
        <w:tc>
          <w:tcPr>
            <w:tcW w:w="2332" w:type="dxa"/>
            <w:gridSpan w:val="4"/>
            <w:vAlign w:val="center"/>
          </w:tcPr>
          <w:p>
            <w:pPr>
              <w:rPr>
                <w:rFonts w:hint="eastAsia" w:eastAsia="仿宋_GB2312"/>
                <w:sz w:val="24"/>
                <w:lang w:eastAsia="zh-CN"/>
              </w:rPr>
            </w:pPr>
            <w:r>
              <w:rPr>
                <w:rFonts w:hint="eastAsia" w:eastAsia="仿宋_GB2312"/>
                <w:sz w:val="24"/>
                <w:lang w:eastAsia="zh-CN"/>
              </w:rPr>
              <w:t>副局长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钟辉雄</w:t>
            </w:r>
          </w:p>
        </w:tc>
        <w:tc>
          <w:tcPr>
            <w:tcW w:w="2332" w:type="dxa"/>
            <w:gridSpan w:val="4"/>
            <w:vAlign w:val="center"/>
          </w:tcPr>
          <w:p>
            <w:pPr>
              <w:rPr>
                <w:rFonts w:hint="eastAsia" w:eastAsia="仿宋_GB2312"/>
                <w:sz w:val="24"/>
                <w:lang w:eastAsia="zh-CN"/>
              </w:rPr>
            </w:pPr>
            <w:r>
              <w:rPr>
                <w:rFonts w:hint="eastAsia" w:eastAsia="仿宋_GB2312"/>
                <w:sz w:val="24"/>
                <w:lang w:eastAsia="zh-CN"/>
              </w:rPr>
              <w:t>科长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李岳军</w:t>
            </w:r>
          </w:p>
        </w:tc>
        <w:tc>
          <w:tcPr>
            <w:tcW w:w="2332" w:type="dxa"/>
            <w:gridSpan w:val="4"/>
            <w:vAlign w:val="center"/>
          </w:tcPr>
          <w:p>
            <w:pPr>
              <w:rPr>
                <w:rFonts w:eastAsia="仿宋_GB2312"/>
                <w:sz w:val="24"/>
              </w:rPr>
            </w:pPr>
            <w:r>
              <w:rPr>
                <w:rFonts w:hint="eastAsia" w:eastAsia="仿宋_GB2312"/>
                <w:sz w:val="24"/>
                <w:lang w:eastAsia="zh-CN"/>
              </w:rPr>
              <w:t>科长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刘文</w:t>
            </w:r>
          </w:p>
        </w:tc>
        <w:tc>
          <w:tcPr>
            <w:tcW w:w="2332" w:type="dxa"/>
            <w:gridSpan w:val="4"/>
            <w:vAlign w:val="center"/>
          </w:tcPr>
          <w:p>
            <w:pPr>
              <w:rPr>
                <w:rFonts w:eastAsia="仿宋_GB2312"/>
                <w:sz w:val="24"/>
              </w:rPr>
            </w:pPr>
            <w:r>
              <w:rPr>
                <w:rFonts w:hint="eastAsia" w:eastAsia="仿宋_GB2312"/>
                <w:sz w:val="24"/>
                <w:lang w:eastAsia="zh-CN"/>
              </w:rPr>
              <w:t>科长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周志勇</w:t>
            </w:r>
          </w:p>
        </w:tc>
        <w:tc>
          <w:tcPr>
            <w:tcW w:w="2332" w:type="dxa"/>
            <w:gridSpan w:val="4"/>
            <w:vAlign w:val="center"/>
          </w:tcPr>
          <w:p>
            <w:pPr>
              <w:rPr>
                <w:rFonts w:eastAsia="仿宋_GB2312"/>
                <w:sz w:val="24"/>
              </w:rPr>
            </w:pPr>
            <w:r>
              <w:rPr>
                <w:rFonts w:hint="eastAsia" w:eastAsia="仿宋_GB2312"/>
                <w:sz w:val="24"/>
                <w:lang w:eastAsia="zh-CN"/>
              </w:rPr>
              <w:t>科长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杨震</w:t>
            </w:r>
          </w:p>
        </w:tc>
        <w:tc>
          <w:tcPr>
            <w:tcW w:w="2332" w:type="dxa"/>
            <w:gridSpan w:val="4"/>
            <w:vAlign w:val="center"/>
          </w:tcPr>
          <w:p>
            <w:pPr>
              <w:rPr>
                <w:rFonts w:eastAsia="仿宋_GB2312"/>
                <w:sz w:val="24"/>
              </w:rPr>
            </w:pPr>
            <w:r>
              <w:rPr>
                <w:rFonts w:hint="eastAsia" w:eastAsia="仿宋_GB2312"/>
                <w:sz w:val="24"/>
                <w:lang w:eastAsia="zh-CN"/>
              </w:rPr>
              <w:t>科长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rPr>
                <w:rFonts w:hint="eastAsia" w:eastAsia="仿宋_GB2312"/>
                <w:sz w:val="24"/>
                <w:lang w:eastAsia="zh-CN"/>
              </w:rPr>
            </w:pPr>
            <w:r>
              <w:rPr>
                <w:rFonts w:hint="eastAsia" w:eastAsia="仿宋_GB2312"/>
                <w:sz w:val="24"/>
                <w:lang w:eastAsia="zh-CN"/>
              </w:rPr>
              <w:t>徐瑶</w:t>
            </w:r>
          </w:p>
        </w:tc>
        <w:tc>
          <w:tcPr>
            <w:tcW w:w="2332" w:type="dxa"/>
            <w:gridSpan w:val="4"/>
            <w:vAlign w:val="center"/>
          </w:tcPr>
          <w:p>
            <w:pPr>
              <w:rPr>
                <w:rFonts w:eastAsia="仿宋_GB2312"/>
                <w:sz w:val="24"/>
              </w:rPr>
            </w:pPr>
            <w:r>
              <w:rPr>
                <w:rFonts w:hint="eastAsia" w:eastAsia="仿宋_GB2312"/>
                <w:sz w:val="24"/>
                <w:lang w:eastAsia="zh-CN"/>
              </w:rPr>
              <w:t>科长</w:t>
            </w:r>
          </w:p>
        </w:tc>
        <w:tc>
          <w:tcPr>
            <w:tcW w:w="1950" w:type="dxa"/>
            <w:gridSpan w:val="4"/>
            <w:vAlign w:val="center"/>
          </w:tcPr>
          <w:p>
            <w:pPr>
              <w:rPr>
                <w:rFonts w:eastAsia="仿宋_GB2312"/>
                <w:sz w:val="24"/>
              </w:rPr>
            </w:pPr>
          </w:p>
        </w:tc>
        <w:tc>
          <w:tcPr>
            <w:tcW w:w="3036" w:type="dxa"/>
            <w:gridSpan w:val="3"/>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sz w:val="24"/>
              </w:rPr>
            </w:pPr>
            <w:r>
              <w:rPr>
                <w:rFonts w:hint="eastAsia" w:eastAsia="仿宋_GB2312"/>
                <w:sz w:val="24"/>
              </w:rPr>
              <w:t xml:space="preserve">评价组组长（签字）：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sz w:val="24"/>
              </w:rPr>
            </w:pPr>
            <w:r>
              <w:rPr>
                <w:rFonts w:hint="eastAsia" w:eastAsia="仿宋_GB2312"/>
                <w:sz w:val="24"/>
              </w:rPr>
              <w:t>财政部门归口业务科室意见：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财政部门归口业务科室负责人（签章）：</w:t>
            </w:r>
          </w:p>
          <w:p>
            <w:pPr>
              <w:spacing w:line="440" w:lineRule="exact"/>
              <w:rPr>
                <w:rFonts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eastAsia="zh-CN"/>
        </w:rPr>
        <w:t>徐瑶</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0730-8224907</w:t>
      </w:r>
    </w:p>
    <w:tbl>
      <w:tblPr>
        <w:tblStyle w:val="7"/>
        <w:tblW w:w="9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26" w:type="dxa"/>
          </w:tcPr>
          <w:p>
            <w:pPr>
              <w:jc w:val="center"/>
              <w:rPr>
                <w:rFonts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eastAsia="仿宋_GB2312"/>
                <w:sz w:val="32"/>
                <w:szCs w:val="32"/>
              </w:rPr>
            </w:pPr>
          </w:p>
          <w:p>
            <w:pPr>
              <w:numPr>
                <w:ilvl w:val="0"/>
                <w:numId w:val="2"/>
              </w:numPr>
              <w:spacing w:line="560" w:lineRule="exact"/>
              <w:ind w:firstLine="643" w:firstLineChars="200"/>
              <w:rPr>
                <w:rFonts w:hint="eastAsia" w:eastAsia="仿宋_GB2312"/>
                <w:b/>
                <w:bCs/>
                <w:sz w:val="30"/>
                <w:szCs w:val="30"/>
              </w:rPr>
            </w:pPr>
            <w:r>
              <w:rPr>
                <w:rFonts w:hint="eastAsia" w:eastAsia="仿宋_GB2312"/>
                <w:b/>
                <w:bCs/>
                <w:sz w:val="32"/>
                <w:szCs w:val="32"/>
              </w:rPr>
              <w:t>项目基本概况</w:t>
            </w:r>
          </w:p>
          <w:p>
            <w:pPr>
              <w:pStyle w:val="6"/>
              <w:numPr>
                <w:ilvl w:val="0"/>
                <w:numId w:val="0"/>
              </w:numPr>
              <w:shd w:val="clear" w:color="auto" w:fill="FFFFFF"/>
              <w:spacing w:before="0" w:beforeAutospacing="0" w:after="0" w:afterAutospacing="0"/>
              <w:ind w:right="0" w:rightChars="0" w:firstLine="643" w:firstLineChars="200"/>
              <w:rPr>
                <w:rFonts w:hint="eastAsia" w:ascii="仿宋_GB2312" w:eastAsia="仿宋_GB2312"/>
                <w:b/>
                <w:bCs/>
                <w:sz w:val="32"/>
                <w:szCs w:val="32"/>
                <w:lang w:eastAsia="zh-CN"/>
              </w:rPr>
            </w:pPr>
            <w:r>
              <w:rPr>
                <w:rFonts w:hint="eastAsia" w:ascii="仿宋_GB2312" w:eastAsia="仿宋_GB2312"/>
                <w:b/>
                <w:bCs/>
                <w:sz w:val="32"/>
                <w:szCs w:val="32"/>
                <w:lang w:val="en-US" w:eastAsia="zh-CN"/>
              </w:rPr>
              <w:t>1、</w:t>
            </w:r>
            <w:r>
              <w:rPr>
                <w:rFonts w:hint="eastAsia" w:ascii="仿宋_GB2312" w:eastAsia="仿宋_GB2312"/>
                <w:b/>
                <w:bCs/>
                <w:sz w:val="32"/>
                <w:szCs w:val="32"/>
              </w:rPr>
              <w:t>项目</w:t>
            </w:r>
            <w:r>
              <w:rPr>
                <w:rFonts w:hint="eastAsia" w:ascii="仿宋_GB2312" w:eastAsia="仿宋_GB2312"/>
                <w:b/>
                <w:bCs/>
                <w:sz w:val="32"/>
                <w:szCs w:val="32"/>
                <w:lang w:eastAsia="zh-CN"/>
              </w:rPr>
              <w:t>单位基本情况</w:t>
            </w:r>
          </w:p>
          <w:p>
            <w:pPr>
              <w:pStyle w:val="6"/>
              <w:numPr>
                <w:ilvl w:val="0"/>
                <w:numId w:val="0"/>
              </w:numPr>
              <w:shd w:val="clear" w:color="auto" w:fill="FFFFFF"/>
              <w:spacing w:before="0" w:beforeAutospacing="0" w:after="0" w:afterAutospacing="0"/>
              <w:ind w:right="0" w:rightChars="0" w:firstLine="560" w:firstLineChars="200"/>
              <w:rPr>
                <w:rFonts w:hint="eastAsia" w:ascii="仿宋_GB2312" w:hAnsi="仿宋_GB2312" w:eastAsia="仿宋_GB2312" w:cs="仿宋_GB2312"/>
                <w:color w:val="333333"/>
                <w:sz w:val="28"/>
                <w:szCs w:val="28"/>
              </w:rPr>
            </w:pPr>
            <w:r>
              <w:rPr>
                <w:rFonts w:hint="eastAsia" w:ascii="仿宋_GB2312" w:hAnsi="仿宋_GB2312" w:eastAsia="仿宋_GB2312" w:cs="仿宋_GB2312"/>
                <w:color w:val="333333"/>
                <w:sz w:val="28"/>
                <w:szCs w:val="28"/>
              </w:rPr>
              <w:t>根据编委核定，我局</w:t>
            </w:r>
            <w:r>
              <w:rPr>
                <w:rFonts w:hint="eastAsia" w:ascii="仿宋_GB2312" w:hAnsi="仿宋_GB2312" w:eastAsia="仿宋_GB2312" w:cs="仿宋_GB2312"/>
                <w:color w:val="333333"/>
                <w:sz w:val="28"/>
                <w:szCs w:val="28"/>
                <w:lang w:eastAsia="zh-CN"/>
              </w:rPr>
              <w:t>设置机构</w:t>
            </w:r>
            <w:r>
              <w:rPr>
                <w:rFonts w:hint="eastAsia" w:ascii="仿宋_GB2312" w:hAnsi="仿宋_GB2312" w:eastAsia="仿宋_GB2312" w:cs="仿宋_GB2312"/>
                <w:color w:val="333333"/>
                <w:sz w:val="28"/>
                <w:szCs w:val="28"/>
                <w:lang w:val="en-US" w:eastAsia="zh-CN"/>
              </w:rPr>
              <w:t>43个，其中</w:t>
            </w:r>
            <w:r>
              <w:rPr>
                <w:rFonts w:hint="eastAsia" w:ascii="仿宋_GB2312" w:hAnsi="仿宋_GB2312" w:eastAsia="仿宋_GB2312" w:cs="仿宋_GB2312"/>
                <w:color w:val="333333"/>
                <w:sz w:val="28"/>
                <w:szCs w:val="28"/>
              </w:rPr>
              <w:t>内设机构</w:t>
            </w:r>
            <w:r>
              <w:rPr>
                <w:rFonts w:hint="eastAsia" w:ascii="仿宋_GB2312" w:hAnsi="仿宋_GB2312" w:eastAsia="仿宋_GB2312" w:cs="仿宋_GB2312"/>
                <w:color w:val="333333"/>
                <w:sz w:val="28"/>
                <w:szCs w:val="28"/>
                <w:lang w:val="en-US" w:eastAsia="zh-CN"/>
              </w:rPr>
              <w:t>33</w:t>
            </w:r>
            <w:r>
              <w:rPr>
                <w:rFonts w:hint="eastAsia" w:ascii="仿宋_GB2312" w:hAnsi="仿宋_GB2312" w:eastAsia="仿宋_GB2312" w:cs="仿宋_GB2312"/>
                <w:color w:val="333333"/>
                <w:sz w:val="28"/>
                <w:szCs w:val="28"/>
              </w:rPr>
              <w:t>个，</w:t>
            </w:r>
            <w:r>
              <w:rPr>
                <w:rFonts w:hint="eastAsia" w:ascii="仿宋_GB2312" w:hAnsi="仿宋_GB2312" w:eastAsia="仿宋_GB2312" w:cs="仿宋_GB2312"/>
                <w:color w:val="333333"/>
                <w:sz w:val="28"/>
                <w:szCs w:val="28"/>
                <w:lang w:eastAsia="zh-CN"/>
              </w:rPr>
              <w:t>副处级综合行政执法支队</w:t>
            </w:r>
            <w:r>
              <w:rPr>
                <w:rFonts w:hint="eastAsia" w:ascii="仿宋_GB2312" w:hAnsi="仿宋_GB2312" w:eastAsia="仿宋_GB2312" w:cs="仿宋_GB2312"/>
                <w:color w:val="333333"/>
                <w:sz w:val="28"/>
                <w:szCs w:val="28"/>
                <w:lang w:val="en-US" w:eastAsia="zh-CN"/>
              </w:rPr>
              <w:t>1个，</w:t>
            </w:r>
            <w:r>
              <w:rPr>
                <w:rFonts w:hint="eastAsia" w:ascii="仿宋_GB2312" w:hAnsi="仿宋_GB2312" w:eastAsia="仿宋_GB2312" w:cs="仿宋_GB2312"/>
                <w:color w:val="333333"/>
                <w:sz w:val="28"/>
                <w:szCs w:val="28"/>
              </w:rPr>
              <w:t>直属事业</w:t>
            </w:r>
            <w:r>
              <w:rPr>
                <w:rFonts w:hint="eastAsia" w:ascii="仿宋_GB2312" w:hAnsi="仿宋_GB2312" w:eastAsia="仿宋_GB2312" w:cs="仿宋_GB2312"/>
                <w:color w:val="333333"/>
                <w:sz w:val="28"/>
                <w:szCs w:val="28"/>
                <w:lang w:eastAsia="zh-CN"/>
              </w:rPr>
              <w:t>单位</w:t>
            </w:r>
            <w:r>
              <w:rPr>
                <w:rFonts w:hint="eastAsia" w:ascii="仿宋_GB2312" w:hAnsi="仿宋_GB2312" w:eastAsia="仿宋_GB2312" w:cs="仿宋_GB2312"/>
                <w:color w:val="333333"/>
                <w:sz w:val="28"/>
                <w:szCs w:val="28"/>
                <w:lang w:val="en-US" w:eastAsia="zh-CN"/>
              </w:rPr>
              <w:t>5</w:t>
            </w:r>
            <w:r>
              <w:rPr>
                <w:rFonts w:hint="eastAsia" w:ascii="仿宋_GB2312" w:hAnsi="仿宋_GB2312" w:eastAsia="仿宋_GB2312" w:cs="仿宋_GB2312"/>
                <w:color w:val="333333"/>
                <w:sz w:val="28"/>
                <w:szCs w:val="28"/>
              </w:rPr>
              <w:t>个，</w:t>
            </w:r>
            <w:r>
              <w:rPr>
                <w:rFonts w:hint="eastAsia" w:ascii="仿宋_GB2312" w:hAnsi="仿宋_GB2312" w:eastAsia="仿宋_GB2312" w:cs="仿宋_GB2312"/>
                <w:color w:val="333333"/>
                <w:sz w:val="28"/>
                <w:szCs w:val="28"/>
                <w:lang w:eastAsia="zh-CN"/>
              </w:rPr>
              <w:t>直属分局</w:t>
            </w:r>
            <w:r>
              <w:rPr>
                <w:rFonts w:hint="eastAsia" w:ascii="仿宋_GB2312" w:hAnsi="仿宋_GB2312" w:eastAsia="仿宋_GB2312" w:cs="仿宋_GB2312"/>
                <w:color w:val="333333"/>
                <w:sz w:val="28"/>
                <w:szCs w:val="28"/>
                <w:lang w:val="en-US" w:eastAsia="zh-CN"/>
              </w:rPr>
              <w:t>3</w:t>
            </w:r>
            <w:r>
              <w:rPr>
                <w:rFonts w:hint="eastAsia" w:ascii="仿宋_GB2312" w:hAnsi="仿宋_GB2312" w:eastAsia="仿宋_GB2312" w:cs="仿宋_GB2312"/>
                <w:color w:val="333333"/>
                <w:sz w:val="28"/>
                <w:szCs w:val="28"/>
              </w:rPr>
              <w:t>个。</w:t>
            </w:r>
          </w:p>
          <w:p>
            <w:pPr>
              <w:pStyle w:val="6"/>
              <w:shd w:val="clear" w:color="auto" w:fill="FFFFFF"/>
              <w:spacing w:before="0" w:beforeAutospacing="0" w:after="0" w:afterAutospacing="0"/>
              <w:ind w:firstLine="570"/>
              <w:rPr>
                <w:rFonts w:hint="eastAsia" w:ascii="仿宋_GB2312" w:eastAsia="仿宋_GB2312"/>
                <w:sz w:val="28"/>
                <w:szCs w:val="28"/>
                <w:lang w:eastAsia="zh-CN"/>
              </w:rPr>
            </w:pPr>
            <w:r>
              <w:rPr>
                <w:rFonts w:hint="eastAsia" w:ascii="仿宋_GB2312" w:hAnsi="仿宋_GB2312" w:eastAsia="仿宋_GB2312" w:cs="仿宋_GB2312"/>
                <w:sz w:val="28"/>
                <w:szCs w:val="28"/>
              </w:rPr>
              <w:t>内设科室分别是办公室、</w:t>
            </w:r>
            <w:r>
              <w:rPr>
                <w:rFonts w:hint="eastAsia" w:ascii="仿宋_GB2312" w:eastAsia="仿宋_GB2312"/>
                <w:sz w:val="28"/>
                <w:szCs w:val="28"/>
              </w:rPr>
              <w:tab/>
            </w:r>
            <w:r>
              <w:rPr>
                <w:rFonts w:hint="eastAsia" w:ascii="仿宋_GB2312" w:eastAsia="仿宋_GB2312"/>
                <w:sz w:val="28"/>
                <w:szCs w:val="28"/>
              </w:rPr>
              <w:t>综合规划和科技信息化科</w:t>
            </w:r>
            <w:r>
              <w:rPr>
                <w:rFonts w:hint="eastAsia" w:ascii="仿宋_GB2312" w:hAnsi="仿宋_GB2312" w:eastAsia="仿宋_GB2312" w:cs="仿宋_GB2312"/>
                <w:sz w:val="28"/>
                <w:szCs w:val="28"/>
              </w:rPr>
              <w:t>、</w:t>
            </w:r>
            <w:r>
              <w:rPr>
                <w:rFonts w:hint="eastAsia" w:ascii="仿宋_GB2312" w:eastAsia="仿宋_GB2312"/>
                <w:sz w:val="28"/>
                <w:szCs w:val="28"/>
              </w:rPr>
              <w:t>政策法规科</w:t>
            </w:r>
            <w:r>
              <w:rPr>
                <w:rFonts w:hint="eastAsia" w:ascii="仿宋_GB2312" w:eastAsia="仿宋_GB2312"/>
                <w:sz w:val="28"/>
                <w:szCs w:val="28"/>
                <w:lang w:eastAsia="zh-CN"/>
              </w:rPr>
              <w:t>、</w:t>
            </w:r>
            <w:r>
              <w:rPr>
                <w:rFonts w:hint="eastAsia" w:ascii="仿宋_GB2312" w:eastAsia="仿宋_GB2312"/>
                <w:sz w:val="28"/>
                <w:szCs w:val="28"/>
              </w:rPr>
              <w:t>信用监督管理科</w:t>
            </w:r>
            <w:r>
              <w:rPr>
                <w:rFonts w:hint="eastAsia" w:ascii="仿宋_GB2312" w:eastAsia="仿宋_GB2312"/>
                <w:sz w:val="28"/>
                <w:szCs w:val="28"/>
                <w:lang w:eastAsia="zh-CN"/>
              </w:rPr>
              <w:t>、</w:t>
            </w:r>
            <w:r>
              <w:rPr>
                <w:rFonts w:hint="eastAsia" w:ascii="仿宋_GB2312" w:eastAsia="仿宋_GB2312"/>
                <w:sz w:val="28"/>
                <w:szCs w:val="28"/>
              </w:rPr>
              <w:t>网络交易监督管理科</w:t>
            </w:r>
            <w:r>
              <w:rPr>
                <w:rFonts w:hint="eastAsia" w:ascii="仿宋_GB2312" w:eastAsia="仿宋_GB2312"/>
                <w:sz w:val="28"/>
                <w:szCs w:val="28"/>
                <w:lang w:eastAsia="zh-CN"/>
              </w:rPr>
              <w:t>、</w:t>
            </w:r>
            <w:r>
              <w:rPr>
                <w:rFonts w:hint="eastAsia" w:ascii="仿宋_GB2312" w:eastAsia="仿宋_GB2312"/>
                <w:sz w:val="28"/>
                <w:szCs w:val="28"/>
              </w:rPr>
              <w:t>广告监督管理科</w:t>
            </w:r>
            <w:r>
              <w:rPr>
                <w:rFonts w:hint="eastAsia" w:ascii="仿宋_GB2312" w:hAnsi="仿宋_GB2312" w:eastAsia="仿宋_GB2312" w:cs="仿宋_GB2312"/>
                <w:sz w:val="28"/>
                <w:szCs w:val="28"/>
              </w:rPr>
              <w:t>、</w:t>
            </w:r>
            <w:r>
              <w:rPr>
                <w:rFonts w:hint="eastAsia" w:ascii="仿宋_GB2312" w:eastAsia="仿宋_GB2312"/>
                <w:sz w:val="28"/>
                <w:szCs w:val="28"/>
              </w:rPr>
              <w:t>登记注册科</w:t>
            </w:r>
            <w:r>
              <w:rPr>
                <w:rFonts w:hint="eastAsia" w:ascii="仿宋_GB2312" w:hAnsi="仿宋_GB2312" w:eastAsia="仿宋_GB2312" w:cs="仿宋_GB2312"/>
                <w:sz w:val="28"/>
                <w:szCs w:val="28"/>
              </w:rPr>
              <w:t>、</w:t>
            </w:r>
            <w:r>
              <w:rPr>
                <w:rFonts w:hint="eastAsia" w:ascii="仿宋_GB2312" w:eastAsia="仿宋_GB2312"/>
                <w:sz w:val="28"/>
                <w:szCs w:val="28"/>
              </w:rPr>
              <w:t>市场规范管理科</w:t>
            </w:r>
            <w:r>
              <w:rPr>
                <w:rFonts w:hint="eastAsia" w:ascii="仿宋_GB2312" w:hAnsi="仿宋_GB2312" w:eastAsia="仿宋_GB2312" w:cs="仿宋_GB2312"/>
                <w:sz w:val="28"/>
                <w:szCs w:val="28"/>
              </w:rPr>
              <w:t>、</w:t>
            </w:r>
            <w:r>
              <w:rPr>
                <w:rFonts w:hint="eastAsia" w:ascii="仿宋_GB2312" w:eastAsia="仿宋_GB2312"/>
                <w:sz w:val="28"/>
                <w:szCs w:val="28"/>
              </w:rPr>
              <w:t>反不正当竞争和反垄断科</w:t>
            </w:r>
            <w:r>
              <w:rPr>
                <w:rFonts w:hint="eastAsia" w:ascii="仿宋_GB2312" w:hAnsi="仿宋_GB2312" w:eastAsia="仿宋_GB2312" w:cs="仿宋_GB2312"/>
                <w:sz w:val="28"/>
                <w:szCs w:val="28"/>
              </w:rPr>
              <w:t>、</w:t>
            </w:r>
            <w:r>
              <w:rPr>
                <w:rFonts w:hint="eastAsia" w:ascii="仿宋_GB2312" w:eastAsia="仿宋_GB2312"/>
                <w:sz w:val="28"/>
                <w:szCs w:val="28"/>
              </w:rPr>
              <w:t>价格监督管理科</w:t>
            </w:r>
            <w:r>
              <w:rPr>
                <w:rFonts w:hint="eastAsia" w:ascii="仿宋_GB2312" w:hAnsi="仿宋_GB2312" w:eastAsia="仿宋_GB2312" w:cs="仿宋_GB2312"/>
                <w:sz w:val="28"/>
                <w:szCs w:val="28"/>
              </w:rPr>
              <w:t>、</w:t>
            </w:r>
            <w:r>
              <w:rPr>
                <w:rFonts w:hint="eastAsia" w:ascii="仿宋_GB2312" w:eastAsia="仿宋_GB2312"/>
                <w:sz w:val="28"/>
                <w:szCs w:val="28"/>
              </w:rPr>
              <w:t>投诉举报科</w:t>
            </w:r>
            <w:r>
              <w:rPr>
                <w:rFonts w:hint="eastAsia" w:ascii="仿宋_GB2312" w:hAnsi="仿宋_GB2312" w:eastAsia="仿宋_GB2312" w:cs="仿宋_GB2312"/>
                <w:sz w:val="28"/>
                <w:szCs w:val="28"/>
              </w:rPr>
              <w:t>、</w:t>
            </w:r>
            <w:r>
              <w:rPr>
                <w:rFonts w:hint="eastAsia" w:ascii="仿宋_GB2312" w:eastAsia="仿宋_GB2312"/>
                <w:sz w:val="28"/>
                <w:szCs w:val="28"/>
              </w:rPr>
              <w:t>质量发展科</w:t>
            </w:r>
            <w:r>
              <w:rPr>
                <w:rFonts w:hint="eastAsia" w:ascii="仿宋_GB2312" w:eastAsia="仿宋_GB2312"/>
                <w:sz w:val="28"/>
                <w:szCs w:val="28"/>
                <w:lang w:eastAsia="zh-CN"/>
              </w:rPr>
              <w:t>、</w:t>
            </w:r>
            <w:r>
              <w:rPr>
                <w:rFonts w:hint="eastAsia" w:ascii="仿宋_GB2312" w:eastAsia="仿宋_GB2312"/>
                <w:sz w:val="28"/>
                <w:szCs w:val="28"/>
              </w:rPr>
              <w:t>产品质量安全监督管理科</w:t>
            </w:r>
            <w:r>
              <w:rPr>
                <w:rFonts w:hint="eastAsia" w:ascii="仿宋_GB2312" w:hAnsi="仿宋_GB2312" w:eastAsia="仿宋_GB2312" w:cs="仿宋_GB2312"/>
                <w:sz w:val="28"/>
                <w:szCs w:val="28"/>
              </w:rPr>
              <w:t>、</w:t>
            </w:r>
            <w:r>
              <w:rPr>
                <w:rFonts w:hint="eastAsia" w:ascii="仿宋_GB2312" w:eastAsia="仿宋_GB2312"/>
                <w:sz w:val="28"/>
                <w:szCs w:val="28"/>
              </w:rPr>
              <w:t>食品安全协调科</w:t>
            </w:r>
            <w:r>
              <w:rPr>
                <w:rFonts w:hint="eastAsia" w:ascii="仿宋_GB2312" w:hAnsi="仿宋_GB2312" w:eastAsia="仿宋_GB2312" w:cs="仿宋_GB2312"/>
                <w:sz w:val="28"/>
                <w:szCs w:val="28"/>
              </w:rPr>
              <w:t>、</w:t>
            </w:r>
            <w:r>
              <w:rPr>
                <w:rFonts w:hint="eastAsia" w:ascii="仿宋_GB2312" w:eastAsia="仿宋_GB2312"/>
                <w:sz w:val="28"/>
                <w:szCs w:val="28"/>
              </w:rPr>
              <w:t>食品生产安全监督管理科</w:t>
            </w:r>
            <w:r>
              <w:rPr>
                <w:rFonts w:hint="eastAsia" w:ascii="仿宋_GB2312" w:eastAsia="仿宋_GB2312"/>
                <w:sz w:val="28"/>
                <w:szCs w:val="28"/>
                <w:lang w:eastAsia="zh-CN"/>
              </w:rPr>
              <w:t>、</w:t>
            </w:r>
            <w:r>
              <w:rPr>
                <w:rFonts w:hint="eastAsia" w:ascii="仿宋_GB2312" w:eastAsia="仿宋_GB2312"/>
                <w:sz w:val="28"/>
                <w:szCs w:val="28"/>
              </w:rPr>
              <w:t>食品经营安全监督管理科</w:t>
            </w:r>
            <w:r>
              <w:rPr>
                <w:rFonts w:hint="eastAsia" w:ascii="仿宋_GB2312" w:eastAsia="仿宋_GB2312"/>
                <w:sz w:val="28"/>
                <w:szCs w:val="28"/>
                <w:lang w:eastAsia="zh-CN"/>
              </w:rPr>
              <w:t>、</w:t>
            </w:r>
            <w:r>
              <w:rPr>
                <w:rFonts w:hint="eastAsia" w:ascii="仿宋_GB2312" w:eastAsia="仿宋_GB2312"/>
                <w:sz w:val="28"/>
                <w:szCs w:val="28"/>
              </w:rPr>
              <w:t>特殊食品和化妆品安全监督管理科</w:t>
            </w:r>
            <w:r>
              <w:rPr>
                <w:rFonts w:hint="eastAsia" w:ascii="仿宋_GB2312" w:eastAsia="仿宋_GB2312"/>
                <w:sz w:val="28"/>
                <w:szCs w:val="28"/>
                <w:lang w:eastAsia="zh-CN"/>
              </w:rPr>
              <w:t>、</w:t>
            </w:r>
            <w:r>
              <w:rPr>
                <w:rFonts w:hint="eastAsia" w:ascii="仿宋_GB2312" w:eastAsia="仿宋_GB2312"/>
                <w:sz w:val="28"/>
                <w:szCs w:val="28"/>
              </w:rPr>
              <w:t>餐饮食品安全监督管理科</w:t>
            </w:r>
            <w:r>
              <w:rPr>
                <w:rFonts w:hint="eastAsia" w:ascii="仿宋_GB2312" w:eastAsia="仿宋_GB2312"/>
                <w:sz w:val="28"/>
                <w:szCs w:val="28"/>
                <w:lang w:eastAsia="zh-CN"/>
              </w:rPr>
              <w:t>、</w:t>
            </w:r>
            <w:r>
              <w:rPr>
                <w:rFonts w:hint="eastAsia" w:ascii="仿宋_GB2312" w:eastAsia="仿宋_GB2312"/>
                <w:sz w:val="28"/>
                <w:szCs w:val="28"/>
              </w:rPr>
              <w:t>抽检监测管理科</w:t>
            </w:r>
            <w:r>
              <w:rPr>
                <w:rFonts w:hint="eastAsia" w:ascii="仿宋_GB2312" w:eastAsia="仿宋_GB2312"/>
                <w:sz w:val="28"/>
                <w:szCs w:val="28"/>
                <w:lang w:eastAsia="zh-CN"/>
              </w:rPr>
              <w:t>、</w:t>
            </w:r>
            <w:r>
              <w:rPr>
                <w:rFonts w:hint="eastAsia" w:ascii="仿宋_GB2312" w:eastAsia="仿宋_GB2312"/>
                <w:sz w:val="28"/>
                <w:szCs w:val="28"/>
              </w:rPr>
              <w:t>药品生产指导协调科</w:t>
            </w:r>
            <w:r>
              <w:rPr>
                <w:rFonts w:hint="eastAsia" w:ascii="仿宋_GB2312" w:eastAsia="仿宋_GB2312"/>
                <w:sz w:val="28"/>
                <w:szCs w:val="28"/>
                <w:lang w:eastAsia="zh-CN"/>
              </w:rPr>
              <w:t>、</w:t>
            </w:r>
            <w:r>
              <w:rPr>
                <w:rFonts w:hint="eastAsia" w:ascii="仿宋_GB2312" w:eastAsia="仿宋_GB2312"/>
                <w:sz w:val="28"/>
                <w:szCs w:val="28"/>
              </w:rPr>
              <w:t>药品流通监督管理科</w:t>
            </w:r>
            <w:r>
              <w:rPr>
                <w:rFonts w:hint="eastAsia" w:ascii="仿宋_GB2312" w:eastAsia="仿宋_GB2312"/>
                <w:sz w:val="28"/>
                <w:szCs w:val="28"/>
                <w:lang w:eastAsia="zh-CN"/>
              </w:rPr>
              <w:t>、</w:t>
            </w:r>
            <w:r>
              <w:rPr>
                <w:rFonts w:hint="eastAsia" w:ascii="仿宋_GB2312" w:eastAsia="仿宋_GB2312"/>
                <w:sz w:val="28"/>
                <w:szCs w:val="28"/>
              </w:rPr>
              <w:t>医疗器械监督管理科</w:t>
            </w:r>
            <w:r>
              <w:rPr>
                <w:rFonts w:hint="eastAsia" w:ascii="仿宋_GB2312" w:eastAsia="仿宋_GB2312"/>
                <w:sz w:val="28"/>
                <w:szCs w:val="28"/>
                <w:lang w:eastAsia="zh-CN"/>
              </w:rPr>
              <w:t>、</w:t>
            </w:r>
            <w:r>
              <w:rPr>
                <w:rFonts w:hint="eastAsia" w:ascii="仿宋_GB2312" w:eastAsia="仿宋_GB2312"/>
                <w:sz w:val="28"/>
                <w:szCs w:val="28"/>
              </w:rPr>
              <w:t>特种设备安全监察科</w:t>
            </w:r>
            <w:r>
              <w:rPr>
                <w:rFonts w:hint="eastAsia" w:ascii="仿宋_GB2312" w:eastAsia="仿宋_GB2312"/>
                <w:sz w:val="28"/>
                <w:szCs w:val="28"/>
                <w:lang w:eastAsia="zh-CN"/>
              </w:rPr>
              <w:t>、</w:t>
            </w:r>
            <w:r>
              <w:rPr>
                <w:rFonts w:hint="eastAsia" w:ascii="仿宋_GB2312" w:eastAsia="仿宋_GB2312"/>
                <w:sz w:val="28"/>
                <w:szCs w:val="28"/>
              </w:rPr>
              <w:t>计量科</w:t>
            </w:r>
            <w:r>
              <w:rPr>
                <w:rFonts w:hint="eastAsia" w:ascii="仿宋_GB2312" w:eastAsia="仿宋_GB2312"/>
                <w:sz w:val="28"/>
                <w:szCs w:val="28"/>
                <w:lang w:eastAsia="zh-CN"/>
              </w:rPr>
              <w:t>、</w:t>
            </w:r>
            <w:r>
              <w:rPr>
                <w:rFonts w:hint="eastAsia" w:ascii="仿宋_GB2312" w:eastAsia="仿宋_GB2312"/>
                <w:sz w:val="28"/>
                <w:szCs w:val="28"/>
              </w:rPr>
              <w:t>标准化科</w:t>
            </w:r>
            <w:r>
              <w:rPr>
                <w:rFonts w:hint="eastAsia" w:ascii="仿宋_GB2312" w:eastAsia="仿宋_GB2312"/>
                <w:sz w:val="28"/>
                <w:szCs w:val="28"/>
                <w:lang w:eastAsia="zh-CN"/>
              </w:rPr>
              <w:t>、</w:t>
            </w:r>
            <w:r>
              <w:rPr>
                <w:rFonts w:hint="eastAsia" w:ascii="仿宋_GB2312" w:eastAsia="仿宋_GB2312"/>
                <w:sz w:val="28"/>
                <w:szCs w:val="28"/>
              </w:rPr>
              <w:t>认证认可监督管理科</w:t>
            </w:r>
            <w:r>
              <w:rPr>
                <w:rFonts w:hint="eastAsia" w:ascii="仿宋_GB2312" w:eastAsia="仿宋_GB2312"/>
                <w:sz w:val="28"/>
                <w:szCs w:val="28"/>
                <w:lang w:eastAsia="zh-CN"/>
              </w:rPr>
              <w:t>、</w:t>
            </w:r>
            <w:r>
              <w:rPr>
                <w:rFonts w:hint="eastAsia" w:ascii="仿宋_GB2312" w:eastAsia="仿宋_GB2312"/>
                <w:sz w:val="28"/>
                <w:szCs w:val="28"/>
              </w:rPr>
              <w:t>知识产权运用促进科</w:t>
            </w:r>
            <w:r>
              <w:rPr>
                <w:rFonts w:hint="eastAsia" w:ascii="仿宋_GB2312" w:eastAsia="仿宋_GB2312"/>
                <w:sz w:val="28"/>
                <w:szCs w:val="28"/>
                <w:lang w:eastAsia="zh-CN"/>
              </w:rPr>
              <w:t>、</w:t>
            </w:r>
            <w:r>
              <w:rPr>
                <w:rFonts w:hint="eastAsia" w:ascii="仿宋_GB2312" w:eastAsia="仿宋_GB2312"/>
                <w:sz w:val="28"/>
                <w:szCs w:val="28"/>
              </w:rPr>
              <w:t>知识产权保护科</w:t>
            </w:r>
            <w:r>
              <w:rPr>
                <w:rFonts w:hint="eastAsia" w:ascii="仿宋_GB2312" w:eastAsia="仿宋_GB2312"/>
                <w:sz w:val="28"/>
                <w:szCs w:val="28"/>
                <w:lang w:eastAsia="zh-CN"/>
              </w:rPr>
              <w:t>、</w:t>
            </w:r>
            <w:r>
              <w:rPr>
                <w:rFonts w:hint="eastAsia" w:ascii="仿宋_GB2312" w:eastAsia="仿宋_GB2312"/>
                <w:sz w:val="28"/>
                <w:szCs w:val="28"/>
              </w:rPr>
              <w:t>消费者权益保护科</w:t>
            </w:r>
            <w:r>
              <w:rPr>
                <w:rFonts w:hint="eastAsia" w:ascii="仿宋_GB2312" w:eastAsia="仿宋_GB2312"/>
                <w:sz w:val="28"/>
                <w:szCs w:val="28"/>
                <w:lang w:eastAsia="zh-CN"/>
              </w:rPr>
              <w:t>、</w:t>
            </w:r>
            <w:r>
              <w:rPr>
                <w:rFonts w:hint="eastAsia" w:ascii="仿宋_GB2312" w:eastAsia="仿宋_GB2312"/>
                <w:sz w:val="28"/>
                <w:szCs w:val="28"/>
              </w:rPr>
              <w:t>财务和审计科</w:t>
            </w:r>
            <w:r>
              <w:rPr>
                <w:rFonts w:hint="eastAsia" w:ascii="仿宋_GB2312" w:eastAsia="仿宋_GB2312"/>
                <w:sz w:val="28"/>
                <w:szCs w:val="28"/>
                <w:lang w:eastAsia="zh-CN"/>
              </w:rPr>
              <w:t>、</w:t>
            </w:r>
            <w:r>
              <w:rPr>
                <w:rFonts w:hint="eastAsia" w:ascii="仿宋_GB2312" w:eastAsia="仿宋_GB2312"/>
                <w:sz w:val="28"/>
                <w:szCs w:val="28"/>
              </w:rPr>
              <w:t>人事科</w:t>
            </w:r>
            <w:r>
              <w:rPr>
                <w:rFonts w:hint="eastAsia" w:ascii="仿宋_GB2312" w:eastAsia="仿宋_GB2312"/>
                <w:sz w:val="28"/>
                <w:szCs w:val="28"/>
                <w:lang w:eastAsia="zh-CN"/>
              </w:rPr>
              <w:t>、</w:t>
            </w:r>
          </w:p>
          <w:p>
            <w:pPr>
              <w:pStyle w:val="6"/>
              <w:shd w:val="clear" w:color="auto" w:fill="FFFFFF"/>
              <w:spacing w:before="0" w:beforeAutospacing="0" w:after="0" w:afterAutospacing="0"/>
              <w:rPr>
                <w:rFonts w:hint="eastAsia" w:ascii="仿宋_GB2312" w:eastAsia="仿宋_GB2312"/>
                <w:sz w:val="28"/>
                <w:szCs w:val="28"/>
                <w:lang w:eastAsia="zh-CN"/>
              </w:rPr>
            </w:pPr>
            <w:r>
              <w:rPr>
                <w:rFonts w:hint="eastAsia" w:ascii="仿宋_GB2312" w:eastAsia="仿宋_GB2312"/>
                <w:sz w:val="28"/>
                <w:szCs w:val="28"/>
              </w:rPr>
              <w:t>机关党委（纪委）</w:t>
            </w:r>
            <w:r>
              <w:rPr>
                <w:rFonts w:hint="eastAsia" w:ascii="仿宋_GB2312" w:eastAsia="仿宋_GB2312"/>
                <w:sz w:val="28"/>
                <w:szCs w:val="28"/>
                <w:lang w:eastAsia="zh-CN"/>
              </w:rPr>
              <w:t>、</w:t>
            </w:r>
            <w:r>
              <w:rPr>
                <w:rFonts w:hint="eastAsia" w:ascii="仿宋_GB2312" w:eastAsia="仿宋_GB2312"/>
                <w:sz w:val="28"/>
                <w:szCs w:val="28"/>
              </w:rPr>
              <w:t>离退休人员管理服务科</w:t>
            </w:r>
            <w:r>
              <w:rPr>
                <w:rFonts w:hint="eastAsia" w:ascii="仿宋_GB2312" w:eastAsia="仿宋_GB2312"/>
                <w:sz w:val="28"/>
                <w:szCs w:val="28"/>
                <w:lang w:eastAsia="zh-CN"/>
              </w:rPr>
              <w:t>。</w:t>
            </w:r>
          </w:p>
          <w:p>
            <w:pPr>
              <w:pStyle w:val="6"/>
              <w:shd w:val="clear" w:color="auto" w:fill="FFFFFF"/>
              <w:spacing w:before="0" w:beforeAutospacing="0" w:after="0" w:afterAutospacing="0"/>
              <w:ind w:firstLine="57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副处级综合行政执法支队是岳阳市市场监管综合行政执法支队。</w:t>
            </w:r>
          </w:p>
          <w:p>
            <w:pPr>
              <w:pStyle w:val="6"/>
              <w:shd w:val="clear" w:color="auto" w:fill="FFFFFF"/>
              <w:spacing w:before="0" w:beforeAutospacing="0" w:after="0" w:afterAutospacing="0"/>
              <w:ind w:firstLine="570"/>
              <w:rPr>
                <w:rFonts w:hint="eastAsia" w:ascii="仿宋_GB2312" w:hAnsi="仿宋_GB2312" w:eastAsia="仿宋_GB2312" w:cs="仿宋_GB2312"/>
                <w:color w:val="333333"/>
                <w:sz w:val="28"/>
                <w:szCs w:val="28"/>
                <w:lang w:eastAsia="zh-CN"/>
              </w:rPr>
            </w:pPr>
            <w:r>
              <w:rPr>
                <w:rFonts w:hint="eastAsia" w:ascii="仿宋_GB2312" w:hAnsi="仿宋_GB2312" w:eastAsia="仿宋_GB2312" w:cs="仿宋_GB2312"/>
                <w:color w:val="333333"/>
                <w:sz w:val="28"/>
                <w:szCs w:val="28"/>
                <w:lang w:eastAsia="zh-CN"/>
              </w:rPr>
              <w:t>直属事业单位为岳阳市质量计量检验监测中心，岳阳市食品药品审评认证与不良反应监测中心，岳阳市市场监督管理局机关事务管理中心，岳阳市个体私营经济发展中心，岳阳市消费者维权服务中心。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73"/>
              <w:textAlignment w:val="auto"/>
              <w:rPr>
                <w:rFonts w:hint="eastAsia" w:ascii="Arial" w:hAnsi="Arial" w:cs="Arial"/>
                <w:sz w:val="28"/>
              </w:rPr>
            </w:pPr>
            <w:r>
              <w:rPr>
                <w:rFonts w:hint="eastAsia" w:ascii="仿宋_GB2312" w:hAnsi="仿宋_GB2312" w:eastAsia="仿宋_GB2312" w:cs="仿宋_GB2312"/>
                <w:color w:val="333333"/>
                <w:sz w:val="28"/>
                <w:szCs w:val="28"/>
              </w:rPr>
              <w:t>直属</w:t>
            </w:r>
            <w:r>
              <w:rPr>
                <w:rFonts w:hint="eastAsia" w:ascii="仿宋_GB2312" w:hAnsi="仿宋_GB2312" w:eastAsia="仿宋_GB2312" w:cs="仿宋_GB2312"/>
                <w:color w:val="333333"/>
                <w:sz w:val="28"/>
                <w:szCs w:val="28"/>
                <w:lang w:eastAsia="zh-CN"/>
              </w:rPr>
              <w:t>分局</w:t>
            </w:r>
            <w:r>
              <w:rPr>
                <w:rFonts w:hint="eastAsia" w:ascii="仿宋_GB2312" w:hAnsi="仿宋_GB2312" w:eastAsia="仿宋_GB2312" w:cs="仿宋_GB2312"/>
                <w:sz w:val="28"/>
                <w:szCs w:val="28"/>
              </w:rPr>
              <w:t>分别是岳阳市</w:t>
            </w:r>
            <w:r>
              <w:rPr>
                <w:rFonts w:hint="eastAsia" w:ascii="仿宋_GB2312" w:hAnsi="仿宋_GB2312" w:eastAsia="仿宋_GB2312" w:cs="仿宋_GB2312"/>
                <w:sz w:val="28"/>
                <w:szCs w:val="28"/>
                <w:lang w:eastAsia="zh-CN"/>
              </w:rPr>
              <w:t>市场监督</w:t>
            </w:r>
            <w:r>
              <w:rPr>
                <w:rFonts w:hint="eastAsia" w:ascii="仿宋_GB2312" w:hAnsi="仿宋_GB2312" w:eastAsia="仿宋_GB2312" w:cs="仿宋_GB2312"/>
                <w:sz w:val="28"/>
                <w:szCs w:val="28"/>
              </w:rPr>
              <w:t>管理局</w:t>
            </w:r>
            <w:r>
              <w:rPr>
                <w:rFonts w:hint="eastAsia" w:ascii="仿宋_GB2312" w:hAnsi="仿宋_GB2312" w:eastAsia="仿宋_GB2312" w:cs="仿宋_GB2312"/>
                <w:sz w:val="28"/>
                <w:szCs w:val="28"/>
                <w:lang w:eastAsia="zh-CN"/>
              </w:rPr>
              <w:t>经济技术开发区分局</w:t>
            </w:r>
            <w:r>
              <w:rPr>
                <w:rFonts w:hint="eastAsia" w:ascii="仿宋_GB2312" w:hAnsi="仿宋_GB2312" w:eastAsia="仿宋_GB2312" w:cs="仿宋_GB2312"/>
                <w:sz w:val="28"/>
                <w:szCs w:val="28"/>
              </w:rPr>
              <w:t>、岳阳市</w:t>
            </w:r>
            <w:r>
              <w:rPr>
                <w:rFonts w:hint="eastAsia" w:ascii="仿宋_GB2312" w:hAnsi="仿宋_GB2312" w:eastAsia="仿宋_GB2312" w:cs="仿宋_GB2312"/>
                <w:sz w:val="28"/>
                <w:szCs w:val="28"/>
                <w:lang w:eastAsia="zh-CN"/>
              </w:rPr>
              <w:t>市场监督</w:t>
            </w:r>
            <w:r>
              <w:rPr>
                <w:rFonts w:hint="eastAsia" w:ascii="仿宋_GB2312" w:hAnsi="仿宋_GB2312" w:eastAsia="仿宋_GB2312" w:cs="仿宋_GB2312"/>
                <w:sz w:val="28"/>
                <w:szCs w:val="28"/>
              </w:rPr>
              <w:t>管理局</w:t>
            </w:r>
            <w:r>
              <w:rPr>
                <w:rFonts w:hint="eastAsia" w:ascii="仿宋_GB2312" w:hAnsi="仿宋_GB2312" w:eastAsia="仿宋_GB2312" w:cs="仿宋_GB2312"/>
                <w:sz w:val="28"/>
                <w:szCs w:val="28"/>
                <w:lang w:eastAsia="zh-CN"/>
              </w:rPr>
              <w:t>南湖新区分局</w:t>
            </w:r>
            <w:r>
              <w:rPr>
                <w:rFonts w:hint="eastAsia" w:ascii="仿宋_GB2312" w:hAnsi="仿宋_GB2312" w:eastAsia="仿宋_GB2312" w:cs="仿宋_GB2312"/>
                <w:sz w:val="28"/>
                <w:szCs w:val="28"/>
              </w:rPr>
              <w:t>、岳阳市</w:t>
            </w:r>
            <w:r>
              <w:rPr>
                <w:rFonts w:hint="eastAsia" w:ascii="仿宋_GB2312" w:hAnsi="仿宋_GB2312" w:eastAsia="仿宋_GB2312" w:cs="仿宋_GB2312"/>
                <w:sz w:val="28"/>
                <w:szCs w:val="28"/>
                <w:lang w:eastAsia="zh-CN"/>
              </w:rPr>
              <w:t>市场监督</w:t>
            </w:r>
            <w:r>
              <w:rPr>
                <w:rFonts w:hint="eastAsia" w:ascii="仿宋_GB2312" w:hAnsi="仿宋_GB2312" w:eastAsia="仿宋_GB2312" w:cs="仿宋_GB2312"/>
                <w:sz w:val="28"/>
                <w:szCs w:val="28"/>
              </w:rPr>
              <w:t>管理局</w:t>
            </w:r>
            <w:r>
              <w:rPr>
                <w:rFonts w:hint="eastAsia" w:ascii="仿宋_GB2312" w:hAnsi="仿宋_GB2312" w:eastAsia="仿宋_GB2312" w:cs="仿宋_GB2312"/>
                <w:sz w:val="28"/>
                <w:szCs w:val="28"/>
                <w:lang w:eastAsia="zh-CN"/>
              </w:rPr>
              <w:t>城陵矶新港区分局。</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项目基本情况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lang w:eastAsia="zh-CN"/>
              </w:rPr>
              <w:t>质量基础专项</w:t>
            </w:r>
            <w:r>
              <w:rPr>
                <w:rFonts w:hint="eastAsia" w:ascii="仿宋_GB2312" w:hAnsi="仿宋_GB2312" w:eastAsia="仿宋_GB2312" w:cs="仿宋_GB2312"/>
                <w:b w:val="0"/>
                <w:bCs w:val="0"/>
                <w:sz w:val="28"/>
                <w:szCs w:val="28"/>
                <w:lang w:val="en-US" w:eastAsia="zh-CN"/>
              </w:rPr>
              <w:t>（以下简称：项目）</w:t>
            </w:r>
            <w:r>
              <w:rPr>
                <w:rFonts w:hint="eastAsia" w:ascii="仿宋_GB2312" w:hAnsi="仿宋_GB2312" w:eastAsia="仿宋_GB2312" w:cs="仿宋_GB2312"/>
                <w:sz w:val="28"/>
                <w:szCs w:val="28"/>
                <w:lang w:val="en-US" w:eastAsia="zh-CN"/>
              </w:rPr>
              <w:t>主要用于2020年重点工业产品监督抽查，特种设备安全监管、政府质量考核、标准化工作、专项打假及投诉处理、纤维制品质量监督、名牌战略、法人库及条码管理及其他民生领域管理监督。</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本项目资金使用单位是</w:t>
            </w:r>
            <w:r>
              <w:rPr>
                <w:rFonts w:hint="eastAsia" w:ascii="仿宋_GB2312" w:hAnsi="仿宋_GB2312" w:eastAsia="仿宋_GB2312" w:cs="仿宋_GB2312"/>
                <w:b w:val="0"/>
                <w:bCs w:val="0"/>
                <w:sz w:val="28"/>
                <w:szCs w:val="28"/>
                <w:lang w:eastAsia="zh-CN"/>
              </w:rPr>
              <w:t>岳阳市市场监督管理局</w:t>
            </w:r>
            <w:r>
              <w:rPr>
                <w:rFonts w:hint="eastAsia" w:ascii="仿宋_GB2312" w:hAnsi="仿宋_GB2312" w:eastAsia="仿宋_GB2312" w:cs="仿宋_GB2312"/>
                <w:b w:val="0"/>
                <w:bCs w:val="0"/>
                <w:sz w:val="28"/>
                <w:szCs w:val="28"/>
                <w:lang w:val="en-US" w:eastAsia="zh-CN"/>
              </w:rPr>
              <w:t>机关（以下简称：局机关）检测及专项抽查承办机构为岳阳市质量计量检验检测中心（本局二级机构）。</w:t>
            </w:r>
          </w:p>
          <w:p>
            <w:pPr>
              <w:widowControl/>
              <w:shd w:val="clear" w:color="auto" w:fill="FFFFFF"/>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lang w:val="en-US" w:eastAsia="zh-CN"/>
              </w:rPr>
              <w:t>3、</w:t>
            </w:r>
            <w:r>
              <w:rPr>
                <w:rFonts w:hint="eastAsia" w:ascii="仿宋_GB2312" w:eastAsia="仿宋_GB2312"/>
                <w:b/>
                <w:bCs/>
                <w:sz w:val="32"/>
                <w:szCs w:val="32"/>
              </w:rPr>
              <w:t>项目绩效目标</w:t>
            </w:r>
          </w:p>
          <w:p>
            <w:pPr>
              <w:numPr>
                <w:ilvl w:val="0"/>
                <w:numId w:val="0"/>
              </w:num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宋体" w:eastAsia="仿宋_GB2312"/>
                <w:color w:val="333333"/>
                <w:sz w:val="28"/>
                <w:szCs w:val="28"/>
                <w:shd w:val="clear" w:color="auto" w:fill="FFFFFF"/>
                <w:lang w:eastAsia="zh-CN"/>
              </w:rPr>
              <w:t>总</w:t>
            </w:r>
            <w:r>
              <w:rPr>
                <w:rFonts w:hint="eastAsia" w:ascii="仿宋_GB2312" w:hAnsi="仿宋_GB2312" w:eastAsia="仿宋_GB2312" w:cs="仿宋_GB2312"/>
                <w:color w:val="333333"/>
                <w:sz w:val="28"/>
                <w:szCs w:val="28"/>
                <w:shd w:val="clear" w:color="auto" w:fill="FFFFFF"/>
                <w:lang w:eastAsia="zh-CN"/>
              </w:rPr>
              <w:t>体目标：</w:t>
            </w:r>
            <w:r>
              <w:rPr>
                <w:rFonts w:hint="eastAsia" w:ascii="仿宋_GB2312" w:hAnsi="仿宋_GB2312" w:eastAsia="仿宋_GB2312" w:cs="仿宋_GB2312"/>
                <w:sz w:val="28"/>
                <w:szCs w:val="28"/>
              </w:rPr>
              <w:t xml:space="preserve"> 建立、保存、维护我市最高社会公用计量标准，实现量值传递100%准确</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执行电表、燃气表、加油机、加气机、市场衡器、医疗仪器、压力表、出租车计价器的强制检定；实现加气机、加油机、出租车计价器强检覆盖率100%。</w:t>
            </w:r>
            <w:r>
              <w:rPr>
                <w:rFonts w:hint="eastAsia" w:ascii="仿宋_GB2312" w:hAnsi="仿宋_GB2312" w:eastAsia="仿宋_GB2312" w:cs="仿宋_GB2312"/>
                <w:sz w:val="28"/>
                <w:szCs w:val="28"/>
                <w:lang w:eastAsia="zh-CN"/>
              </w:rPr>
              <w:t>通过</w:t>
            </w:r>
            <w:r>
              <w:rPr>
                <w:rFonts w:hint="eastAsia" w:ascii="仿宋_GB2312" w:hAnsi="仿宋_GB2312" w:eastAsia="仿宋_GB2312" w:cs="仿宋_GB2312"/>
                <w:sz w:val="28"/>
                <w:szCs w:val="28"/>
              </w:rPr>
              <w:t>开展电取暖器、消防产品、低速电动车等重点商品专项整治</w:t>
            </w:r>
            <w:r>
              <w:rPr>
                <w:rFonts w:hint="eastAsia" w:ascii="仿宋_GB2312" w:hAnsi="仿宋_GB2312" w:eastAsia="仿宋_GB2312" w:cs="仿宋_GB2312"/>
                <w:sz w:val="28"/>
                <w:szCs w:val="28"/>
                <w:lang w:eastAsia="zh-CN"/>
              </w:rPr>
              <w:t>及</w:t>
            </w:r>
            <w:r>
              <w:rPr>
                <w:rFonts w:hint="eastAsia" w:ascii="仿宋_GB2312" w:hAnsi="仿宋_GB2312" w:eastAsia="仿宋_GB2312" w:cs="仿宋_GB2312"/>
                <w:sz w:val="28"/>
                <w:szCs w:val="28"/>
              </w:rPr>
              <w:t>防爆电器、水泥、建材等重要</w:t>
            </w:r>
            <w:bookmarkStart w:id="0" w:name="_GoBack"/>
            <w:bookmarkEnd w:id="0"/>
            <w:r>
              <w:rPr>
                <w:rFonts w:hint="eastAsia" w:ascii="仿宋_GB2312" w:hAnsi="仿宋_GB2312" w:eastAsia="仿宋_GB2312" w:cs="仿宋_GB2312"/>
                <w:sz w:val="28"/>
                <w:szCs w:val="28"/>
              </w:rPr>
              <w:t>工业产品质量风险排查</w:t>
            </w:r>
            <w:r>
              <w:rPr>
                <w:rFonts w:hint="eastAsia" w:ascii="仿宋_GB2312" w:hAnsi="仿宋_GB2312" w:eastAsia="仿宋_GB2312" w:cs="仿宋_GB2312"/>
                <w:sz w:val="28"/>
                <w:szCs w:val="28"/>
                <w:lang w:eastAsia="zh-CN"/>
              </w:rPr>
              <w:t>，以及对棉花等纤维产品及其他消费品的质量监管，</w:t>
            </w:r>
            <w:r>
              <w:rPr>
                <w:rFonts w:hint="eastAsia" w:ascii="仿宋_GB2312" w:hAnsi="仿宋_GB2312" w:eastAsia="仿宋_GB2312" w:cs="仿宋_GB2312"/>
                <w:sz w:val="28"/>
                <w:szCs w:val="28"/>
              </w:rPr>
              <w:t>促进我市工业产品质量合格率持续提高</w:t>
            </w:r>
            <w:r>
              <w:rPr>
                <w:rFonts w:hint="eastAsia" w:ascii="仿宋_GB2312" w:hAnsi="仿宋_GB2312" w:eastAsia="仿宋_GB2312" w:cs="仿宋_GB2312"/>
                <w:sz w:val="28"/>
                <w:szCs w:val="28"/>
                <w:lang w:val="en-US" w:eastAsia="zh-CN"/>
              </w:rPr>
              <w:t>,预防重特大质量安全事故的发生。</w:t>
            </w:r>
          </w:p>
          <w:p>
            <w:pPr>
              <w:numPr>
                <w:ilvl w:val="0"/>
                <w:numId w:val="2"/>
              </w:numPr>
              <w:spacing w:line="560" w:lineRule="exact"/>
              <w:ind w:left="0" w:leftChars="0" w:firstLine="560" w:firstLineChars="200"/>
              <w:rPr>
                <w:rFonts w:hint="eastAsia" w:eastAsia="仿宋_GB2312"/>
                <w:b/>
                <w:bCs/>
                <w:sz w:val="30"/>
                <w:szCs w:val="30"/>
              </w:rPr>
            </w:pPr>
            <w:r>
              <w:rPr>
                <w:rFonts w:hint="eastAsia" w:ascii="仿宋_GB2312" w:hAnsi="仿宋_GB2312" w:eastAsia="仿宋_GB2312" w:cs="仿宋_GB2312"/>
                <w:sz w:val="28"/>
                <w:szCs w:val="28"/>
              </w:rPr>
              <w:t xml:space="preserve"> </w:t>
            </w:r>
            <w:r>
              <w:rPr>
                <w:rFonts w:hint="eastAsia" w:eastAsia="仿宋_GB2312"/>
                <w:b/>
                <w:bCs/>
                <w:sz w:val="30"/>
                <w:szCs w:val="30"/>
              </w:rPr>
              <w:t>项目资金使用及管理情况</w:t>
            </w:r>
          </w:p>
          <w:p>
            <w:pPr>
              <w:widowControl/>
              <w:shd w:val="clear" w:color="auto" w:fill="FFFFFF"/>
              <w:spacing w:line="560" w:lineRule="exact"/>
              <w:ind w:firstLine="643" w:firstLineChars="200"/>
              <w:rPr>
                <w:rFonts w:hint="eastAsia" w:ascii="仿宋_GB2312" w:hAnsi="宋体" w:eastAsia="仿宋_GB2312"/>
                <w:b/>
                <w:bCs/>
                <w:color w:val="333333"/>
                <w:sz w:val="32"/>
                <w:szCs w:val="32"/>
                <w:shd w:val="clear" w:color="auto" w:fill="FFFFFF"/>
                <w:lang w:eastAsia="zh-CN"/>
              </w:rPr>
            </w:pPr>
            <w:r>
              <w:rPr>
                <w:rFonts w:hint="eastAsia" w:ascii="仿宋_GB2312" w:hAnsi="宋体" w:eastAsia="仿宋_GB2312"/>
                <w:b/>
                <w:bCs/>
                <w:color w:val="333333"/>
                <w:sz w:val="32"/>
                <w:szCs w:val="32"/>
                <w:shd w:val="clear" w:color="auto" w:fill="FFFFFF"/>
              </w:rPr>
              <w:t>1、</w:t>
            </w:r>
            <w:r>
              <w:rPr>
                <w:rFonts w:hint="eastAsia" w:ascii="仿宋_GB2312" w:hAnsi="宋体" w:eastAsia="仿宋_GB2312"/>
                <w:b/>
                <w:bCs/>
                <w:color w:val="333333"/>
                <w:sz w:val="32"/>
                <w:szCs w:val="32"/>
                <w:shd w:val="clear" w:color="auto" w:fill="FFFFFF"/>
                <w:lang w:eastAsia="zh-CN"/>
              </w:rPr>
              <w:t>项目资金到位情况</w:t>
            </w:r>
          </w:p>
          <w:p>
            <w:pPr>
              <w:numPr>
                <w:ilvl w:val="0"/>
                <w:numId w:val="0"/>
              </w:num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我局质量基础专项经费纳入部门预算管理，预算</w:t>
            </w:r>
            <w:r>
              <w:rPr>
                <w:rFonts w:hint="eastAsia" w:ascii="仿宋_GB2312" w:hAnsi="仿宋_GB2312" w:eastAsia="仿宋_GB2312" w:cs="仿宋_GB2312"/>
                <w:sz w:val="28"/>
                <w:szCs w:val="28"/>
                <w:lang w:val="en-US" w:eastAsia="zh-CN"/>
              </w:rPr>
              <w:t>288万元，2020年2月到位288万元。</w:t>
            </w:r>
            <w:r>
              <w:rPr>
                <w:rFonts w:hint="eastAsia" w:ascii="仿宋_GB2312" w:hAnsi="仿宋_GB2312" w:eastAsia="仿宋_GB2312" w:cs="仿宋_GB2312"/>
                <w:sz w:val="28"/>
                <w:szCs w:val="28"/>
              </w:rPr>
              <w:t xml:space="preserve"> </w:t>
            </w:r>
          </w:p>
          <w:p>
            <w:pPr>
              <w:numPr>
                <w:ilvl w:val="0"/>
                <w:numId w:val="0"/>
              </w:numPr>
              <w:spacing w:line="560" w:lineRule="exact"/>
              <w:ind w:leftChars="200" w:firstLine="321" w:firstLineChars="100"/>
              <w:rPr>
                <w:rFonts w:eastAsia="仿宋_GB2312"/>
                <w:sz w:val="30"/>
                <w:szCs w:val="30"/>
              </w:rPr>
            </w:pPr>
            <w:r>
              <w:rPr>
                <w:rFonts w:hint="eastAsia" w:ascii="仿宋_GB2312" w:hAnsi="宋体" w:eastAsia="仿宋_GB2312"/>
                <w:b/>
                <w:bCs/>
                <w:color w:val="auto"/>
                <w:sz w:val="32"/>
                <w:szCs w:val="32"/>
                <w:highlight w:val="none"/>
                <w:shd w:val="clear" w:color="auto" w:fill="auto"/>
                <w:lang w:val="en-US" w:eastAsia="zh-CN"/>
              </w:rPr>
              <w:t>2、</w:t>
            </w:r>
            <w:r>
              <w:rPr>
                <w:rFonts w:hint="eastAsia" w:ascii="仿宋_GB2312" w:hAnsi="宋体" w:eastAsia="仿宋_GB2312"/>
                <w:b/>
                <w:bCs/>
                <w:color w:val="auto"/>
                <w:sz w:val="32"/>
                <w:szCs w:val="32"/>
                <w:highlight w:val="none"/>
                <w:shd w:val="clear" w:color="auto" w:fill="auto"/>
                <w:lang w:eastAsia="zh-CN"/>
              </w:rPr>
              <w:t>项目资金使用情况</w:t>
            </w:r>
            <w:r>
              <w:rPr>
                <w:rFonts w:hint="eastAsia" w:ascii="仿宋_GB2312" w:hAnsi="仿宋_GB2312" w:eastAsia="仿宋_GB2312" w:cs="仿宋_GB2312"/>
                <w:sz w:val="28"/>
                <w:szCs w:val="28"/>
              </w:rPr>
              <w:t xml:space="preserve">               </w:t>
            </w:r>
          </w:p>
          <w:p>
            <w:pPr>
              <w:widowControl/>
              <w:shd w:val="clear" w:color="auto" w:fill="FFFFFF"/>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2020年质量基础专项收入288万元，均为本级财政资金，专项资金支出288万元，支付率100%。</w:t>
            </w:r>
            <w:r>
              <w:rPr>
                <w:rFonts w:hint="eastAsia" w:ascii="仿宋_GB2312" w:eastAsia="仿宋_GB2312"/>
                <w:color w:val="auto"/>
                <w:sz w:val="28"/>
                <w:szCs w:val="28"/>
                <w:highlight w:val="none"/>
                <w:shd w:val="clear" w:color="auto" w:fill="auto"/>
                <w:lang w:val="en-US" w:eastAsia="zh-CN"/>
              </w:rPr>
              <w:t>明细情况如下表（单位：万元）</w:t>
            </w:r>
            <w:r>
              <w:rPr>
                <w:rFonts w:hint="eastAsia" w:ascii="仿宋_GB2312" w:hAnsi="仿宋_GB2312" w:eastAsia="仿宋_GB2312" w:cs="仿宋_GB2312"/>
                <w:sz w:val="28"/>
                <w:szCs w:val="28"/>
              </w:rPr>
              <w:t xml:space="preserve">   </w:t>
            </w:r>
          </w:p>
          <w:tbl>
            <w:tblPr>
              <w:tblStyle w:val="8"/>
              <w:tblW w:w="90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709"/>
              <w:gridCol w:w="2901"/>
              <w:gridCol w:w="2049"/>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eastAsia" w:ascii="仿宋_GB2312" w:hAnsi="宋体" w:eastAsia="仿宋_GB2312"/>
                      <w:color w:val="auto"/>
                      <w:sz w:val="28"/>
                      <w:szCs w:val="28"/>
                      <w:highlight w:val="none"/>
                      <w:shd w:val="clear" w:color="auto" w:fill="auto"/>
                      <w:vertAlign w:val="baseline"/>
                      <w:lang w:eastAsia="zh-CN"/>
                    </w:rPr>
                  </w:pPr>
                  <w:r>
                    <w:rPr>
                      <w:rFonts w:hint="eastAsia" w:ascii="仿宋_GB2312" w:hAnsi="宋体" w:eastAsia="仿宋_GB2312"/>
                      <w:color w:val="auto"/>
                      <w:sz w:val="28"/>
                      <w:szCs w:val="28"/>
                      <w:highlight w:val="none"/>
                      <w:shd w:val="clear" w:color="auto" w:fill="auto"/>
                      <w:vertAlign w:val="baseline"/>
                      <w:lang w:eastAsia="zh-CN"/>
                    </w:rPr>
                    <w:t>序号</w:t>
                  </w:r>
                </w:p>
              </w:tc>
              <w:tc>
                <w:tcPr>
                  <w:tcW w:w="1709" w:type="dxa"/>
                  <w:noWrap w:val="0"/>
                  <w:vAlign w:val="top"/>
                </w:tcPr>
                <w:p>
                  <w:pPr>
                    <w:widowControl/>
                    <w:spacing w:line="560" w:lineRule="exact"/>
                    <w:rPr>
                      <w:rFonts w:hint="eastAsia" w:ascii="仿宋_GB2312" w:hAnsi="宋体" w:eastAsia="仿宋_GB2312"/>
                      <w:color w:val="auto"/>
                      <w:sz w:val="28"/>
                      <w:szCs w:val="28"/>
                      <w:highlight w:val="none"/>
                      <w:shd w:val="clear" w:color="auto" w:fill="auto"/>
                      <w:vertAlign w:val="baseline"/>
                      <w:lang w:eastAsia="zh-CN"/>
                    </w:rPr>
                  </w:pPr>
                  <w:r>
                    <w:rPr>
                      <w:rFonts w:hint="eastAsia" w:ascii="仿宋_GB2312" w:hAnsi="宋体" w:eastAsia="仿宋_GB2312"/>
                      <w:color w:val="auto"/>
                      <w:sz w:val="28"/>
                      <w:szCs w:val="28"/>
                      <w:highlight w:val="none"/>
                      <w:shd w:val="clear" w:color="auto" w:fill="auto"/>
                      <w:vertAlign w:val="baseline"/>
                      <w:lang w:eastAsia="zh-CN"/>
                    </w:rPr>
                    <w:t>项目单位</w:t>
                  </w:r>
                </w:p>
              </w:tc>
              <w:tc>
                <w:tcPr>
                  <w:tcW w:w="2901" w:type="dxa"/>
                  <w:noWrap w:val="0"/>
                  <w:vAlign w:val="top"/>
                </w:tcPr>
                <w:p>
                  <w:pPr>
                    <w:widowControl/>
                    <w:spacing w:line="560" w:lineRule="exact"/>
                    <w:rPr>
                      <w:rFonts w:hint="eastAsia" w:ascii="仿宋_GB2312" w:hAnsi="宋体" w:eastAsia="仿宋_GB2312"/>
                      <w:color w:val="auto"/>
                      <w:sz w:val="28"/>
                      <w:szCs w:val="28"/>
                      <w:highlight w:val="none"/>
                      <w:shd w:val="clear" w:color="auto" w:fill="auto"/>
                      <w:vertAlign w:val="baseline"/>
                      <w:lang w:eastAsia="zh-CN"/>
                    </w:rPr>
                  </w:pPr>
                  <w:r>
                    <w:rPr>
                      <w:rFonts w:hint="eastAsia" w:ascii="仿宋_GB2312" w:hAnsi="宋体" w:eastAsia="仿宋_GB2312"/>
                      <w:color w:val="auto"/>
                      <w:sz w:val="28"/>
                      <w:szCs w:val="28"/>
                      <w:highlight w:val="none"/>
                      <w:shd w:val="clear" w:color="auto" w:fill="auto"/>
                      <w:vertAlign w:val="baseline"/>
                      <w:lang w:eastAsia="zh-CN"/>
                    </w:rPr>
                    <w:t>支出内容</w:t>
                  </w:r>
                </w:p>
              </w:tc>
              <w:tc>
                <w:tcPr>
                  <w:tcW w:w="2049" w:type="dxa"/>
                  <w:noWrap w:val="0"/>
                  <w:vAlign w:val="top"/>
                </w:tcPr>
                <w:p>
                  <w:pPr>
                    <w:widowControl/>
                    <w:spacing w:line="560" w:lineRule="exact"/>
                    <w:rPr>
                      <w:rFonts w:hint="eastAsia" w:ascii="仿宋_GB2312" w:hAnsi="宋体" w:eastAsia="仿宋_GB2312"/>
                      <w:color w:val="auto"/>
                      <w:sz w:val="28"/>
                      <w:szCs w:val="28"/>
                      <w:highlight w:val="none"/>
                      <w:shd w:val="clear" w:color="auto" w:fill="auto"/>
                      <w:vertAlign w:val="baseline"/>
                      <w:lang w:eastAsia="zh-CN"/>
                    </w:rPr>
                  </w:pPr>
                  <w:r>
                    <w:rPr>
                      <w:rFonts w:hint="eastAsia" w:ascii="仿宋_GB2312" w:hAnsi="宋体" w:eastAsia="仿宋_GB2312"/>
                      <w:color w:val="auto"/>
                      <w:sz w:val="28"/>
                      <w:szCs w:val="28"/>
                      <w:highlight w:val="none"/>
                      <w:shd w:val="clear" w:color="auto" w:fill="auto"/>
                      <w:vertAlign w:val="baseline"/>
                      <w:lang w:eastAsia="zh-CN"/>
                    </w:rPr>
                    <w:t>实际支出</w:t>
                  </w:r>
                </w:p>
              </w:tc>
              <w:tc>
                <w:tcPr>
                  <w:tcW w:w="1350" w:type="dxa"/>
                  <w:noWrap w:val="0"/>
                  <w:vAlign w:val="top"/>
                </w:tcPr>
                <w:p>
                  <w:pPr>
                    <w:widowControl/>
                    <w:spacing w:line="560" w:lineRule="exact"/>
                    <w:rPr>
                      <w:rFonts w:hint="eastAsia" w:ascii="仿宋_GB2312" w:hAnsi="宋体" w:eastAsia="仿宋_GB2312"/>
                      <w:color w:val="auto"/>
                      <w:sz w:val="28"/>
                      <w:szCs w:val="28"/>
                      <w:highlight w:val="none"/>
                      <w:shd w:val="clear" w:color="auto" w:fill="auto"/>
                      <w:vertAlign w:val="baseline"/>
                      <w:lang w:eastAsia="zh-CN"/>
                    </w:rPr>
                  </w:pPr>
                  <w:r>
                    <w:rPr>
                      <w:rFonts w:hint="eastAsia" w:ascii="仿宋_GB2312" w:hAnsi="宋体" w:eastAsia="仿宋_GB2312"/>
                      <w:color w:val="auto"/>
                      <w:sz w:val="28"/>
                      <w:szCs w:val="28"/>
                      <w:highlight w:val="none"/>
                      <w:shd w:val="clear" w:color="auto" w:fill="auto"/>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5" w:type="dxa"/>
                  <w:noWrap w:val="0"/>
                  <w:vAlign w:val="top"/>
                </w:tcPr>
                <w:p>
                  <w:pPr>
                    <w:widowControl/>
                    <w:spacing w:line="560" w:lineRule="exact"/>
                    <w:rPr>
                      <w:rFonts w:hint="eastAsia" w:ascii="仿宋_GB2312" w:hAnsi="宋体" w:eastAsia="仿宋_GB2312"/>
                      <w:color w:val="auto"/>
                      <w:sz w:val="28"/>
                      <w:szCs w:val="28"/>
                      <w:highlight w:val="none"/>
                      <w:shd w:val="clear" w:color="auto" w:fill="auto"/>
                      <w:vertAlign w:val="baseline"/>
                      <w:lang w:val="en-US" w:eastAsia="zh-CN"/>
                    </w:rPr>
                  </w:pPr>
                  <w:r>
                    <w:rPr>
                      <w:rFonts w:hint="eastAsia" w:ascii="仿宋_GB2312" w:hAnsi="宋体" w:eastAsia="仿宋_GB2312"/>
                      <w:color w:val="auto"/>
                      <w:sz w:val="28"/>
                      <w:szCs w:val="28"/>
                      <w:highlight w:val="none"/>
                      <w:shd w:val="clear" w:color="auto" w:fill="auto"/>
                      <w:vertAlign w:val="baseline"/>
                      <w:lang w:val="en-US" w:eastAsia="zh-CN"/>
                    </w:rPr>
                    <w:t>1</w:t>
                  </w:r>
                </w:p>
              </w:tc>
              <w:tc>
                <w:tcPr>
                  <w:tcW w:w="1709" w:type="dxa"/>
                  <w:vMerge w:val="restart"/>
                  <w:noWrap w:val="0"/>
                  <w:vAlign w:val="top"/>
                </w:tcPr>
                <w:p>
                  <w:pPr>
                    <w:widowControl/>
                    <w:spacing w:line="560" w:lineRule="exact"/>
                    <w:jc w:val="center"/>
                    <w:rPr>
                      <w:rFonts w:hint="eastAsia" w:ascii="仿宋_GB2312" w:hAnsi="宋体" w:eastAsia="仿宋_GB2312"/>
                      <w:color w:val="auto"/>
                      <w:sz w:val="28"/>
                      <w:szCs w:val="28"/>
                      <w:highlight w:val="none"/>
                      <w:shd w:val="clear" w:color="auto" w:fill="auto"/>
                      <w:vertAlign w:val="baseline"/>
                      <w:lang w:eastAsia="zh-CN"/>
                    </w:rPr>
                  </w:pPr>
                </w:p>
                <w:p>
                  <w:pPr>
                    <w:widowControl/>
                    <w:spacing w:line="560" w:lineRule="exact"/>
                    <w:jc w:val="center"/>
                    <w:rPr>
                      <w:rFonts w:hint="eastAsia" w:ascii="仿宋_GB2312" w:hAnsi="宋体" w:eastAsia="仿宋_GB2312"/>
                      <w:color w:val="auto"/>
                      <w:sz w:val="28"/>
                      <w:szCs w:val="28"/>
                      <w:highlight w:val="none"/>
                      <w:shd w:val="clear" w:color="auto" w:fill="auto"/>
                      <w:vertAlign w:val="baseline"/>
                      <w:lang w:eastAsia="zh-CN"/>
                    </w:rPr>
                  </w:pPr>
                </w:p>
                <w:p>
                  <w:pPr>
                    <w:widowControl/>
                    <w:spacing w:line="560" w:lineRule="exact"/>
                    <w:jc w:val="center"/>
                    <w:rPr>
                      <w:rFonts w:hint="eastAsia" w:ascii="仿宋_GB2312" w:hAnsi="宋体" w:eastAsia="仿宋_GB2312"/>
                      <w:color w:val="auto"/>
                      <w:sz w:val="28"/>
                      <w:szCs w:val="28"/>
                      <w:highlight w:val="none"/>
                      <w:shd w:val="clear" w:color="auto" w:fill="auto"/>
                      <w:vertAlign w:val="baseline"/>
                      <w:lang w:eastAsia="zh-CN"/>
                    </w:rPr>
                  </w:pPr>
                </w:p>
                <w:p>
                  <w:pPr>
                    <w:widowControl/>
                    <w:spacing w:line="560" w:lineRule="exact"/>
                    <w:jc w:val="center"/>
                    <w:rPr>
                      <w:rFonts w:hint="eastAsia" w:ascii="仿宋_GB2312" w:hAnsi="宋体" w:eastAsia="仿宋_GB2312"/>
                      <w:color w:val="auto"/>
                      <w:sz w:val="28"/>
                      <w:szCs w:val="28"/>
                      <w:highlight w:val="none"/>
                      <w:shd w:val="clear" w:color="auto" w:fill="auto"/>
                      <w:vertAlign w:val="baseline"/>
                      <w:lang w:eastAsia="zh-CN"/>
                    </w:rPr>
                  </w:pPr>
                  <w:r>
                    <w:rPr>
                      <w:rFonts w:hint="eastAsia" w:ascii="仿宋_GB2312" w:hAnsi="宋体" w:eastAsia="仿宋_GB2312"/>
                      <w:color w:val="auto"/>
                      <w:sz w:val="28"/>
                      <w:szCs w:val="28"/>
                      <w:highlight w:val="none"/>
                      <w:shd w:val="clear" w:color="auto" w:fill="auto"/>
                      <w:vertAlign w:val="baseline"/>
                      <w:lang w:eastAsia="zh-CN"/>
                    </w:rPr>
                    <w:t>局机关</w:t>
                  </w:r>
                </w:p>
              </w:tc>
              <w:tc>
                <w:tcPr>
                  <w:tcW w:w="2901" w:type="dxa"/>
                  <w:noWrap w:val="0"/>
                  <w:vAlign w:val="center"/>
                </w:tcPr>
                <w:p>
                  <w:pPr>
                    <w:jc w:val="both"/>
                    <w:rPr>
                      <w:rFonts w:hint="eastAsia" w:ascii="Calibri" w:hAnsi="Calibri" w:eastAsia="仿宋_GB2312" w:cs="Times New Roman"/>
                      <w:color w:val="auto"/>
                      <w:kern w:val="2"/>
                      <w:sz w:val="28"/>
                      <w:szCs w:val="28"/>
                      <w:highlight w:val="none"/>
                      <w:shd w:val="clear" w:color="auto" w:fill="auto"/>
                      <w:lang w:val="en-US" w:eastAsia="zh-CN" w:bidi="ar-SA"/>
                    </w:rPr>
                  </w:pPr>
                  <w:r>
                    <w:rPr>
                      <w:rFonts w:hint="eastAsia" w:eastAsia="仿宋_GB2312"/>
                      <w:color w:val="auto"/>
                      <w:sz w:val="28"/>
                      <w:szCs w:val="28"/>
                      <w:highlight w:val="none"/>
                      <w:shd w:val="clear" w:color="auto" w:fill="auto"/>
                      <w:lang w:val="en-US" w:eastAsia="zh-CN"/>
                    </w:rPr>
                    <w:t>培训费</w:t>
                  </w:r>
                </w:p>
              </w:tc>
              <w:tc>
                <w:tcPr>
                  <w:tcW w:w="2049" w:type="dxa"/>
                  <w:noWrap w:val="0"/>
                  <w:vAlign w:val="top"/>
                </w:tcPr>
                <w:p>
                  <w:pPr>
                    <w:widowControl/>
                    <w:spacing w:line="560" w:lineRule="exact"/>
                    <w:rPr>
                      <w:rFonts w:hint="default" w:ascii="仿宋_GB2312" w:hAnsi="宋体" w:eastAsia="仿宋_GB2312" w:cs="Times New Roman"/>
                      <w:color w:val="auto"/>
                      <w:kern w:val="2"/>
                      <w:sz w:val="28"/>
                      <w:szCs w:val="28"/>
                      <w:highlight w:val="none"/>
                      <w:shd w:val="clear" w:color="auto" w:fill="auto"/>
                      <w:vertAlign w:val="baseline"/>
                      <w:lang w:val="en-US" w:eastAsia="zh-CN" w:bidi="ar-SA"/>
                    </w:rPr>
                  </w:pPr>
                  <w:r>
                    <w:rPr>
                      <w:rFonts w:hint="eastAsia" w:ascii="仿宋_GB2312" w:hAnsi="宋体" w:eastAsia="仿宋_GB2312" w:cs="Times New Roman"/>
                      <w:color w:val="auto"/>
                      <w:kern w:val="2"/>
                      <w:sz w:val="28"/>
                      <w:szCs w:val="28"/>
                      <w:highlight w:val="none"/>
                      <w:shd w:val="clear" w:color="auto" w:fill="auto"/>
                      <w:vertAlign w:val="baseline"/>
                      <w:lang w:val="en-US" w:eastAsia="zh-CN" w:bidi="ar-SA"/>
                    </w:rPr>
                    <w:t>14.12</w:t>
                  </w:r>
                </w:p>
              </w:tc>
              <w:tc>
                <w:tcPr>
                  <w:tcW w:w="1350" w:type="dxa"/>
                  <w:noWrap w:val="0"/>
                  <w:vAlign w:val="top"/>
                </w:tcPr>
                <w:p>
                  <w:pPr>
                    <w:widowControl/>
                    <w:spacing w:line="560" w:lineRule="exact"/>
                    <w:rPr>
                      <w:rFonts w:hint="eastAsia" w:ascii="仿宋_GB2312" w:hAnsi="宋体" w:eastAsia="仿宋_GB2312"/>
                      <w:color w:val="auto"/>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eastAsia" w:ascii="仿宋_GB2312" w:hAnsi="宋体" w:eastAsia="仿宋_GB2312"/>
                      <w:color w:val="auto"/>
                      <w:sz w:val="28"/>
                      <w:szCs w:val="28"/>
                      <w:highlight w:val="none"/>
                      <w:shd w:val="clear" w:color="auto" w:fill="auto"/>
                      <w:vertAlign w:val="baseline"/>
                      <w:lang w:val="en-US" w:eastAsia="zh-CN"/>
                    </w:rPr>
                  </w:pPr>
                  <w:r>
                    <w:rPr>
                      <w:rFonts w:hint="eastAsia" w:ascii="仿宋_GB2312" w:hAnsi="宋体" w:eastAsia="仿宋_GB2312"/>
                      <w:color w:val="auto"/>
                      <w:sz w:val="28"/>
                      <w:szCs w:val="28"/>
                      <w:highlight w:val="none"/>
                      <w:shd w:val="clear" w:color="auto" w:fill="auto"/>
                      <w:vertAlign w:val="baseline"/>
                      <w:lang w:val="en-US" w:eastAsia="zh-CN"/>
                    </w:rPr>
                    <w:t>2</w:t>
                  </w:r>
                </w:p>
              </w:tc>
              <w:tc>
                <w:tcPr>
                  <w:tcW w:w="1709" w:type="dxa"/>
                  <w:vMerge w:val="continue"/>
                  <w:noWrap w:val="0"/>
                  <w:vAlign w:val="top"/>
                </w:tcPr>
                <w:p>
                  <w:pPr>
                    <w:widowControl/>
                    <w:spacing w:line="560" w:lineRule="exact"/>
                    <w:rPr>
                      <w:rFonts w:hint="eastAsia" w:ascii="仿宋_GB2312" w:hAnsi="宋体" w:eastAsia="仿宋_GB2312"/>
                      <w:color w:val="auto"/>
                      <w:sz w:val="28"/>
                      <w:szCs w:val="28"/>
                      <w:highlight w:val="none"/>
                      <w:shd w:val="clear" w:color="auto" w:fill="auto"/>
                      <w:vertAlign w:val="baseline"/>
                    </w:rPr>
                  </w:pPr>
                </w:p>
              </w:tc>
              <w:tc>
                <w:tcPr>
                  <w:tcW w:w="2901" w:type="dxa"/>
                  <w:noWrap w:val="0"/>
                  <w:vAlign w:val="center"/>
                </w:tcPr>
                <w:p>
                  <w:pPr>
                    <w:jc w:val="both"/>
                    <w:rPr>
                      <w:rFonts w:hint="eastAsia" w:ascii="Calibri" w:hAnsi="Calibri" w:eastAsia="仿宋_GB2312" w:cs="Times New Roman"/>
                      <w:color w:val="auto"/>
                      <w:kern w:val="2"/>
                      <w:sz w:val="28"/>
                      <w:szCs w:val="28"/>
                      <w:highlight w:val="none"/>
                      <w:shd w:val="clear" w:color="auto" w:fill="auto"/>
                      <w:lang w:val="en-US" w:eastAsia="zh-CN" w:bidi="ar-SA"/>
                    </w:rPr>
                  </w:pPr>
                  <w:r>
                    <w:rPr>
                      <w:rFonts w:hint="eastAsia" w:eastAsia="仿宋_GB2312"/>
                      <w:color w:val="auto"/>
                      <w:sz w:val="28"/>
                      <w:szCs w:val="28"/>
                      <w:highlight w:val="none"/>
                      <w:shd w:val="clear" w:color="auto" w:fill="auto"/>
                      <w:lang w:val="en-US" w:eastAsia="zh-CN"/>
                    </w:rPr>
                    <w:t>会费</w:t>
                  </w:r>
                </w:p>
              </w:tc>
              <w:tc>
                <w:tcPr>
                  <w:tcW w:w="2049" w:type="dxa"/>
                  <w:noWrap w:val="0"/>
                  <w:vAlign w:val="top"/>
                </w:tcPr>
                <w:p>
                  <w:pPr>
                    <w:widowControl/>
                    <w:spacing w:line="560" w:lineRule="exact"/>
                    <w:rPr>
                      <w:rFonts w:hint="default" w:ascii="仿宋_GB2312" w:hAnsi="宋体" w:eastAsia="仿宋_GB2312" w:cs="Times New Roman"/>
                      <w:color w:val="auto"/>
                      <w:kern w:val="2"/>
                      <w:sz w:val="28"/>
                      <w:szCs w:val="28"/>
                      <w:highlight w:val="none"/>
                      <w:shd w:val="clear" w:color="auto" w:fill="auto"/>
                      <w:vertAlign w:val="baseline"/>
                      <w:lang w:val="en-US" w:eastAsia="zh-CN" w:bidi="ar-SA"/>
                    </w:rPr>
                  </w:pPr>
                  <w:r>
                    <w:rPr>
                      <w:rFonts w:hint="eastAsia" w:ascii="仿宋_GB2312" w:hAnsi="宋体" w:eastAsia="仿宋_GB2312" w:cs="Times New Roman"/>
                      <w:color w:val="auto"/>
                      <w:kern w:val="2"/>
                      <w:sz w:val="28"/>
                      <w:szCs w:val="28"/>
                      <w:highlight w:val="none"/>
                      <w:shd w:val="clear" w:color="auto" w:fill="auto"/>
                      <w:vertAlign w:val="baseline"/>
                      <w:lang w:val="en-US" w:eastAsia="zh-CN" w:bidi="ar-SA"/>
                    </w:rPr>
                    <w:t>0.4</w:t>
                  </w:r>
                </w:p>
              </w:tc>
              <w:tc>
                <w:tcPr>
                  <w:tcW w:w="1350" w:type="dxa"/>
                  <w:noWrap w:val="0"/>
                  <w:vAlign w:val="top"/>
                </w:tcPr>
                <w:p>
                  <w:pPr>
                    <w:widowControl/>
                    <w:spacing w:line="560" w:lineRule="exact"/>
                    <w:rPr>
                      <w:rFonts w:hint="eastAsia" w:ascii="仿宋_GB2312" w:hAnsi="宋体" w:eastAsia="仿宋_GB2312"/>
                      <w:color w:val="auto"/>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eastAsia" w:ascii="仿宋_GB2312" w:hAnsi="宋体" w:eastAsia="仿宋_GB2312"/>
                      <w:color w:val="auto"/>
                      <w:sz w:val="28"/>
                      <w:szCs w:val="28"/>
                      <w:highlight w:val="none"/>
                      <w:shd w:val="clear" w:color="auto" w:fill="auto"/>
                      <w:vertAlign w:val="baseline"/>
                      <w:lang w:val="en-US" w:eastAsia="zh-CN"/>
                    </w:rPr>
                  </w:pPr>
                  <w:r>
                    <w:rPr>
                      <w:rFonts w:hint="eastAsia" w:ascii="仿宋_GB2312" w:hAnsi="宋体" w:eastAsia="仿宋_GB2312"/>
                      <w:color w:val="auto"/>
                      <w:sz w:val="28"/>
                      <w:szCs w:val="28"/>
                      <w:highlight w:val="none"/>
                      <w:shd w:val="clear" w:color="auto" w:fill="auto"/>
                      <w:vertAlign w:val="baseline"/>
                      <w:lang w:val="en-US" w:eastAsia="zh-CN"/>
                    </w:rPr>
                    <w:t>3</w:t>
                  </w:r>
                </w:p>
              </w:tc>
              <w:tc>
                <w:tcPr>
                  <w:tcW w:w="1709" w:type="dxa"/>
                  <w:vMerge w:val="continue"/>
                  <w:noWrap w:val="0"/>
                  <w:vAlign w:val="top"/>
                </w:tcPr>
                <w:p>
                  <w:pPr>
                    <w:widowControl/>
                    <w:spacing w:line="560" w:lineRule="exact"/>
                    <w:rPr>
                      <w:rFonts w:hint="eastAsia" w:ascii="仿宋_GB2312" w:hAnsi="宋体" w:eastAsia="仿宋_GB2312"/>
                      <w:color w:val="auto"/>
                      <w:sz w:val="28"/>
                      <w:szCs w:val="28"/>
                      <w:highlight w:val="none"/>
                      <w:shd w:val="clear" w:color="auto" w:fill="auto"/>
                      <w:vertAlign w:val="baseline"/>
                    </w:rPr>
                  </w:pPr>
                </w:p>
              </w:tc>
              <w:tc>
                <w:tcPr>
                  <w:tcW w:w="2901" w:type="dxa"/>
                  <w:noWrap w:val="0"/>
                  <w:vAlign w:val="center"/>
                </w:tcPr>
                <w:p>
                  <w:pPr>
                    <w:jc w:val="both"/>
                    <w:rPr>
                      <w:rFonts w:hint="eastAsia" w:ascii="Calibri" w:hAnsi="Calibri" w:eastAsia="仿宋_GB2312" w:cs="Times New Roman"/>
                      <w:color w:val="auto"/>
                      <w:kern w:val="2"/>
                      <w:sz w:val="28"/>
                      <w:szCs w:val="28"/>
                      <w:highlight w:val="none"/>
                      <w:shd w:val="clear" w:color="auto" w:fill="auto"/>
                      <w:lang w:val="en-US" w:eastAsia="zh-CN" w:bidi="ar-SA"/>
                    </w:rPr>
                  </w:pPr>
                  <w:r>
                    <w:rPr>
                      <w:rFonts w:hint="eastAsia" w:eastAsia="仿宋_GB2312"/>
                      <w:color w:val="auto"/>
                      <w:sz w:val="28"/>
                      <w:szCs w:val="28"/>
                      <w:highlight w:val="none"/>
                      <w:shd w:val="clear" w:color="auto" w:fill="auto"/>
                      <w:lang w:val="en-US" w:eastAsia="zh-CN"/>
                    </w:rPr>
                    <w:t>印刷费</w:t>
                  </w:r>
                </w:p>
              </w:tc>
              <w:tc>
                <w:tcPr>
                  <w:tcW w:w="2049" w:type="dxa"/>
                  <w:noWrap w:val="0"/>
                  <w:vAlign w:val="top"/>
                </w:tcPr>
                <w:p>
                  <w:pPr>
                    <w:widowControl/>
                    <w:spacing w:line="560" w:lineRule="exact"/>
                    <w:rPr>
                      <w:rFonts w:hint="default" w:ascii="仿宋_GB2312" w:hAnsi="宋体" w:eastAsia="仿宋_GB2312" w:cs="Times New Roman"/>
                      <w:color w:val="auto"/>
                      <w:kern w:val="2"/>
                      <w:sz w:val="28"/>
                      <w:szCs w:val="28"/>
                      <w:highlight w:val="none"/>
                      <w:shd w:val="clear" w:color="auto" w:fill="auto"/>
                      <w:vertAlign w:val="baseline"/>
                      <w:lang w:val="en-US" w:eastAsia="zh-CN" w:bidi="ar-SA"/>
                    </w:rPr>
                  </w:pPr>
                  <w:r>
                    <w:rPr>
                      <w:rFonts w:hint="eastAsia" w:ascii="仿宋_GB2312" w:hAnsi="宋体" w:eastAsia="仿宋_GB2312" w:cs="Times New Roman"/>
                      <w:color w:val="auto"/>
                      <w:kern w:val="2"/>
                      <w:sz w:val="28"/>
                      <w:szCs w:val="28"/>
                      <w:highlight w:val="none"/>
                      <w:shd w:val="clear" w:color="auto" w:fill="auto"/>
                      <w:vertAlign w:val="baseline"/>
                      <w:lang w:val="en-US" w:eastAsia="zh-CN" w:bidi="ar-SA"/>
                    </w:rPr>
                    <w:t>0.45</w:t>
                  </w:r>
                </w:p>
              </w:tc>
              <w:tc>
                <w:tcPr>
                  <w:tcW w:w="1350" w:type="dxa"/>
                  <w:noWrap w:val="0"/>
                  <w:vAlign w:val="top"/>
                </w:tcPr>
                <w:p>
                  <w:pPr>
                    <w:widowControl/>
                    <w:spacing w:line="560" w:lineRule="exact"/>
                    <w:rPr>
                      <w:rFonts w:hint="eastAsia" w:ascii="仿宋_GB2312" w:hAnsi="宋体" w:eastAsia="仿宋_GB2312"/>
                      <w:color w:val="auto"/>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eastAsia" w:ascii="仿宋_GB2312" w:hAnsi="宋体" w:eastAsia="仿宋_GB2312"/>
                      <w:color w:val="auto"/>
                      <w:sz w:val="28"/>
                      <w:szCs w:val="28"/>
                      <w:highlight w:val="none"/>
                      <w:shd w:val="clear" w:color="auto" w:fill="auto"/>
                      <w:vertAlign w:val="baseline"/>
                      <w:lang w:val="en-US" w:eastAsia="zh-CN"/>
                    </w:rPr>
                  </w:pPr>
                  <w:r>
                    <w:rPr>
                      <w:rFonts w:hint="eastAsia" w:ascii="仿宋_GB2312" w:hAnsi="宋体" w:eastAsia="仿宋_GB2312"/>
                      <w:color w:val="auto"/>
                      <w:sz w:val="28"/>
                      <w:szCs w:val="28"/>
                      <w:highlight w:val="none"/>
                      <w:shd w:val="clear" w:color="auto" w:fill="auto"/>
                      <w:vertAlign w:val="baseline"/>
                      <w:lang w:val="en-US" w:eastAsia="zh-CN"/>
                    </w:rPr>
                    <w:t>4</w:t>
                  </w:r>
                </w:p>
              </w:tc>
              <w:tc>
                <w:tcPr>
                  <w:tcW w:w="1709" w:type="dxa"/>
                  <w:vMerge w:val="continue"/>
                  <w:noWrap w:val="0"/>
                  <w:vAlign w:val="top"/>
                </w:tcPr>
                <w:p>
                  <w:pPr>
                    <w:widowControl/>
                    <w:spacing w:line="560" w:lineRule="exact"/>
                    <w:rPr>
                      <w:rFonts w:hint="eastAsia" w:ascii="仿宋_GB2312" w:hAnsi="宋体" w:eastAsia="仿宋_GB2312"/>
                      <w:color w:val="auto"/>
                      <w:sz w:val="28"/>
                      <w:szCs w:val="28"/>
                      <w:highlight w:val="none"/>
                      <w:shd w:val="clear" w:color="auto" w:fill="auto"/>
                      <w:vertAlign w:val="baseline"/>
                    </w:rPr>
                  </w:pPr>
                </w:p>
              </w:tc>
              <w:tc>
                <w:tcPr>
                  <w:tcW w:w="2901" w:type="dxa"/>
                  <w:noWrap w:val="0"/>
                  <w:vAlign w:val="center"/>
                </w:tcPr>
                <w:p>
                  <w:pPr>
                    <w:jc w:val="both"/>
                    <w:rPr>
                      <w:rFonts w:hint="eastAsia" w:ascii="Calibri" w:hAnsi="Calibri" w:eastAsia="仿宋_GB2312" w:cs="Times New Roman"/>
                      <w:color w:val="auto"/>
                      <w:kern w:val="2"/>
                      <w:sz w:val="28"/>
                      <w:szCs w:val="28"/>
                      <w:highlight w:val="none"/>
                      <w:shd w:val="clear" w:color="auto" w:fill="auto"/>
                      <w:lang w:val="en-US" w:eastAsia="zh-CN" w:bidi="ar-SA"/>
                    </w:rPr>
                  </w:pPr>
                  <w:r>
                    <w:rPr>
                      <w:rFonts w:hint="eastAsia" w:eastAsia="仿宋_GB2312"/>
                      <w:color w:val="auto"/>
                      <w:sz w:val="28"/>
                      <w:szCs w:val="28"/>
                      <w:highlight w:val="none"/>
                      <w:shd w:val="clear" w:color="auto" w:fill="auto"/>
                      <w:lang w:eastAsia="zh-CN"/>
                    </w:rPr>
                    <w:t>差旅费</w:t>
                  </w:r>
                </w:p>
              </w:tc>
              <w:tc>
                <w:tcPr>
                  <w:tcW w:w="2049" w:type="dxa"/>
                  <w:noWrap w:val="0"/>
                  <w:vAlign w:val="top"/>
                </w:tcPr>
                <w:p>
                  <w:pPr>
                    <w:widowControl/>
                    <w:spacing w:line="560" w:lineRule="exact"/>
                    <w:rPr>
                      <w:rFonts w:hint="default" w:ascii="仿宋_GB2312" w:hAnsi="宋体" w:eastAsia="仿宋_GB2312" w:cs="Times New Roman"/>
                      <w:color w:val="auto"/>
                      <w:kern w:val="2"/>
                      <w:sz w:val="28"/>
                      <w:szCs w:val="28"/>
                      <w:highlight w:val="none"/>
                      <w:shd w:val="clear" w:color="auto" w:fill="auto"/>
                      <w:vertAlign w:val="baseline"/>
                      <w:lang w:val="en-US" w:eastAsia="zh-CN" w:bidi="ar-SA"/>
                    </w:rPr>
                  </w:pPr>
                  <w:r>
                    <w:rPr>
                      <w:rFonts w:hint="eastAsia" w:ascii="仿宋_GB2312" w:hAnsi="宋体" w:eastAsia="仿宋_GB2312" w:cs="Times New Roman"/>
                      <w:color w:val="auto"/>
                      <w:kern w:val="2"/>
                      <w:sz w:val="28"/>
                      <w:szCs w:val="28"/>
                      <w:highlight w:val="none"/>
                      <w:shd w:val="clear" w:color="auto" w:fill="auto"/>
                      <w:vertAlign w:val="baseline"/>
                      <w:lang w:val="en-US" w:eastAsia="zh-CN" w:bidi="ar-SA"/>
                    </w:rPr>
                    <w:t>1.02</w:t>
                  </w:r>
                </w:p>
              </w:tc>
              <w:tc>
                <w:tcPr>
                  <w:tcW w:w="1350" w:type="dxa"/>
                  <w:noWrap w:val="0"/>
                  <w:vAlign w:val="top"/>
                </w:tcPr>
                <w:p>
                  <w:pPr>
                    <w:widowControl/>
                    <w:spacing w:line="560" w:lineRule="exact"/>
                    <w:rPr>
                      <w:rFonts w:hint="eastAsia" w:ascii="仿宋_GB2312" w:hAnsi="宋体" w:eastAsia="仿宋_GB2312"/>
                      <w:color w:val="auto"/>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eastAsia" w:ascii="仿宋_GB2312" w:hAnsi="宋体" w:eastAsia="仿宋_GB2312"/>
                      <w:color w:val="auto"/>
                      <w:sz w:val="28"/>
                      <w:szCs w:val="28"/>
                      <w:highlight w:val="none"/>
                      <w:shd w:val="clear" w:color="auto" w:fill="auto"/>
                      <w:vertAlign w:val="baseline"/>
                      <w:lang w:val="en-US" w:eastAsia="zh-CN"/>
                    </w:rPr>
                  </w:pPr>
                  <w:r>
                    <w:rPr>
                      <w:rFonts w:hint="eastAsia" w:ascii="仿宋_GB2312" w:hAnsi="宋体" w:eastAsia="仿宋_GB2312"/>
                      <w:color w:val="auto"/>
                      <w:sz w:val="28"/>
                      <w:szCs w:val="28"/>
                      <w:highlight w:val="none"/>
                      <w:shd w:val="clear" w:color="auto" w:fill="auto"/>
                      <w:vertAlign w:val="baseline"/>
                      <w:lang w:val="en-US" w:eastAsia="zh-CN"/>
                    </w:rPr>
                    <w:t>5</w:t>
                  </w:r>
                </w:p>
              </w:tc>
              <w:tc>
                <w:tcPr>
                  <w:tcW w:w="1709" w:type="dxa"/>
                  <w:vMerge w:val="continue"/>
                  <w:noWrap w:val="0"/>
                  <w:vAlign w:val="top"/>
                </w:tcPr>
                <w:p>
                  <w:pPr>
                    <w:widowControl/>
                    <w:spacing w:line="560" w:lineRule="exact"/>
                    <w:rPr>
                      <w:rFonts w:hint="eastAsia" w:ascii="仿宋_GB2312" w:hAnsi="宋体" w:eastAsia="仿宋_GB2312"/>
                      <w:color w:val="auto"/>
                      <w:sz w:val="28"/>
                      <w:szCs w:val="28"/>
                      <w:highlight w:val="none"/>
                      <w:shd w:val="clear" w:color="auto" w:fill="auto"/>
                      <w:vertAlign w:val="baseline"/>
                    </w:rPr>
                  </w:pPr>
                </w:p>
              </w:tc>
              <w:tc>
                <w:tcPr>
                  <w:tcW w:w="2901" w:type="dxa"/>
                  <w:noWrap w:val="0"/>
                  <w:vAlign w:val="center"/>
                </w:tcPr>
                <w:p>
                  <w:pPr>
                    <w:jc w:val="both"/>
                    <w:rPr>
                      <w:rFonts w:hint="default" w:ascii="Calibri" w:hAnsi="Calibri" w:eastAsia="仿宋_GB2312" w:cs="Times New Roman"/>
                      <w:color w:val="auto"/>
                      <w:kern w:val="2"/>
                      <w:sz w:val="28"/>
                      <w:szCs w:val="28"/>
                      <w:highlight w:val="none"/>
                      <w:shd w:val="clear" w:color="auto" w:fill="auto"/>
                      <w:lang w:val="en-US" w:eastAsia="zh-CN" w:bidi="ar-SA"/>
                    </w:rPr>
                  </w:pPr>
                  <w:r>
                    <w:rPr>
                      <w:rFonts w:hint="eastAsia" w:ascii="Calibri" w:hAnsi="Calibri" w:eastAsia="仿宋_GB2312" w:cs="Times New Roman"/>
                      <w:color w:val="auto"/>
                      <w:kern w:val="2"/>
                      <w:sz w:val="28"/>
                      <w:szCs w:val="28"/>
                      <w:highlight w:val="none"/>
                      <w:shd w:val="clear" w:color="auto" w:fill="auto"/>
                      <w:lang w:val="en-US" w:eastAsia="zh-CN" w:bidi="ar-SA"/>
                    </w:rPr>
                    <w:t>检测费</w:t>
                  </w:r>
                </w:p>
              </w:tc>
              <w:tc>
                <w:tcPr>
                  <w:tcW w:w="2049" w:type="dxa"/>
                  <w:noWrap w:val="0"/>
                  <w:vAlign w:val="center"/>
                </w:tcPr>
                <w:p>
                  <w:pPr>
                    <w:jc w:val="both"/>
                    <w:rPr>
                      <w:rFonts w:hint="default" w:ascii="Calibri" w:hAnsi="Calibri" w:eastAsia="仿宋_GB2312" w:cs="Times New Roman"/>
                      <w:color w:val="auto"/>
                      <w:kern w:val="2"/>
                      <w:sz w:val="28"/>
                      <w:szCs w:val="28"/>
                      <w:highlight w:val="none"/>
                      <w:shd w:val="clear" w:color="auto" w:fill="auto"/>
                      <w:lang w:val="en-US" w:eastAsia="zh-CN" w:bidi="ar-SA"/>
                    </w:rPr>
                  </w:pPr>
                  <w:r>
                    <w:rPr>
                      <w:rFonts w:hint="eastAsia" w:ascii="仿宋_GB2312" w:hAnsi="仿宋_GB2312" w:eastAsia="仿宋_GB2312" w:cs="仿宋_GB2312"/>
                      <w:color w:val="auto"/>
                      <w:kern w:val="2"/>
                      <w:sz w:val="28"/>
                      <w:szCs w:val="28"/>
                      <w:highlight w:val="none"/>
                      <w:shd w:val="clear" w:color="auto" w:fill="auto"/>
                      <w:lang w:val="en-US" w:eastAsia="zh-CN" w:bidi="ar-SA"/>
                    </w:rPr>
                    <w:t>258.91</w:t>
                  </w:r>
                </w:p>
              </w:tc>
              <w:tc>
                <w:tcPr>
                  <w:tcW w:w="1350" w:type="dxa"/>
                  <w:noWrap w:val="0"/>
                  <w:vAlign w:val="top"/>
                </w:tcPr>
                <w:p>
                  <w:pPr>
                    <w:widowControl/>
                    <w:spacing w:line="560" w:lineRule="exact"/>
                    <w:rPr>
                      <w:rFonts w:hint="eastAsia" w:ascii="仿宋_GB2312" w:hAnsi="宋体" w:eastAsia="仿宋_GB2312"/>
                      <w:color w:val="auto"/>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default" w:ascii="仿宋_GB2312" w:hAnsi="宋体" w:eastAsia="仿宋_GB2312"/>
                      <w:color w:val="auto"/>
                      <w:sz w:val="28"/>
                      <w:szCs w:val="28"/>
                      <w:highlight w:val="none"/>
                      <w:shd w:val="clear" w:color="auto" w:fill="auto"/>
                      <w:vertAlign w:val="baseline"/>
                      <w:lang w:val="en-US" w:eastAsia="zh-CN"/>
                    </w:rPr>
                  </w:pPr>
                  <w:r>
                    <w:rPr>
                      <w:rFonts w:hint="eastAsia" w:ascii="仿宋_GB2312" w:hAnsi="宋体" w:eastAsia="仿宋_GB2312"/>
                      <w:color w:val="auto"/>
                      <w:sz w:val="28"/>
                      <w:szCs w:val="28"/>
                      <w:highlight w:val="none"/>
                      <w:shd w:val="clear" w:color="auto" w:fill="auto"/>
                      <w:vertAlign w:val="baseline"/>
                      <w:lang w:val="en-US" w:eastAsia="zh-CN"/>
                    </w:rPr>
                    <w:t>6</w:t>
                  </w:r>
                </w:p>
              </w:tc>
              <w:tc>
                <w:tcPr>
                  <w:tcW w:w="1709" w:type="dxa"/>
                  <w:vMerge w:val="continue"/>
                  <w:noWrap w:val="0"/>
                  <w:vAlign w:val="top"/>
                </w:tcPr>
                <w:p>
                  <w:pPr>
                    <w:widowControl/>
                    <w:spacing w:line="560" w:lineRule="exact"/>
                    <w:rPr>
                      <w:rFonts w:hint="eastAsia" w:ascii="仿宋_GB2312" w:hAnsi="宋体" w:eastAsia="仿宋_GB2312"/>
                      <w:color w:val="auto"/>
                      <w:sz w:val="28"/>
                      <w:szCs w:val="28"/>
                      <w:highlight w:val="none"/>
                      <w:shd w:val="clear" w:color="auto" w:fill="auto"/>
                      <w:vertAlign w:val="baseline"/>
                      <w:lang w:eastAsia="zh-CN"/>
                    </w:rPr>
                  </w:pPr>
                </w:p>
              </w:tc>
              <w:tc>
                <w:tcPr>
                  <w:tcW w:w="2901" w:type="dxa"/>
                  <w:noWrap w:val="0"/>
                  <w:vAlign w:val="top"/>
                </w:tcPr>
                <w:p>
                  <w:pPr>
                    <w:widowControl/>
                    <w:spacing w:line="560" w:lineRule="exact"/>
                    <w:rPr>
                      <w:rFonts w:hint="eastAsia" w:ascii="仿宋_GB2312" w:hAnsi="宋体" w:eastAsia="仿宋_GB2312"/>
                      <w:color w:val="auto"/>
                      <w:sz w:val="28"/>
                      <w:szCs w:val="28"/>
                      <w:highlight w:val="none"/>
                      <w:shd w:val="clear" w:color="auto" w:fill="auto"/>
                      <w:vertAlign w:val="baseline"/>
                      <w:lang w:eastAsia="zh-CN"/>
                    </w:rPr>
                  </w:pPr>
                  <w:r>
                    <w:rPr>
                      <w:rFonts w:hint="eastAsia" w:ascii="仿宋_GB2312" w:hAnsi="宋体" w:eastAsia="仿宋_GB2312"/>
                      <w:color w:val="auto"/>
                      <w:sz w:val="28"/>
                      <w:szCs w:val="28"/>
                      <w:highlight w:val="none"/>
                      <w:shd w:val="clear" w:color="auto" w:fill="auto"/>
                      <w:vertAlign w:val="baseline"/>
                      <w:lang w:eastAsia="zh-CN"/>
                    </w:rPr>
                    <w:t>第四届市长质量奖励</w:t>
                  </w:r>
                </w:p>
              </w:tc>
              <w:tc>
                <w:tcPr>
                  <w:tcW w:w="2049" w:type="dxa"/>
                  <w:noWrap w:val="0"/>
                  <w:vAlign w:val="top"/>
                </w:tcPr>
                <w:p>
                  <w:pPr>
                    <w:widowControl/>
                    <w:spacing w:line="560" w:lineRule="exact"/>
                    <w:rPr>
                      <w:rFonts w:hint="default" w:ascii="仿宋_GB2312" w:hAnsi="宋体" w:eastAsia="仿宋_GB2312"/>
                      <w:color w:val="auto"/>
                      <w:sz w:val="28"/>
                      <w:szCs w:val="28"/>
                      <w:highlight w:val="none"/>
                      <w:shd w:val="clear" w:color="auto" w:fill="auto"/>
                      <w:vertAlign w:val="baseline"/>
                      <w:lang w:val="en-US" w:eastAsia="zh-CN"/>
                    </w:rPr>
                  </w:pPr>
                  <w:r>
                    <w:rPr>
                      <w:rFonts w:hint="eastAsia" w:ascii="仿宋_GB2312" w:hAnsi="宋体" w:eastAsia="仿宋_GB2312"/>
                      <w:color w:val="auto"/>
                      <w:sz w:val="28"/>
                      <w:szCs w:val="28"/>
                      <w:highlight w:val="none"/>
                      <w:shd w:val="clear" w:color="auto" w:fill="auto"/>
                      <w:vertAlign w:val="baseline"/>
                      <w:lang w:val="en-US" w:eastAsia="zh-CN"/>
                    </w:rPr>
                    <w:t>13.10</w:t>
                  </w:r>
                </w:p>
              </w:tc>
              <w:tc>
                <w:tcPr>
                  <w:tcW w:w="1350" w:type="dxa"/>
                  <w:noWrap w:val="0"/>
                  <w:vAlign w:val="top"/>
                </w:tcPr>
                <w:p>
                  <w:pPr>
                    <w:widowControl/>
                    <w:spacing w:line="560" w:lineRule="exact"/>
                    <w:rPr>
                      <w:rFonts w:hint="eastAsia" w:ascii="仿宋_GB2312" w:hAnsi="宋体" w:eastAsia="仿宋_GB2312"/>
                      <w:color w:val="auto"/>
                      <w:sz w:val="28"/>
                      <w:szCs w:val="28"/>
                      <w:highlight w:val="none"/>
                      <w:shd w:val="clear" w:color="auto" w:fill="auto"/>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pPr>
                    <w:widowControl/>
                    <w:spacing w:line="560" w:lineRule="exact"/>
                    <w:rPr>
                      <w:rFonts w:hint="default" w:ascii="仿宋_GB2312" w:hAnsi="宋体" w:eastAsia="仿宋_GB2312"/>
                      <w:color w:val="auto"/>
                      <w:sz w:val="28"/>
                      <w:szCs w:val="28"/>
                      <w:highlight w:val="none"/>
                      <w:shd w:val="clear" w:color="auto" w:fill="auto"/>
                      <w:vertAlign w:val="baseline"/>
                      <w:lang w:val="en-US" w:eastAsia="zh-CN"/>
                    </w:rPr>
                  </w:pPr>
                  <w:r>
                    <w:rPr>
                      <w:rFonts w:hint="eastAsia" w:ascii="仿宋_GB2312" w:hAnsi="宋体" w:eastAsia="仿宋_GB2312"/>
                      <w:color w:val="auto"/>
                      <w:sz w:val="28"/>
                      <w:szCs w:val="28"/>
                      <w:highlight w:val="none"/>
                      <w:shd w:val="clear" w:color="auto" w:fill="auto"/>
                      <w:vertAlign w:val="baseline"/>
                      <w:lang w:val="en-US" w:eastAsia="zh-CN"/>
                    </w:rPr>
                    <w:t>7</w:t>
                  </w:r>
                </w:p>
              </w:tc>
              <w:tc>
                <w:tcPr>
                  <w:tcW w:w="1709" w:type="dxa"/>
                  <w:noWrap w:val="0"/>
                  <w:vAlign w:val="top"/>
                </w:tcPr>
                <w:p>
                  <w:pPr>
                    <w:widowControl/>
                    <w:spacing w:line="560" w:lineRule="exact"/>
                    <w:rPr>
                      <w:rFonts w:hint="eastAsia" w:ascii="仿宋_GB2312" w:hAnsi="宋体" w:eastAsia="仿宋_GB2312"/>
                      <w:color w:val="auto"/>
                      <w:sz w:val="28"/>
                      <w:szCs w:val="28"/>
                      <w:highlight w:val="none"/>
                      <w:shd w:val="clear" w:color="auto" w:fill="auto"/>
                      <w:vertAlign w:val="baseline"/>
                      <w:lang w:eastAsia="zh-CN"/>
                    </w:rPr>
                  </w:pPr>
                  <w:r>
                    <w:rPr>
                      <w:rFonts w:hint="eastAsia" w:ascii="仿宋_GB2312" w:hAnsi="宋体" w:eastAsia="仿宋_GB2312"/>
                      <w:color w:val="auto"/>
                      <w:sz w:val="28"/>
                      <w:szCs w:val="28"/>
                      <w:highlight w:val="none"/>
                      <w:shd w:val="clear" w:color="auto" w:fill="auto"/>
                      <w:vertAlign w:val="baseline"/>
                      <w:lang w:eastAsia="zh-CN"/>
                    </w:rPr>
                    <w:t>合计</w:t>
                  </w:r>
                </w:p>
              </w:tc>
              <w:tc>
                <w:tcPr>
                  <w:tcW w:w="2901" w:type="dxa"/>
                  <w:noWrap w:val="0"/>
                  <w:vAlign w:val="top"/>
                </w:tcPr>
                <w:p>
                  <w:pPr>
                    <w:widowControl/>
                    <w:spacing w:line="560" w:lineRule="exact"/>
                    <w:rPr>
                      <w:rFonts w:hint="eastAsia" w:ascii="仿宋_GB2312" w:hAnsi="宋体" w:eastAsia="仿宋_GB2312"/>
                      <w:color w:val="auto"/>
                      <w:sz w:val="28"/>
                      <w:szCs w:val="28"/>
                      <w:highlight w:val="none"/>
                      <w:shd w:val="clear" w:color="auto" w:fill="auto"/>
                      <w:vertAlign w:val="baseline"/>
                    </w:rPr>
                  </w:pPr>
                </w:p>
              </w:tc>
              <w:tc>
                <w:tcPr>
                  <w:tcW w:w="2049" w:type="dxa"/>
                  <w:noWrap w:val="0"/>
                  <w:vAlign w:val="top"/>
                </w:tcPr>
                <w:p>
                  <w:pPr>
                    <w:widowControl/>
                    <w:spacing w:line="560" w:lineRule="exact"/>
                    <w:rPr>
                      <w:rFonts w:hint="default" w:ascii="仿宋_GB2312" w:hAnsi="宋体" w:eastAsia="仿宋_GB2312"/>
                      <w:color w:val="auto"/>
                      <w:sz w:val="28"/>
                      <w:szCs w:val="28"/>
                      <w:highlight w:val="none"/>
                      <w:shd w:val="clear" w:color="auto" w:fill="auto"/>
                      <w:vertAlign w:val="baseline"/>
                      <w:lang w:val="en-US" w:eastAsia="zh-CN"/>
                    </w:rPr>
                  </w:pPr>
                  <w:r>
                    <w:rPr>
                      <w:rFonts w:hint="eastAsia" w:ascii="仿宋_GB2312" w:hAnsi="宋体" w:eastAsia="仿宋_GB2312"/>
                      <w:color w:val="auto"/>
                      <w:sz w:val="28"/>
                      <w:szCs w:val="28"/>
                      <w:highlight w:val="none"/>
                      <w:shd w:val="clear" w:color="auto" w:fill="auto"/>
                      <w:vertAlign w:val="baseline"/>
                      <w:lang w:val="en-US" w:eastAsia="zh-CN"/>
                    </w:rPr>
                    <w:t>288</w:t>
                  </w:r>
                </w:p>
              </w:tc>
              <w:tc>
                <w:tcPr>
                  <w:tcW w:w="1350" w:type="dxa"/>
                  <w:noWrap w:val="0"/>
                  <w:vAlign w:val="top"/>
                </w:tcPr>
                <w:p>
                  <w:pPr>
                    <w:widowControl/>
                    <w:spacing w:line="560" w:lineRule="exact"/>
                    <w:rPr>
                      <w:rFonts w:hint="eastAsia" w:ascii="仿宋_GB2312" w:hAnsi="宋体" w:eastAsia="仿宋_GB2312"/>
                      <w:color w:val="auto"/>
                      <w:sz w:val="28"/>
                      <w:szCs w:val="28"/>
                      <w:highlight w:val="none"/>
                      <w:shd w:val="clear" w:color="auto" w:fill="auto"/>
                      <w:vertAlign w:val="baseline"/>
                    </w:rPr>
                  </w:pPr>
                </w:p>
              </w:tc>
            </w:tr>
          </w:tbl>
          <w:p>
            <w:pPr>
              <w:widowControl/>
              <w:shd w:val="clear" w:color="auto" w:fill="FFFFFF"/>
              <w:spacing w:line="560" w:lineRule="exact"/>
              <w:ind w:firstLine="560" w:firstLineChars="200"/>
              <w:rPr>
                <w:rFonts w:hint="eastAsia" w:ascii="仿宋_GB2312" w:hAnsi="宋体" w:eastAsia="仿宋_GB2312"/>
                <w:b/>
                <w:bCs/>
                <w:color w:val="333333"/>
                <w:sz w:val="32"/>
                <w:szCs w:val="32"/>
                <w:shd w:val="clear" w:color="auto" w:fill="FFFFFF"/>
                <w:lang w:eastAsia="zh-CN"/>
              </w:rPr>
            </w:pPr>
            <w:r>
              <w:rPr>
                <w:rFonts w:hint="eastAsia" w:ascii="仿宋_GB2312" w:hAnsi="仿宋_GB2312" w:eastAsia="仿宋_GB2312" w:cs="仿宋_GB2312"/>
                <w:sz w:val="28"/>
                <w:szCs w:val="28"/>
              </w:rPr>
              <w:t xml:space="preserve">  </w:t>
            </w:r>
            <w:r>
              <w:rPr>
                <w:rFonts w:hint="eastAsia" w:ascii="仿宋_GB2312" w:hAnsi="宋体" w:eastAsia="仿宋_GB2312"/>
                <w:b/>
                <w:bCs/>
                <w:color w:val="333333"/>
                <w:sz w:val="32"/>
                <w:szCs w:val="32"/>
                <w:shd w:val="clear" w:color="auto" w:fill="FFFFFF"/>
                <w:lang w:val="en-US" w:eastAsia="zh-CN"/>
              </w:rPr>
              <w:t>3、</w:t>
            </w:r>
            <w:r>
              <w:rPr>
                <w:rFonts w:hint="eastAsia" w:ascii="仿宋_GB2312" w:hAnsi="宋体" w:eastAsia="仿宋_GB2312"/>
                <w:b/>
                <w:bCs/>
                <w:color w:val="333333"/>
                <w:sz w:val="32"/>
                <w:szCs w:val="32"/>
                <w:shd w:val="clear" w:color="auto" w:fill="FFFFFF"/>
                <w:lang w:eastAsia="zh-CN"/>
              </w:rPr>
              <w:t>项目</w:t>
            </w:r>
            <w:r>
              <w:rPr>
                <w:rFonts w:hint="eastAsia" w:ascii="仿宋_GB2312" w:hAnsi="宋体" w:eastAsia="仿宋_GB2312"/>
                <w:b/>
                <w:bCs/>
                <w:color w:val="333333"/>
                <w:sz w:val="32"/>
                <w:szCs w:val="32"/>
                <w:shd w:val="clear" w:color="auto" w:fill="FFFFFF"/>
              </w:rPr>
              <w:t>资金</w:t>
            </w:r>
            <w:r>
              <w:rPr>
                <w:rFonts w:hint="eastAsia" w:ascii="仿宋_GB2312" w:hAnsi="宋体" w:eastAsia="仿宋_GB2312"/>
                <w:b/>
                <w:bCs/>
                <w:color w:val="333333"/>
                <w:sz w:val="32"/>
                <w:szCs w:val="32"/>
                <w:shd w:val="clear" w:color="auto" w:fill="FFFFFF"/>
                <w:lang w:eastAsia="zh-CN"/>
              </w:rPr>
              <w:t>管理</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 w:val="0"/>
                <w:bCs w:val="0"/>
                <w:sz w:val="28"/>
                <w:szCs w:val="28"/>
                <w:highlight w:val="none"/>
                <w:lang w:val="en-US" w:eastAsia="zh-CN"/>
              </w:rPr>
              <w:t>市场监督管理局项目资金管理</w:t>
            </w:r>
            <w:r>
              <w:rPr>
                <w:rFonts w:hint="eastAsia" w:ascii="仿宋_GB2312" w:hAnsi="仿宋_GB2312" w:eastAsia="仿宋_GB2312" w:cs="仿宋_GB2312"/>
                <w:i w:val="0"/>
                <w:caps w:val="0"/>
                <w:color w:val="333333"/>
                <w:spacing w:val="0"/>
                <w:sz w:val="28"/>
                <w:szCs w:val="28"/>
              </w:rPr>
              <w:t>执行《湖南省</w:t>
            </w:r>
            <w:r>
              <w:rPr>
                <w:rFonts w:hint="eastAsia" w:ascii="仿宋_GB2312" w:hAnsi="仿宋_GB2312" w:eastAsia="仿宋_GB2312" w:cs="仿宋_GB2312"/>
                <w:i w:val="0"/>
                <w:caps w:val="0"/>
                <w:color w:val="333333"/>
                <w:spacing w:val="0"/>
                <w:sz w:val="28"/>
                <w:szCs w:val="28"/>
                <w:lang w:eastAsia="zh-CN"/>
              </w:rPr>
              <w:t>市场监督管理局</w:t>
            </w:r>
            <w:r>
              <w:rPr>
                <w:rFonts w:hint="eastAsia" w:ascii="仿宋_GB2312" w:hAnsi="仿宋_GB2312" w:eastAsia="仿宋_GB2312" w:cs="仿宋_GB2312"/>
                <w:i w:val="0"/>
                <w:caps w:val="0"/>
                <w:color w:val="333333"/>
                <w:spacing w:val="0"/>
                <w:sz w:val="28"/>
                <w:szCs w:val="28"/>
              </w:rPr>
              <w:t>专项资金管理办法》</w:t>
            </w:r>
            <w:r>
              <w:rPr>
                <w:rFonts w:hint="eastAsia" w:ascii="仿宋_GB2312" w:hAnsi="仿宋_GB2312" w:eastAsia="仿宋_GB2312" w:cs="仿宋_GB2312"/>
                <w:i w:val="0"/>
                <w:caps w:val="0"/>
                <w:color w:val="333333"/>
                <w:spacing w:val="0"/>
                <w:sz w:val="28"/>
                <w:szCs w:val="28"/>
                <w:lang w:eastAsia="zh-CN"/>
              </w:rPr>
              <w:t>。</w:t>
            </w:r>
            <w:r>
              <w:rPr>
                <w:rFonts w:hint="eastAsia" w:ascii="仿宋_GB2312" w:hAnsi="仿宋_GB2312" w:eastAsia="仿宋_GB2312" w:cs="仿宋_GB2312"/>
                <w:sz w:val="28"/>
                <w:szCs w:val="28"/>
                <w:lang w:val="en-US" w:eastAsia="zh-CN"/>
              </w:rPr>
              <w:t>要求</w:t>
            </w:r>
            <w:r>
              <w:rPr>
                <w:rFonts w:hint="eastAsia" w:ascii="仿宋_GB2312" w:hAnsi="仿宋_GB2312" w:eastAsia="仿宋_GB2312" w:cs="仿宋_GB2312"/>
                <w:sz w:val="28"/>
                <w:szCs w:val="28"/>
              </w:rPr>
              <w:t>专项资金的管理和使用符合财政预算管理的有关规定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做到</w:t>
            </w:r>
            <w:r>
              <w:rPr>
                <w:rFonts w:hint="eastAsia" w:ascii="仿宋_GB2312" w:hAnsi="仿宋_GB2312" w:eastAsia="仿宋_GB2312" w:cs="仿宋_GB2312"/>
                <w:sz w:val="28"/>
                <w:szCs w:val="28"/>
              </w:rPr>
              <w:t>专款专用，专题研究，一事一议，集体采购，</w:t>
            </w:r>
            <w:r>
              <w:rPr>
                <w:rFonts w:hint="eastAsia" w:ascii="仿宋_GB2312" w:hAnsi="仿宋_GB2312" w:eastAsia="仿宋_GB2312" w:cs="仿宋_GB2312"/>
                <w:sz w:val="28"/>
                <w:szCs w:val="28"/>
                <w:lang w:eastAsia="zh-CN"/>
              </w:rPr>
              <w:t>遵循</w:t>
            </w:r>
            <w:r>
              <w:rPr>
                <w:rFonts w:hint="eastAsia" w:ascii="仿宋_GB2312" w:hAnsi="仿宋_GB2312" w:eastAsia="仿宋_GB2312" w:cs="仿宋_GB2312"/>
                <w:sz w:val="28"/>
                <w:szCs w:val="28"/>
              </w:rPr>
              <w:t>统筹兼顾、突出重点、</w:t>
            </w:r>
            <w:r>
              <w:rPr>
                <w:rFonts w:hint="eastAsia" w:ascii="仿宋_GB2312" w:hAnsi="仿宋_GB2312" w:eastAsia="仿宋_GB2312" w:cs="仿宋_GB2312"/>
                <w:sz w:val="28"/>
                <w:szCs w:val="28"/>
                <w:lang w:eastAsia="zh-CN"/>
              </w:rPr>
              <w:t>跟</w:t>
            </w:r>
            <w:r>
              <w:rPr>
                <w:rFonts w:hint="eastAsia" w:ascii="仿宋_GB2312" w:hAnsi="仿宋_GB2312" w:eastAsia="仿宋_GB2312" w:cs="仿宋_GB2312"/>
                <w:sz w:val="28"/>
                <w:szCs w:val="28"/>
              </w:rPr>
              <w:t>踪问效的原则。专项资金使用流程</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审批程序：使用单位提出申请 → 分管业务局领导审核 → 分管财务局领导</w:t>
            </w:r>
            <w:r>
              <w:rPr>
                <w:rFonts w:hint="eastAsia" w:ascii="仿宋_GB2312" w:hAnsi="仿宋_GB2312" w:eastAsia="仿宋_GB2312" w:cs="仿宋_GB2312"/>
                <w:sz w:val="28"/>
                <w:szCs w:val="28"/>
                <w:lang w:eastAsia="zh-CN"/>
              </w:rPr>
              <w:t>审核</w:t>
            </w:r>
            <w:r>
              <w:rPr>
                <w:rFonts w:hint="eastAsia" w:ascii="仿宋_GB2312" w:hAnsi="仿宋_GB2312" w:eastAsia="仿宋_GB2312" w:cs="仿宋_GB2312"/>
                <w:sz w:val="28"/>
                <w:szCs w:val="28"/>
              </w:rPr>
              <w:t xml:space="preserve"> → 局长批准。审批要求：使用单位应提</w:t>
            </w:r>
            <w:r>
              <w:rPr>
                <w:rFonts w:hint="eastAsia" w:ascii="仿宋_GB2312" w:hAnsi="仿宋_GB2312" w:eastAsia="仿宋_GB2312" w:cs="仿宋_GB2312"/>
                <w:sz w:val="28"/>
                <w:szCs w:val="28"/>
                <w:lang w:eastAsia="zh-CN"/>
              </w:rPr>
              <w:t>交</w:t>
            </w:r>
            <w:r>
              <w:rPr>
                <w:rFonts w:hint="eastAsia" w:ascii="仿宋_GB2312" w:hAnsi="仿宋_GB2312" w:eastAsia="仿宋_GB2312" w:cs="仿宋_GB2312"/>
                <w:sz w:val="28"/>
                <w:szCs w:val="28"/>
              </w:rPr>
              <w:t>项目资金申请报告，填写《</w:t>
            </w:r>
            <w:r>
              <w:rPr>
                <w:rFonts w:hint="eastAsia" w:ascii="仿宋_GB2312" w:hAnsi="仿宋_GB2312" w:eastAsia="仿宋_GB2312" w:cs="仿宋_GB2312"/>
                <w:sz w:val="28"/>
                <w:szCs w:val="28"/>
                <w:lang w:val="en-US" w:eastAsia="zh-CN"/>
              </w:rPr>
              <w:t>岳阳市市场监督管理局</w:t>
            </w:r>
            <w:r>
              <w:rPr>
                <w:rFonts w:hint="eastAsia" w:ascii="仿宋_GB2312" w:hAnsi="仿宋_GB2312" w:eastAsia="仿宋_GB2312" w:cs="仿宋_GB2312"/>
                <w:sz w:val="28"/>
                <w:szCs w:val="28"/>
              </w:rPr>
              <w:t>专项资金使用</w:t>
            </w:r>
            <w:r>
              <w:rPr>
                <w:rFonts w:hint="eastAsia" w:ascii="仿宋_GB2312" w:hAnsi="仿宋_GB2312" w:eastAsia="仿宋_GB2312" w:cs="仿宋_GB2312"/>
                <w:sz w:val="28"/>
                <w:szCs w:val="28"/>
                <w:lang w:eastAsia="zh-CN"/>
              </w:rPr>
              <w:t>审批</w:t>
            </w:r>
            <w:r>
              <w:rPr>
                <w:rFonts w:hint="eastAsia" w:ascii="仿宋_GB2312" w:hAnsi="仿宋_GB2312" w:eastAsia="仿宋_GB2312" w:cs="仿宋_GB2312"/>
                <w:sz w:val="28"/>
                <w:szCs w:val="28"/>
              </w:rPr>
              <w:t>单》。财务科对报告进行编号登记管理，对报账票据</w:t>
            </w:r>
            <w:r>
              <w:rPr>
                <w:rFonts w:hint="eastAsia" w:ascii="仿宋_GB2312" w:hAnsi="仿宋_GB2312" w:eastAsia="仿宋_GB2312" w:cs="仿宋_GB2312"/>
                <w:sz w:val="28"/>
                <w:szCs w:val="28"/>
                <w:lang w:eastAsia="zh-CN"/>
              </w:rPr>
              <w:t>等相关材料</w:t>
            </w:r>
            <w:r>
              <w:rPr>
                <w:rFonts w:hint="eastAsia" w:ascii="仿宋_GB2312" w:hAnsi="仿宋_GB2312" w:eastAsia="仿宋_GB2312" w:cs="仿宋_GB2312"/>
                <w:sz w:val="28"/>
                <w:szCs w:val="28"/>
              </w:rPr>
              <w:t>审核把关。</w:t>
            </w:r>
          </w:p>
          <w:p>
            <w:pPr>
              <w:numPr>
                <w:ilvl w:val="0"/>
                <w:numId w:val="0"/>
              </w:numPr>
              <w:spacing w:line="560" w:lineRule="exact"/>
              <w:ind w:firstLine="281" w:firstLineChars="100"/>
              <w:rPr>
                <w:rFonts w:hint="eastAsia" w:eastAsia="仿宋_GB2312"/>
                <w:b/>
                <w:bCs/>
                <w:sz w:val="30"/>
                <w:szCs w:val="30"/>
              </w:rPr>
            </w:pPr>
            <w:r>
              <w:rPr>
                <w:rFonts w:hint="eastAsia" w:ascii="仿宋_GB2312" w:hAnsi="仿宋_GB2312" w:eastAsia="仿宋_GB2312" w:cs="仿宋_GB2312"/>
                <w:b/>
                <w:bCs/>
                <w:sz w:val="28"/>
                <w:szCs w:val="28"/>
                <w:lang w:eastAsia="zh-CN"/>
              </w:rPr>
              <w:t>（三）</w:t>
            </w:r>
            <w:r>
              <w:rPr>
                <w:rFonts w:hint="eastAsia" w:eastAsia="仿宋_GB2312"/>
                <w:b/>
                <w:bCs/>
                <w:sz w:val="30"/>
                <w:szCs w:val="30"/>
              </w:rPr>
              <w:t>项目组织实施情况</w:t>
            </w:r>
          </w:p>
          <w:p>
            <w:pPr>
              <w:keepNext w:val="0"/>
              <w:keepLines w:val="0"/>
              <w:pageBreakBefore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1、制订考核指标，明确资金投向</w:t>
            </w:r>
            <w:r>
              <w:rPr>
                <w:rFonts w:hint="eastAsia" w:ascii="仿宋_GB2312" w:hAnsi="仿宋_GB2312" w:eastAsia="仿宋_GB2312" w:cs="仿宋_GB2312"/>
                <w:b w:val="0"/>
                <w:bCs w:val="0"/>
                <w:sz w:val="28"/>
                <w:szCs w:val="28"/>
                <w:lang w:val="en-US" w:eastAsia="zh-CN"/>
              </w:rPr>
              <w:t>。根据以前年度计划完成情况，结合本年度实际，在编制年度预算时设定好绩效目标指标值，明确本年度项目资金投向，指导项目实施。</w:t>
            </w:r>
          </w:p>
          <w:p>
            <w:pPr>
              <w:keepNext w:val="0"/>
              <w:keepLines w:val="0"/>
              <w:pageBreakBefore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2、明确政府购买服务范围</w:t>
            </w:r>
            <w:r>
              <w:rPr>
                <w:rFonts w:hint="eastAsia" w:ascii="仿宋_GB2312" w:hAnsi="仿宋_GB2312" w:eastAsia="仿宋_GB2312" w:cs="仿宋_GB2312"/>
                <w:b w:val="0"/>
                <w:bCs w:val="0"/>
                <w:sz w:val="28"/>
                <w:szCs w:val="28"/>
                <w:lang w:val="en-US" w:eastAsia="zh-CN"/>
              </w:rPr>
              <w:t>。根据岳阳市质量计量检验检测中心的检验能力，根据相关科室审定的检测计划，核拨政府购买服务资金。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
                <w:bCs/>
                <w:sz w:val="28"/>
                <w:szCs w:val="28"/>
                <w:lang w:val="en-US" w:eastAsia="zh-CN"/>
              </w:rPr>
              <w:t>3、进行了职责</w:t>
            </w:r>
            <w:r>
              <w:rPr>
                <w:rFonts w:hint="eastAsia" w:ascii="仿宋_GB2312" w:hAnsi="仿宋_GB2312" w:eastAsia="仿宋_GB2312" w:cs="仿宋_GB2312"/>
                <w:b/>
                <w:bCs/>
                <w:sz w:val="28"/>
                <w:szCs w:val="28"/>
              </w:rPr>
              <w:t>分工</w:t>
            </w:r>
            <w:r>
              <w:rPr>
                <w:rFonts w:hint="eastAsia" w:ascii="仿宋_GB2312" w:hAnsi="仿宋_GB2312" w:eastAsia="仿宋_GB2312" w:cs="仿宋_GB2312"/>
                <w:b w:val="0"/>
                <w:bCs w:val="0"/>
                <w:sz w:val="28"/>
                <w:szCs w:val="28"/>
                <w:lang w:eastAsia="zh-CN"/>
              </w:rPr>
              <w:t>。计量科、产品质量安全监督管理科组织实施强制检定、产品质量抽检计划，</w:t>
            </w:r>
            <w:r>
              <w:rPr>
                <w:rFonts w:hint="eastAsia" w:ascii="仿宋_GB2312" w:hAnsi="仿宋_GB2312" w:eastAsia="仿宋_GB2312" w:cs="仿宋_GB2312"/>
                <w:sz w:val="28"/>
                <w:szCs w:val="28"/>
              </w:rPr>
              <w:t>定期公布抽检结果及相关信息。督促指导</w:t>
            </w:r>
            <w:r>
              <w:rPr>
                <w:rFonts w:hint="eastAsia" w:ascii="仿宋_GB2312" w:hAnsi="仿宋_GB2312" w:eastAsia="仿宋_GB2312" w:cs="仿宋_GB2312"/>
                <w:sz w:val="28"/>
                <w:szCs w:val="28"/>
                <w:lang w:eastAsia="zh-CN"/>
              </w:rPr>
              <w:t>工业产品的</w:t>
            </w:r>
            <w:r>
              <w:rPr>
                <w:rFonts w:hint="eastAsia" w:ascii="仿宋_GB2312" w:hAnsi="仿宋_GB2312" w:eastAsia="仿宋_GB2312" w:cs="仿宋_GB2312"/>
                <w:sz w:val="28"/>
                <w:szCs w:val="28"/>
              </w:rPr>
              <w:t>核 查、处置、召回</w:t>
            </w:r>
            <w:r>
              <w:rPr>
                <w:rFonts w:hint="eastAsia" w:ascii="仿宋_GB2312" w:hAnsi="仿宋_GB2312" w:eastAsia="仿宋_GB2312" w:cs="仿宋_GB2312"/>
                <w:sz w:val="28"/>
                <w:szCs w:val="28"/>
                <w:lang w:eastAsia="zh-CN"/>
              </w:rPr>
              <w:t>、查处</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质量发展科、标准化科、认证认可监督管理科对各自监管领域实施监管，</w:t>
            </w:r>
            <w:r>
              <w:rPr>
                <w:rFonts w:hint="eastAsia" w:ascii="仿宋_GB2312" w:hAnsi="仿宋_GB2312" w:eastAsia="仿宋_GB2312" w:cs="仿宋_GB2312"/>
                <w:b w:val="0"/>
                <w:bCs w:val="0"/>
                <w:sz w:val="28"/>
                <w:szCs w:val="28"/>
                <w:lang w:eastAsia="zh-CN"/>
              </w:rPr>
              <w:t>财务和审计科负责向市财政局申请资金，结合年度绩效任务核拨资金</w:t>
            </w:r>
            <w:r>
              <w:rPr>
                <w:rFonts w:hint="eastAsia" w:ascii="仿宋_GB2312" w:hAnsi="仿宋_GB2312" w:eastAsia="仿宋_GB2312" w:cs="仿宋_GB2312"/>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562" w:firstLineChars="200"/>
              <w:textAlignment w:val="auto"/>
              <w:rPr>
                <w:rFonts w:hint="eastAsia" w:eastAsia="仿宋_GB2312"/>
                <w:sz w:val="30"/>
                <w:szCs w:val="30"/>
              </w:rPr>
            </w:pPr>
            <w:r>
              <w:rPr>
                <w:rFonts w:hint="eastAsia" w:ascii="仿宋_GB2312" w:hAnsi="仿宋_GB2312" w:eastAsia="仿宋_GB2312" w:cs="仿宋_GB2312"/>
                <w:b/>
                <w:bCs/>
                <w:sz w:val="28"/>
                <w:szCs w:val="28"/>
                <w:lang w:val="en-US" w:eastAsia="zh-CN"/>
              </w:rPr>
              <w:t>组织实施</w:t>
            </w:r>
            <w:r>
              <w:rPr>
                <w:rFonts w:hint="eastAsia" w:ascii="仿宋_GB2312" w:hAnsi="仿宋_GB2312" w:eastAsia="仿宋_GB2312" w:cs="仿宋_GB2312"/>
                <w:sz w:val="28"/>
                <w:szCs w:val="28"/>
                <w:lang w:val="en-US" w:eastAsia="zh-CN"/>
              </w:rPr>
              <w:t>。按相关文件要求，由市市场监管局组织实施。</w:t>
            </w:r>
            <w:r>
              <w:rPr>
                <w:rFonts w:hint="eastAsia" w:ascii="仿宋_GB2312" w:hAnsi="仿宋_GB2312" w:eastAsia="仿宋_GB2312" w:cs="仿宋_GB2312"/>
                <w:sz w:val="28"/>
                <w:szCs w:val="28"/>
                <w:lang w:eastAsia="zh-CN"/>
              </w:rPr>
              <w:t>考核检验检测部门检验数据正确率和检验报告的及时率；实行工作质量和工作效率考核机制。</w:t>
            </w:r>
          </w:p>
          <w:p>
            <w:pPr>
              <w:numPr>
                <w:ilvl w:val="0"/>
                <w:numId w:val="0"/>
              </w:numPr>
              <w:spacing w:line="560" w:lineRule="exact"/>
              <w:ind w:leftChars="200"/>
              <w:rPr>
                <w:rFonts w:hint="eastAsia" w:eastAsia="仿宋_GB2312"/>
                <w:b/>
                <w:bCs/>
                <w:sz w:val="30"/>
                <w:szCs w:val="30"/>
              </w:rPr>
            </w:pPr>
            <w:r>
              <w:rPr>
                <w:rFonts w:hint="eastAsia" w:eastAsia="仿宋_GB2312"/>
                <w:b/>
                <w:bCs/>
                <w:sz w:val="30"/>
                <w:szCs w:val="30"/>
                <w:lang w:eastAsia="zh-CN"/>
              </w:rPr>
              <w:t>（四）</w:t>
            </w:r>
            <w:r>
              <w:rPr>
                <w:rFonts w:hint="eastAsia" w:eastAsia="仿宋_GB2312"/>
                <w:b/>
                <w:bCs/>
                <w:sz w:val="30"/>
                <w:szCs w:val="30"/>
              </w:rPr>
              <w:t>综合评价情况及评价结论</w:t>
            </w:r>
          </w:p>
          <w:p>
            <w:pPr>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质量基础专项</w:t>
            </w:r>
            <w:r>
              <w:rPr>
                <w:rFonts w:hint="eastAsia" w:ascii="仿宋_GB2312" w:hAnsi="仿宋_GB2312" w:eastAsia="仿宋_GB2312" w:cs="仿宋_GB2312"/>
                <w:sz w:val="28"/>
                <w:szCs w:val="28"/>
              </w:rPr>
              <w:t>资金使用符合中央、省、市文件要求，符合我市经济发展的需要。财政资金的投入，增强了</w:t>
            </w:r>
            <w:r>
              <w:rPr>
                <w:rFonts w:hint="eastAsia" w:ascii="仿宋_GB2312" w:hAnsi="仿宋_GB2312" w:eastAsia="仿宋_GB2312" w:cs="仿宋_GB2312"/>
                <w:sz w:val="28"/>
                <w:szCs w:val="28"/>
                <w:lang w:eastAsia="zh-CN"/>
              </w:rPr>
              <w:t>我市市场监督管理的力度，</w:t>
            </w:r>
            <w:r>
              <w:rPr>
                <w:rFonts w:hint="eastAsia" w:ascii="仿宋_GB2312" w:hAnsi="仿宋_GB2312" w:eastAsia="仿宋_GB2312" w:cs="仿宋_GB2312"/>
                <w:sz w:val="28"/>
                <w:szCs w:val="28"/>
              </w:rPr>
              <w:t>为我市</w:t>
            </w:r>
            <w:r>
              <w:rPr>
                <w:rFonts w:hint="eastAsia" w:ascii="仿宋_GB2312" w:hAnsi="仿宋_GB2312" w:eastAsia="仿宋_GB2312" w:cs="仿宋_GB2312"/>
                <w:sz w:val="28"/>
                <w:szCs w:val="28"/>
                <w:lang w:eastAsia="zh-CN"/>
              </w:rPr>
              <w:t>新增长极建设创造了更加良好的市场环境</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绩效评价自评小组根据《岳阳市项目支出绩效评价指标体系》方案，自评得分9</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分，考评结果为优秀。（详见附表1绩效评价自评表）</w:t>
            </w:r>
          </w:p>
          <w:p>
            <w:pPr>
              <w:numPr>
                <w:ilvl w:val="0"/>
                <w:numId w:val="0"/>
              </w:numPr>
              <w:spacing w:line="560" w:lineRule="exact"/>
              <w:ind w:firstLine="600" w:firstLineChars="200"/>
              <w:rPr>
                <w:rFonts w:hint="eastAsia" w:eastAsia="仿宋_GB2312"/>
                <w:sz w:val="30"/>
                <w:szCs w:val="30"/>
              </w:rPr>
            </w:pPr>
            <w:r>
              <w:rPr>
                <w:rFonts w:hint="eastAsia" w:eastAsia="仿宋_GB2312"/>
                <w:sz w:val="30"/>
                <w:szCs w:val="30"/>
                <w:lang w:eastAsia="zh-CN"/>
              </w:rPr>
              <w:t>（五）</w:t>
            </w:r>
            <w:r>
              <w:rPr>
                <w:rFonts w:hint="eastAsia" w:eastAsia="仿宋_GB2312"/>
                <w:sz w:val="30"/>
                <w:szCs w:val="30"/>
              </w:rPr>
              <w:t>项目主要绩效情况分析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color w:val="000000" w:themeColor="text1"/>
                <w:sz w:val="28"/>
                <w:szCs w:val="28"/>
                <w:highlight w:val="none"/>
                <w:shd w:val="clear" w:color="auto" w:fill="auto"/>
                <w:lang w:val="en-US" w:eastAsia="zh-CN"/>
              </w:rPr>
            </w:pPr>
            <w:r>
              <w:rPr>
                <w:rFonts w:hint="eastAsia" w:ascii="仿宋_GB2312" w:hAnsi="仿宋_GB2312" w:eastAsia="仿宋_GB2312" w:cs="仿宋_GB2312"/>
                <w:b/>
                <w:bCs/>
                <w:color w:val="auto"/>
                <w:sz w:val="28"/>
                <w:szCs w:val="28"/>
                <w:highlight w:val="none"/>
                <w:shd w:val="clear" w:color="auto" w:fill="auto"/>
                <w:lang w:val="en-US" w:eastAsia="zh-CN"/>
              </w:rPr>
              <w:t>1、量化目标及完成情况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shd w:val="clear" w:color="auto" w:fill="auto"/>
                <w:lang w:val="en-US" w:eastAsia="zh-CN"/>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（1）计划强制检定工作计量器具的备案及检定数45000台次，实际完成检定45498台次，完成率101.11%；</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shd w:val="clear" w:color="auto" w:fill="auto"/>
                <w:lang w:val="en-US" w:eastAsia="zh-CN"/>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（2）计划集贸市场衡器检定3000台次，实际完成检定3058台次,完成率101.93%；</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shd w:val="clear" w:color="auto" w:fill="auto"/>
                <w:lang w:val="en-US" w:eastAsia="zh-CN"/>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（3）计划计量标准建标数4个。实际完成4个,完成率100%；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shd w:val="clear" w:color="auto" w:fill="auto"/>
                <w:lang w:val="en-US" w:eastAsia="zh-CN"/>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（4）开展市场监管抽检批次581批次，实际完成581批次，完成率100%；</w:t>
            </w:r>
          </w:p>
          <w:p>
            <w:pPr>
              <w:numPr>
                <w:ilvl w:val="0"/>
                <w:numId w:val="0"/>
              </w:numPr>
              <w:spacing w:line="560" w:lineRule="exact"/>
              <w:ind w:firstLine="560" w:firstLineChars="200"/>
              <w:rPr>
                <w:rFonts w:hint="eastAsia" w:ascii="仿宋_GB2312" w:hAnsi="仿宋_GB2312" w:eastAsia="仿宋_GB2312" w:cs="仿宋_GB2312"/>
                <w:b w:val="0"/>
                <w:bCs w:val="0"/>
                <w:color w:val="000000" w:themeColor="text1"/>
                <w:sz w:val="28"/>
                <w:szCs w:val="28"/>
                <w:highlight w:val="none"/>
                <w:shd w:val="clear" w:color="auto" w:fill="auto"/>
                <w:lang w:val="en-US" w:eastAsia="zh-CN"/>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（5）抽查产品类别完成数量计划65类，实际完成65类，完成率100%；</w:t>
            </w:r>
          </w:p>
          <w:p>
            <w:pPr>
              <w:numPr>
                <w:ilvl w:val="0"/>
                <w:numId w:val="0"/>
              </w:numPr>
              <w:spacing w:line="560" w:lineRule="exact"/>
              <w:ind w:firstLine="560" w:firstLineChars="200"/>
              <w:rPr>
                <w:rFonts w:hint="eastAsia" w:ascii="仿宋_GB2312" w:hAnsi="仿宋_GB2312" w:eastAsia="仿宋_GB2312" w:cs="仿宋_GB2312"/>
                <w:b w:val="0"/>
                <w:bCs w:val="0"/>
                <w:color w:val="000000" w:themeColor="text1"/>
                <w:sz w:val="28"/>
                <w:szCs w:val="28"/>
                <w:highlight w:val="none"/>
                <w:shd w:val="clear" w:color="auto" w:fill="auto"/>
                <w:lang w:val="en-US" w:eastAsia="zh-CN"/>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（6）完成生产许可证后监督抽查企业数量49个，实际完成49个，完成率100%；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color w:val="000000" w:themeColor="text1"/>
                <w:sz w:val="28"/>
                <w:szCs w:val="28"/>
                <w:highlight w:val="none"/>
                <w:shd w:val="clear" w:color="auto" w:fill="auto"/>
                <w:lang w:val="en-US" w:eastAsia="zh-CN"/>
              </w:rPr>
            </w:pPr>
            <w:r>
              <w:rPr>
                <w:rFonts w:hint="eastAsia" w:ascii="仿宋_GB2312" w:hAnsi="仿宋_GB2312" w:eastAsia="仿宋_GB2312" w:cs="仿宋_GB2312"/>
                <w:b w:val="0"/>
                <w:bCs w:val="0"/>
                <w:color w:val="000000" w:themeColor="text1"/>
                <w:sz w:val="28"/>
                <w:szCs w:val="28"/>
                <w:highlight w:val="none"/>
                <w:shd w:val="clear" w:color="auto" w:fill="auto"/>
                <w:lang w:val="en-US" w:eastAsia="zh-CN"/>
              </w:rPr>
              <w:t>（7）组织开展质量月活动的市场主体数量262个，实际完成262个，完成率100%。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w:t>
            </w:r>
            <w:r>
              <w:rPr>
                <w:rFonts w:hint="eastAsia" w:ascii="仿宋_GB2312" w:hAnsi="仿宋_GB2312" w:eastAsia="仿宋_GB2312" w:cs="仿宋_GB2312"/>
                <w:b/>
                <w:bCs/>
                <w:sz w:val="28"/>
                <w:szCs w:val="28"/>
                <w:highlight w:val="none"/>
                <w:lang w:val="en-US" w:eastAsia="zh-CN"/>
              </w:rPr>
              <w:t>质量目标及完成情况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（1）特大安全事故发生率为0，实际情况未发生。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（2）强制检定率100%，实际完成100%，已达标。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（3）计量标准通过率100%，实际完成100%，已达标。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（4）不合格企业后处理工作完成率100%，实际完成100%，已达标。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3、项目完成时效：</w:t>
            </w:r>
            <w:r>
              <w:rPr>
                <w:rFonts w:hint="eastAsia" w:ascii="仿宋_GB2312" w:hAnsi="仿宋_GB2312" w:eastAsia="仿宋_GB2312" w:cs="仿宋_GB2312"/>
                <w:b w:val="0"/>
                <w:bCs w:val="0"/>
                <w:sz w:val="28"/>
                <w:szCs w:val="28"/>
                <w:highlight w:val="none"/>
                <w:lang w:val="en-US" w:eastAsia="zh-CN"/>
              </w:rPr>
              <w:t>计划抽及检定样于12月10日前完成，检验于11月30日结束。到11月底已完成100%，年度任务与时间进度匹配。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（4）项目成本：</w:t>
            </w:r>
            <w:r>
              <w:rPr>
                <w:rFonts w:hint="eastAsia" w:ascii="仿宋_GB2312" w:hAnsi="仿宋_GB2312" w:eastAsia="仿宋_GB2312" w:cs="仿宋_GB2312"/>
                <w:b w:val="0"/>
                <w:bCs w:val="0"/>
                <w:sz w:val="28"/>
                <w:szCs w:val="28"/>
                <w:highlight w:val="none"/>
                <w:lang w:val="en-US" w:eastAsia="zh-CN"/>
              </w:rPr>
              <w:t>质量基础专项资金288万元纳入单位预算管理，至12月底累计到账288万元，累计支出288万元，控制在预算范围之内。</w:t>
            </w:r>
          </w:p>
          <w:p>
            <w:pPr>
              <w:numPr>
                <w:ilvl w:val="0"/>
                <w:numId w:val="0"/>
              </w:numPr>
              <w:spacing w:line="560" w:lineRule="exact"/>
              <w:ind w:firstLine="301" w:firstLineChars="100"/>
              <w:rPr>
                <w:rFonts w:hint="eastAsia" w:eastAsia="仿宋_GB2312"/>
                <w:b/>
                <w:bCs/>
                <w:sz w:val="30"/>
                <w:szCs w:val="30"/>
              </w:rPr>
            </w:pPr>
            <w:r>
              <w:rPr>
                <w:rFonts w:hint="eastAsia" w:eastAsia="仿宋_GB2312"/>
                <w:b/>
                <w:bCs/>
                <w:sz w:val="30"/>
                <w:szCs w:val="30"/>
              </w:rPr>
              <w:t>（六）主要经验及做法、存在问题和建议</w:t>
            </w:r>
          </w:p>
          <w:p>
            <w:pPr>
              <w:keepNext w:val="0"/>
              <w:keepLines w:val="0"/>
              <w:pageBreakBefore w:val="0"/>
              <w:widowControl/>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经验及做法：</w:t>
            </w:r>
          </w:p>
          <w:p>
            <w:pPr>
              <w:keepNext w:val="0"/>
              <w:keepLines w:val="0"/>
              <w:pageBreakBefore w:val="0"/>
              <w:widowControl/>
              <w:numPr>
                <w:ilvl w:val="0"/>
                <w:numId w:val="5"/>
              </w:numPr>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合理编制绩效目标考核指标</w:t>
            </w:r>
            <w:r>
              <w:rPr>
                <w:rFonts w:hint="eastAsia" w:ascii="仿宋_GB2312" w:hAnsi="仿宋_GB2312" w:eastAsia="仿宋_GB2312" w:cs="仿宋_GB2312"/>
                <w:b w:val="0"/>
                <w:bCs w:val="0"/>
                <w:sz w:val="28"/>
                <w:szCs w:val="28"/>
                <w:lang w:val="en-US" w:eastAsia="zh-CN"/>
              </w:rPr>
              <w:t>。预算编制时，根据各科室年度工作目标，合理编制专项资金绩效考核指标，并实施跟踪监控，将计划完成情况作为核定下一个年度资金分配的重要依据。</w:t>
            </w:r>
          </w:p>
          <w:p>
            <w:pPr>
              <w:keepNext w:val="0"/>
              <w:keepLines w:val="0"/>
              <w:pageBreakBefore w:val="0"/>
              <w:widowControl/>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2、突出质量抽检检验的结果运用。</w:t>
            </w:r>
            <w:r>
              <w:rPr>
                <w:rFonts w:hint="eastAsia" w:ascii="仿宋_GB2312" w:hAnsi="仿宋_GB2312" w:eastAsia="仿宋_GB2312" w:cs="仿宋_GB2312"/>
                <w:sz w:val="28"/>
                <w:szCs w:val="28"/>
                <w:lang w:val="en-US" w:eastAsia="zh-CN"/>
              </w:rPr>
              <w:t>认真做好监督抽查后处理及执法查处工作，积极开展监督抽查重点工业品及其他产品的通报、公告工作，组织各类工业产品专项整治，抓好不合格项目的督促整改。</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存在的问题：</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right="0" w:rightChars="0" w:firstLine="560" w:firstLineChars="200"/>
              <w:jc w:val="left"/>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b w:val="0"/>
                <w:bCs w:val="0"/>
                <w:sz w:val="28"/>
                <w:szCs w:val="28"/>
                <w:lang w:eastAsia="zh-CN"/>
              </w:rPr>
              <w:t>强制检定</w:t>
            </w:r>
            <w:r>
              <w:rPr>
                <w:rFonts w:hint="eastAsia" w:ascii="仿宋_GB2312" w:hAnsi="仿宋_GB2312" w:eastAsia="仿宋_GB2312" w:cs="仿宋_GB2312"/>
                <w:sz w:val="28"/>
                <w:szCs w:val="28"/>
                <w:lang w:val="en-US" w:eastAsia="zh-CN"/>
              </w:rPr>
              <w:t>工作任务范围管、涵盖宽，产品的更新、科技含量的提高，对人员、检测设备的要求也越来越高，由于检验设备更新慢，部分计量器具强检覆盖率偏低，新项目如热能表、充电桩的强制检定目前无法开展。</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建议</w:t>
            </w:r>
            <w:r>
              <w:rPr>
                <w:rFonts w:hint="eastAsia" w:ascii="仿宋_GB2312" w:hAnsi="仿宋_GB2312" w:eastAsia="仿宋_GB2312" w:cs="仿宋_GB2312"/>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适当增加财政投入</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sz w:val="28"/>
                <w:szCs w:val="28"/>
                <w:lang w:eastAsia="zh-CN"/>
              </w:rPr>
              <w:t>强制检定、产品质量抽检</w:t>
            </w:r>
            <w:r>
              <w:rPr>
                <w:rFonts w:hint="eastAsia" w:ascii="仿宋_GB2312" w:hAnsi="仿宋_GB2312" w:eastAsia="仿宋_GB2312" w:cs="仿宋_GB2312"/>
                <w:sz w:val="28"/>
                <w:szCs w:val="28"/>
              </w:rPr>
              <w:t>范围广、</w:t>
            </w:r>
            <w:r>
              <w:rPr>
                <w:rFonts w:hint="eastAsia" w:ascii="仿宋_GB2312" w:hAnsi="仿宋_GB2312" w:eastAsia="仿宋_GB2312" w:cs="仿宋_GB2312"/>
                <w:sz w:val="28"/>
                <w:szCs w:val="28"/>
                <w:lang w:eastAsia="zh-CN"/>
              </w:rPr>
              <w:t>类目多、</w:t>
            </w:r>
            <w:r>
              <w:rPr>
                <w:rFonts w:hint="eastAsia" w:ascii="仿宋_GB2312" w:hAnsi="仿宋_GB2312" w:eastAsia="仿宋_GB2312" w:cs="仿宋_GB2312"/>
                <w:sz w:val="28"/>
                <w:szCs w:val="28"/>
              </w:rPr>
              <w:t>任务重，建议政府逐年增加财政投入，</w:t>
            </w:r>
            <w:r>
              <w:rPr>
                <w:rFonts w:hint="eastAsia" w:ascii="仿宋_GB2312" w:hAnsi="仿宋_GB2312" w:eastAsia="仿宋_GB2312" w:cs="仿宋_GB2312"/>
                <w:sz w:val="28"/>
                <w:szCs w:val="28"/>
                <w:lang w:eastAsia="zh-CN"/>
              </w:rPr>
              <w:t>及时更新检验设备，加强人员培训，以适应不断更新的检验能力的需要</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sz w:val="28"/>
                <w:szCs w:val="28"/>
              </w:rPr>
              <w:t>完善绩效管理相关制度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进一步细化工作任务，完善项目资金分配、使用及管理制度，按照职责分工和工作任务合理分配资金。</w:t>
            </w:r>
          </w:p>
          <w:p>
            <w:pPr>
              <w:spacing w:line="560" w:lineRule="exact"/>
              <w:ind w:firstLine="600" w:firstLineChars="200"/>
              <w:rPr>
                <w:rFonts w:eastAsia="仿宋_GB2312"/>
                <w:b/>
                <w:bCs/>
                <w:sz w:val="30"/>
                <w:szCs w:val="30"/>
              </w:rPr>
            </w:pPr>
            <w:r>
              <w:rPr>
                <w:rFonts w:hint="eastAsia" w:eastAsia="仿宋_GB2312"/>
                <w:sz w:val="30"/>
                <w:szCs w:val="30"/>
              </w:rPr>
              <w:t>（七</w:t>
            </w:r>
            <w:r>
              <w:rPr>
                <w:rFonts w:hint="eastAsia" w:eastAsia="仿宋_GB2312"/>
                <w:b/>
                <w:bCs/>
                <w:sz w:val="30"/>
                <w:szCs w:val="30"/>
              </w:rPr>
              <w:t>）附件</w:t>
            </w:r>
          </w:p>
          <w:p>
            <w:pPr>
              <w:rPr>
                <w:rFonts w:eastAsia="楷体_GB2312"/>
                <w:bCs/>
                <w:sz w:val="28"/>
                <w:szCs w:val="28"/>
              </w:rPr>
            </w:pPr>
          </w:p>
        </w:tc>
      </w:tr>
    </w:tbl>
    <w:p>
      <w:pPr>
        <w:rPr>
          <w:rFonts w:ascii="黑体" w:hAnsi="黑体" w:eastAsia="黑体"/>
          <w:sz w:val="32"/>
          <w:szCs w:val="32"/>
        </w:rPr>
      </w:pPr>
    </w:p>
    <w:p>
      <w:pPr>
        <w:spacing w:beforeLines="50"/>
        <w:rPr>
          <w:rFonts w:ascii="仿宋_GB2312" w:hAnsi="宋体" w:eastAsia="仿宋_GB2312" w:cs="宋体"/>
          <w:kern w:val="0"/>
          <w:szCs w:val="21"/>
        </w:rPr>
      </w:pPr>
      <w:r>
        <w:rPr>
          <w:rFonts w:ascii="黑体" w:hAnsi="黑体" w:eastAsia="黑体"/>
          <w:sz w:val="32"/>
          <w:szCs w:val="32"/>
        </w:rPr>
        <w:br w:type="page"/>
      </w:r>
    </w:p>
    <w:p>
      <w:pPr>
        <w:spacing w:beforeLines="50" w:line="560" w:lineRule="exact"/>
        <w:rPr>
          <w:rFonts w:hint="eastAsia" w:ascii="黑体" w:hAnsi="黑体" w:eastAsia="黑体"/>
          <w:sz w:val="32"/>
          <w:szCs w:val="32"/>
        </w:rPr>
      </w:pPr>
    </w:p>
    <w:p>
      <w:pPr>
        <w:spacing w:beforeLines="50" w:line="560" w:lineRule="exact"/>
        <w:rPr>
          <w:rFonts w:ascii="黑体" w:hAnsi="黑体" w:eastAsia="黑体"/>
          <w:sz w:val="32"/>
          <w:szCs w:val="32"/>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7"/>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97</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D096E9"/>
    <w:multiLevelType w:val="singleLevel"/>
    <w:tmpl w:val="84D096E9"/>
    <w:lvl w:ilvl="0" w:tentative="0">
      <w:start w:val="1"/>
      <w:numFmt w:val="decimal"/>
      <w:suff w:val="nothing"/>
      <w:lvlText w:val="%1、"/>
      <w:lvlJc w:val="left"/>
    </w:lvl>
  </w:abstractNum>
  <w:abstractNum w:abstractNumId="1">
    <w:nsid w:val="CF9227B8"/>
    <w:multiLevelType w:val="singleLevel"/>
    <w:tmpl w:val="CF9227B8"/>
    <w:lvl w:ilvl="0" w:tentative="0">
      <w:start w:val="4"/>
      <w:numFmt w:val="decimal"/>
      <w:suff w:val="nothing"/>
      <w:lvlText w:val="%1、"/>
      <w:lvlJc w:val="left"/>
    </w:lvl>
  </w:abstractNum>
  <w:abstractNum w:abstractNumId="2">
    <w:nsid w:val="DFE368A5"/>
    <w:multiLevelType w:val="singleLevel"/>
    <w:tmpl w:val="DFE368A5"/>
    <w:lvl w:ilvl="0" w:tentative="0">
      <w:start w:val="2"/>
      <w:numFmt w:val="decimal"/>
      <w:suff w:val="nothing"/>
      <w:lvlText w:val="%1、"/>
      <w:lvlJc w:val="left"/>
    </w:lvl>
  </w:abstractNum>
  <w:abstractNum w:abstractNumId="3">
    <w:nsid w:val="FFFFFF7F"/>
    <w:multiLevelType w:val="singleLevel"/>
    <w:tmpl w:val="FFFFFF7F"/>
    <w:lvl w:ilvl="0" w:tentative="0">
      <w:start w:val="1"/>
      <w:numFmt w:val="decimal"/>
      <w:pStyle w:val="17"/>
      <w:lvlText w:val="%1."/>
      <w:lvlJc w:val="left"/>
      <w:pPr>
        <w:tabs>
          <w:tab w:val="left" w:pos="780"/>
        </w:tabs>
        <w:ind w:left="780" w:hanging="360"/>
      </w:pPr>
    </w:lvl>
  </w:abstractNum>
  <w:abstractNum w:abstractNumId="4">
    <w:nsid w:val="66F276B7"/>
    <w:multiLevelType w:val="singleLevel"/>
    <w:tmpl w:val="66F276B7"/>
    <w:lvl w:ilvl="0" w:tentative="0">
      <w:start w:val="1"/>
      <w:numFmt w:val="chineseCounting"/>
      <w:suff w:val="nothing"/>
      <w:lvlText w:val="（%1）"/>
      <w:lvlJc w:val="left"/>
      <w:rPr>
        <w:rFonts w:hint="eastAsia"/>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3"/>
  <w:drawingGridVerticalSpacing w:val="301"/>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301703D3"/>
    <w:rsid w:val="46367457"/>
    <w:rsid w:val="4E6B464C"/>
    <w:rsid w:val="5C92280B"/>
    <w:rsid w:val="5DEB4561"/>
    <w:rsid w:val="6B8D35F0"/>
    <w:rsid w:val="74B77EFC"/>
    <w:rsid w:val="77F93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5"/>
    <w:unhideWhenUsed/>
    <w:uiPriority w:val="99"/>
    <w:pPr>
      <w:ind w:firstLine="588" w:firstLineChars="200"/>
    </w:pPr>
    <w:rPr>
      <w:rFonts w:ascii="仿宋_GB2312" w:hAnsi="Calibri" w:eastAsia="仿宋_GB2312"/>
      <w:sz w:val="32"/>
    </w:rPr>
  </w:style>
  <w:style w:type="paragraph" w:styleId="3">
    <w:name w:val="Balloon Text"/>
    <w:basedOn w:val="1"/>
    <w:link w:val="18"/>
    <w:semiHidden/>
    <w:qFormat/>
    <w:uiPriority w:val="0"/>
    <w:rPr>
      <w:sz w:val="18"/>
      <w:szCs w:val="18"/>
    </w:r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color w:val="auto"/>
      <w:kern w:val="0"/>
      <w:sz w:val="24"/>
      <w:lang w:val="en-US" w:eastAsia="zh-CN" w:bidi="ar"/>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customStyle="1" w:styleId="11">
    <w:name w:val="页眉 Char"/>
    <w:basedOn w:val="9"/>
    <w:link w:val="5"/>
    <w:semiHidden/>
    <w:uiPriority w:val="99"/>
    <w:rPr>
      <w:sz w:val="18"/>
      <w:szCs w:val="18"/>
    </w:rPr>
  </w:style>
  <w:style w:type="character" w:customStyle="1" w:styleId="12">
    <w:name w:val="页脚 Char"/>
    <w:basedOn w:val="9"/>
    <w:link w:val="4"/>
    <w:qFormat/>
    <w:uiPriority w:val="0"/>
    <w:rPr>
      <w:sz w:val="18"/>
      <w:szCs w:val="18"/>
    </w:rPr>
  </w:style>
  <w:style w:type="character" w:customStyle="1" w:styleId="13">
    <w:name w:val="标题 3 Char Char"/>
    <w:qFormat/>
    <w:uiPriority w:val="0"/>
    <w:rPr>
      <w:rFonts w:eastAsia="楷体_GB2312"/>
      <w:b/>
      <w:kern w:val="2"/>
      <w:sz w:val="32"/>
      <w:szCs w:val="24"/>
      <w:lang w:val="en-US" w:eastAsia="zh-CN" w:bidi="ar-SA"/>
    </w:rPr>
  </w:style>
  <w:style w:type="paragraph" w:customStyle="1" w:styleId="14">
    <w:name w:val="Char"/>
    <w:basedOn w:val="1"/>
    <w:qFormat/>
    <w:uiPriority w:val="0"/>
    <w:pPr>
      <w:autoSpaceDE w:val="0"/>
      <w:autoSpaceDN w:val="0"/>
      <w:adjustRightInd w:val="0"/>
    </w:pPr>
    <w:rPr>
      <w:rFonts w:ascii="宋体" w:cs="宋体"/>
      <w:kern w:val="0"/>
      <w:sz w:val="20"/>
      <w:szCs w:val="20"/>
      <w:lang w:val="zh-CN"/>
    </w:rPr>
  </w:style>
  <w:style w:type="character" w:customStyle="1" w:styleId="15">
    <w:name w:val="正文文本缩进 2 Char"/>
    <w:basedOn w:val="9"/>
    <w:link w:val="2"/>
    <w:qFormat/>
    <w:uiPriority w:val="99"/>
    <w:rPr>
      <w:rFonts w:ascii="仿宋_GB2312" w:hAnsi="Calibri" w:eastAsia="仿宋_GB2312" w:cs="Times New Roman"/>
      <w:sz w:val="32"/>
      <w:szCs w:val="24"/>
    </w:rPr>
  </w:style>
  <w:style w:type="paragraph" w:customStyle="1" w:styleId="16">
    <w:name w:val="Char1"/>
    <w:basedOn w:val="1"/>
    <w:qFormat/>
    <w:uiPriority w:val="0"/>
    <w:rPr>
      <w:rFonts w:ascii="仿宋_GB2312" w:eastAsia="仿宋_GB2312"/>
      <w:sz w:val="32"/>
    </w:rPr>
  </w:style>
  <w:style w:type="paragraph" w:customStyle="1" w:styleId="17">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8">
    <w:name w:val="批注框文本 Char"/>
    <w:basedOn w:val="9"/>
    <w:link w:val="3"/>
    <w:semiHidden/>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1642</Words>
  <Characters>9361</Characters>
  <Lines>78</Lines>
  <Paragraphs>21</Paragraphs>
  <TotalTime>3</TotalTime>
  <ScaleCrop>false</ScaleCrop>
  <LinksUpToDate>false</LinksUpToDate>
  <CharactersWithSpaces>10982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2021-06-02T01:03:00Z</dcterms:created>
  <dc:creator>User</dc:creator>
  <cp:lastModifiedBy>瑶瑶</cp:lastModifiedBy>
  <cp:lastPrinted>2021-06-10T08:20:00Z</cp:lastPrinted>
  <dcterms:modified xsi:type="dcterms:W3CDTF">2021-06-10T08:57:53Z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