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岳阳市财政支出绩效评价自评报告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     </w:t>
      </w:r>
      <w:r>
        <w:rPr>
          <w:rFonts w:hint="eastAsia" w:eastAsia="仿宋_GB2312"/>
          <w:sz w:val="32"/>
          <w:u w:val="single"/>
          <w:lang w:val="en-US" w:eastAsia="zh-CN"/>
        </w:rPr>
        <w:t>医疗保障目标管理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       </w:t>
      </w:r>
      <w:r>
        <w:rPr>
          <w:rFonts w:hint="eastAsia" w:eastAsia="仿宋_GB2312"/>
          <w:sz w:val="32"/>
          <w:u w:val="single"/>
          <w:lang w:val="en-US" w:eastAsia="zh-CN"/>
        </w:rPr>
        <w:t>岳阳市医疗保障局</w:t>
      </w:r>
      <w:r>
        <w:rPr>
          <w:rFonts w:hint="eastAsia" w:eastAsia="仿宋_GB2312"/>
          <w:sz w:val="32"/>
          <w:u w:val="single"/>
        </w:rPr>
        <w:t xml:space="preserve">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   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 </w:t>
      </w:r>
      <w:r>
        <w:rPr>
          <w:rFonts w:hint="eastAsia" w:eastAsia="仿宋_GB2312"/>
          <w:sz w:val="32"/>
          <w:lang w:val="en-US" w:eastAsia="zh-CN"/>
        </w:rPr>
        <w:t>2021</w:t>
      </w:r>
      <w:r>
        <w:rPr>
          <w:rFonts w:hint="eastAsia" w:eastAsia="仿宋_GB2312"/>
          <w:sz w:val="32"/>
        </w:rPr>
        <w:t xml:space="preserve"> 年 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月   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岳阳市财政局（制）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9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908"/>
        <w:gridCol w:w="439"/>
        <w:gridCol w:w="444"/>
        <w:gridCol w:w="768"/>
        <w:gridCol w:w="1320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陈志宇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8251770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岳阳市岳阳楼区炮台山路67号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190" w:firstLineChars="496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月起至</w:t>
            </w:r>
            <w:r>
              <w:rPr>
                <w:rFonts w:hint="eastAsia" w:eastAsia="仿宋_GB2312"/>
                <w:sz w:val="24"/>
                <w:lang w:val="en-US" w:eastAsia="zh-CN"/>
              </w:rPr>
              <w:t>2020</w:t>
            </w:r>
            <w:r>
              <w:rPr>
                <w:rFonts w:hint="eastAsia" w:eastAsia="仿宋_GB2312"/>
                <w:sz w:val="24"/>
              </w:rPr>
              <w:t xml:space="preserve"> 年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382.16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305.7</w:t>
            </w:r>
          </w:p>
        </w:tc>
        <w:tc>
          <w:tcPr>
            <w:tcW w:w="17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6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289.72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0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15.98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pacing w:val="-6"/>
                <w:sz w:val="24"/>
              </w:rPr>
            </w:pPr>
          </w:p>
        </w:tc>
        <w:tc>
          <w:tcPr>
            <w:tcW w:w="17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6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pacing w:val="-6"/>
                <w:sz w:val="24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0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</w:p>
        </w:tc>
        <w:tc>
          <w:tcPr>
            <w:tcW w:w="17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6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0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382.16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305.7</w:t>
            </w:r>
          </w:p>
        </w:tc>
        <w:tc>
          <w:tcPr>
            <w:tcW w:w="17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6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289.72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0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15.98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</w:p>
        </w:tc>
        <w:tc>
          <w:tcPr>
            <w:tcW w:w="17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6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0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</w:p>
        </w:tc>
        <w:tc>
          <w:tcPr>
            <w:tcW w:w="17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6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0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工资福利支出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93.72万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12月4/6/7/8/167/112/113/119/132/134/137/71#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办公费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9.4万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10月72#，12月67/70/71/74/96/101/106/141/176#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印刷费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6.74万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9月71#，12月66/75/90/93/105/176#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水电费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21.91万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9月24/68，10月24#，12月86/87/176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邮电费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2.65万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10月27/28#，12月176#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物业管理费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5.14万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9月32#，12月129#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差旅费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7.35万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9月23/25/47/48/49/56/59/60/61/76#，10月11/17/30/31/33/4/47/51/52/8，12月103/104/124/176/68/77/95/98#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维修（护）费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7.45万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9月41/50/51/63#,12月89/91/97/102/176#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会议培训费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4.64万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9月69#，10月16#，12月65/100/125/176#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公务接待费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0.3万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9月43#，10月14#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劳务费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24.5万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9月28/29/39/40/46/65#，10月13/22/29/39#，12月78/85/92/176#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工会经费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4.48万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9月44/72/74/75#，10月12/62#，12月56#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公务用车运行维护费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2.08万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9月26/36/58/62#,10月6/9/43/45，12月62/64/88#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其他交通费用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16.24万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9月13/14/15/16/21/57#，10月2/18/19#，12月176#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其他商品和服务支出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43.13万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9月22/27/52/66/73/80#，10月15/36/42/50/7#，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12月57/63/84/107/123/176#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资产设备购置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31.61万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7月46/47/50/51/52/53/54/55/56/57，8月67/68，9月84#,10月72#，11月89/90/91/92/93/94，12月148/151/153/154#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大型修缮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8.39万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10月64#，12月54#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289.72万</w:t>
            </w:r>
          </w:p>
        </w:tc>
        <w:tc>
          <w:tcPr>
            <w:tcW w:w="2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sz w:val="24"/>
              </w:rPr>
            </w:pP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22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sz w:val="24"/>
              </w:rPr>
            </w:pPr>
          </w:p>
        </w:tc>
        <w:tc>
          <w:tcPr>
            <w:tcW w:w="522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根据《</w:t>
            </w:r>
            <w:r>
              <w:rPr>
                <w:rFonts w:hint="eastAsia" w:eastAsia="仿宋_GB2312"/>
                <w:b w:val="0"/>
                <w:bCs/>
                <w:sz w:val="24"/>
              </w:rPr>
              <w:t>医疗保障目标管理</w:t>
            </w: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》项目，完成好医疗保障相关工作。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目标管理实施到位，我局获得市级“特别贡献奖”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指标1：全面实施城乡居民医保门诊统筹，降低城乡居民“两病”用药费用</w:t>
            </w:r>
          </w:p>
        </w:tc>
        <w:tc>
          <w:tcPr>
            <w:tcW w:w="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全面实施门诊统筹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截止到2020年11月底普通门诊就诊3256125人次，门诊费用总额189186261.08元，门诊统筹支付108765901.57元；特殊门诊就诊220879人次，特殊门诊费用总额175516434.26元，特门统筹支付128552767.28元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指标2：加快国家集采药品政策落地见效。</w:t>
            </w:r>
          </w:p>
        </w:tc>
        <w:tc>
          <w:tcPr>
            <w:tcW w:w="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国家药品集采政策成功落地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64"/>
              </w:tabs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我市第一批国家集采共采购药品2740.93万片，第二批国家集采共采购药品1309.5万片，均超额完成采购任务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指标1：加快推进基本医疗保险和生育保险市级统筹改革。</w:t>
            </w:r>
          </w:p>
        </w:tc>
        <w:tc>
          <w:tcPr>
            <w:tcW w:w="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基本医疗保险和生育保险市级统筹到位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基本医疗保险和生育保险市级统筹基本到位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指标2：全面落实城乡居民医保门诊统筹改革。</w:t>
            </w:r>
          </w:p>
        </w:tc>
        <w:tc>
          <w:tcPr>
            <w:tcW w:w="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城乡居民医保门诊统筹改革得到有效落实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城乡居民医保门诊统筹改革已得到有效落实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指标1：从10月1日起，我市进入医保市级统筹的实施阶段。</w:t>
            </w:r>
          </w:p>
        </w:tc>
        <w:tc>
          <w:tcPr>
            <w:tcW w:w="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全市正式进入医保市级统筹的实施阶段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我市已经全面进入医保市级统筹的实施阶段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指标2：从2020年1月1日起，取消城乡居民医保个人账户，全面实施城乡居民医保门诊统筹</w:t>
            </w:r>
          </w:p>
        </w:tc>
        <w:tc>
          <w:tcPr>
            <w:tcW w:w="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我市</w:t>
            </w:r>
            <w:r>
              <w:rPr>
                <w:rFonts w:hint="eastAsia" w:eastAsia="仿宋_GB2312"/>
                <w:sz w:val="24"/>
                <w:lang w:val="en-US" w:eastAsia="zh-CN"/>
              </w:rPr>
              <w:t>正式</w:t>
            </w:r>
            <w:r>
              <w:rPr>
                <w:rFonts w:hint="eastAsia" w:eastAsia="仿宋_GB2312"/>
                <w:sz w:val="24"/>
              </w:rPr>
              <w:t>实施城乡居民医保门诊统筹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我市已经全面实施城乡居民医保门诊统筹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指标1：资金使用控制在预算额度内</w:t>
            </w:r>
          </w:p>
        </w:tc>
        <w:tc>
          <w:tcPr>
            <w:tcW w:w="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在预算内控制使用资金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无超支，有结余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指标1：打击欺诈骗保工作成效显著</w:t>
            </w:r>
          </w:p>
        </w:tc>
        <w:tc>
          <w:tcPr>
            <w:tcW w:w="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加大欺诈骗保违反行为的打击力度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全市共查处各类违法违规案件243起，约谈126家，限期整改252家，通报批评114家，暂停服务协议31家，解除医保服务协议12家，移送司法机关案件10起，拒付和追回基金6639.46万元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指标2：配合税务部门开展2020年度医保征缴工作，加快落实基本医疗保险全覆盖</w:t>
            </w:r>
          </w:p>
        </w:tc>
        <w:tc>
          <w:tcPr>
            <w:tcW w:w="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加大医保征缴工作力度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截至2020年底，全市常住人口577.13万人，参保总人数为552.68万人，其中职工62.65万人、居民490.03万人，参保率为95.8%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社会</w:t>
            </w:r>
            <w:r>
              <w:rPr>
                <w:rFonts w:hint="eastAsia" w:eastAsia="仿宋_GB2312"/>
                <w:sz w:val="24"/>
              </w:rPr>
              <w:t>效益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指标1：加快国家集采药品政策落地见效。</w:t>
            </w:r>
          </w:p>
        </w:tc>
        <w:tc>
          <w:tcPr>
            <w:tcW w:w="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带量采购的药品降价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明显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我市医疗机构采购的“4+7”带量采购的药品平均降价52%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指标2：加入株洲五市联盟开展药品带量采购</w:t>
            </w:r>
          </w:p>
        </w:tc>
        <w:tc>
          <w:tcPr>
            <w:tcW w:w="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五市联盟首批中选产品降价明显。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五市联盟首批中选产品均降幅达61.15%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exact"/>
          <w:jc w:val="center"/>
        </w:trPr>
        <w:tc>
          <w:tcPr>
            <w:tcW w:w="147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90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服务对象满意度</w:t>
            </w:r>
          </w:p>
        </w:tc>
        <w:tc>
          <w:tcPr>
            <w:tcW w:w="16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服务对象满意率达到95%以上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服务对象满意率高</w:t>
            </w:r>
          </w:p>
        </w:tc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服务对象满意率达到95%以上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0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李胜军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副局长</w:t>
            </w:r>
          </w:p>
        </w:tc>
        <w:tc>
          <w:tcPr>
            <w:tcW w:w="20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市医保局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康云华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583"/>
              </w:tabs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办公室主任</w:t>
            </w:r>
          </w:p>
        </w:tc>
        <w:tc>
          <w:tcPr>
            <w:tcW w:w="20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市医保局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陈志宇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规划财务和法规科科长</w:t>
            </w:r>
          </w:p>
        </w:tc>
        <w:tc>
          <w:tcPr>
            <w:tcW w:w="20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市医保局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谭育南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总会计师</w:t>
            </w:r>
          </w:p>
        </w:tc>
        <w:tc>
          <w:tcPr>
            <w:tcW w:w="20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市医保事务中心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黎希凤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副主任</w:t>
            </w:r>
          </w:p>
        </w:tc>
        <w:tc>
          <w:tcPr>
            <w:tcW w:w="209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市医保稽核中心</w:t>
            </w:r>
          </w:p>
        </w:tc>
        <w:tc>
          <w:tcPr>
            <w:tcW w:w="28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8251770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640" w:firstLineChars="200"/>
              <w:rPr>
                <w:rFonts w:hint="default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56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项目基本概况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560" w:firstLineChars="20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岳阳市医疗保障局（以下简称市医保局）是市政府工作部门，为正处级，成立于2019年3月。市医保局贯彻落实党中央、省委关于医疗保障工作的方针政策和决策部署，全面落实市委、市政府关于医疗保障工作的部署要求，在履行职责过程中坚持和加强党对医疗保障工作的集中统一领导。我局下属两个二级单位：岳阳市医疗保障事务中心、岳阳市医疗保障稽核中心，均为非独立核算预算单位，统一在市医保局局机关核算，医疗保障目标管理项目旨在通过绩效考核手段，对医疗保障相关工作设立目标任务并考核，以确保我市医疗保障2020年工作任务得以顺利完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56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项目资金使用及管理情况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2020年预算计划安排项目资金382.16万，实际到位305.7万，实际支出289.72万，结余15.98万。其中支出主要为工资福利支出93.72万，占32.34%；资产购置支出31.61万，占10.91%；劳务费支出24.5万,占8.46%；水电费支出21.91万，占7.56%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56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项目组织实施情况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成立了项目绩效评价小组，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遵循“先预算、再审批、后支出”原则，所有资金安排均通过了“资金申报、项目评估、党组审定、财政会审、领导批示、财政下拨”程序，为行政运行畅通和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医保各项工作的顺利开展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提供了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资金支持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在资金管理上严格按照国家的规定执行，严格财务纪律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专账核算。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56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综合评价情况及评价结论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严格按照《医疗保障目标管理》项目目标，完成好医疗保障相关工作，综合绩效考评得分为99分，绩效考评等次为“优”。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firstLine="56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项目主要绩效情况分析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1、项目的经济性分析：项目支出控制在预算额度范围内，略有结余。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2、项目的效率性分析：目标管理实施到位，我局获得市级“特别贡献奖”。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项目的有效性分析：（1）全面实施城乡居民医保门诊统筹，降低城乡居民“两病”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用药费用。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截止到2020年11月底普通门诊就诊3256125人次，门诊费用总额189186261.08元，门诊统筹支付108765901.57元；特殊门诊就诊220879人次，特殊门诊费用总额175516434.26元，特门统筹支付128552767.28元。（2）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加快国家集采药品政策落地见效。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我市第一批国家集采共采购药品2740.93万片，第二批国家集采共采购药品1309.5万片，均超额完成采购任务。（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加快推进基本医疗保险和生育保险市级统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筹改革。基本医疗保险和生育保险市级统筹基本到位。（4）全面落实城乡居民医保门诊统筹改革。城乡居民医保门诊统筹改革已得到有效落实。（5）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从10月1日起，我市进入医保市级统筹的实施阶段。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我市已经全面进入医保市级统筹的实施阶段。（6）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从2020年1月1日起，取消城乡居民医保个人账户，全面实施城乡居民医保门诊统筹。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我市已经全面实施城乡居民医保门诊统筹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打击欺诈骗保工作成效显著。全市共查处各类违法违规案件243起，约谈126家，限期整改252家，通报批评114家，暂停服务协议31家，解除医保服务协议12家，移送司法机关案件10起，拒付和追回基金6639.46万元。其中，市本级查办案件25 起，拒付和追回基金2984.4万元，罚款51万元。（8）配合税务部门开展2020年度医保征缴工作，加快落实基本医疗保险全覆盖。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截至2020年底，全市常住人口577.13万人，参保总人数为552.68万人，其中职工62.65万人、居民490.03万人，参保率为95.8%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加快国家集采药品政策落地见效。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我市医疗机构采购的“4+7”带量采购的药品平均降价52%。（10）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加入株洲五市联盟开展药品带量采购。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五市联盟首批中选产品均降幅达61.15%。（11）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服务对象满意率达到95%以上。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56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（六）主要经验及做法、存在问题和建议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我局认真贯彻执行财政资金政策，充分发挥项目资金在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医疗保障工作中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杠杆作用，取到了良好效果。但也还存在一些问题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如对专项的资金具体使用还不够细化等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。在今后的工作中，我们将重点做好以下工作：一是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进一步细化专项资金目标管理方案，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严把资金去向关；二是注重部门协作，增强资金工作合力；三是发挥资金的引导功能，发挥项目资金实效，争取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进一步创先争优医保各项工作的落实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right="0" w:firstLine="562" w:firstLineChars="200"/>
              <w:textAlignment w:val="auto"/>
              <w:rPr>
                <w:rFonts w:hint="default" w:eastAsia="楷体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（七）附件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9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99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A8622"/>
    <w:multiLevelType w:val="singleLevel"/>
    <w:tmpl w:val="8D3A862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3"/>
  <w:drawingGridVerticalSpacing w:val="3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AC97576"/>
    <w:rsid w:val="0AE81EE2"/>
    <w:rsid w:val="0B216DA2"/>
    <w:rsid w:val="0BDB654C"/>
    <w:rsid w:val="0D1F3693"/>
    <w:rsid w:val="10A213C7"/>
    <w:rsid w:val="13E17F54"/>
    <w:rsid w:val="14AD0F0C"/>
    <w:rsid w:val="198B2D22"/>
    <w:rsid w:val="198E5A91"/>
    <w:rsid w:val="1AFF70F4"/>
    <w:rsid w:val="1BA22630"/>
    <w:rsid w:val="1BD22CDA"/>
    <w:rsid w:val="1CB52DAA"/>
    <w:rsid w:val="1DBC39B3"/>
    <w:rsid w:val="1F770324"/>
    <w:rsid w:val="20A24975"/>
    <w:rsid w:val="20E80A6F"/>
    <w:rsid w:val="20E82AD8"/>
    <w:rsid w:val="21193FBD"/>
    <w:rsid w:val="237F2898"/>
    <w:rsid w:val="24195C82"/>
    <w:rsid w:val="24F33CB9"/>
    <w:rsid w:val="28B269FB"/>
    <w:rsid w:val="292D00A9"/>
    <w:rsid w:val="2B29497D"/>
    <w:rsid w:val="2C561354"/>
    <w:rsid w:val="2F61602F"/>
    <w:rsid w:val="301670A5"/>
    <w:rsid w:val="30721FB1"/>
    <w:rsid w:val="31A046AE"/>
    <w:rsid w:val="32087715"/>
    <w:rsid w:val="335C3B58"/>
    <w:rsid w:val="338C5191"/>
    <w:rsid w:val="3400566E"/>
    <w:rsid w:val="36D846FB"/>
    <w:rsid w:val="36FB5A90"/>
    <w:rsid w:val="370B4989"/>
    <w:rsid w:val="38161FB6"/>
    <w:rsid w:val="3A8149BE"/>
    <w:rsid w:val="3BD27115"/>
    <w:rsid w:val="3E200908"/>
    <w:rsid w:val="3E280B14"/>
    <w:rsid w:val="3E651B6C"/>
    <w:rsid w:val="3E7824FF"/>
    <w:rsid w:val="418433B1"/>
    <w:rsid w:val="42794E31"/>
    <w:rsid w:val="46696D65"/>
    <w:rsid w:val="46BB6A54"/>
    <w:rsid w:val="46C819A7"/>
    <w:rsid w:val="46D13B9F"/>
    <w:rsid w:val="46F62397"/>
    <w:rsid w:val="47696322"/>
    <w:rsid w:val="47ED5702"/>
    <w:rsid w:val="4A6078B0"/>
    <w:rsid w:val="4C4C59C2"/>
    <w:rsid w:val="4CBF20F4"/>
    <w:rsid w:val="4D886D0D"/>
    <w:rsid w:val="502E3EF6"/>
    <w:rsid w:val="51D84C71"/>
    <w:rsid w:val="51E66CDF"/>
    <w:rsid w:val="54A25307"/>
    <w:rsid w:val="54AF652A"/>
    <w:rsid w:val="55D813D1"/>
    <w:rsid w:val="57190668"/>
    <w:rsid w:val="592D4F63"/>
    <w:rsid w:val="5A6740A0"/>
    <w:rsid w:val="5ADE745E"/>
    <w:rsid w:val="5BC75378"/>
    <w:rsid w:val="5E497E4B"/>
    <w:rsid w:val="5FE27B7C"/>
    <w:rsid w:val="61B86EC5"/>
    <w:rsid w:val="621842A0"/>
    <w:rsid w:val="627625F3"/>
    <w:rsid w:val="663960E0"/>
    <w:rsid w:val="67A915B0"/>
    <w:rsid w:val="69DA2588"/>
    <w:rsid w:val="71531693"/>
    <w:rsid w:val="721D3B25"/>
    <w:rsid w:val="73093263"/>
    <w:rsid w:val="735532DE"/>
    <w:rsid w:val="7D2B7036"/>
    <w:rsid w:val="7EE65E94"/>
    <w:rsid w:val="7FBC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Body Text Indent 2"/>
    <w:basedOn w:val="1"/>
    <w:link w:val="16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6">
    <w:name w:val="footer"/>
    <w:basedOn w:val="1"/>
    <w:next w:val="7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index 51"/>
    <w:basedOn w:val="1"/>
    <w:next w:val="1"/>
    <w:qFormat/>
    <w:uiPriority w:val="0"/>
    <w:pPr>
      <w:ind w:left="1680"/>
    </w:pPr>
    <w:rPr>
      <w:rFonts w:ascii="Times New Roman" w:hAnsi="Times New Roman"/>
      <w:szCs w:val="24"/>
    </w:rPr>
  </w:style>
  <w:style w:type="paragraph" w:styleId="8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6">
    <w:name w:val="正文文本缩进 2 Char"/>
    <w:basedOn w:val="10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7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8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9">
    <w:name w:val="批注框文本 Char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23</Pages>
  <Words>1642</Words>
  <Characters>9361</Characters>
  <Lines>78</Lines>
  <Paragraphs>21</Paragraphs>
  <TotalTime>20</TotalTime>
  <ScaleCrop>false</ScaleCrop>
  <LinksUpToDate>false</LinksUpToDate>
  <CharactersWithSpaces>10982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LENOVO</cp:lastModifiedBy>
  <cp:lastPrinted>2021-06-30T08:25:00Z</cp:lastPrinted>
  <dcterms:modified xsi:type="dcterms:W3CDTF">2021-07-01T00:46:23Z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6A194459BCE44758876457DEEEA9CD92</vt:lpwstr>
  </property>
</Properties>
</file>