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jc w:val="center"/>
        <w:rPr>
          <w:rFonts w:ascii="方正小标宋简体" w:eastAsia="方正小标宋简体"/>
          <w:bCs/>
          <w:sz w:val="44"/>
          <w:szCs w:val="44"/>
        </w:rPr>
      </w:pPr>
    </w:p>
    <w:p>
      <w:pPr>
        <w:jc w:val="center"/>
        <w:rPr>
          <w:rFonts w:ascii="方正小标宋简体" w:eastAsia="方正小标宋简体"/>
          <w:bCs/>
          <w:sz w:val="44"/>
          <w:szCs w:val="44"/>
        </w:rPr>
      </w:pPr>
    </w:p>
    <w:p>
      <w:pPr>
        <w:jc w:val="center"/>
        <w:rPr>
          <w:rFonts w:ascii="方正小标宋简体" w:eastAsia="方正小标宋简体"/>
          <w:bCs/>
          <w:sz w:val="44"/>
          <w:szCs w:val="44"/>
        </w:rPr>
      </w:pPr>
      <w:r>
        <w:rPr>
          <w:rFonts w:hint="eastAsia" w:ascii="方正小标宋简体" w:eastAsia="方正小标宋简体"/>
          <w:bCs/>
          <w:sz w:val="44"/>
          <w:szCs w:val="44"/>
        </w:rPr>
        <w:t>湖南城陵矶新港区</w:t>
      </w:r>
      <w:r>
        <w:rPr>
          <w:rFonts w:ascii="方正小标宋简体" w:eastAsia="方正小标宋简体"/>
          <w:bCs/>
          <w:sz w:val="44"/>
          <w:szCs w:val="44"/>
          <w:u w:val="single"/>
        </w:rPr>
        <w:t>2</w:t>
      </w:r>
      <w:r>
        <w:rPr>
          <w:rFonts w:hint="eastAsia" w:ascii="方正小标宋简体" w:eastAsia="方正小标宋简体"/>
          <w:bCs/>
          <w:sz w:val="44"/>
          <w:szCs w:val="44"/>
          <w:u w:val="single"/>
        </w:rPr>
        <w:t>020</w:t>
      </w:r>
      <w:r>
        <w:rPr>
          <w:rFonts w:hint="eastAsia" w:ascii="方正小标宋简体" w:eastAsia="方正小标宋简体"/>
          <w:bCs/>
          <w:sz w:val="44"/>
          <w:szCs w:val="44"/>
        </w:rPr>
        <w:t>年度部门</w:t>
      </w:r>
    </w:p>
    <w:p>
      <w:pPr>
        <w:jc w:val="center"/>
        <w:rPr>
          <w:rFonts w:ascii="方正小标宋简体" w:eastAsia="方正小标宋简体"/>
          <w:bCs/>
          <w:sz w:val="44"/>
          <w:szCs w:val="44"/>
        </w:rPr>
      </w:pPr>
      <w:r>
        <w:rPr>
          <w:rFonts w:hint="eastAsia" w:ascii="方正小标宋简体" w:eastAsia="方正小标宋简体"/>
          <w:bCs/>
          <w:sz w:val="44"/>
          <w:szCs w:val="44"/>
        </w:rPr>
        <w:t>整体支出绩效评价自评报告</w:t>
      </w:r>
    </w:p>
    <w:p>
      <w:pPr>
        <w:spacing w:beforeLines="50"/>
        <w:rPr>
          <w:rFonts w:ascii="仿宋_GB2312" w:eastAsia="仿宋_GB2312"/>
          <w:sz w:val="32"/>
          <w:szCs w:val="32"/>
        </w:rPr>
      </w:pPr>
    </w:p>
    <w:p>
      <w:pPr>
        <w:spacing w:beforeLines="50"/>
        <w:rPr>
          <w:rFonts w:ascii="仿宋_GB2312" w:eastAsia="仿宋_GB2312"/>
          <w:sz w:val="32"/>
          <w:szCs w:val="32"/>
        </w:rPr>
      </w:pPr>
    </w:p>
    <w:p>
      <w:pPr>
        <w:spacing w:beforeLines="50"/>
        <w:rPr>
          <w:rFonts w:ascii="仿宋_GB2312" w:eastAsia="仿宋_GB2312"/>
          <w:sz w:val="32"/>
          <w:szCs w:val="32"/>
        </w:rPr>
      </w:pPr>
    </w:p>
    <w:p>
      <w:pPr>
        <w:spacing w:beforeLines="50"/>
        <w:rPr>
          <w:rFonts w:ascii="仿宋_GB2312" w:eastAsia="仿宋_GB2312"/>
          <w:sz w:val="32"/>
          <w:szCs w:val="32"/>
        </w:rPr>
      </w:pPr>
    </w:p>
    <w:p>
      <w:pPr>
        <w:spacing w:beforeLines="50"/>
        <w:rPr>
          <w:rFonts w:ascii="仿宋_GB2312" w:eastAsia="仿宋_GB2312"/>
          <w:sz w:val="32"/>
          <w:szCs w:val="32"/>
          <w:u w:val="single"/>
        </w:rPr>
      </w:pPr>
      <w:r>
        <w:rPr>
          <w:rFonts w:hint="eastAsia" w:ascii="仿宋_GB2312" w:eastAsia="仿宋_GB2312"/>
          <w:sz w:val="32"/>
          <w:szCs w:val="32"/>
        </w:rPr>
        <w:t>　部门</w:t>
      </w:r>
      <w:r>
        <w:rPr>
          <w:rFonts w:ascii="仿宋_GB2312" w:eastAsia="仿宋_GB2312"/>
          <w:sz w:val="32"/>
          <w:szCs w:val="32"/>
        </w:rPr>
        <w:t>(</w:t>
      </w:r>
      <w:r>
        <w:rPr>
          <w:rFonts w:hint="eastAsia" w:ascii="仿宋_GB2312" w:eastAsia="仿宋_GB2312"/>
          <w:sz w:val="32"/>
          <w:szCs w:val="32"/>
        </w:rPr>
        <w:t>单位</w:t>
      </w:r>
      <w:r>
        <w:rPr>
          <w:rFonts w:ascii="仿宋_GB2312" w:eastAsia="仿宋_GB2312"/>
          <w:sz w:val="32"/>
          <w:szCs w:val="32"/>
        </w:rPr>
        <w:t>)</w:t>
      </w:r>
      <w:r>
        <w:rPr>
          <w:rFonts w:hint="eastAsia" w:ascii="仿宋_GB2312" w:eastAsia="仿宋_GB2312"/>
          <w:sz w:val="32"/>
          <w:szCs w:val="32"/>
        </w:rPr>
        <w:t>名称：</w:t>
      </w:r>
      <w:r>
        <w:rPr>
          <w:rFonts w:ascii="仿宋_GB2312" w:eastAsia="仿宋_GB2312"/>
          <w:sz w:val="32"/>
          <w:szCs w:val="32"/>
          <w:u w:val="single"/>
        </w:rPr>
        <w:t xml:space="preserve">  </w:t>
      </w:r>
      <w:r>
        <w:rPr>
          <w:rFonts w:hint="eastAsia" w:ascii="仿宋_GB2312" w:eastAsia="仿宋_GB2312"/>
          <w:sz w:val="32"/>
          <w:szCs w:val="32"/>
          <w:u w:val="single"/>
        </w:rPr>
        <w:t>湖南城陵矶新港区管委会综合管理部</w:t>
      </w:r>
      <w:r>
        <w:rPr>
          <w:rFonts w:ascii="仿宋_GB2312" w:eastAsia="仿宋_GB2312"/>
          <w:sz w:val="32"/>
          <w:szCs w:val="32"/>
          <w:u w:val="single"/>
        </w:rPr>
        <w:t xml:space="preserve">  </w:t>
      </w:r>
    </w:p>
    <w:p>
      <w:pPr>
        <w:spacing w:beforeLines="50"/>
        <w:jc w:val="left"/>
        <w:rPr>
          <w:rFonts w:ascii="仿宋_GB2312" w:eastAsia="仿宋_GB2312"/>
          <w:sz w:val="32"/>
          <w:szCs w:val="32"/>
          <w:u w:val="single"/>
        </w:rPr>
      </w:pPr>
      <w:r>
        <w:rPr>
          <w:rFonts w:hint="eastAsia" w:ascii="仿宋_GB2312" w:eastAsia="仿宋_GB2312"/>
          <w:sz w:val="32"/>
          <w:szCs w:val="32"/>
        </w:rPr>
        <w:t>　预</w:t>
      </w:r>
      <w:r>
        <w:rPr>
          <w:rFonts w:ascii="仿宋_GB2312" w:eastAsia="仿宋_GB2312"/>
          <w:sz w:val="32"/>
          <w:szCs w:val="32"/>
        </w:rPr>
        <w:t xml:space="preserve"> </w:t>
      </w:r>
      <w:r>
        <w:rPr>
          <w:rFonts w:hint="eastAsia" w:ascii="仿宋_GB2312" w:eastAsia="仿宋_GB2312"/>
          <w:sz w:val="32"/>
          <w:szCs w:val="32"/>
        </w:rPr>
        <w:t>算</w:t>
      </w:r>
      <w:r>
        <w:rPr>
          <w:rFonts w:ascii="仿宋_GB2312" w:eastAsia="仿宋_GB2312"/>
          <w:sz w:val="32"/>
          <w:szCs w:val="32"/>
        </w:rPr>
        <w:t xml:space="preserve"> </w:t>
      </w:r>
      <w:r>
        <w:rPr>
          <w:rFonts w:hint="eastAsia" w:ascii="仿宋_GB2312" w:eastAsia="仿宋_GB2312"/>
          <w:sz w:val="32"/>
          <w:szCs w:val="32"/>
        </w:rPr>
        <w:t>编</w:t>
      </w:r>
      <w:r>
        <w:rPr>
          <w:rFonts w:ascii="仿宋_GB2312" w:eastAsia="仿宋_GB2312"/>
          <w:sz w:val="32"/>
          <w:szCs w:val="32"/>
        </w:rPr>
        <w:t xml:space="preserve"> </w:t>
      </w:r>
      <w:r>
        <w:rPr>
          <w:rFonts w:hint="eastAsia" w:ascii="仿宋_GB2312" w:eastAsia="仿宋_GB2312"/>
          <w:sz w:val="32"/>
          <w:szCs w:val="32"/>
        </w:rPr>
        <w:t xml:space="preserve">码：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430634</w:t>
      </w:r>
      <w:r>
        <w:rPr>
          <w:rFonts w:ascii="仿宋_GB2312" w:eastAsia="仿宋_GB2312"/>
          <w:sz w:val="32"/>
          <w:szCs w:val="32"/>
          <w:u w:val="single"/>
        </w:rPr>
        <w:t xml:space="preserve">             </w:t>
      </w:r>
      <w:r>
        <w:rPr>
          <w:rFonts w:hint="eastAsia" w:ascii="仿宋_GB2312" w:eastAsia="仿宋_GB2312"/>
          <w:sz w:val="32"/>
          <w:szCs w:val="32"/>
          <w:u w:val="single"/>
        </w:rPr>
        <w:t>　</w:t>
      </w:r>
      <w:r>
        <w:rPr>
          <w:rFonts w:ascii="仿宋_GB2312" w:eastAsia="仿宋_GB2312"/>
          <w:sz w:val="32"/>
          <w:szCs w:val="32"/>
          <w:u w:val="single"/>
        </w:rPr>
        <w:t xml:space="preserve"> </w:t>
      </w:r>
    </w:p>
    <w:p>
      <w:pPr>
        <w:spacing w:beforeLines="50"/>
        <w:rPr>
          <w:rFonts w:ascii="仿宋_GB2312" w:eastAsia="仿宋_GB2312"/>
          <w:sz w:val="32"/>
          <w:szCs w:val="32"/>
        </w:rPr>
      </w:pPr>
      <w:r>
        <w:rPr>
          <w:rFonts w:hint="eastAsia" w:ascii="仿宋_GB2312" w:eastAsia="仿宋_GB2312"/>
          <w:sz w:val="32"/>
          <w:szCs w:val="32"/>
        </w:rPr>
        <w:t>　评</w:t>
      </w:r>
      <w:r>
        <w:rPr>
          <w:rFonts w:ascii="仿宋_GB2312" w:eastAsia="仿宋_GB2312"/>
          <w:sz w:val="32"/>
          <w:szCs w:val="32"/>
        </w:rPr>
        <w:t xml:space="preserve"> </w:t>
      </w:r>
      <w:r>
        <w:rPr>
          <w:rFonts w:hint="eastAsia" w:ascii="仿宋_GB2312" w:eastAsia="仿宋_GB2312"/>
          <w:sz w:val="32"/>
          <w:szCs w:val="32"/>
        </w:rPr>
        <w:t>价</w:t>
      </w:r>
      <w:r>
        <w:rPr>
          <w:rFonts w:ascii="仿宋_GB2312" w:eastAsia="仿宋_GB2312"/>
          <w:sz w:val="32"/>
          <w:szCs w:val="32"/>
        </w:rPr>
        <w:t xml:space="preserve"> </w:t>
      </w:r>
      <w:r>
        <w:rPr>
          <w:rFonts w:hint="eastAsia" w:ascii="仿宋_GB2312" w:eastAsia="仿宋_GB2312"/>
          <w:sz w:val="32"/>
          <w:szCs w:val="32"/>
        </w:rPr>
        <w:t>方</w:t>
      </w:r>
      <w:r>
        <w:rPr>
          <w:rFonts w:ascii="仿宋_GB2312" w:eastAsia="仿宋_GB2312"/>
          <w:sz w:val="32"/>
          <w:szCs w:val="32"/>
        </w:rPr>
        <w:t xml:space="preserve"> </w:t>
      </w:r>
      <w:r>
        <w:rPr>
          <w:rFonts w:hint="eastAsia" w:ascii="仿宋_GB2312" w:eastAsia="仿宋_GB2312"/>
          <w:sz w:val="32"/>
          <w:szCs w:val="32"/>
        </w:rPr>
        <w:t>式：部门（单位）绩效自评</w:t>
      </w:r>
    </w:p>
    <w:p>
      <w:pPr>
        <w:spacing w:beforeLines="50"/>
        <w:rPr>
          <w:rFonts w:ascii="仿宋_GB2312" w:eastAsia="仿宋_GB2312"/>
          <w:sz w:val="32"/>
          <w:szCs w:val="32"/>
        </w:rPr>
      </w:pPr>
      <w:r>
        <w:rPr>
          <w:rFonts w:hint="eastAsia" w:ascii="仿宋_GB2312" w:eastAsia="仿宋_GB2312"/>
          <w:sz w:val="32"/>
          <w:szCs w:val="32"/>
        </w:rPr>
        <w:t>　评</w:t>
      </w:r>
      <w:r>
        <w:rPr>
          <w:rFonts w:ascii="仿宋_GB2312" w:eastAsia="仿宋_GB2312"/>
          <w:sz w:val="32"/>
          <w:szCs w:val="32"/>
        </w:rPr>
        <w:t xml:space="preserve"> </w:t>
      </w:r>
      <w:r>
        <w:rPr>
          <w:rFonts w:hint="eastAsia" w:ascii="仿宋_GB2312" w:eastAsia="仿宋_GB2312"/>
          <w:sz w:val="32"/>
          <w:szCs w:val="32"/>
        </w:rPr>
        <w:t>价</w:t>
      </w:r>
      <w:r>
        <w:rPr>
          <w:rFonts w:ascii="仿宋_GB2312" w:eastAsia="仿宋_GB2312"/>
          <w:sz w:val="32"/>
          <w:szCs w:val="32"/>
        </w:rPr>
        <w:t xml:space="preserve"> </w:t>
      </w:r>
      <w:r>
        <w:rPr>
          <w:rFonts w:hint="eastAsia" w:ascii="仿宋_GB2312" w:eastAsia="仿宋_GB2312"/>
          <w:sz w:val="32"/>
          <w:szCs w:val="32"/>
        </w:rPr>
        <w:t>机</w:t>
      </w:r>
      <w:r>
        <w:rPr>
          <w:rFonts w:ascii="仿宋_GB2312" w:eastAsia="仿宋_GB2312"/>
          <w:sz w:val="32"/>
          <w:szCs w:val="32"/>
        </w:rPr>
        <w:t xml:space="preserve"> </w:t>
      </w:r>
      <w:r>
        <w:rPr>
          <w:rFonts w:hint="eastAsia" w:ascii="仿宋_GB2312" w:eastAsia="仿宋_GB2312"/>
          <w:sz w:val="32"/>
          <w:szCs w:val="32"/>
        </w:rPr>
        <w:t>构：部门（单位）评价组</w:t>
      </w:r>
    </w:p>
    <w:p>
      <w:pPr>
        <w:jc w:val="center"/>
        <w:rPr>
          <w:rFonts w:ascii="仿宋_GB2312" w:eastAsia="仿宋_GB2312"/>
          <w:sz w:val="32"/>
        </w:rPr>
      </w:pPr>
    </w:p>
    <w:p>
      <w:pP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r>
        <w:rPr>
          <w:rFonts w:hint="eastAsia" w:ascii="仿宋_GB2312" w:eastAsia="仿宋_GB2312"/>
          <w:sz w:val="32"/>
        </w:rPr>
        <w:t>报告日期：　　　年</w:t>
      </w:r>
      <w:r>
        <w:rPr>
          <w:rFonts w:ascii="仿宋_GB2312" w:eastAsia="仿宋_GB2312"/>
          <w:sz w:val="32"/>
        </w:rPr>
        <w:t xml:space="preserve">   </w:t>
      </w:r>
      <w:r>
        <w:rPr>
          <w:rFonts w:hint="eastAsia" w:ascii="仿宋_GB2312" w:eastAsia="仿宋_GB2312"/>
          <w:sz w:val="32"/>
        </w:rPr>
        <w:t>月</w:t>
      </w:r>
      <w:r>
        <w:rPr>
          <w:rFonts w:ascii="仿宋_GB2312" w:eastAsia="仿宋_GB2312"/>
          <w:sz w:val="32"/>
        </w:rPr>
        <w:t xml:space="preserve">   </w:t>
      </w:r>
      <w:r>
        <w:rPr>
          <w:rFonts w:hint="eastAsia" w:ascii="仿宋_GB2312" w:eastAsia="仿宋_GB2312"/>
          <w:sz w:val="32"/>
        </w:rPr>
        <w:t>日</w:t>
      </w:r>
    </w:p>
    <w:p>
      <w:pPr>
        <w:jc w:val="center"/>
        <w:rPr>
          <w:rFonts w:ascii="仿宋_GB2312" w:eastAsia="仿宋_GB2312"/>
          <w:sz w:val="32"/>
        </w:rPr>
      </w:pPr>
    </w:p>
    <w:tbl>
      <w:tblPr>
        <w:tblStyle w:val="5"/>
        <w:tblW w:w="9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114"/>
        <w:gridCol w:w="1418"/>
        <w:gridCol w:w="139"/>
        <w:gridCol w:w="360"/>
        <w:gridCol w:w="493"/>
        <w:gridCol w:w="947"/>
        <w:gridCol w:w="4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05" w:type="dxa"/>
            <w:gridSpan w:val="15"/>
            <w:vAlign w:val="center"/>
          </w:tcPr>
          <w:p>
            <w:pPr>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系</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人</w:t>
            </w:r>
          </w:p>
        </w:tc>
        <w:tc>
          <w:tcPr>
            <w:tcW w:w="3867" w:type="dxa"/>
            <w:gridSpan w:val="6"/>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胡　胜</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27" w:type="dxa"/>
            <w:gridSpan w:val="5"/>
            <w:vAlign w:val="center"/>
          </w:tcPr>
          <w:p>
            <w:pPr>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0730-8422866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67" w:type="dxa"/>
            <w:gridSpan w:val="6"/>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27" w:type="dxa"/>
            <w:gridSpan w:val="5"/>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概</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述</w:t>
            </w:r>
          </w:p>
        </w:tc>
        <w:tc>
          <w:tcPr>
            <w:tcW w:w="8251" w:type="dxa"/>
            <w:gridSpan w:val="13"/>
            <w:vAlign w:val="center"/>
          </w:tcPr>
          <w:p>
            <w:pP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、负责综合协调机关政务工作</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负责文电、会务、机要、档案、接待等机关日常事务管理。</w:t>
            </w:r>
          </w:p>
          <w:p>
            <w:pP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、负责信息、调研、督查、法制建设、文明创建、后勤保障等工作。</w:t>
            </w:r>
          </w:p>
          <w:p>
            <w:pP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、负责党群工作和干部队伍建设、机枃编制管理，承担管理权限内的干部任免、考核工作。</w:t>
            </w:r>
          </w:p>
          <w:p>
            <w:pP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、负责宣传、统战、人大政协联络等工作。</w:t>
            </w:r>
          </w:p>
          <w:p>
            <w:pP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、负责应急管理和信访维稳的指挥调度协调。</w:t>
            </w:r>
          </w:p>
          <w:p>
            <w:pP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、负责“两型社会”建设领导小组办公室的日常工作。</w:t>
            </w:r>
          </w:p>
          <w:p>
            <w:pP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、负责统筹推进新港区全面深化改革。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51" w:type="dxa"/>
            <w:gridSpan w:val="13"/>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：加强班子队伍建设，强化学习教育。</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：认真落实工委全面深化改革任务。</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：推进各类聘用人员规范管理；按工委要求开展人员调整、选调、招聘等相关工作。</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：多渠道宣传新港区建设发展情况，与主流媒体开展战略合作。</w:t>
            </w:r>
          </w:p>
          <w:p>
            <w:pPr>
              <w:textAlignment w:val="center"/>
              <w:rPr>
                <w:rFonts w:ascii="宋体" w:cs="宋体"/>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：完成中央、省领导以及市委市政府主要领导出席的重大接待活动。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tcPr>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年度部门</w:t>
            </w:r>
          </w:p>
          <w:p>
            <w:pPr>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单位</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总体</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运行情况及</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取得的成绩</w:t>
            </w:r>
          </w:p>
        </w:tc>
        <w:tc>
          <w:tcPr>
            <w:tcW w:w="8251" w:type="dxa"/>
            <w:gridSpan w:val="13"/>
          </w:tcPr>
          <w:p>
            <w:pPr>
              <w:ind w:firstLine="480"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2020年，在党工委、管委会的坚强领导和市委办的正确指导下，综合管理部认真落实习近平总书记关于党办系统“五个坚持”的要求和中央、省、市党委办公室会议精神，紧紧围绕党工委决策部署，自觉服从服务改革发展大局，锐意进取、主动作为，各项工作取得了一定成效，为新港区高质量跨越发展做出了应有的贡献。</w:t>
            </w:r>
          </w:p>
          <w:p>
            <w:pPr>
              <w:ind w:firstLine="480"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一是参与政务，发挥好参谋助手作用。</w:t>
            </w:r>
            <w:r>
              <w:rPr>
                <w:rFonts w:ascii="仿宋_GB2312" w:hAnsi="仿宋_GB2312" w:eastAsia="仿宋_GB2312" w:cs="仿宋_GB2312"/>
                <w:color w:val="000000"/>
                <w:sz w:val="24"/>
              </w:rPr>
              <w:t>全力服务港区发展大局，积极为工委、管委会科学决策、推动工作发挥参谋助手作用。</w:t>
            </w:r>
            <w:r>
              <w:rPr>
                <w:rFonts w:hint="eastAsia" w:ascii="仿宋_GB2312" w:hAnsi="仿宋_GB2312" w:eastAsia="仿宋_GB2312" w:cs="仿宋_GB2312"/>
                <w:color w:val="000000"/>
                <w:sz w:val="24"/>
              </w:rPr>
              <w:t>按照“吃透上情，了解下情；立意新，思路新，表述新”的要求，不断提高自己的思考研究能力、驾驭文稿能力和锤炼文字能力。先后围绕征地拆迁、招商引资、投融资、项目建设等重点工作深入调研，形成多篇高质量的调研报告，为领导掌握情况、科学决策，提供了参考价值较高、针对性和操作性较强的建议。注重发展宣传阵地，建立了港区文化墙，紧扣全区的中心工作，及时总结特点优点亮点工作。注重宣传舆论的倍增效益，积极向省、市重大刊物推介新港区，在《人民日报》、《湖南日报》、《岳阳日报》等报刊登载文章20篇，在省市信息平台上发布动态信息120多条，在市委市政府《每周汇报》刊发信息20条，做到省市重要媒体刊物月月都有报道、周周都有声音。对于工委、管委会的每一项重大决策，我及时打桩定位，做到任务明确、责任明确、进度明确，掌握真实情况，提高督查实效。我本人带队，先后围绕重大项目建设等进行了10多次督查，及时传导压力，促进了项目有序推进。</w:t>
            </w:r>
          </w:p>
          <w:p>
            <w:pPr>
              <w:ind w:firstLine="480"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是周密协调，发挥好桥梁纽带作用。进一步完善了办会程序，建立了会议审批制度和跟踪记录制度，对每一次重要会议、重大活动，都做到精心设计方案，细心分解任务，齐心统筹运作，从会议通知、会场布置到会后总结等都精心谋划、周密部署，确保不出任何疏漏。全年共组织承办三区工作会、工作讲评会、工委扩大会、管委办公会等重大会议160多场次，协调安排省市主要领导来新港区视察工作、中央省属企业来港区调研等重大活动80余次，做到了无差错。严格把好公文法制关、政策关、文字关、格式关，及时高效反馈上级文件会签意见，做到收到文件不滞留，处理文件不含糊，反馈文件不拖沓，高效推动港区行政工作规范有序开展。通过优化细节服务，对接待工作进行“菜单式”管理，圆满完成了200多批次重宾接待任务。</w:t>
            </w:r>
          </w:p>
          <w:p>
            <w:pPr>
              <w:ind w:firstLine="480"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是优化服务，发挥好枢纽推动作用。认真抓好教育培训、管理档案、人员调配、工资调整等工作，全面提升人事管理工作水平，确保人事管理工作安全高效、公平公正、和谐有序。今年组织1轮“四海揽才”公开招聘、2轮编内选调工作，累计补充工作人员40多名。强化了“服务、责任、节俭、改革”意识，抓好了车队等各项工作，推进了机关事务工作的制度化、规范化进程，为机关正常运转提供了安全、优质、高效的后勤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05" w:type="dxa"/>
            <w:gridSpan w:val="15"/>
            <w:vAlign w:val="center"/>
          </w:tcPr>
          <w:p>
            <w:pPr>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05" w:type="dxa"/>
            <w:gridSpan w:val="15"/>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25" w:type="dxa"/>
            <w:gridSpan w:val="11"/>
            <w:tcBorders>
              <w:left w:val="single" w:color="auto" w:sz="4" w:space="0"/>
            </w:tcBorders>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86"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2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86" w:type="dxa"/>
            <w:gridSpan w:val="2"/>
            <w:vAlign w:val="center"/>
          </w:tcPr>
          <w:p>
            <w:pPr>
              <w:jc w:val="center"/>
              <w:textAlignment w:val="center"/>
              <w:rPr>
                <w:rFonts w:ascii="仿宋_GB2312" w:hAnsi="仿宋_GB2312" w:eastAsia="仿宋_GB2312" w:cs="仿宋_GB2312"/>
                <w:color w:val="000000"/>
                <w:sz w:val="24"/>
              </w:rPr>
            </w:pPr>
          </w:p>
        </w:tc>
        <w:tc>
          <w:tcPr>
            <w:tcW w:w="1557" w:type="dxa"/>
            <w:gridSpan w:val="2"/>
            <w:vAlign w:val="center"/>
          </w:tcPr>
          <w:p>
            <w:pPr>
              <w:jc w:val="center"/>
              <w:textAlignment w:val="center"/>
              <w:rPr>
                <w:rFonts w:ascii="仿宋_GB2312" w:hAnsi="仿宋_GB2312" w:eastAsia="仿宋_GB2312" w:cs="仿宋_GB2312"/>
                <w:color w:val="000000"/>
                <w:sz w:val="24"/>
              </w:rPr>
            </w:pPr>
          </w:p>
        </w:tc>
        <w:tc>
          <w:tcPr>
            <w:tcW w:w="1800" w:type="dxa"/>
            <w:gridSpan w:val="3"/>
            <w:vAlign w:val="center"/>
          </w:tcPr>
          <w:p>
            <w:pPr>
              <w:jc w:val="center"/>
              <w:textAlignment w:val="center"/>
              <w:rPr>
                <w:rFonts w:ascii="仿宋_GB2312" w:hAnsi="仿宋_GB2312" w:eastAsia="仿宋_GB2312" w:cs="仿宋_GB2312"/>
                <w:color w:val="000000"/>
                <w:sz w:val="24"/>
              </w:rPr>
            </w:pPr>
          </w:p>
        </w:tc>
        <w:tc>
          <w:tcPr>
            <w:tcW w:w="1027" w:type="dxa"/>
            <w:gridSpan w:val="2"/>
            <w:vAlign w:val="center"/>
          </w:tcPr>
          <w:p>
            <w:pPr>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2394.48</w:t>
            </w:r>
          </w:p>
        </w:tc>
        <w:tc>
          <w:tcPr>
            <w:tcW w:w="1355" w:type="dxa"/>
            <w:gridSpan w:val="2"/>
            <w:tcBorders>
              <w:left w:val="single" w:color="auto" w:sz="4" w:space="0"/>
            </w:tcBorders>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268.27</w:t>
            </w:r>
          </w:p>
        </w:tc>
        <w:tc>
          <w:tcPr>
            <w:tcW w:w="1386" w:type="dxa"/>
            <w:gridSpan w:val="2"/>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2125.07</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800" w:type="dxa"/>
            <w:gridSpan w:val="3"/>
            <w:vAlign w:val="center"/>
          </w:tcPr>
          <w:p>
            <w:pPr>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027" w:type="dxa"/>
            <w:gridSpan w:val="2"/>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86" w:type="dxa"/>
            <w:gridSpan w:val="2"/>
            <w:vAlign w:val="center"/>
          </w:tcPr>
          <w:p>
            <w:pPr>
              <w:jc w:val="center"/>
              <w:textAlignment w:val="center"/>
              <w:rPr>
                <w:rFonts w:ascii="仿宋_GB2312" w:hAnsi="仿宋_GB2312" w:eastAsia="仿宋_GB2312" w:cs="仿宋_GB2312"/>
                <w:color w:val="000000"/>
                <w:sz w:val="24"/>
              </w:rPr>
            </w:pPr>
          </w:p>
        </w:tc>
        <w:tc>
          <w:tcPr>
            <w:tcW w:w="1557" w:type="dxa"/>
            <w:gridSpan w:val="2"/>
            <w:vAlign w:val="center"/>
          </w:tcPr>
          <w:p>
            <w:pPr>
              <w:jc w:val="center"/>
              <w:textAlignment w:val="center"/>
              <w:rPr>
                <w:rFonts w:ascii="仿宋_GB2312" w:hAnsi="仿宋_GB2312" w:eastAsia="仿宋_GB2312" w:cs="仿宋_GB2312"/>
                <w:color w:val="000000"/>
                <w:sz w:val="24"/>
              </w:rPr>
            </w:pPr>
          </w:p>
        </w:tc>
        <w:tc>
          <w:tcPr>
            <w:tcW w:w="1800" w:type="dxa"/>
            <w:gridSpan w:val="3"/>
            <w:vAlign w:val="center"/>
          </w:tcPr>
          <w:p>
            <w:pPr>
              <w:jc w:val="center"/>
              <w:textAlignment w:val="center"/>
              <w:rPr>
                <w:rFonts w:ascii="仿宋_GB2312" w:hAnsi="仿宋_GB2312" w:eastAsia="仿宋_GB2312" w:cs="仿宋_GB2312"/>
                <w:color w:val="000000"/>
                <w:sz w:val="24"/>
              </w:rPr>
            </w:pPr>
          </w:p>
        </w:tc>
        <w:tc>
          <w:tcPr>
            <w:tcW w:w="1027" w:type="dxa"/>
            <w:gridSpan w:val="2"/>
            <w:vAlign w:val="center"/>
          </w:tcPr>
          <w:p>
            <w:pPr>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86" w:type="dxa"/>
            <w:gridSpan w:val="2"/>
            <w:vAlign w:val="center"/>
          </w:tcPr>
          <w:p>
            <w:pPr>
              <w:jc w:val="center"/>
              <w:textAlignment w:val="center"/>
              <w:rPr>
                <w:rFonts w:ascii="仿宋_GB2312" w:hAnsi="仿宋_GB2312" w:eastAsia="仿宋_GB2312" w:cs="仿宋_GB2312"/>
                <w:color w:val="000000"/>
                <w:sz w:val="24"/>
              </w:rPr>
            </w:pPr>
          </w:p>
        </w:tc>
        <w:tc>
          <w:tcPr>
            <w:tcW w:w="1557" w:type="dxa"/>
            <w:gridSpan w:val="2"/>
            <w:vAlign w:val="center"/>
          </w:tcPr>
          <w:p>
            <w:pPr>
              <w:jc w:val="center"/>
              <w:textAlignment w:val="center"/>
              <w:rPr>
                <w:rFonts w:ascii="仿宋_GB2312" w:hAnsi="仿宋_GB2312" w:eastAsia="仿宋_GB2312" w:cs="仿宋_GB2312"/>
                <w:color w:val="000000"/>
                <w:sz w:val="24"/>
              </w:rPr>
            </w:pPr>
          </w:p>
        </w:tc>
        <w:tc>
          <w:tcPr>
            <w:tcW w:w="1800" w:type="dxa"/>
            <w:gridSpan w:val="3"/>
            <w:vAlign w:val="center"/>
          </w:tcPr>
          <w:p>
            <w:pPr>
              <w:jc w:val="center"/>
              <w:textAlignment w:val="center"/>
              <w:rPr>
                <w:rFonts w:ascii="仿宋_GB2312" w:hAnsi="仿宋_GB2312" w:eastAsia="仿宋_GB2312" w:cs="仿宋_GB2312"/>
                <w:color w:val="000000"/>
                <w:sz w:val="24"/>
              </w:rPr>
            </w:pPr>
          </w:p>
        </w:tc>
        <w:tc>
          <w:tcPr>
            <w:tcW w:w="1027" w:type="dxa"/>
            <w:gridSpan w:val="2"/>
            <w:vAlign w:val="center"/>
          </w:tcPr>
          <w:p>
            <w:pPr>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905" w:type="dxa"/>
            <w:gridSpan w:val="15"/>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151" w:type="dxa"/>
            <w:gridSpan w:val="8"/>
            <w:tcBorders>
              <w:left w:val="single" w:color="auto" w:sz="4" w:space="0"/>
              <w:bottom w:val="single" w:color="auto" w:sz="4" w:space="0"/>
              <w:righ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w:t>
            </w:r>
            <w:r>
              <w:rPr>
                <w:rFonts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中</w:t>
            </w:r>
          </w:p>
        </w:tc>
        <w:tc>
          <w:tcPr>
            <w:tcW w:w="1974" w:type="dxa"/>
            <w:gridSpan w:val="3"/>
            <w:tcBorders>
              <w:left w:val="single" w:color="auto" w:sz="4" w:space="0"/>
              <w:bottom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基本支出</w:t>
            </w:r>
          </w:p>
        </w:tc>
        <w:tc>
          <w:tcPr>
            <w:tcW w:w="2804" w:type="dxa"/>
            <w:gridSpan w:val="3"/>
            <w:tcBorders>
              <w:top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w:t>
            </w:r>
            <w:r>
              <w:rPr>
                <w:rFonts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中</w:t>
            </w:r>
          </w:p>
        </w:tc>
        <w:tc>
          <w:tcPr>
            <w:tcW w:w="992" w:type="dxa"/>
            <w:gridSpan w:val="3"/>
            <w:vMerge w:val="restart"/>
            <w:tcBorders>
              <w:top w:val="single" w:color="auto" w:sz="4" w:space="0"/>
              <w:righ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项目支出</w:t>
            </w:r>
          </w:p>
        </w:tc>
        <w:tc>
          <w:tcPr>
            <w:tcW w:w="992" w:type="dxa"/>
            <w:gridSpan w:val="2"/>
            <w:vMerge w:val="restart"/>
            <w:tcBorders>
              <w:top w:val="single" w:color="auto" w:sz="4" w:space="0"/>
              <w:left w:val="single" w:color="auto" w:sz="4" w:space="0"/>
              <w:righ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当年结余</w:t>
            </w:r>
          </w:p>
        </w:tc>
        <w:tc>
          <w:tcPr>
            <w:tcW w:w="982" w:type="dxa"/>
            <w:vMerge w:val="restart"/>
            <w:tcBorders>
              <w:top w:val="single" w:color="auto" w:sz="4" w:space="0"/>
              <w:lef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人员支出</w:t>
            </w:r>
          </w:p>
        </w:tc>
        <w:tc>
          <w:tcPr>
            <w:tcW w:w="1418" w:type="dxa"/>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公用支出</w:t>
            </w:r>
          </w:p>
        </w:tc>
        <w:tc>
          <w:tcPr>
            <w:tcW w:w="992" w:type="dxa"/>
            <w:gridSpan w:val="3"/>
            <w:vMerge w:val="continue"/>
            <w:tcBorders>
              <w:righ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992" w:type="dxa"/>
            <w:gridSpan w:val="2"/>
            <w:vMerge w:val="continue"/>
            <w:tcBorders>
              <w:left w:val="single" w:color="auto" w:sz="4" w:space="0"/>
              <w:righ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982" w:type="dxa"/>
            <w:vMerge w:val="continue"/>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p>
        </w:tc>
        <w:tc>
          <w:tcPr>
            <w:tcW w:w="1418" w:type="dxa"/>
            <w:vAlign w:val="center"/>
          </w:tcPr>
          <w:p>
            <w:pPr>
              <w:jc w:val="center"/>
              <w:textAlignment w:val="center"/>
              <w:rPr>
                <w:rFonts w:ascii="仿宋_GB2312" w:hAnsi="仿宋_GB2312" w:eastAsia="仿宋_GB2312" w:cs="仿宋_GB2312"/>
                <w:color w:val="000000"/>
                <w:sz w:val="24"/>
                <w:szCs w:val="24"/>
              </w:rPr>
            </w:pPr>
          </w:p>
        </w:tc>
        <w:tc>
          <w:tcPr>
            <w:tcW w:w="992" w:type="dxa"/>
            <w:gridSpan w:val="3"/>
            <w:vAlign w:val="center"/>
          </w:tcPr>
          <w:p>
            <w:pPr>
              <w:jc w:val="center"/>
              <w:textAlignment w:val="center"/>
              <w:rPr>
                <w:rFonts w:ascii="仿宋_GB2312" w:hAnsi="仿宋_GB2312" w:eastAsia="仿宋_GB2312" w:cs="仿宋_GB2312"/>
                <w:color w:val="000000"/>
                <w:sz w:val="24"/>
                <w:szCs w:val="24"/>
              </w:rPr>
            </w:pPr>
          </w:p>
        </w:tc>
        <w:tc>
          <w:tcPr>
            <w:tcW w:w="992" w:type="dxa"/>
            <w:gridSpan w:val="2"/>
            <w:tcBorders>
              <w:righ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982" w:type="dxa"/>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2202.14</w:t>
            </w:r>
          </w:p>
        </w:tc>
        <w:tc>
          <w:tcPr>
            <w:tcW w:w="1355" w:type="dxa"/>
            <w:gridSpan w:val="2"/>
            <w:tcBorders>
              <w:left w:val="single" w:color="auto" w:sz="4" w:space="0"/>
            </w:tcBorders>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786.3</w:t>
            </w:r>
          </w:p>
        </w:tc>
        <w:tc>
          <w:tcPr>
            <w:tcW w:w="1386" w:type="dxa"/>
            <w:gridSpan w:val="2"/>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396.2</w:t>
            </w:r>
          </w:p>
        </w:tc>
        <w:tc>
          <w:tcPr>
            <w:tcW w:w="1418" w:type="dxa"/>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390.1</w:t>
            </w:r>
          </w:p>
        </w:tc>
        <w:tc>
          <w:tcPr>
            <w:tcW w:w="992" w:type="dxa"/>
            <w:gridSpan w:val="3"/>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1415.84</w:t>
            </w:r>
          </w:p>
        </w:tc>
        <w:tc>
          <w:tcPr>
            <w:tcW w:w="992" w:type="dxa"/>
            <w:gridSpan w:val="2"/>
            <w:tcBorders>
              <w:right w:val="single" w:color="auto" w:sz="4" w:space="0"/>
            </w:tcBorders>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-75.93</w:t>
            </w:r>
          </w:p>
        </w:tc>
        <w:tc>
          <w:tcPr>
            <w:tcW w:w="982" w:type="dxa"/>
            <w:tcBorders>
              <w:left w:val="single" w:color="auto" w:sz="4" w:space="0"/>
            </w:tcBorders>
            <w:vAlign w:val="center"/>
          </w:tcPr>
          <w:p>
            <w:pPr>
              <w:jc w:val="center"/>
              <w:textAlignment w:val="center"/>
              <w:rPr>
                <w:rFonts w:hint="default"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lang w:val="en-US" w:eastAsia="zh-CN"/>
              </w:rPr>
              <w:t>192.34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p>
        </w:tc>
        <w:tc>
          <w:tcPr>
            <w:tcW w:w="1418" w:type="dxa"/>
            <w:vAlign w:val="center"/>
          </w:tcPr>
          <w:p>
            <w:pPr>
              <w:jc w:val="center"/>
              <w:textAlignment w:val="center"/>
              <w:rPr>
                <w:rFonts w:ascii="仿宋_GB2312" w:hAnsi="仿宋_GB2312" w:eastAsia="仿宋_GB2312" w:cs="仿宋_GB2312"/>
                <w:color w:val="000000"/>
                <w:sz w:val="24"/>
                <w:szCs w:val="24"/>
              </w:rPr>
            </w:pPr>
          </w:p>
        </w:tc>
        <w:tc>
          <w:tcPr>
            <w:tcW w:w="992" w:type="dxa"/>
            <w:gridSpan w:val="3"/>
            <w:vAlign w:val="center"/>
          </w:tcPr>
          <w:p>
            <w:pPr>
              <w:jc w:val="center"/>
              <w:textAlignment w:val="center"/>
              <w:rPr>
                <w:rFonts w:ascii="仿宋_GB2312" w:hAnsi="仿宋_GB2312" w:eastAsia="仿宋_GB2312" w:cs="仿宋_GB2312"/>
                <w:color w:val="000000"/>
                <w:sz w:val="24"/>
                <w:szCs w:val="24"/>
              </w:rPr>
            </w:pPr>
          </w:p>
        </w:tc>
        <w:tc>
          <w:tcPr>
            <w:tcW w:w="992" w:type="dxa"/>
            <w:gridSpan w:val="2"/>
            <w:tcBorders>
              <w:righ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982" w:type="dxa"/>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p>
        </w:tc>
        <w:tc>
          <w:tcPr>
            <w:tcW w:w="1418" w:type="dxa"/>
            <w:vAlign w:val="center"/>
          </w:tcPr>
          <w:p>
            <w:pPr>
              <w:jc w:val="center"/>
              <w:textAlignment w:val="center"/>
              <w:rPr>
                <w:rFonts w:ascii="仿宋_GB2312" w:hAnsi="仿宋_GB2312" w:eastAsia="仿宋_GB2312" w:cs="仿宋_GB2312"/>
                <w:color w:val="000000"/>
                <w:sz w:val="24"/>
                <w:szCs w:val="24"/>
              </w:rPr>
            </w:pPr>
          </w:p>
        </w:tc>
        <w:tc>
          <w:tcPr>
            <w:tcW w:w="992" w:type="dxa"/>
            <w:gridSpan w:val="3"/>
            <w:vAlign w:val="center"/>
          </w:tcPr>
          <w:p>
            <w:pPr>
              <w:jc w:val="center"/>
              <w:textAlignment w:val="center"/>
              <w:rPr>
                <w:rFonts w:ascii="仿宋_GB2312" w:hAnsi="仿宋_GB2312" w:eastAsia="仿宋_GB2312" w:cs="仿宋_GB2312"/>
                <w:color w:val="000000"/>
                <w:sz w:val="24"/>
                <w:szCs w:val="24"/>
              </w:rPr>
            </w:pPr>
          </w:p>
        </w:tc>
        <w:tc>
          <w:tcPr>
            <w:tcW w:w="992" w:type="dxa"/>
            <w:gridSpan w:val="2"/>
            <w:tcBorders>
              <w:righ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982" w:type="dxa"/>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25" w:type="dxa"/>
            <w:gridSpan w:val="11"/>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w:t>
            </w:r>
            <w:r>
              <w:rPr>
                <w:rFonts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公务接待费</w:t>
            </w:r>
          </w:p>
        </w:tc>
        <w:tc>
          <w:tcPr>
            <w:tcW w:w="1386" w:type="dxa"/>
            <w:gridSpan w:val="2"/>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公务用车运维费</w:t>
            </w:r>
          </w:p>
        </w:tc>
        <w:tc>
          <w:tcPr>
            <w:tcW w:w="1418" w:type="dxa"/>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公务用车购置费</w:t>
            </w:r>
          </w:p>
        </w:tc>
        <w:tc>
          <w:tcPr>
            <w:tcW w:w="2966" w:type="dxa"/>
            <w:gridSpan w:val="6"/>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p>
        </w:tc>
        <w:tc>
          <w:tcPr>
            <w:tcW w:w="1418" w:type="dxa"/>
            <w:vAlign w:val="center"/>
          </w:tcPr>
          <w:p>
            <w:pPr>
              <w:jc w:val="center"/>
              <w:textAlignment w:val="center"/>
              <w:rPr>
                <w:rFonts w:ascii="仿宋_GB2312" w:hAnsi="仿宋_GB2312" w:eastAsia="仿宋_GB2312" w:cs="仿宋_GB2312"/>
                <w:color w:val="000000"/>
                <w:sz w:val="24"/>
                <w:szCs w:val="24"/>
              </w:rPr>
            </w:pPr>
          </w:p>
        </w:tc>
        <w:tc>
          <w:tcPr>
            <w:tcW w:w="2966" w:type="dxa"/>
            <w:gridSpan w:val="6"/>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22.81</w:t>
            </w:r>
          </w:p>
        </w:tc>
        <w:tc>
          <w:tcPr>
            <w:tcW w:w="1355" w:type="dxa"/>
            <w:gridSpan w:val="2"/>
            <w:tcBorders>
              <w:left w:val="single" w:color="auto" w:sz="4" w:space="0"/>
            </w:tcBorders>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c>
          <w:tcPr>
            <w:tcW w:w="1386" w:type="dxa"/>
            <w:gridSpan w:val="2"/>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7.81</w:t>
            </w:r>
          </w:p>
        </w:tc>
        <w:tc>
          <w:tcPr>
            <w:tcW w:w="1418" w:type="dxa"/>
            <w:vAlign w:val="center"/>
          </w:tcPr>
          <w:p>
            <w:pPr>
              <w:jc w:val="center"/>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c>
          <w:tcPr>
            <w:tcW w:w="2966" w:type="dxa"/>
            <w:gridSpan w:val="6"/>
            <w:vAlign w:val="center"/>
          </w:tcPr>
          <w:p>
            <w:pPr>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p>
        </w:tc>
        <w:tc>
          <w:tcPr>
            <w:tcW w:w="1418" w:type="dxa"/>
            <w:vAlign w:val="center"/>
          </w:tcPr>
          <w:p>
            <w:pPr>
              <w:jc w:val="center"/>
              <w:textAlignment w:val="center"/>
              <w:rPr>
                <w:rFonts w:ascii="仿宋_GB2312" w:hAnsi="仿宋_GB2312" w:eastAsia="仿宋_GB2312" w:cs="仿宋_GB2312"/>
                <w:color w:val="000000"/>
                <w:sz w:val="24"/>
                <w:szCs w:val="24"/>
              </w:rPr>
            </w:pPr>
          </w:p>
        </w:tc>
        <w:tc>
          <w:tcPr>
            <w:tcW w:w="2966" w:type="dxa"/>
            <w:gridSpan w:val="6"/>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p>
        </w:tc>
        <w:tc>
          <w:tcPr>
            <w:tcW w:w="1418" w:type="dxa"/>
            <w:vAlign w:val="center"/>
          </w:tcPr>
          <w:p>
            <w:pPr>
              <w:jc w:val="center"/>
              <w:textAlignment w:val="center"/>
              <w:rPr>
                <w:rFonts w:ascii="仿宋_GB2312" w:hAnsi="仿宋_GB2312" w:eastAsia="仿宋_GB2312" w:cs="仿宋_GB2312"/>
                <w:color w:val="000000"/>
                <w:sz w:val="24"/>
                <w:szCs w:val="24"/>
              </w:rPr>
            </w:pPr>
          </w:p>
        </w:tc>
        <w:tc>
          <w:tcPr>
            <w:tcW w:w="2966" w:type="dxa"/>
            <w:gridSpan w:val="6"/>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98" w:type="dxa"/>
            <w:gridSpan w:val="9"/>
            <w:tcBorders>
              <w:left w:val="single" w:color="auto" w:sz="4" w:space="0"/>
              <w:righ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w:t>
            </w:r>
            <w:r>
              <w:rPr>
                <w:rFonts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中</w:t>
            </w:r>
          </w:p>
        </w:tc>
        <w:tc>
          <w:tcPr>
            <w:tcW w:w="1027" w:type="dxa"/>
            <w:gridSpan w:val="2"/>
            <w:vMerge w:val="restart"/>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2741" w:type="dxa"/>
            <w:gridSpan w:val="4"/>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在用固定资产</w:t>
            </w:r>
          </w:p>
        </w:tc>
        <w:tc>
          <w:tcPr>
            <w:tcW w:w="3357" w:type="dxa"/>
            <w:gridSpan w:val="5"/>
            <w:tcBorders>
              <w:righ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出租固定资产</w:t>
            </w:r>
          </w:p>
        </w:tc>
        <w:tc>
          <w:tcPr>
            <w:tcW w:w="1027" w:type="dxa"/>
            <w:gridSpan w:val="2"/>
            <w:vMerge w:val="continue"/>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2741" w:type="dxa"/>
            <w:gridSpan w:val="4"/>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3357" w:type="dxa"/>
            <w:gridSpan w:val="5"/>
            <w:vAlign w:val="center"/>
          </w:tcPr>
          <w:p>
            <w:pPr>
              <w:jc w:val="center"/>
              <w:textAlignment w:val="center"/>
              <w:rPr>
                <w:rFonts w:ascii="仿宋_GB2312" w:hAnsi="仿宋_GB2312" w:eastAsia="仿宋_GB2312" w:cs="仿宋_GB2312"/>
                <w:color w:val="000000"/>
                <w:sz w:val="24"/>
                <w:szCs w:val="24"/>
              </w:rPr>
            </w:pPr>
          </w:p>
        </w:tc>
        <w:tc>
          <w:tcPr>
            <w:tcW w:w="1027" w:type="dxa"/>
            <w:gridSpan w:val="2"/>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52.73</w:t>
            </w:r>
          </w:p>
        </w:tc>
        <w:tc>
          <w:tcPr>
            <w:tcW w:w="2741" w:type="dxa"/>
            <w:gridSpan w:val="4"/>
            <w:tcBorders>
              <w:left w:val="single" w:color="auto" w:sz="4" w:space="0"/>
            </w:tcBorders>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52.73</w:t>
            </w:r>
          </w:p>
        </w:tc>
        <w:tc>
          <w:tcPr>
            <w:tcW w:w="3357" w:type="dxa"/>
            <w:gridSpan w:val="5"/>
            <w:vAlign w:val="center"/>
          </w:tcPr>
          <w:p>
            <w:pPr>
              <w:jc w:val="center"/>
              <w:textAlignment w:val="center"/>
              <w:rPr>
                <w:rFonts w:ascii="仿宋_GB2312" w:hAnsi="仿宋_GB2312" w:eastAsia="仿宋_GB2312" w:cs="仿宋_GB2312"/>
                <w:color w:val="000000"/>
                <w:sz w:val="24"/>
                <w:szCs w:val="24"/>
              </w:rPr>
            </w:pPr>
          </w:p>
        </w:tc>
        <w:tc>
          <w:tcPr>
            <w:tcW w:w="1027" w:type="dxa"/>
            <w:gridSpan w:val="2"/>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2741" w:type="dxa"/>
            <w:gridSpan w:val="4"/>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3357" w:type="dxa"/>
            <w:gridSpan w:val="5"/>
            <w:vAlign w:val="center"/>
          </w:tcPr>
          <w:p>
            <w:pPr>
              <w:jc w:val="center"/>
              <w:textAlignment w:val="center"/>
              <w:rPr>
                <w:rFonts w:ascii="仿宋_GB2312" w:hAnsi="仿宋_GB2312" w:eastAsia="仿宋_GB2312" w:cs="仿宋_GB2312"/>
                <w:color w:val="000000"/>
                <w:sz w:val="24"/>
                <w:szCs w:val="24"/>
              </w:rPr>
            </w:pPr>
          </w:p>
        </w:tc>
        <w:tc>
          <w:tcPr>
            <w:tcW w:w="1027" w:type="dxa"/>
            <w:gridSpan w:val="2"/>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2741" w:type="dxa"/>
            <w:gridSpan w:val="4"/>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3357" w:type="dxa"/>
            <w:gridSpan w:val="5"/>
            <w:vAlign w:val="center"/>
          </w:tcPr>
          <w:p>
            <w:pPr>
              <w:jc w:val="center"/>
              <w:textAlignment w:val="center"/>
              <w:rPr>
                <w:rFonts w:ascii="仿宋_GB2312" w:hAnsi="仿宋_GB2312" w:eastAsia="仿宋_GB2312" w:cs="仿宋_GB2312"/>
                <w:color w:val="000000"/>
                <w:sz w:val="24"/>
                <w:szCs w:val="24"/>
              </w:rPr>
            </w:pPr>
          </w:p>
        </w:tc>
        <w:tc>
          <w:tcPr>
            <w:tcW w:w="1027" w:type="dxa"/>
            <w:gridSpan w:val="2"/>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905" w:type="dxa"/>
            <w:gridSpan w:val="15"/>
            <w:vAlign w:val="center"/>
          </w:tcPr>
          <w:p>
            <w:pPr>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41" w:type="dxa"/>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080" w:type="dxa"/>
            <w:gridSpan w:val="7"/>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84" w:type="dxa"/>
            <w:gridSpan w:val="7"/>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continue"/>
            <w:vAlign w:val="center"/>
          </w:tcPr>
          <w:p>
            <w:pPr>
              <w:jc w:val="center"/>
              <w:rPr>
                <w:rFonts w:ascii="仿宋_GB2312" w:hAnsi="仿宋_GB2312" w:eastAsia="仿宋_GB2312" w:cs="仿宋_GB2312"/>
                <w:sz w:val="24"/>
              </w:rPr>
            </w:pPr>
          </w:p>
        </w:tc>
        <w:tc>
          <w:tcPr>
            <w:tcW w:w="4080" w:type="dxa"/>
            <w:gridSpan w:val="7"/>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w:t>
            </w:r>
            <w:r>
              <w:rPr>
                <w:rFonts w:ascii="仿宋_GB2312" w:hAnsi="仿宋_GB2312" w:eastAsia="仿宋_GB2312" w:cs="仿宋_GB2312"/>
                <w:b/>
                <w:bCs/>
                <w:color w:val="000000"/>
                <w:sz w:val="24"/>
              </w:rPr>
              <w:t>1</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rPr>
              <w:t>合理安排新港区日常办公及有关活动接待，保证接待工作零差错、零失误，向各部门提供后勤保障；</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w:t>
            </w:r>
            <w:r>
              <w:rPr>
                <w:rFonts w:ascii="仿宋_GB2312" w:hAnsi="仿宋_GB2312" w:eastAsia="仿宋_GB2312" w:cs="仿宋_GB2312"/>
                <w:b/>
                <w:bCs/>
                <w:color w:val="000000"/>
                <w:sz w:val="24"/>
              </w:rPr>
              <w:t>2</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rPr>
              <w:t>升级门户网站，与主流媒体开展战略合作，通过不同媒体途径加强宣传推介，扩大招商引资影响力，进一步强化新港区建设；</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w:t>
            </w:r>
            <w:r>
              <w:rPr>
                <w:rFonts w:ascii="仿宋_GB2312" w:hAnsi="仿宋_GB2312" w:eastAsia="仿宋_GB2312" w:cs="仿宋_GB2312"/>
                <w:b/>
                <w:bCs/>
                <w:color w:val="000000"/>
                <w:sz w:val="24"/>
              </w:rPr>
              <w:t>3</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rPr>
              <w:t>督促检查有关决策、工作部署及重要事项的办理落实情况，及时反馈工作进展和办理结果；</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、贯彻落实党工委、管委会决策部署，确保政令畅通。</w:t>
            </w:r>
          </w:p>
        </w:tc>
        <w:tc>
          <w:tcPr>
            <w:tcW w:w="4384" w:type="dxa"/>
            <w:gridSpan w:val="7"/>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1、2020年共接待各级各类领导、宾客</w:t>
            </w:r>
            <w:r>
              <w:rPr>
                <w:rFonts w:hint="eastAsia" w:ascii="仿宋_GB2312" w:hAnsi="仿宋_GB2312" w:eastAsia="仿宋_GB2312" w:cs="仿宋_GB2312"/>
                <w:color w:val="000000"/>
                <w:sz w:val="24"/>
                <w:lang w:val="en-US" w:eastAsia="zh-CN"/>
              </w:rPr>
              <w:t>205</w:t>
            </w:r>
            <w:r>
              <w:rPr>
                <w:rFonts w:hint="eastAsia" w:ascii="仿宋_GB2312" w:hAnsi="仿宋_GB2312" w:eastAsia="仿宋_GB2312" w:cs="仿宋_GB2312"/>
                <w:color w:val="000000"/>
                <w:sz w:val="24"/>
              </w:rPr>
              <w:t>批次。其中，接待正国级领导1批次，省部级领导14批次,厅局级领导</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1批次，党政代表团</w:t>
            </w:r>
            <w:r>
              <w:rPr>
                <w:rFonts w:hint="eastAsia" w:ascii="仿宋_GB2312" w:hAnsi="仿宋_GB2312" w:eastAsia="仿宋_GB2312" w:cs="仿宋_GB2312"/>
                <w:color w:val="000000"/>
                <w:sz w:val="24"/>
                <w:lang w:val="en-US" w:eastAsia="zh-CN"/>
              </w:rPr>
              <w:t>48</w:t>
            </w:r>
            <w:r>
              <w:rPr>
                <w:rFonts w:hint="eastAsia" w:ascii="仿宋_GB2312" w:hAnsi="仿宋_GB2312" w:eastAsia="仿宋_GB2312" w:cs="仿宋_GB2312"/>
                <w:color w:val="000000"/>
                <w:sz w:val="24"/>
              </w:rPr>
              <w:t>批次，市直相关单位</w:t>
            </w:r>
            <w:r>
              <w:rPr>
                <w:rFonts w:hint="eastAsia" w:ascii="仿宋_GB2312" w:hAnsi="仿宋_GB2312" w:eastAsia="仿宋_GB2312" w:cs="仿宋_GB2312"/>
                <w:color w:val="000000"/>
                <w:sz w:val="24"/>
                <w:lang w:val="en-US" w:eastAsia="zh-CN"/>
              </w:rPr>
              <w:t>33</w:t>
            </w:r>
            <w:r>
              <w:rPr>
                <w:rFonts w:hint="eastAsia" w:ascii="仿宋_GB2312" w:hAnsi="仿宋_GB2312" w:eastAsia="仿宋_GB2312" w:cs="仿宋_GB2312"/>
                <w:color w:val="000000"/>
                <w:sz w:val="24"/>
              </w:rPr>
              <w:t>批次，重点企业考察12批次，行业协会等团体</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2批次，其他接待</w:t>
            </w:r>
            <w:r>
              <w:rPr>
                <w:rFonts w:hint="eastAsia" w:ascii="仿宋_GB2312" w:hAnsi="仿宋_GB2312" w:eastAsia="仿宋_GB2312" w:cs="仿宋_GB2312"/>
                <w:color w:val="000000"/>
                <w:sz w:val="24"/>
                <w:lang w:val="en-US" w:eastAsia="zh-CN"/>
              </w:rPr>
              <w:t>34</w:t>
            </w:r>
            <w:r>
              <w:rPr>
                <w:rFonts w:hint="eastAsia" w:ascii="仿宋_GB2312" w:hAnsi="仿宋_GB2312" w:eastAsia="仿宋_GB2312" w:cs="仿宋_GB2312"/>
                <w:color w:val="000000"/>
                <w:sz w:val="24"/>
              </w:rPr>
              <w:t>批次。全年公务接待“零”失误；后勤服务保障更给力，打造“美丽厨房”“安全厨房”优化饮食环境。</w:t>
            </w:r>
          </w:p>
          <w:p>
            <w:pPr>
              <w:textAlignment w:val="center"/>
              <w:rPr>
                <w:rFonts w:hint="eastAsia" w:ascii="仿宋_GB2312" w:hAnsi="仿宋_GB2312" w:eastAsia="仿宋_GB2312" w:cs="仿宋_GB2312"/>
                <w:color w:val="000000"/>
                <w:sz w:val="24"/>
                <w:lang w:eastAsia="zh-CN"/>
              </w:rPr>
            </w:pP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注重宣传舆论的倍增效益，积极向省、市重大刊物推介新港区，在《人民日报》、《湖南日报》、《岳阳日报》等报刊登载文章20篇，在省市信息平台上发布动态信息120多条，在市委市政府《每周汇报》刊发信息20条，做到省市重要媒体刊物月月都有报道、周周都有声音</w:t>
            </w:r>
            <w:r>
              <w:rPr>
                <w:rFonts w:hint="eastAsia" w:ascii="仿宋_GB2312" w:hAnsi="仿宋_GB2312" w:eastAsia="仿宋_GB2312" w:cs="仿宋_GB2312"/>
                <w:color w:val="000000"/>
                <w:sz w:val="24"/>
                <w:lang w:eastAsia="zh-CN"/>
              </w:rPr>
              <w:t>。</w:t>
            </w:r>
          </w:p>
          <w:p>
            <w:pP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全年共组织承办三区工作会、工作讲评会、工委扩大会、管委办公会等重大会议160多场次，协调安排省市主要领导来新港区视察工作、中央省属企业来港区调研等重大活动80余次，做到了无差错。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031"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：文稿质量高，编印零差错。</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零差错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Merge w:val="continue"/>
            <w:vAlign w:val="center"/>
          </w:tcPr>
          <w:p>
            <w:pPr>
              <w:jc w:val="center"/>
              <w:rPr>
                <w:rFonts w:ascii="仿宋_GB2312" w:hAnsi="仿宋_GB2312" w:eastAsia="仿宋_GB2312" w:cs="仿宋_GB2312"/>
                <w:sz w:val="24"/>
              </w:rPr>
            </w:pP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：承办重大接待活动零差错、零失误。</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零差错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Merge w:val="continue"/>
            <w:vAlign w:val="center"/>
          </w:tcPr>
          <w:p>
            <w:pPr>
              <w:jc w:val="center"/>
              <w:rPr>
                <w:rFonts w:ascii="仿宋_GB2312" w:hAnsi="仿宋_GB2312" w:eastAsia="仿宋_GB2312" w:cs="仿宋_GB2312"/>
                <w:sz w:val="24"/>
              </w:rPr>
            </w:pPr>
          </w:p>
        </w:tc>
        <w:tc>
          <w:tcPr>
            <w:tcW w:w="3031" w:type="dxa"/>
            <w:gridSpan w:val="4"/>
            <w:vAlign w:val="center"/>
          </w:tcPr>
          <w:p>
            <w:pP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：领导满意，社会认可。</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：全年在省级各类媒体宣传新港区建设发展情况发稿</w:t>
            </w:r>
            <w:r>
              <w:rPr>
                <w:rFonts w:ascii="仿宋_GB2312" w:hAnsi="仿宋_GB2312" w:eastAsia="仿宋_GB2312" w:cs="仿宋_GB2312"/>
                <w:color w:val="000000"/>
                <w:sz w:val="24"/>
              </w:rPr>
              <w:t>50</w:t>
            </w:r>
            <w:r>
              <w:rPr>
                <w:rFonts w:hint="eastAsia" w:ascii="仿宋_GB2312" w:hAnsi="仿宋_GB2312" w:eastAsia="仿宋_GB2312" w:cs="仿宋_GB2312"/>
                <w:color w:val="000000"/>
                <w:sz w:val="24"/>
              </w:rPr>
              <w:t>篇以上，在市级各类媒体发稿</w:t>
            </w:r>
            <w:r>
              <w:rPr>
                <w:rFonts w:ascii="仿宋_GB2312" w:hAnsi="仿宋_GB2312" w:eastAsia="仿宋_GB2312" w:cs="仿宋_GB2312"/>
                <w:color w:val="000000"/>
                <w:sz w:val="24"/>
              </w:rPr>
              <w:t>150</w:t>
            </w:r>
            <w:r>
              <w:rPr>
                <w:rFonts w:hint="eastAsia" w:ascii="仿宋_GB2312" w:hAnsi="仿宋_GB2312" w:eastAsia="仿宋_GB2312" w:cs="仿宋_GB2312"/>
                <w:color w:val="000000"/>
                <w:sz w:val="24"/>
              </w:rPr>
              <w:t>篇以上。</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Merge w:val="continue"/>
            <w:vAlign w:val="center"/>
          </w:tcPr>
          <w:p>
            <w:pPr>
              <w:jc w:val="center"/>
              <w:textAlignment w:val="center"/>
              <w:rPr>
                <w:rFonts w:ascii="仿宋_GB2312" w:hAnsi="仿宋_GB2312" w:eastAsia="仿宋_GB2312" w:cs="仿宋_GB2312"/>
                <w:sz w:val="24"/>
              </w:rPr>
            </w:pP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：完成各类文稿</w:t>
            </w:r>
            <w:r>
              <w:rPr>
                <w:rFonts w:ascii="仿宋_GB2312" w:hAnsi="仿宋_GB2312" w:eastAsia="仿宋_GB2312" w:cs="仿宋_GB2312"/>
                <w:color w:val="000000"/>
                <w:sz w:val="24"/>
              </w:rPr>
              <w:t>100</w:t>
            </w:r>
            <w:r>
              <w:rPr>
                <w:rFonts w:hint="eastAsia" w:ascii="仿宋_GB2312" w:hAnsi="仿宋_GB2312" w:eastAsia="仿宋_GB2312" w:cs="仿宋_GB2312"/>
                <w:color w:val="000000"/>
                <w:sz w:val="24"/>
              </w:rPr>
              <w:t>篇。</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Merge w:val="continue"/>
            <w:vAlign w:val="center"/>
          </w:tcPr>
          <w:p>
            <w:pPr>
              <w:jc w:val="center"/>
              <w:textAlignment w:val="center"/>
              <w:rPr>
                <w:rFonts w:ascii="仿宋_GB2312" w:hAnsi="仿宋_GB2312" w:eastAsia="仿宋_GB2312" w:cs="仿宋_GB2312"/>
                <w:sz w:val="24"/>
              </w:rPr>
            </w:pP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：在市级报刊杂志刊发</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篇以上领导署名文章。</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：年底前完成各项工作</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：控制在预算内</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未超预算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Merge w:val="continue"/>
            <w:vAlign w:val="center"/>
          </w:tcPr>
          <w:p>
            <w:pPr>
              <w:jc w:val="center"/>
              <w:textAlignment w:val="center"/>
              <w:rPr>
                <w:rFonts w:ascii="仿宋_GB2312" w:hAnsi="仿宋_GB2312" w:eastAsia="仿宋_GB2312" w:cs="仿宋_GB2312"/>
                <w:color w:val="000000"/>
                <w:sz w:val="24"/>
              </w:rPr>
            </w:pP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：项目支出是否符合国家或部门相关支出标准</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：展示发展建设成果</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：丰富品牌内涵，提升港区形象，扩大影响力</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：招大引强</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：打造文明部室</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：服务对象满意度高于</w:t>
            </w:r>
            <w:r>
              <w:rPr>
                <w:rFonts w:ascii="仿宋_GB2312" w:hAnsi="仿宋_GB2312" w:eastAsia="仿宋_GB2312" w:cs="仿宋_GB2312"/>
                <w:color w:val="000000"/>
                <w:sz w:val="24"/>
              </w:rPr>
              <w:t>95%</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：社会公众满意度高于</w:t>
            </w:r>
            <w:r>
              <w:rPr>
                <w:rFonts w:ascii="仿宋_GB2312" w:hAnsi="仿宋_GB2312" w:eastAsia="仿宋_GB2312" w:cs="仿宋_GB2312"/>
                <w:color w:val="000000"/>
                <w:sz w:val="24"/>
              </w:rPr>
              <w:t>95%</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15" w:type="dxa"/>
            <w:gridSpan w:val="10"/>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15" w:type="dxa"/>
            <w:gridSpan w:val="10"/>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05" w:type="dxa"/>
            <w:gridSpan w:val="15"/>
            <w:vAlign w:val="center"/>
          </w:tcPr>
          <w:p>
            <w:pPr>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867" w:type="dxa"/>
            <w:gridSpan w:val="6"/>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2827" w:type="dxa"/>
            <w:gridSpan w:val="5"/>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彭公穆</w:t>
            </w:r>
          </w:p>
        </w:tc>
        <w:tc>
          <w:tcPr>
            <w:tcW w:w="3867" w:type="dxa"/>
            <w:gridSpan w:val="6"/>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党工委副书记、纪工委书记</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湖南城陵矶新港区管理委员会</w:t>
            </w:r>
          </w:p>
        </w:tc>
        <w:tc>
          <w:tcPr>
            <w:tcW w:w="2827" w:type="dxa"/>
            <w:gridSpan w:val="5"/>
            <w:vAlign w:val="center"/>
          </w:tcPr>
          <w:p>
            <w:pPr>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陈兴飞</w:t>
            </w:r>
          </w:p>
        </w:tc>
        <w:tc>
          <w:tcPr>
            <w:tcW w:w="3867" w:type="dxa"/>
            <w:gridSpan w:val="6"/>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综合管理部部长</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湖南城陵矶新港区管理委员会</w:t>
            </w:r>
          </w:p>
        </w:tc>
        <w:tc>
          <w:tcPr>
            <w:tcW w:w="2827" w:type="dxa"/>
            <w:gridSpan w:val="5"/>
            <w:vAlign w:val="center"/>
          </w:tcPr>
          <w:p>
            <w:pPr>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张苡苡</w:t>
            </w:r>
          </w:p>
        </w:tc>
        <w:tc>
          <w:tcPr>
            <w:tcW w:w="3867" w:type="dxa"/>
            <w:gridSpan w:val="6"/>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区妇联主席、综合管理部副部长（分管财务科）</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湖南城陵矶新港区管理委员会</w:t>
            </w:r>
          </w:p>
        </w:tc>
        <w:tc>
          <w:tcPr>
            <w:tcW w:w="2827" w:type="dxa"/>
            <w:gridSpan w:val="5"/>
            <w:vAlign w:val="center"/>
          </w:tcPr>
          <w:p>
            <w:pPr>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01" w:hRule="atLeast"/>
          <w:jc w:val="center"/>
        </w:trPr>
        <w:tc>
          <w:tcPr>
            <w:tcW w:w="9905" w:type="dxa"/>
            <w:gridSpan w:val="15"/>
            <w:vAlign w:val="center"/>
          </w:tcPr>
          <w:p>
            <w:pPr>
              <w:textAlignment w:val="center"/>
              <w:rPr>
                <w:rFonts w:ascii="仿宋_GB2312" w:hAnsi="仿宋_GB2312" w:eastAsia="仿宋_GB2312" w:cs="仿宋_GB2312"/>
                <w:color w:val="000000"/>
                <w:sz w:val="24"/>
              </w:rPr>
            </w:pPr>
          </w:p>
          <w:p>
            <w:pPr>
              <w:textAlignment w:val="center"/>
              <w:rPr>
                <w:rFonts w:ascii="仿宋_GB2312" w:hAnsi="仿宋_GB2312" w:eastAsia="仿宋_GB2312" w:cs="仿宋_GB2312"/>
                <w:color w:val="000000"/>
                <w:sz w:val="24"/>
              </w:rPr>
            </w:pPr>
          </w:p>
          <w:p>
            <w:pPr>
              <w:textAlignment w:val="center"/>
              <w:rPr>
                <w:rFonts w:ascii="仿宋_GB2312" w:hAnsi="仿宋_GB2312" w:eastAsia="仿宋_GB2312" w:cs="仿宋_GB2312"/>
                <w:color w:val="000000"/>
                <w:sz w:val="24"/>
              </w:rPr>
            </w:pP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评价组组长（签字）：</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01" w:hRule="atLeast"/>
          <w:jc w:val="center"/>
        </w:trPr>
        <w:tc>
          <w:tcPr>
            <w:tcW w:w="9905" w:type="dxa"/>
            <w:gridSpan w:val="15"/>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textAlignment w:val="center"/>
              <w:rPr>
                <w:rFonts w:ascii="仿宋_GB2312" w:hAnsi="仿宋_GB2312" w:eastAsia="仿宋_GB2312" w:cs="仿宋_GB2312"/>
                <w:color w:val="000000"/>
                <w:sz w:val="24"/>
              </w:rPr>
            </w:pPr>
          </w:p>
          <w:p>
            <w:pPr>
              <w:textAlignment w:val="center"/>
              <w:rPr>
                <w:rFonts w:ascii="仿宋_GB2312" w:hAnsi="仿宋_GB2312" w:eastAsia="仿宋_GB2312" w:cs="仿宋_GB2312"/>
                <w:color w:val="000000"/>
                <w:sz w:val="24"/>
              </w:rPr>
            </w:pP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部门（单位）负责人（签章）：</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01" w:hRule="atLeast"/>
          <w:jc w:val="center"/>
        </w:trPr>
        <w:tc>
          <w:tcPr>
            <w:tcW w:w="9905" w:type="dxa"/>
            <w:gridSpan w:val="15"/>
            <w:vAlign w:val="center"/>
          </w:tcPr>
          <w:p>
            <w:pPr>
              <w:rPr>
                <w:rFonts w:eastAsia="仿宋_GB2312"/>
                <w:sz w:val="24"/>
              </w:rPr>
            </w:pPr>
            <w:r>
              <w:rPr>
                <w:rFonts w:hint="eastAsia" w:eastAsia="仿宋_GB2312"/>
                <w:sz w:val="24"/>
              </w:rPr>
              <w:t>财政部门归口业务科室意见：</w:t>
            </w:r>
          </w:p>
          <w:p>
            <w:pPr>
              <w:rPr>
                <w:rFonts w:eastAsia="仿宋_GB2312"/>
                <w:sz w:val="24"/>
              </w:rPr>
            </w:pPr>
          </w:p>
          <w:p>
            <w:pPr>
              <w:rPr>
                <w:rFonts w:eastAsia="仿宋_GB2312"/>
                <w:sz w:val="24"/>
              </w:rPr>
            </w:pPr>
          </w:p>
          <w:p>
            <w:pPr>
              <w:rPr>
                <w:rFonts w:eastAsia="仿宋_GB2312"/>
                <w:sz w:val="24"/>
              </w:rPr>
            </w:pPr>
            <w:r>
              <w:rPr>
                <w:rFonts w:hint="eastAsia" w:eastAsia="仿宋_GB2312"/>
                <w:sz w:val="24"/>
              </w:rPr>
              <w:t>　　　　　　　　　　　　　　　　财政部门归口业务科室负责人（签章）：</w:t>
            </w:r>
          </w:p>
          <w:p>
            <w:pPr>
              <w:textAlignment w:val="center"/>
              <w:rPr>
                <w:rFonts w:ascii="仿宋_GB2312" w:hAnsi="仿宋_GB2312" w:eastAsia="仿宋_GB2312" w:cs="仿宋_GB2312"/>
                <w:color w:val="000000"/>
                <w:sz w:val="24"/>
              </w:rPr>
            </w:pPr>
            <w:r>
              <w:rPr>
                <w:rFonts w:hint="eastAsia" w:eastAsia="仿宋_GB2312"/>
                <w:sz w:val="24"/>
              </w:rPr>
              <w:t>　　　　　　　　　　　　　　　　　　　　　　　　　　　　　　　　　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4" w:hRule="atLeast"/>
          <w:jc w:val="center"/>
        </w:trPr>
        <w:tc>
          <w:tcPr>
            <w:tcW w:w="9558" w:type="dxa"/>
            <w:vAlign w:val="center"/>
          </w:tcPr>
          <w:p>
            <w:pPr>
              <w:spacing w:line="560" w:lineRule="exact"/>
              <w:jc w:val="center"/>
              <w:rPr>
                <w:rFonts w:ascii="黑体" w:hAnsi="黑体" w:eastAsia="黑体" w:cs="黑体"/>
                <w:bCs/>
                <w:sz w:val="36"/>
                <w:szCs w:val="36"/>
              </w:rPr>
            </w:pPr>
          </w:p>
          <w:p>
            <w:pPr>
              <w:spacing w:line="560" w:lineRule="exact"/>
              <w:jc w:val="center"/>
              <w:rPr>
                <w:rFonts w:ascii="黑体" w:hAnsi="黑体" w:eastAsia="黑体" w:cs="黑体"/>
                <w:bCs/>
                <w:sz w:val="36"/>
                <w:szCs w:val="36"/>
              </w:rPr>
            </w:pPr>
            <w:r>
              <w:rPr>
                <w:rFonts w:hint="eastAsia" w:ascii="黑体" w:hAnsi="黑体" w:eastAsia="黑体" w:cs="黑体"/>
                <w:bCs/>
                <w:sz w:val="36"/>
                <w:szCs w:val="36"/>
              </w:rPr>
              <w:t>湖南城陵矶新港区管理委员会综合管理部</w:t>
            </w:r>
          </w:p>
          <w:p>
            <w:pPr>
              <w:spacing w:line="560" w:lineRule="exact"/>
              <w:jc w:val="center"/>
              <w:rPr>
                <w:rFonts w:ascii="黑体" w:hAnsi="黑体" w:eastAsia="黑体" w:cs="黑体"/>
                <w:bCs/>
                <w:sz w:val="36"/>
                <w:szCs w:val="36"/>
              </w:rPr>
            </w:pPr>
            <w:r>
              <w:rPr>
                <w:rFonts w:hint="eastAsia" w:ascii="黑体" w:hAnsi="黑体" w:eastAsia="黑体" w:cs="黑体"/>
                <w:bCs/>
                <w:sz w:val="36"/>
                <w:szCs w:val="36"/>
              </w:rPr>
              <w:t>整体支出绩效评价报告综述</w:t>
            </w:r>
          </w:p>
          <w:p>
            <w:pPr>
              <w:spacing w:line="560" w:lineRule="exact"/>
              <w:ind w:firstLine="560" w:firstLineChars="200"/>
              <w:rPr>
                <w:rFonts w:eastAsia="仿宋_GB2312"/>
                <w:sz w:val="28"/>
                <w:szCs w:val="28"/>
              </w:rPr>
            </w:pP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为贯彻落实《中共中央国务院关于全面实施预算绩效管理的意见》精神，切实提高财政资金</w:t>
            </w:r>
            <w:r>
              <w:rPr>
                <w:rFonts w:hint="eastAsia" w:ascii="仿宋_GB2312" w:eastAsia="仿宋_GB2312"/>
                <w:bCs/>
                <w:sz w:val="28"/>
                <w:szCs w:val="28"/>
                <w:lang w:eastAsia="zh-CN"/>
              </w:rPr>
              <w:t>使用效</w:t>
            </w:r>
            <w:r>
              <w:rPr>
                <w:rFonts w:hint="eastAsia" w:ascii="仿宋_GB2312" w:eastAsia="仿宋_GB2312"/>
                <w:bCs/>
                <w:sz w:val="28"/>
                <w:szCs w:val="28"/>
              </w:rPr>
              <w:t>益，现对湖南城陵矶新港区管理委员会综合管理部</w:t>
            </w:r>
            <w:r>
              <w:rPr>
                <w:rFonts w:ascii="仿宋_GB2312" w:eastAsia="仿宋_GB2312"/>
                <w:bCs/>
                <w:sz w:val="28"/>
                <w:szCs w:val="28"/>
              </w:rPr>
              <w:t>20</w:t>
            </w:r>
            <w:r>
              <w:rPr>
                <w:rFonts w:hint="eastAsia" w:ascii="仿宋_GB2312" w:eastAsia="仿宋_GB2312"/>
                <w:bCs/>
                <w:sz w:val="28"/>
                <w:szCs w:val="28"/>
              </w:rPr>
              <w:t>20年度部门整体支出开展绩效自评，现将情况汇报如下：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新港区管委会为全额拨款事业单位，综合管理部现有人数</w:t>
            </w:r>
            <w:r>
              <w:rPr>
                <w:rFonts w:hint="eastAsia" w:ascii="仿宋_GB2312" w:eastAsia="仿宋_GB2312"/>
                <w:bCs/>
                <w:sz w:val="28"/>
                <w:szCs w:val="28"/>
                <w:lang w:val="en-US" w:eastAsia="zh-CN"/>
              </w:rPr>
              <w:t>38</w:t>
            </w:r>
            <w:r>
              <w:rPr>
                <w:rFonts w:hint="eastAsia" w:ascii="仿宋_GB2312" w:eastAsia="仿宋_GB2312"/>
                <w:bCs/>
                <w:sz w:val="28"/>
                <w:szCs w:val="28"/>
              </w:rPr>
              <w:t>人，其中在编人员</w:t>
            </w:r>
            <w:r>
              <w:rPr>
                <w:rFonts w:hint="eastAsia" w:ascii="仿宋_GB2312" w:eastAsia="仿宋_GB2312"/>
                <w:bCs/>
                <w:sz w:val="28"/>
                <w:szCs w:val="28"/>
                <w:lang w:val="en-US" w:eastAsia="zh-CN"/>
              </w:rPr>
              <w:t>27</w:t>
            </w:r>
            <w:r>
              <w:rPr>
                <w:rFonts w:hint="eastAsia" w:ascii="仿宋_GB2312" w:eastAsia="仿宋_GB2312"/>
                <w:bCs/>
                <w:sz w:val="28"/>
                <w:szCs w:val="28"/>
              </w:rPr>
              <w:t>人，内设秘书科、组织人事科、应急办（信访办、督查室）、行政后勤科，主要职能是负责综合协调机关政务工作</w:t>
            </w:r>
            <w:r>
              <w:rPr>
                <w:rFonts w:ascii="仿宋_GB2312" w:eastAsia="仿宋_GB2312"/>
                <w:bCs/>
                <w:sz w:val="28"/>
                <w:szCs w:val="28"/>
              </w:rPr>
              <w:t>;</w:t>
            </w:r>
            <w:r>
              <w:rPr>
                <w:rFonts w:hint="eastAsia" w:ascii="仿宋_GB2312" w:eastAsia="仿宋_GB2312"/>
                <w:bCs/>
                <w:sz w:val="28"/>
                <w:szCs w:val="28"/>
              </w:rPr>
              <w:t>负责文电、会务、机要、档案、接待等机关日常事务管理</w:t>
            </w:r>
            <w:r>
              <w:rPr>
                <w:rFonts w:ascii="仿宋_GB2312" w:eastAsia="仿宋_GB2312"/>
                <w:bCs/>
                <w:sz w:val="28"/>
                <w:szCs w:val="28"/>
              </w:rPr>
              <w:t>;</w:t>
            </w:r>
            <w:r>
              <w:rPr>
                <w:rFonts w:hint="eastAsia" w:ascii="仿宋_GB2312" w:eastAsia="仿宋_GB2312"/>
                <w:bCs/>
                <w:sz w:val="28"/>
                <w:szCs w:val="28"/>
              </w:rPr>
              <w:t>负责信息、调研、督查、法制建设、文明创建、后勤保障等工作</w:t>
            </w:r>
            <w:r>
              <w:rPr>
                <w:rFonts w:ascii="仿宋_GB2312" w:eastAsia="仿宋_GB2312"/>
                <w:bCs/>
                <w:sz w:val="28"/>
                <w:szCs w:val="28"/>
              </w:rPr>
              <w:t>;</w:t>
            </w:r>
            <w:r>
              <w:rPr>
                <w:rFonts w:hint="eastAsia" w:ascii="仿宋_GB2312" w:eastAsia="仿宋_GB2312"/>
                <w:bCs/>
                <w:sz w:val="28"/>
                <w:szCs w:val="28"/>
              </w:rPr>
              <w:t>负责党群工作和干部队伍建设、机</w:t>
            </w:r>
            <w:r>
              <w:rPr>
                <w:rFonts w:hint="eastAsia" w:ascii="仿宋_GB2312" w:eastAsia="仿宋_GB2312"/>
                <w:bCs/>
                <w:sz w:val="28"/>
                <w:szCs w:val="28"/>
                <w:lang w:eastAsia="zh-CN"/>
              </w:rPr>
              <w:t>构</w:t>
            </w:r>
            <w:r>
              <w:rPr>
                <w:rFonts w:hint="eastAsia" w:ascii="仿宋_GB2312" w:hAnsi="仿宋_GB2312" w:eastAsia="仿宋_GB2312" w:cs="仿宋_GB2312"/>
                <w:bCs/>
                <w:sz w:val="28"/>
                <w:szCs w:val="28"/>
              </w:rPr>
              <w:t>编制管理，承担管理权限内的干部任免、考核工作</w:t>
            </w:r>
            <w:r>
              <w:rPr>
                <w:rFonts w:ascii="仿宋_GB2312" w:eastAsia="仿宋_GB2312"/>
                <w:bCs/>
                <w:sz w:val="28"/>
                <w:szCs w:val="28"/>
              </w:rPr>
              <w:t>;</w:t>
            </w:r>
            <w:r>
              <w:rPr>
                <w:rFonts w:hint="eastAsia" w:ascii="仿宋_GB2312" w:eastAsia="仿宋_GB2312"/>
                <w:bCs/>
                <w:sz w:val="28"/>
                <w:szCs w:val="28"/>
              </w:rPr>
              <w:t>负责宣传、统战、人大政协联络等工作</w:t>
            </w:r>
            <w:r>
              <w:rPr>
                <w:rFonts w:ascii="仿宋_GB2312" w:eastAsia="仿宋_GB2312"/>
                <w:bCs/>
                <w:sz w:val="28"/>
                <w:szCs w:val="28"/>
              </w:rPr>
              <w:t>;</w:t>
            </w:r>
            <w:r>
              <w:rPr>
                <w:rFonts w:hint="eastAsia" w:ascii="仿宋_GB2312" w:eastAsia="仿宋_GB2312"/>
                <w:bCs/>
                <w:sz w:val="28"/>
                <w:szCs w:val="28"/>
              </w:rPr>
              <w:t>负责应急管理和信访维稳的指挥调度协调</w:t>
            </w:r>
            <w:r>
              <w:rPr>
                <w:rFonts w:ascii="仿宋_GB2312" w:eastAsia="仿宋_GB2312"/>
                <w:bCs/>
                <w:sz w:val="28"/>
                <w:szCs w:val="28"/>
              </w:rPr>
              <w:t>;</w:t>
            </w:r>
            <w:r>
              <w:rPr>
                <w:rFonts w:hint="eastAsia" w:ascii="仿宋_GB2312" w:eastAsia="仿宋_GB2312"/>
                <w:bCs/>
                <w:sz w:val="28"/>
                <w:szCs w:val="28"/>
              </w:rPr>
              <w:t>负责“两型社会”建设领导小组办公室的日常工作</w:t>
            </w:r>
            <w:r>
              <w:rPr>
                <w:rFonts w:ascii="仿宋_GB2312" w:eastAsia="仿宋_GB2312"/>
                <w:bCs/>
                <w:sz w:val="28"/>
                <w:szCs w:val="28"/>
              </w:rPr>
              <w:t>;</w:t>
            </w:r>
            <w:r>
              <w:rPr>
                <w:rFonts w:hint="eastAsia" w:ascii="仿宋_GB2312" w:eastAsia="仿宋_GB2312"/>
                <w:bCs/>
                <w:sz w:val="28"/>
                <w:szCs w:val="28"/>
              </w:rPr>
              <w:t>负责统筹推进新港区全面深化改革。</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二、部门整体支出管理及使用情况</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根据《会计法》、《预算法》、《行政单位财务规则》等法律和财政部、省财政厅及市财政局有关财务规章的规定，先后制订了《关于明确机关财务核算有关事项的通知》、《湖南城陵矶新港区银行结算账户管理暂行办法》</w:t>
            </w:r>
            <w:r>
              <w:rPr>
                <w:rFonts w:hint="eastAsia" w:ascii="仿宋_GB2312" w:eastAsia="仿宋_GB2312"/>
                <w:bCs/>
                <w:sz w:val="28"/>
                <w:szCs w:val="28"/>
                <w:lang w:eastAsia="zh-CN"/>
              </w:rPr>
              <w:t>、《湖南城陵矶新港区综合管理部政府采购内控管理制度》</w:t>
            </w:r>
            <w:r>
              <w:rPr>
                <w:rFonts w:hint="eastAsia" w:ascii="仿宋_GB2312" w:eastAsia="仿宋_GB2312"/>
                <w:bCs/>
                <w:sz w:val="28"/>
                <w:szCs w:val="28"/>
              </w:rPr>
              <w:t>等，明确了经费审批权限及程序，经费预算管理、</w:t>
            </w:r>
            <w:r>
              <w:rPr>
                <w:rFonts w:hint="eastAsia" w:ascii="仿宋_GB2312" w:eastAsia="仿宋_GB2312"/>
                <w:bCs/>
                <w:sz w:val="28"/>
                <w:szCs w:val="28"/>
                <w:lang w:eastAsia="zh-CN"/>
              </w:rPr>
              <w:t>财务经费管理</w:t>
            </w:r>
            <w:r>
              <w:rPr>
                <w:rFonts w:hint="eastAsia" w:ascii="仿宋_GB2312" w:eastAsia="仿宋_GB2312"/>
                <w:bCs/>
                <w:sz w:val="28"/>
                <w:szCs w:val="28"/>
              </w:rPr>
              <w:t>、</w:t>
            </w:r>
            <w:r>
              <w:rPr>
                <w:rFonts w:hint="eastAsia" w:ascii="仿宋_GB2312" w:eastAsia="仿宋_GB2312"/>
                <w:bCs/>
                <w:sz w:val="28"/>
                <w:szCs w:val="28"/>
                <w:lang w:eastAsia="zh-CN"/>
              </w:rPr>
              <w:t>政府采购内部控制、</w:t>
            </w:r>
            <w:r>
              <w:rPr>
                <w:rFonts w:hint="eastAsia" w:ascii="仿宋_GB2312" w:eastAsia="仿宋_GB2312"/>
                <w:bCs/>
                <w:sz w:val="28"/>
                <w:szCs w:val="28"/>
              </w:rPr>
              <w:t>资产购置与处置、财务监督等。</w:t>
            </w:r>
            <w:r>
              <w:rPr>
                <w:rFonts w:hint="eastAsia" w:ascii="仿宋_GB2312" w:eastAsia="仿宋_GB2312"/>
                <w:bCs/>
                <w:sz w:val="28"/>
                <w:szCs w:val="28"/>
                <w:lang w:eastAsia="zh-CN"/>
              </w:rPr>
              <w:t>我部已按相关制度</w:t>
            </w:r>
            <w:r>
              <w:rPr>
                <w:rFonts w:hint="eastAsia" w:ascii="仿宋_GB2312" w:eastAsia="仿宋_GB2312"/>
                <w:bCs/>
                <w:sz w:val="28"/>
                <w:szCs w:val="28"/>
              </w:rPr>
              <w:t>规定执行到位。</w:t>
            </w:r>
          </w:p>
          <w:p>
            <w:pPr>
              <w:spacing w:line="560" w:lineRule="exact"/>
              <w:ind w:firstLine="560" w:firstLineChars="200"/>
              <w:rPr>
                <w:rFonts w:ascii="仿宋_GB2312" w:eastAsia="仿宋_GB2312"/>
                <w:bCs/>
                <w:sz w:val="28"/>
                <w:szCs w:val="28"/>
              </w:rPr>
            </w:pPr>
            <w:r>
              <w:rPr>
                <w:rFonts w:ascii="仿宋_GB2312" w:eastAsia="仿宋_GB2312"/>
                <w:bCs/>
                <w:sz w:val="28"/>
                <w:szCs w:val="28"/>
              </w:rPr>
              <w:t>20</w:t>
            </w:r>
            <w:r>
              <w:rPr>
                <w:rFonts w:hint="eastAsia" w:ascii="仿宋_GB2312" w:eastAsia="仿宋_GB2312"/>
                <w:bCs/>
                <w:sz w:val="28"/>
                <w:szCs w:val="28"/>
              </w:rPr>
              <w:t>20年综合管理部整体支出</w:t>
            </w:r>
            <w:r>
              <w:rPr>
                <w:rFonts w:hint="eastAsia" w:ascii="仿宋_GB2312" w:eastAsia="仿宋_GB2312"/>
                <w:bCs/>
                <w:sz w:val="28"/>
                <w:szCs w:val="28"/>
                <w:lang w:val="en-US" w:eastAsia="zh-CN"/>
              </w:rPr>
              <w:t>2202.14</w:t>
            </w:r>
            <w:r>
              <w:rPr>
                <w:rFonts w:hint="eastAsia" w:ascii="仿宋_GB2312" w:eastAsia="仿宋_GB2312"/>
                <w:bCs/>
                <w:sz w:val="28"/>
                <w:szCs w:val="28"/>
              </w:rPr>
              <w:t>万元，其中基本支出</w:t>
            </w:r>
            <w:r>
              <w:rPr>
                <w:rFonts w:hint="eastAsia" w:ascii="仿宋_GB2312" w:eastAsia="仿宋_GB2312"/>
                <w:bCs/>
                <w:sz w:val="28"/>
                <w:szCs w:val="28"/>
                <w:lang w:val="en-US" w:eastAsia="zh-CN"/>
              </w:rPr>
              <w:t>786.3</w:t>
            </w:r>
            <w:r>
              <w:rPr>
                <w:rFonts w:hint="eastAsia" w:ascii="仿宋_GB2312" w:eastAsia="仿宋_GB2312"/>
                <w:bCs/>
                <w:sz w:val="28"/>
                <w:szCs w:val="28"/>
              </w:rPr>
              <w:t>万元，占总支出</w:t>
            </w:r>
            <w:r>
              <w:rPr>
                <w:rFonts w:hint="eastAsia" w:ascii="仿宋_GB2312" w:eastAsia="仿宋_GB2312"/>
                <w:bCs/>
                <w:sz w:val="28"/>
                <w:szCs w:val="28"/>
                <w:lang w:val="en-US" w:eastAsia="zh-CN"/>
              </w:rPr>
              <w:t>35.71</w:t>
            </w:r>
            <w:r>
              <w:rPr>
                <w:rFonts w:ascii="仿宋_GB2312" w:eastAsia="仿宋_GB2312"/>
                <w:bCs/>
                <w:sz w:val="28"/>
                <w:szCs w:val="28"/>
              </w:rPr>
              <w:t>%</w:t>
            </w:r>
            <w:r>
              <w:rPr>
                <w:rFonts w:hint="eastAsia" w:ascii="仿宋_GB2312" w:eastAsia="仿宋_GB2312"/>
                <w:bCs/>
                <w:sz w:val="28"/>
                <w:szCs w:val="28"/>
              </w:rPr>
              <w:t>，人员支出</w:t>
            </w:r>
            <w:r>
              <w:rPr>
                <w:rFonts w:hint="eastAsia" w:ascii="仿宋_GB2312" w:eastAsia="仿宋_GB2312"/>
                <w:bCs/>
                <w:sz w:val="28"/>
                <w:szCs w:val="28"/>
                <w:lang w:val="en-US" w:eastAsia="zh-CN"/>
              </w:rPr>
              <w:t>396.2</w:t>
            </w:r>
            <w:r>
              <w:rPr>
                <w:rFonts w:hint="eastAsia" w:ascii="仿宋_GB2312" w:eastAsia="仿宋_GB2312"/>
                <w:bCs/>
                <w:sz w:val="28"/>
                <w:szCs w:val="28"/>
              </w:rPr>
              <w:t>万元，占基本支出</w:t>
            </w:r>
            <w:r>
              <w:rPr>
                <w:rFonts w:hint="eastAsia" w:ascii="仿宋_GB2312" w:eastAsia="仿宋_GB2312"/>
                <w:bCs/>
                <w:sz w:val="28"/>
                <w:szCs w:val="28"/>
                <w:lang w:val="en-US" w:eastAsia="zh-CN"/>
              </w:rPr>
              <w:t>17.99</w:t>
            </w:r>
            <w:r>
              <w:rPr>
                <w:rFonts w:ascii="仿宋_GB2312" w:eastAsia="仿宋_GB2312"/>
                <w:bCs/>
                <w:sz w:val="28"/>
                <w:szCs w:val="28"/>
              </w:rPr>
              <w:t>%</w:t>
            </w:r>
            <w:r>
              <w:rPr>
                <w:rFonts w:hint="eastAsia" w:ascii="仿宋_GB2312" w:eastAsia="仿宋_GB2312"/>
                <w:bCs/>
                <w:sz w:val="28"/>
                <w:szCs w:val="28"/>
              </w:rPr>
              <w:t>，公用</w:t>
            </w:r>
            <w:r>
              <w:rPr>
                <w:rFonts w:hint="eastAsia" w:ascii="仿宋_GB2312" w:eastAsia="仿宋_GB2312"/>
                <w:bCs/>
                <w:sz w:val="28"/>
                <w:szCs w:val="28"/>
                <w:lang w:eastAsia="zh-CN"/>
              </w:rPr>
              <w:t>经费</w:t>
            </w:r>
            <w:r>
              <w:rPr>
                <w:rFonts w:hint="eastAsia" w:ascii="仿宋_GB2312" w:eastAsia="仿宋_GB2312"/>
                <w:bCs/>
                <w:sz w:val="28"/>
                <w:szCs w:val="28"/>
              </w:rPr>
              <w:t>支出</w:t>
            </w:r>
            <w:r>
              <w:rPr>
                <w:rFonts w:hint="eastAsia" w:ascii="仿宋_GB2312" w:eastAsia="仿宋_GB2312"/>
                <w:bCs/>
                <w:sz w:val="28"/>
                <w:szCs w:val="28"/>
                <w:lang w:val="en-US" w:eastAsia="zh-CN"/>
              </w:rPr>
              <w:t>390.1</w:t>
            </w:r>
            <w:r>
              <w:rPr>
                <w:rFonts w:hint="eastAsia" w:ascii="仿宋_GB2312" w:eastAsia="仿宋_GB2312"/>
                <w:bCs/>
                <w:sz w:val="28"/>
                <w:szCs w:val="28"/>
              </w:rPr>
              <w:t>万元，占基本支出</w:t>
            </w:r>
            <w:r>
              <w:rPr>
                <w:rFonts w:hint="eastAsia" w:ascii="仿宋_GB2312" w:eastAsia="仿宋_GB2312"/>
                <w:bCs/>
                <w:sz w:val="28"/>
                <w:szCs w:val="28"/>
                <w:lang w:val="en-US" w:eastAsia="zh-CN"/>
              </w:rPr>
              <w:t>17.71</w:t>
            </w:r>
            <w:r>
              <w:rPr>
                <w:rFonts w:ascii="仿宋_GB2312" w:eastAsia="仿宋_GB2312"/>
                <w:bCs/>
                <w:sz w:val="28"/>
                <w:szCs w:val="28"/>
              </w:rPr>
              <w:t>%</w:t>
            </w:r>
            <w:r>
              <w:rPr>
                <w:rFonts w:hint="eastAsia" w:ascii="仿宋_GB2312" w:eastAsia="仿宋_GB2312"/>
                <w:bCs/>
                <w:sz w:val="28"/>
                <w:szCs w:val="28"/>
              </w:rPr>
              <w:t>，项目支出</w:t>
            </w:r>
            <w:r>
              <w:rPr>
                <w:rFonts w:hint="eastAsia" w:ascii="仿宋_GB2312" w:eastAsia="仿宋_GB2312"/>
                <w:bCs/>
                <w:sz w:val="28"/>
                <w:szCs w:val="28"/>
                <w:lang w:val="en-US" w:eastAsia="zh-CN"/>
              </w:rPr>
              <w:t>1415.84</w:t>
            </w:r>
            <w:r>
              <w:rPr>
                <w:rFonts w:hint="eastAsia" w:ascii="仿宋_GB2312" w:eastAsia="仿宋_GB2312"/>
                <w:bCs/>
                <w:sz w:val="28"/>
                <w:szCs w:val="28"/>
              </w:rPr>
              <w:t>万元，占总支出</w:t>
            </w:r>
            <w:r>
              <w:rPr>
                <w:rFonts w:hint="eastAsia" w:ascii="仿宋_GB2312" w:eastAsia="仿宋_GB2312"/>
                <w:bCs/>
                <w:sz w:val="28"/>
                <w:szCs w:val="28"/>
                <w:lang w:val="en-US" w:eastAsia="zh-CN"/>
              </w:rPr>
              <w:t>64.29</w:t>
            </w:r>
            <w:r>
              <w:rPr>
                <w:rFonts w:ascii="仿宋_GB2312" w:eastAsia="仿宋_GB2312"/>
                <w:bCs/>
                <w:sz w:val="28"/>
                <w:szCs w:val="28"/>
              </w:rPr>
              <w:t>%</w:t>
            </w:r>
            <w:r>
              <w:rPr>
                <w:rFonts w:hint="eastAsia" w:ascii="仿宋_GB2312" w:eastAsia="仿宋_GB2312"/>
                <w:bCs/>
                <w:sz w:val="28"/>
                <w:szCs w:val="28"/>
              </w:rPr>
              <w:t>，明细情况如下：</w:t>
            </w:r>
          </w:p>
          <w:p>
            <w:pPr>
              <w:spacing w:line="560" w:lineRule="exact"/>
              <w:jc w:val="center"/>
              <w:rPr>
                <w:rFonts w:ascii="黑体" w:hAnsi="黑体" w:eastAsia="黑体"/>
                <w:bCs/>
                <w:sz w:val="28"/>
                <w:szCs w:val="28"/>
              </w:rPr>
            </w:pPr>
            <w:r>
              <w:rPr>
                <w:rFonts w:ascii="黑体" w:hAnsi="黑体" w:eastAsia="黑体"/>
                <w:bCs/>
                <w:sz w:val="28"/>
                <w:szCs w:val="28"/>
              </w:rPr>
              <w:t>20</w:t>
            </w:r>
            <w:r>
              <w:rPr>
                <w:rFonts w:hint="eastAsia" w:ascii="黑体" w:hAnsi="黑体" w:eastAsia="黑体"/>
                <w:bCs/>
                <w:sz w:val="28"/>
                <w:szCs w:val="28"/>
              </w:rPr>
              <w:t>20年部门整体支出结构分析表</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　　　　　　　　　　　　　　　　　　　　　      单位：万元</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2"/>
              <w:gridCol w:w="1734"/>
              <w:gridCol w:w="2126"/>
              <w:gridCol w:w="2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
                      <w:bCs/>
                      <w:kern w:val="0"/>
                      <w:sz w:val="28"/>
                      <w:szCs w:val="28"/>
                    </w:rPr>
                  </w:pPr>
                  <w:r>
                    <w:rPr>
                      <w:rFonts w:hint="eastAsia" w:ascii="仿宋_GB2312" w:eastAsia="仿宋_GB2312"/>
                      <w:b/>
                      <w:bCs/>
                      <w:kern w:val="0"/>
                      <w:sz w:val="28"/>
                      <w:szCs w:val="28"/>
                    </w:rPr>
                    <w:t>项　目</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
                      <w:bCs/>
                      <w:kern w:val="0"/>
                      <w:sz w:val="28"/>
                      <w:szCs w:val="28"/>
                    </w:rPr>
                  </w:pPr>
                  <w:r>
                    <w:rPr>
                      <w:rFonts w:hint="eastAsia" w:ascii="仿宋_GB2312" w:eastAsia="仿宋_GB2312"/>
                      <w:b/>
                      <w:bCs/>
                      <w:kern w:val="0"/>
                      <w:sz w:val="28"/>
                      <w:szCs w:val="28"/>
                    </w:rPr>
                    <w:t>金　额</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
                      <w:bCs/>
                      <w:kern w:val="0"/>
                      <w:sz w:val="28"/>
                      <w:szCs w:val="28"/>
                    </w:rPr>
                  </w:pPr>
                  <w:r>
                    <w:rPr>
                      <w:rFonts w:hint="eastAsia" w:ascii="仿宋_GB2312" w:eastAsia="仿宋_GB2312"/>
                      <w:b/>
                      <w:bCs/>
                      <w:kern w:val="0"/>
                      <w:sz w:val="28"/>
                      <w:szCs w:val="28"/>
                    </w:rPr>
                    <w:t>占总支出（</w:t>
                  </w:r>
                  <w:r>
                    <w:rPr>
                      <w:rFonts w:ascii="仿宋_GB2312" w:eastAsia="仿宋_GB2312"/>
                      <w:b/>
                      <w:bCs/>
                      <w:kern w:val="0"/>
                      <w:sz w:val="28"/>
                      <w:szCs w:val="28"/>
                    </w:rPr>
                    <w:t>%</w:t>
                  </w:r>
                  <w:r>
                    <w:rPr>
                      <w:rFonts w:hint="eastAsia" w:ascii="仿宋_GB2312" w:eastAsia="仿宋_GB2312"/>
                      <w:b/>
                      <w:bCs/>
                      <w:kern w:val="0"/>
                      <w:sz w:val="28"/>
                      <w:szCs w:val="28"/>
                    </w:rPr>
                    <w:t>）</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
                      <w:bCs/>
                      <w:kern w:val="0"/>
                      <w:sz w:val="28"/>
                      <w:szCs w:val="28"/>
                    </w:rPr>
                  </w:pPr>
                  <w:r>
                    <w:rPr>
                      <w:rFonts w:hint="eastAsia" w:ascii="仿宋_GB2312" w:eastAsia="仿宋_GB2312"/>
                      <w:b/>
                      <w:bCs/>
                      <w:kern w:val="0"/>
                      <w:sz w:val="28"/>
                      <w:szCs w:val="28"/>
                    </w:rPr>
                    <w:t>占基本支出（</w:t>
                  </w:r>
                  <w:r>
                    <w:rPr>
                      <w:rFonts w:ascii="仿宋_GB2312" w:eastAsia="仿宋_GB2312"/>
                      <w:b/>
                      <w:bCs/>
                      <w:kern w:val="0"/>
                      <w:sz w:val="28"/>
                      <w:szCs w:val="28"/>
                    </w:rPr>
                    <w:t>%</w:t>
                  </w:r>
                  <w:r>
                    <w:rPr>
                      <w:rFonts w:hint="eastAsia" w:ascii="仿宋_GB2312" w:eastAsia="仿宋_GB2312"/>
                      <w:b/>
                      <w:bCs/>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宋体"/>
                      <w:bCs/>
                      <w:kern w:val="0"/>
                      <w:sz w:val="28"/>
                      <w:szCs w:val="28"/>
                    </w:rPr>
                  </w:pPr>
                  <w:r>
                    <w:rPr>
                      <w:rFonts w:hint="eastAsia" w:ascii="仿宋_GB2312" w:hAnsi="宋体" w:eastAsia="仿宋_GB2312" w:cs="宋体"/>
                      <w:bCs/>
                      <w:kern w:val="0"/>
                      <w:sz w:val="28"/>
                      <w:szCs w:val="28"/>
                    </w:rPr>
                    <w:t>部门支出</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2202.14</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r>
                    <w:rPr>
                      <w:rFonts w:hint="eastAsia" w:ascii="仿宋_GB2312" w:eastAsia="仿宋_GB2312"/>
                      <w:bCs/>
                      <w:kern w:val="0"/>
                      <w:sz w:val="28"/>
                      <w:szCs w:val="28"/>
                    </w:rPr>
                    <w:t>基本支出</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786.3</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35.71%</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50.39%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Cs/>
                      <w:kern w:val="0"/>
                      <w:sz w:val="28"/>
                      <w:szCs w:val="28"/>
                      <w:lang w:eastAsia="zh-CN"/>
                    </w:rPr>
                  </w:pPr>
                  <w:r>
                    <w:rPr>
                      <w:rFonts w:hint="eastAsia" w:ascii="仿宋_GB2312" w:eastAsia="仿宋_GB2312"/>
                      <w:bCs/>
                      <w:kern w:val="0"/>
                      <w:sz w:val="28"/>
                      <w:szCs w:val="28"/>
                    </w:rPr>
                    <w:t>人员</w:t>
                  </w:r>
                  <w:r>
                    <w:rPr>
                      <w:rFonts w:hint="eastAsia" w:ascii="仿宋_GB2312" w:eastAsia="仿宋_GB2312"/>
                      <w:bCs/>
                      <w:kern w:val="0"/>
                      <w:sz w:val="28"/>
                      <w:szCs w:val="28"/>
                      <w:lang w:eastAsia="zh-CN"/>
                    </w:rPr>
                    <w:t>支出</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396.2</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17.99%</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49.61%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r>
                    <w:rPr>
                      <w:rFonts w:hint="eastAsia" w:ascii="仿宋_GB2312" w:eastAsia="仿宋_GB2312"/>
                      <w:bCs/>
                      <w:kern w:val="0"/>
                      <w:sz w:val="28"/>
                      <w:szCs w:val="28"/>
                    </w:rPr>
                    <w:t>日常公用经费</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390.1</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17.71%</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r>
                    <w:rPr>
                      <w:rFonts w:hint="eastAsia" w:ascii="仿宋_GB2312" w:eastAsia="仿宋_GB2312"/>
                      <w:bCs/>
                      <w:kern w:val="0"/>
                      <w:sz w:val="28"/>
                      <w:szCs w:val="28"/>
                    </w:rPr>
                    <w:t>项目支出</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1415.84</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64.29%</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eastAsia="仿宋_GB2312"/>
                      <w:bCs/>
                      <w:kern w:val="0"/>
                      <w:sz w:val="28"/>
                      <w:szCs w:val="28"/>
                    </w:rPr>
                  </w:pPr>
                  <w:r>
                    <w:rPr>
                      <w:rFonts w:hint="eastAsia" w:ascii="仿宋_GB2312" w:eastAsia="仿宋_GB2312"/>
                      <w:bCs/>
                      <w:kern w:val="0"/>
                      <w:sz w:val="28"/>
                      <w:szCs w:val="28"/>
                    </w:rPr>
                    <w:t>大宣传经费</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991.68</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45.03%</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eastAsia="仿宋_GB2312"/>
                      <w:bCs/>
                      <w:kern w:val="0"/>
                      <w:sz w:val="28"/>
                      <w:szCs w:val="28"/>
                    </w:rPr>
                  </w:pPr>
                  <w:r>
                    <w:rPr>
                      <w:rFonts w:hint="eastAsia" w:ascii="仿宋_GB2312" w:eastAsia="仿宋_GB2312"/>
                      <w:bCs/>
                      <w:kern w:val="0"/>
                      <w:sz w:val="28"/>
                      <w:szCs w:val="28"/>
                    </w:rPr>
                    <w:t>人才发展资金</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264.66</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12.02%</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r>
                    <w:rPr>
                      <w:rFonts w:hint="eastAsia" w:ascii="仿宋_GB2312" w:eastAsia="仿宋_GB2312"/>
                      <w:bCs/>
                      <w:kern w:val="0"/>
                      <w:sz w:val="28"/>
                      <w:szCs w:val="28"/>
                    </w:rPr>
                    <w:t>办公运行专项经费</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41.73</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1.89%</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r>
                    <w:rPr>
                      <w:rFonts w:hint="eastAsia" w:ascii="仿宋_GB2312" w:eastAsia="仿宋_GB2312"/>
                      <w:bCs/>
                      <w:kern w:val="0"/>
                      <w:sz w:val="28"/>
                      <w:szCs w:val="28"/>
                    </w:rPr>
                    <w:t>区妇联工作经费</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Cs/>
                      <w:kern w:val="0"/>
                      <w:sz w:val="28"/>
                      <w:szCs w:val="28"/>
                      <w:lang w:val="en-US" w:eastAsia="zh-CN"/>
                    </w:rPr>
                  </w:pPr>
                  <w:r>
                    <w:rPr>
                      <w:rFonts w:hint="eastAsia" w:ascii="仿宋_GB2312" w:eastAsia="仿宋_GB2312"/>
                      <w:bCs/>
                      <w:kern w:val="0"/>
                      <w:sz w:val="28"/>
                      <w:szCs w:val="28"/>
                      <w:lang w:val="en-US" w:eastAsia="zh-CN"/>
                    </w:rPr>
                    <w:t>7</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0.32%</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r>
                    <w:rPr>
                      <w:rFonts w:hint="eastAsia" w:ascii="仿宋_GB2312" w:eastAsia="仿宋_GB2312"/>
                      <w:bCs/>
                      <w:kern w:val="0"/>
                      <w:sz w:val="28"/>
                      <w:szCs w:val="28"/>
                    </w:rPr>
                    <w:t>区团委工作经费</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0.77</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0.03%</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r>
                    <w:rPr>
                      <w:rFonts w:hint="eastAsia" w:ascii="仿宋_GB2312" w:eastAsia="仿宋_GB2312"/>
                      <w:bCs/>
                      <w:kern w:val="0"/>
                      <w:sz w:val="28"/>
                      <w:szCs w:val="28"/>
                    </w:rPr>
                    <w:t>食堂支出</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110</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5%</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r>
          </w:tbl>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基本支出用于保障单位各科室正常运转、完成日常工作任务而发生支出，包括人员经费和日常公用经费。</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年年初部门预算批复的基本支出为</w:t>
            </w:r>
            <w:r>
              <w:rPr>
                <w:rFonts w:hint="eastAsia" w:ascii="仿宋_GB2312" w:hAnsi="仿宋_GB2312" w:eastAsia="仿宋_GB2312" w:cs="仿宋_GB2312"/>
                <w:bCs/>
                <w:sz w:val="28"/>
                <w:szCs w:val="28"/>
                <w:lang w:val="en-US" w:eastAsia="zh-CN"/>
              </w:rPr>
              <w:t>1071.52</w:t>
            </w:r>
            <w:r>
              <w:rPr>
                <w:rFonts w:hint="eastAsia" w:ascii="仿宋_GB2312" w:hAnsi="仿宋_GB2312" w:eastAsia="仿宋_GB2312" w:cs="仿宋_GB2312"/>
                <w:bCs/>
                <w:sz w:val="28"/>
                <w:szCs w:val="28"/>
              </w:rPr>
              <w:t>万元</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其中工资福利支出</w:t>
            </w:r>
            <w:r>
              <w:rPr>
                <w:rFonts w:hint="eastAsia" w:ascii="仿宋_GB2312" w:hAnsi="仿宋_GB2312" w:eastAsia="仿宋_GB2312" w:cs="仿宋_GB2312"/>
                <w:bCs/>
                <w:sz w:val="28"/>
                <w:szCs w:val="28"/>
                <w:lang w:val="en-US" w:eastAsia="zh-CN"/>
              </w:rPr>
              <w:t>747.12</w:t>
            </w:r>
            <w:r>
              <w:rPr>
                <w:rFonts w:hint="eastAsia" w:ascii="仿宋_GB2312" w:hAnsi="仿宋_GB2312" w:eastAsia="仿宋_GB2312" w:cs="仿宋_GB2312"/>
                <w:bCs/>
                <w:sz w:val="28"/>
                <w:szCs w:val="28"/>
              </w:rPr>
              <w:t>万元、一般商品和服务支出</w:t>
            </w:r>
            <w:r>
              <w:rPr>
                <w:rFonts w:hint="eastAsia" w:ascii="仿宋_GB2312" w:hAnsi="仿宋_GB2312" w:eastAsia="仿宋_GB2312" w:cs="仿宋_GB2312"/>
                <w:bCs/>
                <w:sz w:val="28"/>
                <w:szCs w:val="28"/>
                <w:lang w:val="en-US" w:eastAsia="zh-CN"/>
              </w:rPr>
              <w:t>324.4</w:t>
            </w:r>
            <w:r>
              <w:rPr>
                <w:rFonts w:hint="eastAsia" w:ascii="仿宋_GB2312" w:hAnsi="仿宋_GB2312" w:eastAsia="仿宋_GB2312" w:cs="仿宋_GB2312"/>
                <w:bCs/>
                <w:sz w:val="28"/>
                <w:szCs w:val="28"/>
              </w:rPr>
              <w:t>万元</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 xml:space="preserve">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eastAsia="zh-CN"/>
              </w:rPr>
              <w:t>实际</w:t>
            </w:r>
            <w:r>
              <w:rPr>
                <w:rFonts w:hint="eastAsia" w:ascii="仿宋_GB2312" w:hAnsi="仿宋_GB2312" w:eastAsia="仿宋_GB2312" w:cs="仿宋_GB2312"/>
                <w:bCs/>
                <w:sz w:val="28"/>
                <w:szCs w:val="28"/>
              </w:rPr>
              <w:t>基本支出</w:t>
            </w:r>
            <w:r>
              <w:rPr>
                <w:rFonts w:hint="eastAsia" w:ascii="仿宋_GB2312" w:hAnsi="仿宋_GB2312" w:eastAsia="仿宋_GB2312" w:cs="仿宋_GB2312"/>
                <w:bCs/>
                <w:sz w:val="28"/>
                <w:szCs w:val="28"/>
                <w:lang w:val="en-US" w:eastAsia="zh-CN"/>
              </w:rPr>
              <w:t>786.3</w:t>
            </w:r>
            <w:r>
              <w:rPr>
                <w:rFonts w:hint="eastAsia" w:ascii="仿宋_GB2312" w:hAnsi="仿宋_GB2312" w:eastAsia="仿宋_GB2312" w:cs="仿宋_GB2312"/>
                <w:bCs/>
                <w:sz w:val="28"/>
                <w:szCs w:val="28"/>
              </w:rPr>
              <w:t>万元，其中工资福利性支出</w:t>
            </w:r>
            <w:r>
              <w:rPr>
                <w:rFonts w:hint="eastAsia" w:ascii="仿宋_GB2312" w:hAnsi="仿宋_GB2312" w:eastAsia="仿宋_GB2312" w:cs="仿宋_GB2312"/>
                <w:bCs/>
                <w:sz w:val="28"/>
                <w:szCs w:val="28"/>
                <w:lang w:val="en-US" w:eastAsia="zh-CN"/>
              </w:rPr>
              <w:t>396.2</w:t>
            </w:r>
            <w:r>
              <w:rPr>
                <w:rFonts w:hint="eastAsia" w:ascii="仿宋_GB2312" w:hAnsi="仿宋_GB2312" w:eastAsia="仿宋_GB2312" w:cs="仿宋_GB2312"/>
                <w:bCs/>
                <w:sz w:val="28"/>
                <w:szCs w:val="28"/>
              </w:rPr>
              <w:t>万元，商品和服务支出</w:t>
            </w:r>
            <w:r>
              <w:rPr>
                <w:rFonts w:hint="eastAsia" w:ascii="仿宋_GB2312" w:hAnsi="仿宋_GB2312" w:eastAsia="仿宋_GB2312" w:cs="仿宋_GB2312"/>
                <w:bCs/>
                <w:sz w:val="28"/>
                <w:szCs w:val="28"/>
                <w:lang w:val="en-US" w:eastAsia="zh-CN"/>
              </w:rPr>
              <w:t>390.1</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二</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项目支出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项目支出是在基本支出之外为完成各项工作任务而发生的支出，主要用于</w:t>
            </w:r>
            <w:r>
              <w:rPr>
                <w:rFonts w:hint="eastAsia" w:ascii="仿宋_GB2312" w:hAnsi="仿宋_GB2312" w:eastAsia="仿宋_GB2312" w:cs="仿宋_GB2312"/>
                <w:bCs/>
                <w:sz w:val="28"/>
                <w:szCs w:val="28"/>
                <w:lang w:eastAsia="zh-CN"/>
              </w:rPr>
              <w:t>大</w:t>
            </w:r>
            <w:r>
              <w:rPr>
                <w:rFonts w:hint="eastAsia" w:ascii="仿宋_GB2312" w:hAnsi="仿宋_GB2312" w:eastAsia="仿宋_GB2312" w:cs="仿宋_GB2312"/>
                <w:bCs/>
                <w:sz w:val="28"/>
                <w:szCs w:val="28"/>
              </w:rPr>
              <w:t>宣传等</w:t>
            </w:r>
            <w:r>
              <w:rPr>
                <w:rFonts w:hint="eastAsia" w:ascii="仿宋_GB2312" w:hAnsi="仿宋_GB2312" w:eastAsia="仿宋_GB2312" w:cs="仿宋_GB2312"/>
                <w:bCs/>
                <w:sz w:val="28"/>
                <w:szCs w:val="28"/>
                <w:lang w:eastAsia="zh-CN"/>
              </w:rPr>
              <w:t>专项支出</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、专项资金安排落实、总投入等情况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年年初预算批复的项目支出为</w:t>
            </w:r>
            <w:r>
              <w:rPr>
                <w:rFonts w:hint="eastAsia" w:ascii="仿宋_GB2312" w:hAnsi="仿宋_GB2312" w:eastAsia="仿宋_GB2312" w:cs="仿宋_GB2312"/>
                <w:bCs/>
                <w:sz w:val="28"/>
                <w:szCs w:val="28"/>
                <w:lang w:val="en-US" w:eastAsia="zh-CN"/>
              </w:rPr>
              <w:t>1100</w:t>
            </w:r>
            <w:r>
              <w:rPr>
                <w:rFonts w:hint="eastAsia" w:ascii="仿宋_GB2312" w:hAnsi="仿宋_GB2312" w:eastAsia="仿宋_GB2312" w:cs="仿宋_GB2312"/>
                <w:bCs/>
                <w:sz w:val="28"/>
                <w:szCs w:val="28"/>
              </w:rPr>
              <w:t>万元，实际支出</w:t>
            </w:r>
            <w:r>
              <w:rPr>
                <w:rFonts w:hint="eastAsia" w:ascii="仿宋_GB2312" w:hAnsi="仿宋_GB2312" w:eastAsia="仿宋_GB2312" w:cs="仿宋_GB2312"/>
                <w:bCs/>
                <w:sz w:val="28"/>
                <w:szCs w:val="28"/>
                <w:lang w:val="en-US" w:eastAsia="zh-CN"/>
              </w:rPr>
              <w:t>1415.84</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、专项资金实际使用情况分析</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eastAsia="zh-CN"/>
              </w:rPr>
              <w:t>的项目</w:t>
            </w:r>
            <w:r>
              <w:rPr>
                <w:rFonts w:hint="eastAsia" w:ascii="仿宋_GB2312" w:hAnsi="仿宋_GB2312" w:eastAsia="仿宋_GB2312" w:cs="仿宋_GB2312"/>
                <w:bCs/>
                <w:sz w:val="28"/>
                <w:szCs w:val="28"/>
              </w:rPr>
              <w:t>支出为</w:t>
            </w:r>
            <w:r>
              <w:rPr>
                <w:rFonts w:hint="eastAsia" w:ascii="仿宋_GB2312" w:hAnsi="仿宋_GB2312" w:eastAsia="仿宋_GB2312" w:cs="仿宋_GB2312"/>
                <w:bCs/>
                <w:sz w:val="28"/>
                <w:szCs w:val="28"/>
                <w:lang w:val="en-US" w:eastAsia="zh-CN"/>
              </w:rPr>
              <w:t>1415.84</w:t>
            </w:r>
            <w:r>
              <w:rPr>
                <w:rFonts w:hint="eastAsia" w:ascii="仿宋_GB2312" w:hAnsi="仿宋_GB2312" w:eastAsia="仿宋_GB2312" w:cs="仿宋_GB2312"/>
                <w:bCs/>
                <w:sz w:val="28"/>
                <w:szCs w:val="28"/>
              </w:rPr>
              <w:t>万元，其中</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、大宣传经费支出</w:t>
            </w:r>
            <w:r>
              <w:rPr>
                <w:rFonts w:hint="eastAsia" w:ascii="仿宋_GB2312" w:hAnsi="仿宋_GB2312" w:eastAsia="仿宋_GB2312" w:cs="仿宋_GB2312"/>
                <w:bCs/>
                <w:sz w:val="28"/>
                <w:szCs w:val="28"/>
                <w:lang w:val="en-US" w:eastAsia="zh-CN"/>
              </w:rPr>
              <w:t>991.68</w:t>
            </w:r>
            <w:r>
              <w:rPr>
                <w:rFonts w:hint="eastAsia" w:ascii="仿宋_GB2312" w:hAnsi="仿宋_GB2312" w:eastAsia="仿宋_GB2312" w:cs="仿宋_GB2312"/>
                <w:bCs/>
                <w:sz w:val="28"/>
                <w:szCs w:val="28"/>
              </w:rPr>
              <w:t>万元，主要用于新港区宣传活动支出；</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、人才发展资金</w:t>
            </w:r>
            <w:r>
              <w:rPr>
                <w:rFonts w:hint="eastAsia" w:ascii="仿宋_GB2312" w:hAnsi="仿宋_GB2312" w:eastAsia="仿宋_GB2312" w:cs="仿宋_GB2312"/>
                <w:bCs/>
                <w:sz w:val="28"/>
                <w:szCs w:val="28"/>
                <w:lang w:val="en-US" w:eastAsia="zh-CN"/>
              </w:rPr>
              <w:t>264.66</w:t>
            </w:r>
            <w:r>
              <w:rPr>
                <w:rFonts w:hint="eastAsia" w:ascii="仿宋_GB2312" w:hAnsi="仿宋_GB2312" w:eastAsia="仿宋_GB2312" w:cs="仿宋_GB2312"/>
                <w:bCs/>
                <w:sz w:val="28"/>
                <w:szCs w:val="28"/>
              </w:rPr>
              <w:t>万元，主要用于新港区人才招聘、薪酬改革等支出；</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w:t>
            </w:r>
            <w:r>
              <w:rPr>
                <w:rFonts w:hint="eastAsia" w:ascii="仿宋_GB2312" w:hAnsi="宋体" w:eastAsia="仿宋_GB2312" w:cs="宋体"/>
                <w:color w:val="000000"/>
                <w:kern w:val="0"/>
                <w:sz w:val="28"/>
                <w:szCs w:val="28"/>
              </w:rPr>
              <w:t>办公运行专项经费</w:t>
            </w:r>
            <w:r>
              <w:rPr>
                <w:rFonts w:hint="eastAsia" w:ascii="仿宋_GB2312" w:hAnsi="宋体" w:eastAsia="仿宋_GB2312" w:cs="宋体"/>
                <w:color w:val="000000"/>
                <w:kern w:val="0"/>
                <w:sz w:val="28"/>
                <w:szCs w:val="28"/>
                <w:lang w:val="en-US" w:eastAsia="zh-CN"/>
              </w:rPr>
              <w:t>41.73</w:t>
            </w:r>
            <w:r>
              <w:rPr>
                <w:rFonts w:hint="eastAsia" w:ascii="仿宋_GB2312" w:hAnsi="宋体" w:eastAsia="仿宋_GB2312" w:cs="宋体"/>
                <w:color w:val="000000"/>
                <w:kern w:val="0"/>
                <w:sz w:val="28"/>
                <w:szCs w:val="28"/>
              </w:rPr>
              <w:t>万元</w:t>
            </w:r>
            <w:r>
              <w:rPr>
                <w:rFonts w:hint="eastAsia" w:ascii="仿宋_GB2312" w:hAnsi="仿宋_GB2312" w:eastAsia="仿宋_GB2312" w:cs="仿宋_GB2312"/>
                <w:bCs/>
                <w:sz w:val="28"/>
                <w:szCs w:val="28"/>
              </w:rPr>
              <w:t>，主要用于深化改革、办公室、机密档案等支出；</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、区妇联工作经费</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万元，用于新港区妇联日常活动支出；</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、区团委工作经费</w:t>
            </w:r>
            <w:r>
              <w:rPr>
                <w:rFonts w:hint="eastAsia" w:ascii="仿宋_GB2312" w:hAnsi="仿宋_GB2312" w:eastAsia="仿宋_GB2312" w:cs="仿宋_GB2312"/>
                <w:bCs/>
                <w:sz w:val="28"/>
                <w:szCs w:val="28"/>
                <w:lang w:val="en-US" w:eastAsia="zh-CN"/>
              </w:rPr>
              <w:t>0.77</w:t>
            </w:r>
            <w:r>
              <w:rPr>
                <w:rFonts w:hint="eastAsia" w:ascii="仿宋_GB2312" w:hAnsi="仿宋_GB2312" w:eastAsia="仿宋_GB2312" w:cs="仿宋_GB2312"/>
                <w:bCs/>
                <w:sz w:val="28"/>
                <w:szCs w:val="28"/>
              </w:rPr>
              <w:t>万元，主要用于团委工作；</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、食堂支出</w:t>
            </w:r>
            <w:r>
              <w:rPr>
                <w:rFonts w:hint="eastAsia" w:ascii="仿宋_GB2312" w:hAnsi="仿宋_GB2312" w:eastAsia="仿宋_GB2312" w:cs="仿宋_GB2312"/>
                <w:bCs/>
                <w:sz w:val="28"/>
                <w:szCs w:val="28"/>
                <w:lang w:val="en-US" w:eastAsia="zh-CN"/>
              </w:rPr>
              <w:t>110</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主要用于工作人员中餐补助</w:t>
            </w:r>
            <w:r>
              <w:rPr>
                <w:rFonts w:hint="eastAsia" w:ascii="仿宋_GB2312" w:hAnsi="仿宋_GB2312" w:eastAsia="仿宋_GB2312" w:cs="仿宋_GB2312"/>
                <w:bCs/>
                <w:sz w:val="28"/>
                <w:szCs w:val="28"/>
                <w:lang w:eastAsia="zh-CN"/>
              </w:rPr>
              <w:t>。</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严格按照和执行资金使用管理的相关规定，对资金实行“专款专用”，严格风险防范，保障资金安全和高效运行。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三、部门整体支出绩效情况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年，根据</w:t>
            </w:r>
            <w:r>
              <w:rPr>
                <w:rFonts w:hint="eastAsia" w:ascii="仿宋_GB2312" w:hAnsi="仿宋_GB2312" w:eastAsia="仿宋_GB2312" w:cs="仿宋_GB2312"/>
                <w:bCs/>
                <w:sz w:val="28"/>
                <w:szCs w:val="28"/>
                <w:lang w:eastAsia="zh-CN"/>
              </w:rPr>
              <w:t>工委、管</w:t>
            </w:r>
            <w:r>
              <w:rPr>
                <w:rFonts w:hint="eastAsia" w:ascii="仿宋_GB2312" w:hAnsi="仿宋_GB2312" w:eastAsia="仿宋_GB2312" w:cs="仿宋_GB2312"/>
                <w:bCs/>
                <w:sz w:val="28"/>
                <w:szCs w:val="28"/>
              </w:rPr>
              <w:t>委会年初工作计划和重点工作，围绕市委、市政府的工作部署，</w:t>
            </w:r>
            <w:r>
              <w:rPr>
                <w:rFonts w:hint="eastAsia" w:ascii="仿宋_GB2312" w:hAnsi="仿宋_GB2312" w:eastAsia="仿宋_GB2312" w:cs="仿宋_GB2312"/>
                <w:bCs/>
                <w:sz w:val="28"/>
                <w:szCs w:val="28"/>
                <w:lang w:eastAsia="zh-CN"/>
              </w:rPr>
              <w:t>综合管理部</w:t>
            </w:r>
            <w:r>
              <w:rPr>
                <w:rFonts w:hint="eastAsia" w:ascii="仿宋_GB2312" w:hAnsi="仿宋_GB2312" w:eastAsia="仿宋_GB2312" w:cs="仿宋_GB2312"/>
                <w:bCs/>
                <w:sz w:val="28"/>
                <w:szCs w:val="28"/>
              </w:rPr>
              <w:t>积极履行职责，强化管理，圆满完成了年度工作目标，同时加强预算收支的管理，建立健全内部管理制度，严格内部管理流程，部门整体支出管理得到了根据《部门整体支出绩效评价指标》评分，得分</w:t>
            </w:r>
            <w:r>
              <w:rPr>
                <w:rFonts w:ascii="仿宋_GB2312" w:hAnsi="仿宋_GB2312" w:eastAsia="仿宋_GB2312" w:cs="仿宋_GB2312"/>
                <w:bCs/>
                <w:sz w:val="28"/>
                <w:szCs w:val="28"/>
              </w:rPr>
              <w:t>9</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分</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详见附表</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，财政支出绩效为“优”，部门整体支出绩效情况如下</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一</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“三公”经费情况分析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年综合管理部“三公经费”预算支出</w:t>
            </w:r>
            <w:r>
              <w:rPr>
                <w:rFonts w:hint="eastAsia" w:ascii="仿宋_GB2312" w:hAnsi="仿宋_GB2312" w:eastAsia="仿宋_GB2312" w:cs="仿宋_GB2312"/>
                <w:bCs/>
                <w:sz w:val="28"/>
                <w:szCs w:val="28"/>
                <w:lang w:val="en-US" w:eastAsia="zh-CN"/>
              </w:rPr>
              <w:t>108.3</w:t>
            </w:r>
            <w:r>
              <w:rPr>
                <w:rFonts w:hint="eastAsia" w:ascii="仿宋_GB2312" w:hAnsi="仿宋_GB2312" w:eastAsia="仿宋_GB2312" w:cs="仿宋_GB2312"/>
                <w:bCs/>
                <w:sz w:val="28"/>
                <w:szCs w:val="28"/>
              </w:rPr>
              <w:t>万元，实际开支</w:t>
            </w:r>
            <w:r>
              <w:rPr>
                <w:rFonts w:hint="eastAsia" w:ascii="仿宋_GB2312" w:hAnsi="仿宋_GB2312" w:eastAsia="仿宋_GB2312" w:cs="仿宋_GB2312"/>
                <w:bCs/>
                <w:sz w:val="28"/>
                <w:szCs w:val="28"/>
                <w:lang w:val="en-US" w:eastAsia="zh-CN"/>
              </w:rPr>
              <w:t>22.81</w:t>
            </w:r>
            <w:r>
              <w:rPr>
                <w:rFonts w:hint="eastAsia" w:ascii="仿宋_GB2312" w:hAnsi="仿宋_GB2312" w:eastAsia="仿宋_GB2312" w:cs="仿宋_GB2312"/>
                <w:bCs/>
                <w:sz w:val="28"/>
                <w:szCs w:val="28"/>
              </w:rPr>
              <w:t>万元，在预算内开支。其中</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公务接待费</w:t>
            </w: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万元，较去年降低了</w:t>
            </w:r>
            <w:r>
              <w:rPr>
                <w:rFonts w:hint="eastAsia" w:ascii="仿宋_GB2312" w:hAnsi="仿宋_GB2312" w:eastAsia="仿宋_GB2312" w:cs="仿宋_GB2312"/>
                <w:bCs/>
                <w:sz w:val="28"/>
                <w:szCs w:val="28"/>
                <w:lang w:val="en-US" w:eastAsia="zh-CN"/>
              </w:rPr>
              <w:t>29</w:t>
            </w:r>
            <w:r>
              <w:rPr>
                <w:rFonts w:hint="eastAsia" w:ascii="仿宋_GB2312" w:hAnsi="仿宋_GB2312" w:eastAsia="仿宋_GB2312" w:cs="仿宋_GB2312"/>
                <w:bCs/>
                <w:sz w:val="28"/>
                <w:szCs w:val="28"/>
              </w:rPr>
              <w:t>％，公务用车运行维护费</w:t>
            </w:r>
            <w:r>
              <w:rPr>
                <w:rFonts w:hint="eastAsia" w:ascii="仿宋_GB2312" w:hAnsi="仿宋_GB2312" w:eastAsia="仿宋_GB2312" w:cs="仿宋_GB2312"/>
                <w:bCs/>
                <w:sz w:val="28"/>
                <w:szCs w:val="28"/>
                <w:lang w:val="en-US" w:eastAsia="zh-CN"/>
              </w:rPr>
              <w:t>7.81</w:t>
            </w:r>
            <w:r>
              <w:rPr>
                <w:rFonts w:hint="eastAsia" w:ascii="仿宋_GB2312" w:hAnsi="仿宋_GB2312" w:eastAsia="仿宋_GB2312" w:cs="仿宋_GB2312"/>
                <w:bCs/>
                <w:sz w:val="28"/>
                <w:szCs w:val="28"/>
              </w:rPr>
              <w:t>万元，较去年降低</w:t>
            </w:r>
            <w:r>
              <w:rPr>
                <w:rFonts w:hint="eastAsia" w:ascii="仿宋_GB2312" w:hAnsi="仿宋_GB2312" w:eastAsia="仿宋_GB2312" w:cs="仿宋_GB2312"/>
                <w:bCs/>
                <w:sz w:val="28"/>
                <w:szCs w:val="28"/>
                <w:lang w:val="en-US" w:eastAsia="zh-CN"/>
              </w:rPr>
              <w:t>50.54</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降低的原因</w:t>
            </w:r>
            <w:r>
              <w:rPr>
                <w:rFonts w:hint="eastAsia" w:ascii="仿宋_GB2312" w:hAnsi="仿宋_GB2312" w:eastAsia="仿宋_GB2312" w:cs="仿宋_GB2312"/>
                <w:bCs/>
                <w:sz w:val="28"/>
                <w:szCs w:val="28"/>
              </w:rPr>
              <w:t>是本部门</w:t>
            </w:r>
            <w:r>
              <w:rPr>
                <w:rFonts w:hint="eastAsia" w:ascii="仿宋_GB2312" w:hAnsi="仿宋_GB2312" w:eastAsia="仿宋_GB2312" w:cs="仿宋_GB2312"/>
                <w:bCs/>
                <w:sz w:val="28"/>
                <w:szCs w:val="28"/>
                <w:lang w:eastAsia="zh-CN"/>
              </w:rPr>
              <w:t>严格遵守中央八项规定的要求，</w:t>
            </w:r>
            <w:r>
              <w:rPr>
                <w:rFonts w:hint="eastAsia" w:ascii="仿宋_GB2312" w:hAnsi="仿宋_GB2312" w:eastAsia="仿宋_GB2312" w:cs="仿宋_GB2312"/>
                <w:bCs/>
                <w:sz w:val="28"/>
                <w:szCs w:val="28"/>
              </w:rPr>
              <w:t>厉行节俭</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因公出国</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境</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费用支出</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，较去年降低</w:t>
            </w:r>
            <w:r>
              <w:rPr>
                <w:rFonts w:hint="eastAsia" w:ascii="仿宋_GB2312" w:hAnsi="仿宋_GB2312" w:eastAsia="仿宋_GB2312" w:cs="仿宋_GB2312"/>
                <w:bCs/>
                <w:sz w:val="28"/>
                <w:szCs w:val="28"/>
                <w:lang w:val="en-US" w:eastAsia="zh-CN"/>
              </w:rPr>
              <w:t>100%</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二</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固定资产流程规范化</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截止</w:t>
            </w: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月</w:t>
            </w:r>
            <w:r>
              <w:rPr>
                <w:rFonts w:ascii="仿宋_GB2312" w:hAnsi="仿宋_GB2312" w:eastAsia="仿宋_GB2312" w:cs="仿宋_GB2312"/>
                <w:bCs/>
                <w:sz w:val="28"/>
                <w:szCs w:val="28"/>
              </w:rPr>
              <w:t>31</w:t>
            </w:r>
            <w:r>
              <w:rPr>
                <w:rFonts w:hint="eastAsia" w:ascii="仿宋_GB2312" w:hAnsi="仿宋_GB2312" w:eastAsia="仿宋_GB2312" w:cs="仿宋_GB2312"/>
                <w:bCs/>
                <w:sz w:val="28"/>
                <w:szCs w:val="28"/>
              </w:rPr>
              <w:t>日固定资产净值</w:t>
            </w:r>
            <w:r>
              <w:rPr>
                <w:rFonts w:hint="eastAsia" w:ascii="仿宋_GB2312" w:hAnsi="仿宋_GB2312" w:eastAsia="仿宋_GB2312" w:cs="仿宋_GB2312"/>
                <w:bCs/>
                <w:sz w:val="28"/>
                <w:szCs w:val="28"/>
                <w:lang w:val="en-US" w:eastAsia="zh-CN"/>
              </w:rPr>
              <w:t>52.73</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行政事业单位</w:t>
            </w:r>
            <w:r>
              <w:rPr>
                <w:rFonts w:hint="eastAsia" w:ascii="仿宋_GB2312" w:hAnsi="仿宋_GB2312" w:eastAsia="仿宋_GB2312" w:cs="仿宋_GB2312"/>
                <w:bCs/>
                <w:sz w:val="28"/>
                <w:szCs w:val="28"/>
              </w:rPr>
              <w:t>新会计制度执行以来，我部对固定资产采取统一核算管理，</w:t>
            </w:r>
            <w:r>
              <w:rPr>
                <w:rFonts w:hint="eastAsia" w:ascii="仿宋_GB2312" w:hAnsi="仿宋_GB2312" w:eastAsia="仿宋_GB2312" w:cs="仿宋_GB2312"/>
                <w:bCs/>
                <w:sz w:val="28"/>
                <w:szCs w:val="28"/>
                <w:lang w:eastAsia="zh-CN"/>
              </w:rPr>
              <w:t>补提固定资产折旧，</w:t>
            </w:r>
            <w:r>
              <w:rPr>
                <w:rFonts w:hint="eastAsia" w:ascii="仿宋_GB2312" w:hAnsi="仿宋_GB2312" w:eastAsia="仿宋_GB2312" w:cs="仿宋_GB2312"/>
                <w:bCs/>
                <w:sz w:val="28"/>
                <w:szCs w:val="28"/>
              </w:rPr>
              <w:t>严格按照行政事业单位固定资产</w:t>
            </w:r>
            <w:r>
              <w:rPr>
                <w:rFonts w:hint="eastAsia" w:ascii="仿宋_GB2312" w:hAnsi="仿宋_GB2312" w:eastAsia="仿宋_GB2312" w:cs="仿宋_GB2312"/>
                <w:bCs/>
                <w:sz w:val="28"/>
                <w:szCs w:val="28"/>
                <w:lang w:eastAsia="zh-CN"/>
              </w:rPr>
              <w:t>的</w:t>
            </w:r>
            <w:r>
              <w:rPr>
                <w:rFonts w:hint="eastAsia" w:ascii="仿宋_GB2312" w:hAnsi="仿宋_GB2312" w:eastAsia="仿宋_GB2312" w:cs="仿宋_GB2312"/>
                <w:bCs/>
                <w:sz w:val="28"/>
                <w:szCs w:val="28"/>
              </w:rPr>
              <w:t>采购流程，</w:t>
            </w:r>
            <w:r>
              <w:rPr>
                <w:rFonts w:hint="eastAsia" w:ascii="仿宋_GB2312" w:hAnsi="仿宋_GB2312" w:eastAsia="仿宋_GB2312" w:cs="仿宋_GB2312"/>
                <w:bCs/>
                <w:sz w:val="28"/>
                <w:szCs w:val="28"/>
                <w:lang w:eastAsia="zh-CN"/>
              </w:rPr>
              <w:t>先审批后购置，</w:t>
            </w:r>
            <w:r>
              <w:rPr>
                <w:rFonts w:hint="eastAsia" w:ascii="仿宋_GB2312" w:hAnsi="仿宋_GB2312" w:eastAsia="仿宋_GB2312" w:cs="仿宋_GB2312"/>
                <w:bCs/>
                <w:sz w:val="28"/>
                <w:szCs w:val="28"/>
              </w:rPr>
              <w:t>资产的处置报废照财政规定的审批程序报财政</w:t>
            </w:r>
            <w:r>
              <w:rPr>
                <w:rFonts w:hint="eastAsia" w:ascii="仿宋_GB2312" w:hAnsi="仿宋_GB2312" w:eastAsia="仿宋_GB2312" w:cs="仿宋_GB2312"/>
                <w:bCs/>
                <w:sz w:val="28"/>
                <w:szCs w:val="28"/>
                <w:lang w:eastAsia="zh-CN"/>
              </w:rPr>
              <w:t>审批后</w:t>
            </w:r>
            <w:r>
              <w:rPr>
                <w:rFonts w:hint="eastAsia" w:ascii="仿宋_GB2312" w:hAnsi="仿宋_GB2312" w:eastAsia="仿宋_GB2312" w:cs="仿宋_GB2312"/>
                <w:bCs/>
                <w:sz w:val="28"/>
                <w:szCs w:val="28"/>
              </w:rPr>
              <w:t>再处置，保证</w:t>
            </w:r>
            <w:r>
              <w:rPr>
                <w:rFonts w:hint="eastAsia" w:ascii="仿宋_GB2312" w:hAnsi="仿宋_GB2312" w:eastAsia="仿宋_GB2312" w:cs="仿宋_GB2312"/>
                <w:bCs/>
                <w:sz w:val="28"/>
                <w:szCs w:val="28"/>
                <w:lang w:eastAsia="zh-CN"/>
              </w:rPr>
              <w:t>资产工作流程制度化、规范化</w:t>
            </w:r>
            <w:r>
              <w:rPr>
                <w:rFonts w:hint="eastAsia" w:ascii="仿宋_GB2312" w:hAnsi="仿宋_GB2312" w:eastAsia="仿宋_GB2312" w:cs="仿宋_GB2312"/>
                <w:bCs/>
                <w:sz w:val="28"/>
                <w:szCs w:val="28"/>
              </w:rPr>
              <w:t>，防止</w:t>
            </w:r>
            <w:r>
              <w:rPr>
                <w:rFonts w:hint="eastAsia" w:ascii="仿宋_GB2312" w:hAnsi="仿宋_GB2312" w:eastAsia="仿宋_GB2312" w:cs="仿宋_GB2312"/>
                <w:bCs/>
                <w:sz w:val="28"/>
                <w:szCs w:val="28"/>
                <w:lang w:eastAsia="zh-CN"/>
              </w:rPr>
              <w:t>国有</w:t>
            </w:r>
            <w:r>
              <w:rPr>
                <w:rFonts w:hint="eastAsia" w:ascii="仿宋_GB2312" w:hAnsi="仿宋_GB2312" w:eastAsia="仿宋_GB2312" w:cs="仿宋_GB2312"/>
                <w:bCs/>
                <w:sz w:val="28"/>
                <w:szCs w:val="28"/>
              </w:rPr>
              <w:t>资产流失。</w:t>
            </w:r>
          </w:p>
          <w:p>
            <w:pPr>
              <w:spacing w:line="560" w:lineRule="exact"/>
              <w:ind w:firstLine="560" w:firstLineChars="200"/>
              <w:rPr>
                <w:rFonts w:hint="eastAsia" w:ascii="仿宋_GB2312" w:hAnsi="仿宋_GB2312" w:eastAsia="仿宋_GB2312" w:cs="仿宋_GB2312"/>
                <w:bCs/>
                <w:sz w:val="28"/>
                <w:szCs w:val="28"/>
              </w:rPr>
            </w:pP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三)2020年工作卓有成效</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2020年，在党工委、管委会的坚强领导和市委办的正确指导下，综合管理部服从服务改革发展大局，锐意进取、主动作为，各项工作取得了一定成效，为新港区高质量跨越发展做出了应有的贡献。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是参与政务，发挥好参谋助手作用。全力服务港区发展大局，积极为工委、管委会科学决策、推动工作发挥参谋助手作用。按照“吃透上情，了解下情；立意新，思路新，表述新”的要求，不断提高自己的思考研究能力、驾驭文稿能力和锤炼文字能力。先后围绕征地拆迁、招商引资、投融资、项目建设等重点工作深入调研，形成多篇高质量的调研报告，为领导掌握情况、科学决策，提供了参考价值较高、针对性和操作性较强的建议。注重发展宣传阵地，建立了港区文化墙，紧扣全区的中心工作，及时总结特点优点亮点工作。注重宣传舆论的倍增效益，积极向省、市重大刊物推介新港区，在《人民日报》、《湖南日报》、《岳阳日报》等报刊登载文章20篇，在省市信息平台上发布动态信息120多条，在市委市政府《每周汇报》刊发信息20条，做到省市重要媒体刊物月月都有报道、周周都有声音。对于工委、管委会的每一项重大决策，我</w:t>
            </w:r>
            <w:r>
              <w:rPr>
                <w:rFonts w:hint="eastAsia" w:ascii="仿宋_GB2312" w:hAnsi="仿宋_GB2312" w:eastAsia="仿宋_GB2312" w:cs="仿宋_GB2312"/>
                <w:bCs/>
                <w:sz w:val="28"/>
                <w:szCs w:val="28"/>
                <w:lang w:eastAsia="zh-CN"/>
              </w:rPr>
              <w:t>部</w:t>
            </w:r>
            <w:r>
              <w:rPr>
                <w:rFonts w:hint="eastAsia" w:ascii="仿宋_GB2312" w:hAnsi="仿宋_GB2312" w:eastAsia="仿宋_GB2312" w:cs="仿宋_GB2312"/>
                <w:bCs/>
                <w:sz w:val="28"/>
                <w:szCs w:val="28"/>
              </w:rPr>
              <w:t>及时打桩定位，做到任务明确、责任明确、进度明确，掌握真实情况，提高督查实效。我本人带队，先后围绕重大项目建设等进行了10多次督查，及时传导压力，促进了项目有序推进。</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是周密协调，发挥好桥梁纽带作用。进一步完善了办会程序，建立了会议审批制度和跟踪记录制度，对每一次重要会议、重大活动，都做到精心设计方案，细心分解任务，齐心统筹运作，从会议通知、会场布置到会后总结等都精心谋划、周密部署，确保不出任何疏漏。全年共组织承办三区工作会、工作讲评会、工委扩大会、管委办公会等重大会议160多场次，协调安排省市主要领导来新港区视察工作、中央省属企业来港区调研等重大活动80余次，做到了无差错。严格把好公文法制关、政策关、文字关、格式关，及时高效反馈上级文件会签意见，做到收到文件不滞留，处理文件不含糊，反馈文件不拖沓，高效推动港区行政工作规范有序开展。通过优化细节服务，对接待工作进行“菜单式”管理，圆满完成了200多批次重宾接待任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是优化服务，发挥好枢纽推动作用。认真抓好教育培训、管理档案、人员调配、工资调整等工作，全面提升人事管理工作水平，确保人事管理工作安全高效、公平公正、和谐有序。今年组织1轮“四海揽才”公开招聘、2轮编内选调工作，累计补充工作人员40多名。强化了“服务、责任、节俭、改革”意识，抓好了车队等各项工作，推进了机关事务工作的制度化、规范化进程，为机关正常运转提供了安全、优质、高效的后勤保障。严格按照财务会计相关制度和条例，严格现金管理、现金收付、凭证的审核以及现金日记账登记，确保业务谨慎细致不出差错。</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四</w:t>
            </w:r>
            <w:r>
              <w:rPr>
                <w:rFonts w:hint="eastAsia" w:ascii="黑体" w:hAnsi="黑体" w:eastAsia="黑体" w:cs="黑体"/>
                <w:bCs/>
                <w:sz w:val="28"/>
                <w:szCs w:val="28"/>
              </w:rPr>
              <w:t>、存在的主要问题</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内控意识不足，内控制度弱化，对建立内部会计控制缺乏积极性、主动性</w:t>
            </w:r>
            <w:r>
              <w:rPr>
                <w:rFonts w:hint="eastAsia" w:ascii="仿宋_GB2312" w:hAnsi="仿宋_GB2312" w:eastAsia="仿宋_GB2312" w:cs="仿宋_GB2312"/>
                <w:bCs/>
                <w:sz w:val="28"/>
                <w:szCs w:val="28"/>
                <w:lang w:eastAsia="zh-CN"/>
              </w:rPr>
              <w:t>。</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固定资产</w:t>
            </w:r>
            <w:r>
              <w:rPr>
                <w:rFonts w:hint="eastAsia" w:ascii="仿宋_GB2312" w:hAnsi="仿宋_GB2312" w:eastAsia="仿宋_GB2312" w:cs="仿宋_GB2312"/>
                <w:bCs/>
                <w:sz w:val="28"/>
                <w:szCs w:val="28"/>
                <w:lang w:eastAsia="zh-CN"/>
              </w:rPr>
              <w:t>利用率低，存在账实不符</w:t>
            </w:r>
            <w:r>
              <w:rPr>
                <w:rFonts w:hint="eastAsia" w:ascii="仿宋_GB2312" w:hAnsi="仿宋_GB2312" w:eastAsia="仿宋_GB2312" w:cs="仿宋_GB2312"/>
                <w:bCs/>
                <w:sz w:val="28"/>
                <w:szCs w:val="28"/>
              </w:rPr>
              <w:t>。</w:t>
            </w:r>
          </w:p>
          <w:p>
            <w:pPr>
              <w:spacing w:line="560" w:lineRule="exact"/>
              <w:ind w:firstLine="560" w:firstLineChars="200"/>
              <w:rPr>
                <w:rFonts w:hint="eastAsia" w:ascii="黑体" w:hAnsi="黑体" w:eastAsia="黑体" w:cs="黑体"/>
                <w:bCs/>
                <w:sz w:val="28"/>
                <w:szCs w:val="28"/>
                <w:lang w:eastAsia="zh-CN"/>
              </w:rPr>
            </w:pPr>
            <w:r>
              <w:rPr>
                <w:rFonts w:hint="eastAsia" w:ascii="黑体" w:hAnsi="黑体" w:eastAsia="黑体" w:cs="黑体"/>
                <w:bCs/>
                <w:sz w:val="28"/>
                <w:szCs w:val="28"/>
                <w:lang w:eastAsia="zh-CN"/>
              </w:rPr>
              <w:t>五、改进措施和有关建议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加强内部审计和监制机制，完善单位内部控制体系。</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加强固定资产管理，提高固定资产利用率。</w:t>
            </w:r>
          </w:p>
        </w:tc>
      </w:tr>
    </w:tbl>
    <w:p>
      <w:pPr>
        <w:spacing w:line="60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3-1</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部门整体支出绩效评价评分表</w:t>
      </w:r>
    </w:p>
    <w:p>
      <w:pPr>
        <w:jc w:val="center"/>
        <w:rPr>
          <w:rFonts w:ascii="宋体"/>
          <w:sz w:val="24"/>
          <w:szCs w:val="24"/>
        </w:rPr>
      </w:pPr>
    </w:p>
    <w:tbl>
      <w:tblPr>
        <w:tblStyle w:val="5"/>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939"/>
        <w:gridCol w:w="1389"/>
        <w:gridCol w:w="4171"/>
        <w:gridCol w:w="619"/>
        <w:gridCol w:w="72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一级</w:t>
            </w:r>
          </w:p>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w:t>
            </w:r>
          </w:p>
        </w:tc>
        <w:tc>
          <w:tcPr>
            <w:tcW w:w="939"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二级指标</w:t>
            </w:r>
          </w:p>
        </w:tc>
        <w:tc>
          <w:tcPr>
            <w:tcW w:w="1389"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三级指标</w:t>
            </w:r>
          </w:p>
        </w:tc>
        <w:tc>
          <w:tcPr>
            <w:tcW w:w="4171"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评分标准</w:t>
            </w:r>
          </w:p>
        </w:tc>
        <w:tc>
          <w:tcPr>
            <w:tcW w:w="619"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分值</w:t>
            </w:r>
          </w:p>
        </w:tc>
        <w:tc>
          <w:tcPr>
            <w:tcW w:w="720" w:type="dxa"/>
            <w:shd w:val="clear" w:color="auto" w:fill="FFFFFF"/>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自评</w:t>
            </w:r>
          </w:p>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得分</w:t>
            </w:r>
          </w:p>
        </w:tc>
        <w:tc>
          <w:tcPr>
            <w:tcW w:w="1279" w:type="dxa"/>
            <w:shd w:val="clear" w:color="auto" w:fill="FFFFFF"/>
            <w:tcMar>
              <w:left w:w="28" w:type="dxa"/>
              <w:right w:w="28" w:type="dxa"/>
            </w:tcMar>
            <w:vAlign w:val="center"/>
          </w:tcPr>
          <w:p>
            <w:pPr>
              <w:widowControl/>
              <w:jc w:val="center"/>
              <w:rPr>
                <w:rFonts w:ascii="仿宋_GB2312" w:hAnsi="宋体" w:eastAsia="仿宋_GB2312" w:cs="宋体"/>
                <w:b/>
                <w:bCs/>
                <w:spacing w:val="-10"/>
                <w:kern w:val="0"/>
                <w:szCs w:val="21"/>
              </w:rPr>
            </w:pPr>
            <w:r>
              <w:rPr>
                <w:rFonts w:hint="eastAsia" w:ascii="仿宋_GB2312" w:hAnsi="宋体" w:eastAsia="仿宋_GB2312" w:cs="宋体"/>
                <w:b/>
                <w:bCs/>
                <w:spacing w:val="-10"/>
                <w:kern w:val="0"/>
                <w:szCs w:val="21"/>
              </w:rPr>
              <w:t>扣分原因</w:t>
            </w:r>
          </w:p>
          <w:p>
            <w:pPr>
              <w:widowControl/>
              <w:jc w:val="center"/>
              <w:rPr>
                <w:rFonts w:ascii="仿宋_GB2312" w:hAnsi="宋体" w:eastAsia="仿宋_GB2312" w:cs="宋体"/>
                <w:b/>
                <w:bCs/>
                <w:spacing w:val="-10"/>
                <w:kern w:val="0"/>
                <w:szCs w:val="21"/>
              </w:rPr>
            </w:pPr>
            <w:r>
              <w:rPr>
                <w:rFonts w:hint="eastAsia" w:ascii="仿宋_GB2312" w:hAnsi="宋体" w:eastAsia="仿宋_GB2312" w:cs="宋体"/>
                <w:b/>
                <w:bCs/>
                <w:spacing w:val="-10"/>
                <w:kern w:val="0"/>
                <w:szCs w:val="21"/>
              </w:rPr>
              <w:t>和其他说明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投</w:t>
            </w:r>
            <w:r>
              <w:rPr>
                <w:rFonts w:ascii="仿宋_GB2312" w:hAnsi="宋体" w:eastAsia="仿宋_GB2312" w:cs="宋体"/>
                <w:kern w:val="0"/>
                <w:szCs w:val="21"/>
              </w:rPr>
              <w:t xml:space="preserve">  </w:t>
            </w:r>
            <w:r>
              <w:rPr>
                <w:rFonts w:hint="eastAsia" w:ascii="仿宋_GB2312" w:hAnsi="宋体" w:eastAsia="仿宋_GB2312" w:cs="宋体"/>
                <w:kern w:val="0"/>
                <w:szCs w:val="21"/>
              </w:rPr>
              <w:t>入</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预算配置</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财政供养人员</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控制率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以</w:t>
            </w:r>
            <w:r>
              <w:rPr>
                <w:rFonts w:ascii="仿宋_GB2312" w:hAnsi="宋体" w:eastAsia="仿宋_GB2312" w:cs="宋体"/>
                <w:kern w:val="0"/>
                <w:szCs w:val="21"/>
              </w:rPr>
              <w:t>100%</w:t>
            </w:r>
            <w:r>
              <w:rPr>
                <w:rFonts w:hint="eastAsia" w:ascii="仿宋_GB2312" w:hAnsi="宋体" w:eastAsia="仿宋_GB2312" w:cs="宋体"/>
                <w:kern w:val="0"/>
                <w:szCs w:val="21"/>
              </w:rPr>
              <w:t>为标准。在职人员控制率</w:t>
            </w:r>
            <w:r>
              <w:rPr>
                <w:rFonts w:hint="eastAsia" w:ascii="仿宋_GB2312" w:hAnsi="宋体" w:cs="宋体"/>
                <w:kern w:val="0"/>
                <w:szCs w:val="21"/>
              </w:rPr>
              <w:t>≦</w:t>
            </w:r>
            <w:r>
              <w:rPr>
                <w:rFonts w:ascii="仿宋_GB2312" w:hAnsi="宋体" w:eastAsia="仿宋_GB2312" w:cs="宋体"/>
                <w:kern w:val="0"/>
                <w:szCs w:val="21"/>
              </w:rPr>
              <w:t>100%</w:t>
            </w:r>
            <w:r>
              <w:rPr>
                <w:rFonts w:hint="eastAsia" w:ascii="仿宋_GB2312" w:hAnsi="宋体" w:eastAsia="仿宋_GB2312" w:cs="宋体"/>
                <w:kern w:val="0"/>
                <w:szCs w:val="21"/>
              </w:rPr>
              <w:t>，计</w:t>
            </w:r>
            <w:r>
              <w:rPr>
                <w:rFonts w:ascii="仿宋_GB2312" w:hAnsi="宋体" w:eastAsia="仿宋_GB2312" w:cs="宋体"/>
                <w:kern w:val="0"/>
                <w:szCs w:val="21"/>
              </w:rPr>
              <w:t>5</w:t>
            </w:r>
            <w:r>
              <w:rPr>
                <w:rFonts w:hint="eastAsia" w:ascii="仿宋_GB2312" w:hAnsi="宋体" w:eastAsia="仿宋_GB2312" w:cs="宋体"/>
                <w:kern w:val="0"/>
                <w:szCs w:val="21"/>
              </w:rPr>
              <w:t>分；每超过一个百分点扣</w:t>
            </w:r>
            <w:r>
              <w:rPr>
                <w:rFonts w:ascii="仿宋_GB2312" w:hAnsi="宋体" w:eastAsia="仿宋_GB2312" w:cs="宋体"/>
                <w:kern w:val="0"/>
                <w:szCs w:val="21"/>
              </w:rPr>
              <w:t>0.5</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1279" w:type="dxa"/>
            <w:tcMar>
              <w:left w:w="28" w:type="dxa"/>
              <w:right w:w="28" w:type="dxa"/>
            </w:tcMar>
            <w:vAlign w:val="center"/>
          </w:tcPr>
          <w:p>
            <w:pPr>
              <w:widowControl/>
              <w:jc w:val="lef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“三公经费”</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变动率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“三公经费”变动率</w:t>
            </w:r>
            <w:r>
              <w:rPr>
                <w:rFonts w:hint="eastAsia" w:ascii="仿宋_GB2312" w:hAnsi="宋体" w:cs="宋体"/>
                <w:kern w:val="0"/>
                <w:szCs w:val="21"/>
              </w:rPr>
              <w:t>≦</w:t>
            </w:r>
            <w:r>
              <w:rPr>
                <w:rFonts w:ascii="仿宋_GB2312" w:hAnsi="宋体" w:eastAsia="仿宋_GB2312" w:cs="宋体"/>
                <w:kern w:val="0"/>
                <w:szCs w:val="21"/>
              </w:rPr>
              <w:t>0,</w:t>
            </w:r>
            <w:r>
              <w:rPr>
                <w:rFonts w:hint="eastAsia" w:ascii="仿宋_GB2312" w:hAnsi="宋体" w:eastAsia="仿宋_GB2312" w:cs="宋体"/>
                <w:kern w:val="0"/>
                <w:szCs w:val="21"/>
              </w:rPr>
              <w:t>计</w:t>
            </w:r>
            <w:r>
              <w:rPr>
                <w:rFonts w:ascii="仿宋_GB2312" w:hAnsi="宋体" w:eastAsia="仿宋_GB2312" w:cs="宋体"/>
                <w:kern w:val="0"/>
                <w:szCs w:val="21"/>
              </w:rPr>
              <w:t>5</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“三公经费”＞</w:t>
            </w:r>
            <w:r>
              <w:rPr>
                <w:rFonts w:ascii="仿宋_GB2312" w:hAnsi="宋体" w:eastAsia="仿宋_GB2312" w:cs="宋体"/>
                <w:kern w:val="0"/>
                <w:szCs w:val="21"/>
              </w:rPr>
              <w:t>0</w:t>
            </w:r>
            <w:r>
              <w:rPr>
                <w:rFonts w:hint="eastAsia" w:ascii="仿宋_GB2312" w:hAnsi="宋体" w:eastAsia="仿宋_GB2312" w:cs="宋体"/>
                <w:kern w:val="0"/>
                <w:szCs w:val="21"/>
              </w:rPr>
              <w:t>，每超过一个百分点扣</w:t>
            </w:r>
            <w:r>
              <w:rPr>
                <w:rFonts w:ascii="仿宋_GB2312" w:hAnsi="宋体" w:eastAsia="仿宋_GB2312" w:cs="宋体"/>
                <w:kern w:val="0"/>
                <w:szCs w:val="21"/>
              </w:rPr>
              <w:t>0.5</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720" w:type="dxa"/>
            <w:tcMar>
              <w:left w:w="28" w:type="dxa"/>
              <w:right w:w="28" w:type="dxa"/>
            </w:tcMar>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w:t>
            </w:r>
          </w:p>
        </w:tc>
        <w:tc>
          <w:tcPr>
            <w:tcW w:w="1279" w:type="dxa"/>
            <w:tcMar>
              <w:left w:w="28" w:type="dxa"/>
              <w:right w:w="28" w:type="dxa"/>
            </w:tcMar>
            <w:vAlign w:val="center"/>
          </w:tcPr>
          <w:p>
            <w:pPr>
              <w:widowControl/>
              <w:jc w:val="left"/>
              <w:rPr>
                <w:rFonts w:ascii="仿宋_GB2312" w:hAnsi="宋体" w:eastAsia="仿宋_GB2312" w:cs="宋体"/>
                <w:color w:val="000000"/>
                <w:spacing w:val="-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重点支出</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安排率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重点支出安排率≥</w:t>
            </w:r>
            <w:r>
              <w:rPr>
                <w:rFonts w:ascii="仿宋_GB2312" w:hAnsi="宋体" w:eastAsia="仿宋_GB2312" w:cs="宋体"/>
                <w:kern w:val="0"/>
                <w:szCs w:val="21"/>
              </w:rPr>
              <w:t>90%</w:t>
            </w:r>
            <w:r>
              <w:rPr>
                <w:rFonts w:hint="eastAsia" w:ascii="仿宋_GB2312" w:hAnsi="宋体" w:eastAsia="仿宋_GB2312" w:cs="宋体"/>
                <w:kern w:val="0"/>
                <w:szCs w:val="21"/>
              </w:rPr>
              <w:t>，计</w:t>
            </w:r>
            <w:r>
              <w:rPr>
                <w:rFonts w:ascii="仿宋_GB2312" w:hAnsi="宋体" w:eastAsia="仿宋_GB2312" w:cs="宋体"/>
                <w:kern w:val="0"/>
                <w:szCs w:val="21"/>
              </w:rPr>
              <w:t>5</w:t>
            </w:r>
            <w:r>
              <w:rPr>
                <w:rFonts w:hint="eastAsia" w:ascii="仿宋_GB2312" w:hAnsi="宋体" w:eastAsia="仿宋_GB2312" w:cs="宋体"/>
                <w:kern w:val="0"/>
                <w:szCs w:val="21"/>
              </w:rPr>
              <w:t>分；</w:t>
            </w:r>
            <w:r>
              <w:rPr>
                <w:rFonts w:ascii="仿宋_GB2312" w:hAnsi="宋体" w:eastAsia="仿宋_GB2312" w:cs="宋体"/>
                <w:kern w:val="0"/>
                <w:szCs w:val="21"/>
              </w:rPr>
              <w:t>80%</w:t>
            </w:r>
            <w:r>
              <w:rPr>
                <w:rFonts w:hint="eastAsia" w:ascii="仿宋_GB2312" w:hAnsi="宋体" w:eastAsia="仿宋_GB2312" w:cs="宋体"/>
                <w:kern w:val="0"/>
                <w:szCs w:val="21"/>
              </w:rPr>
              <w:t>（含）</w:t>
            </w:r>
            <w:r>
              <w:rPr>
                <w:rFonts w:ascii="仿宋_GB2312" w:hAnsi="宋体" w:eastAsia="仿宋_GB2312" w:cs="宋体"/>
                <w:kern w:val="0"/>
                <w:szCs w:val="21"/>
              </w:rPr>
              <w:t>-90%</w:t>
            </w:r>
            <w:r>
              <w:rPr>
                <w:rFonts w:hint="eastAsia" w:ascii="仿宋_GB2312" w:hAnsi="宋体" w:eastAsia="仿宋_GB2312" w:cs="宋体"/>
                <w:kern w:val="0"/>
                <w:szCs w:val="21"/>
              </w:rPr>
              <w:t>，计</w:t>
            </w:r>
            <w:r>
              <w:rPr>
                <w:rFonts w:ascii="仿宋_GB2312" w:hAnsi="宋体" w:eastAsia="仿宋_GB2312" w:cs="宋体"/>
                <w:kern w:val="0"/>
                <w:szCs w:val="21"/>
              </w:rPr>
              <w:t>4</w:t>
            </w:r>
            <w:r>
              <w:rPr>
                <w:rFonts w:hint="eastAsia" w:ascii="仿宋_GB2312" w:hAnsi="宋体" w:eastAsia="仿宋_GB2312" w:cs="宋体"/>
                <w:kern w:val="0"/>
                <w:szCs w:val="21"/>
              </w:rPr>
              <w:t>分；</w:t>
            </w:r>
            <w:r>
              <w:rPr>
                <w:rFonts w:ascii="仿宋_GB2312" w:hAnsi="宋体" w:eastAsia="仿宋_GB2312" w:cs="宋体"/>
                <w:kern w:val="0"/>
                <w:szCs w:val="21"/>
              </w:rPr>
              <w:t>70%</w:t>
            </w:r>
            <w:r>
              <w:rPr>
                <w:rFonts w:hint="eastAsia" w:ascii="仿宋_GB2312" w:hAnsi="宋体" w:eastAsia="仿宋_GB2312" w:cs="宋体"/>
                <w:kern w:val="0"/>
                <w:szCs w:val="21"/>
              </w:rPr>
              <w:t>（含）</w:t>
            </w:r>
            <w:r>
              <w:rPr>
                <w:rFonts w:ascii="仿宋_GB2312" w:hAnsi="宋体" w:eastAsia="仿宋_GB2312" w:cs="宋体"/>
                <w:kern w:val="0"/>
                <w:szCs w:val="21"/>
              </w:rPr>
              <w:t>-80%</w:t>
            </w:r>
            <w:r>
              <w:rPr>
                <w:rFonts w:hint="eastAsia" w:ascii="仿宋_GB2312" w:hAnsi="宋体" w:eastAsia="仿宋_GB2312" w:cs="宋体"/>
                <w:kern w:val="0"/>
                <w:szCs w:val="21"/>
              </w:rPr>
              <w:t>，计</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t>60%</w:t>
            </w:r>
            <w:r>
              <w:rPr>
                <w:rFonts w:hint="eastAsia" w:ascii="仿宋_GB2312" w:hAnsi="宋体" w:eastAsia="仿宋_GB2312" w:cs="宋体"/>
                <w:kern w:val="0"/>
                <w:szCs w:val="21"/>
              </w:rPr>
              <w:t>（含）</w:t>
            </w:r>
            <w:r>
              <w:rPr>
                <w:rFonts w:ascii="仿宋_GB2312" w:hAnsi="宋体" w:eastAsia="仿宋_GB2312" w:cs="宋体"/>
                <w:kern w:val="0"/>
                <w:szCs w:val="21"/>
              </w:rPr>
              <w:t>-70%</w:t>
            </w:r>
            <w:r>
              <w:rPr>
                <w:rFonts w:hint="eastAsia" w:ascii="仿宋_GB2312" w:hAnsi="宋体" w:eastAsia="仿宋_GB2312" w:cs="宋体"/>
                <w:kern w:val="0"/>
                <w:szCs w:val="21"/>
              </w:rPr>
              <w:t>，计</w:t>
            </w:r>
            <w:r>
              <w:rPr>
                <w:rFonts w:ascii="仿宋_GB2312" w:hAnsi="宋体" w:eastAsia="仿宋_GB2312" w:cs="宋体"/>
                <w:kern w:val="0"/>
                <w:szCs w:val="21"/>
              </w:rPr>
              <w:t>2</w:t>
            </w:r>
            <w:r>
              <w:rPr>
                <w:rFonts w:hint="eastAsia" w:ascii="仿宋_GB2312" w:hAnsi="宋体" w:eastAsia="仿宋_GB2312" w:cs="宋体"/>
                <w:kern w:val="0"/>
                <w:szCs w:val="21"/>
              </w:rPr>
              <w:t>分；低于</w:t>
            </w:r>
            <w:r>
              <w:rPr>
                <w:rFonts w:ascii="仿宋_GB2312" w:hAnsi="宋体" w:eastAsia="仿宋_GB2312" w:cs="宋体"/>
                <w:kern w:val="0"/>
                <w:szCs w:val="21"/>
              </w:rPr>
              <w:t>60%</w:t>
            </w:r>
            <w:r>
              <w:rPr>
                <w:rFonts w:hint="eastAsia" w:ascii="仿宋_GB2312" w:hAnsi="宋体" w:eastAsia="仿宋_GB2312" w:cs="宋体"/>
                <w:kern w:val="0"/>
                <w:szCs w:val="21"/>
              </w:rPr>
              <w:t>不得分。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1279" w:type="dxa"/>
            <w:tcMar>
              <w:left w:w="28" w:type="dxa"/>
              <w:right w:w="28" w:type="dxa"/>
            </w:tcMar>
            <w:vAlign w:val="center"/>
          </w:tcPr>
          <w:p>
            <w:pPr>
              <w:widowControl/>
              <w:jc w:val="lef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过</w:t>
            </w:r>
            <w:r>
              <w:rPr>
                <w:rFonts w:ascii="仿宋_GB2312" w:hAnsi="宋体" w:eastAsia="仿宋_GB2312" w:cs="宋体"/>
                <w:kern w:val="0"/>
                <w:szCs w:val="21"/>
              </w:rPr>
              <w:t xml:space="preserve">  </w:t>
            </w:r>
            <w:r>
              <w:rPr>
                <w:rFonts w:hint="eastAsia" w:ascii="仿宋_GB2312" w:hAnsi="宋体" w:eastAsia="仿宋_GB2312" w:cs="宋体"/>
                <w:kern w:val="0"/>
                <w:szCs w:val="21"/>
              </w:rPr>
              <w:t>程</w:t>
            </w:r>
          </w:p>
          <w:p>
            <w:pPr>
              <w:widowControl/>
              <w:jc w:val="center"/>
              <w:rPr>
                <w:rFonts w:ascii="仿宋_GB2312" w:hAnsi="宋体" w:eastAsia="仿宋_GB2312" w:cs="宋体"/>
                <w:kern w:val="0"/>
                <w:szCs w:val="21"/>
              </w:rPr>
            </w:pPr>
            <w:r>
              <w:rPr>
                <w:rFonts w:ascii="仿宋_GB2312" w:hAnsi="宋体" w:eastAsia="仿宋_GB2312" w:cs="宋体"/>
                <w:kern w:val="0"/>
                <w:szCs w:val="21"/>
              </w:rPr>
              <w:t>(40</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预算执行</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预算调整率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预算调整率</w:t>
            </w:r>
            <w:r>
              <w:rPr>
                <w:rFonts w:ascii="仿宋_GB2312" w:hAnsi="宋体" w:eastAsia="仿宋_GB2312" w:cs="宋体"/>
                <w:kern w:val="0"/>
                <w:szCs w:val="21"/>
              </w:rPr>
              <w:t>=0</w:t>
            </w:r>
            <w:r>
              <w:rPr>
                <w:rFonts w:hint="eastAsia" w:ascii="仿宋_GB2312" w:hAnsi="宋体" w:eastAsia="仿宋_GB2312" w:cs="宋体"/>
                <w:kern w:val="0"/>
                <w:szCs w:val="21"/>
              </w:rPr>
              <w:t>，计</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t>0-10%</w:t>
            </w:r>
            <w:r>
              <w:rPr>
                <w:rFonts w:hint="eastAsia" w:ascii="仿宋_GB2312" w:hAnsi="宋体" w:eastAsia="仿宋_GB2312" w:cs="宋体"/>
                <w:kern w:val="0"/>
                <w:szCs w:val="21"/>
              </w:rPr>
              <w:t>（含），计</w:t>
            </w:r>
            <w:r>
              <w:rPr>
                <w:rFonts w:ascii="仿宋_GB2312" w:hAnsi="宋体" w:eastAsia="仿宋_GB2312" w:cs="宋体"/>
                <w:kern w:val="0"/>
                <w:szCs w:val="21"/>
              </w:rPr>
              <w:t>2</w:t>
            </w:r>
            <w:r>
              <w:rPr>
                <w:rFonts w:hint="eastAsia" w:ascii="仿宋_GB2312" w:hAnsi="宋体" w:eastAsia="仿宋_GB2312" w:cs="宋体"/>
                <w:kern w:val="0"/>
                <w:szCs w:val="21"/>
              </w:rPr>
              <w:t>分；</w:t>
            </w:r>
            <w:r>
              <w:rPr>
                <w:rFonts w:ascii="仿宋_GB2312" w:hAnsi="宋体" w:eastAsia="仿宋_GB2312" w:cs="宋体"/>
                <w:kern w:val="0"/>
                <w:szCs w:val="21"/>
              </w:rPr>
              <w:t>10-20%</w:t>
            </w:r>
            <w:r>
              <w:rPr>
                <w:rFonts w:hint="eastAsia" w:ascii="仿宋_GB2312" w:hAnsi="宋体" w:eastAsia="仿宋_GB2312" w:cs="宋体"/>
                <w:kern w:val="0"/>
                <w:szCs w:val="21"/>
              </w:rPr>
              <w:t>（含），计</w:t>
            </w:r>
            <w:r>
              <w:rPr>
                <w:rFonts w:ascii="仿宋_GB2312" w:hAnsi="宋体" w:eastAsia="仿宋_GB2312" w:cs="宋体"/>
                <w:kern w:val="0"/>
                <w:szCs w:val="21"/>
              </w:rPr>
              <w:t>1</w:t>
            </w:r>
            <w:r>
              <w:rPr>
                <w:rFonts w:hint="eastAsia" w:ascii="仿宋_GB2312" w:hAnsi="宋体" w:eastAsia="仿宋_GB2312" w:cs="宋体"/>
                <w:kern w:val="0"/>
                <w:szCs w:val="21"/>
              </w:rPr>
              <w:t>分；</w:t>
            </w:r>
            <w:r>
              <w:rPr>
                <w:rFonts w:ascii="仿宋_GB2312" w:hAnsi="宋体" w:eastAsia="仿宋_GB2312" w:cs="宋体"/>
                <w:kern w:val="0"/>
                <w:szCs w:val="21"/>
              </w:rPr>
              <w:t>20-30%</w:t>
            </w:r>
            <w:r>
              <w:rPr>
                <w:rFonts w:hint="eastAsia" w:ascii="仿宋_GB2312" w:hAnsi="宋体" w:eastAsia="仿宋_GB2312" w:cs="宋体"/>
                <w:kern w:val="0"/>
                <w:szCs w:val="21"/>
              </w:rPr>
              <w:t>（含），计</w:t>
            </w:r>
            <w:r>
              <w:rPr>
                <w:rFonts w:ascii="仿宋_GB2312" w:hAnsi="宋体" w:eastAsia="仿宋_GB2312" w:cs="宋体"/>
                <w:kern w:val="0"/>
                <w:szCs w:val="21"/>
              </w:rPr>
              <w:t>0.5</w:t>
            </w:r>
            <w:r>
              <w:rPr>
                <w:rFonts w:hint="eastAsia" w:ascii="仿宋_GB2312" w:hAnsi="宋体" w:eastAsia="仿宋_GB2312" w:cs="宋体"/>
                <w:kern w:val="0"/>
                <w:szCs w:val="21"/>
              </w:rPr>
              <w:t>分；大于</w:t>
            </w:r>
            <w:r>
              <w:rPr>
                <w:rFonts w:ascii="仿宋_GB2312" w:hAnsi="宋体" w:eastAsia="仿宋_GB2312" w:cs="宋体"/>
                <w:kern w:val="0"/>
                <w:szCs w:val="21"/>
              </w:rPr>
              <w:t>30%</w:t>
            </w:r>
            <w:r>
              <w:rPr>
                <w:rFonts w:hint="eastAsia" w:ascii="仿宋_GB2312" w:hAnsi="宋体" w:eastAsia="仿宋_GB2312" w:cs="宋体"/>
                <w:kern w:val="0"/>
                <w:szCs w:val="21"/>
              </w:rPr>
              <w:t>不得分。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支付进度</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春节前下达全部专项资金的</w:t>
            </w:r>
            <w:r>
              <w:rPr>
                <w:rFonts w:ascii="仿宋_GB2312" w:hAnsi="宋体" w:eastAsia="仿宋_GB2312" w:cs="宋体"/>
                <w:kern w:val="0"/>
                <w:szCs w:val="21"/>
              </w:rPr>
              <w:t>50%</w:t>
            </w:r>
            <w:r>
              <w:rPr>
                <w:rFonts w:hint="eastAsia" w:ascii="仿宋_GB2312" w:hAnsi="宋体" w:eastAsia="仿宋_GB2312" w:cs="宋体"/>
                <w:kern w:val="0"/>
                <w:szCs w:val="21"/>
              </w:rPr>
              <w:t>；</w:t>
            </w:r>
            <w:r>
              <w:rPr>
                <w:rFonts w:ascii="仿宋_GB2312" w:hAnsi="宋体" w:eastAsia="仿宋_GB2312" w:cs="宋体"/>
                <w:kern w:val="0"/>
                <w:szCs w:val="21"/>
              </w:rPr>
              <w:t>6</w:t>
            </w:r>
            <w:r>
              <w:rPr>
                <w:rFonts w:hint="eastAsia" w:ascii="仿宋_GB2312" w:hAnsi="宋体" w:eastAsia="仿宋_GB2312" w:cs="宋体"/>
                <w:kern w:val="0"/>
                <w:szCs w:val="21"/>
              </w:rPr>
              <w:t>月底前所有专项资金指标全部下达完。</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每出现一个专项未按进度完成资金下达扣</w:t>
            </w:r>
            <w:r>
              <w:rPr>
                <w:rFonts w:ascii="仿宋_GB2312" w:hAnsi="宋体" w:eastAsia="仿宋_GB2312" w:cs="宋体"/>
                <w:kern w:val="0"/>
                <w:szCs w:val="21"/>
              </w:rPr>
              <w:t>0.5</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资金结余</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无结余，</w:t>
            </w:r>
            <w:r>
              <w:rPr>
                <w:rFonts w:ascii="仿宋_GB2312" w:hAnsi="宋体" w:eastAsia="仿宋_GB2312" w:cs="宋体"/>
                <w:kern w:val="0"/>
                <w:szCs w:val="21"/>
              </w:rPr>
              <w:t>3</w:t>
            </w:r>
            <w:r>
              <w:rPr>
                <w:rFonts w:hint="eastAsia" w:ascii="仿宋_GB2312" w:hAnsi="宋体" w:eastAsia="仿宋_GB2312" w:cs="宋体"/>
                <w:kern w:val="0"/>
                <w:szCs w:val="21"/>
              </w:rPr>
              <w:t>分；有结余，但不超过上年结转，</w:t>
            </w:r>
            <w:r>
              <w:rPr>
                <w:rFonts w:ascii="仿宋_GB2312" w:hAnsi="宋体" w:eastAsia="仿宋_GB2312" w:cs="宋体"/>
                <w:kern w:val="0"/>
                <w:szCs w:val="21"/>
              </w:rPr>
              <w:t>2</w:t>
            </w:r>
            <w:r>
              <w:rPr>
                <w:rFonts w:hint="eastAsia" w:ascii="仿宋_GB2312" w:hAnsi="宋体" w:eastAsia="仿宋_GB2312" w:cs="宋体"/>
                <w:kern w:val="0"/>
                <w:szCs w:val="21"/>
              </w:rPr>
              <w:t>分；结余超过上年结转，不得分。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w:t>
            </w:r>
          </w:p>
        </w:tc>
        <w:tc>
          <w:tcPr>
            <w:tcW w:w="1279" w:type="dxa"/>
            <w:tcMar>
              <w:left w:w="28" w:type="dxa"/>
              <w:right w:w="28" w:type="dxa"/>
            </w:tcMar>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项目结转资金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“三公经费”</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控制率</w:t>
            </w:r>
          </w:p>
        </w:tc>
        <w:tc>
          <w:tcPr>
            <w:tcW w:w="4171" w:type="dxa"/>
            <w:tcMar>
              <w:left w:w="28" w:type="dxa"/>
              <w:right w:w="28" w:type="dxa"/>
            </w:tcMar>
            <w:vAlign w:val="center"/>
          </w:tcPr>
          <w:p>
            <w:pPr>
              <w:widowControl/>
              <w:spacing w:line="260" w:lineRule="exact"/>
              <w:jc w:val="left"/>
              <w:rPr>
                <w:rFonts w:ascii="仿宋_GB2312" w:hAnsi="宋体" w:eastAsia="仿宋_GB2312" w:cs="宋体"/>
                <w:spacing w:val="-8"/>
                <w:kern w:val="0"/>
                <w:szCs w:val="21"/>
              </w:rPr>
            </w:pPr>
            <w:r>
              <w:rPr>
                <w:rFonts w:hint="eastAsia" w:ascii="仿宋_GB2312" w:hAnsi="宋体" w:eastAsia="仿宋_GB2312" w:cs="宋体"/>
                <w:spacing w:val="-8"/>
                <w:kern w:val="0"/>
                <w:szCs w:val="21"/>
              </w:rPr>
              <w:t>以</w:t>
            </w:r>
            <w:r>
              <w:rPr>
                <w:rFonts w:ascii="仿宋_GB2312" w:hAnsi="宋体" w:eastAsia="仿宋_GB2312" w:cs="宋体"/>
                <w:spacing w:val="-8"/>
                <w:kern w:val="0"/>
                <w:szCs w:val="21"/>
              </w:rPr>
              <w:t>100%</w:t>
            </w:r>
            <w:r>
              <w:rPr>
                <w:rFonts w:hint="eastAsia" w:ascii="仿宋_GB2312" w:hAnsi="宋体" w:eastAsia="仿宋_GB2312" w:cs="宋体"/>
                <w:spacing w:val="-8"/>
                <w:kern w:val="0"/>
                <w:szCs w:val="21"/>
              </w:rPr>
              <w:t>为标准。三公经费控制率</w:t>
            </w:r>
            <w:r>
              <w:rPr>
                <w:rFonts w:hint="eastAsia" w:ascii="仿宋_GB2312" w:hAnsi="宋体" w:cs="宋体"/>
                <w:spacing w:val="-8"/>
                <w:kern w:val="0"/>
                <w:szCs w:val="21"/>
              </w:rPr>
              <w:t>≦</w:t>
            </w:r>
            <w:r>
              <w:rPr>
                <w:rFonts w:ascii="仿宋_GB2312" w:hAnsi="宋体" w:eastAsia="仿宋_GB2312" w:cs="宋体"/>
                <w:spacing w:val="-8"/>
                <w:kern w:val="0"/>
                <w:szCs w:val="21"/>
              </w:rPr>
              <w:t>100%</w:t>
            </w:r>
            <w:r>
              <w:rPr>
                <w:rFonts w:hint="eastAsia" w:ascii="仿宋_GB2312" w:hAnsi="宋体" w:eastAsia="仿宋_GB2312" w:cs="宋体"/>
                <w:spacing w:val="-8"/>
                <w:kern w:val="0"/>
                <w:szCs w:val="21"/>
              </w:rPr>
              <w:t>，计</w:t>
            </w:r>
            <w:r>
              <w:rPr>
                <w:rFonts w:ascii="仿宋_GB2312" w:hAnsi="宋体" w:eastAsia="仿宋_GB2312" w:cs="宋体"/>
                <w:spacing w:val="-8"/>
                <w:kern w:val="0"/>
                <w:szCs w:val="21"/>
              </w:rPr>
              <w:t>6</w:t>
            </w:r>
            <w:r>
              <w:rPr>
                <w:rFonts w:hint="eastAsia" w:ascii="仿宋_GB2312" w:hAnsi="宋体" w:eastAsia="仿宋_GB2312" w:cs="宋体"/>
                <w:spacing w:val="-8"/>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每超过一个百分点扣</w:t>
            </w:r>
            <w:r>
              <w:rPr>
                <w:rFonts w:ascii="仿宋_GB2312" w:hAnsi="宋体" w:eastAsia="仿宋_GB2312" w:cs="宋体"/>
                <w:kern w:val="0"/>
                <w:szCs w:val="21"/>
              </w:rPr>
              <w:t>1</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6</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6</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预算管理</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管理制度</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健全性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①已制定或具有预算资金管理办法，内部财务管理制度、会计核算制度等管理制度，</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②相关管理制度合法、合规、完整，</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③相关管理制度得到有效执行，</w:t>
            </w:r>
            <w:r>
              <w:rPr>
                <w:rFonts w:ascii="仿宋_GB2312" w:hAnsi="宋体" w:eastAsia="仿宋_GB2312" w:cs="宋体"/>
                <w:kern w:val="0"/>
                <w:szCs w:val="21"/>
              </w:rPr>
              <w:t>1</w:t>
            </w:r>
            <w:r>
              <w:rPr>
                <w:rFonts w:hint="eastAsia" w:ascii="仿宋_GB2312" w:hAnsi="宋体" w:eastAsia="仿宋_GB2312" w:cs="宋体"/>
                <w:kern w:val="0"/>
                <w:szCs w:val="21"/>
              </w:rPr>
              <w:t>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资金使用</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合规性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①支出符合国家财经法规和财务管理制度规定以及有关专项资金管理办法的规定；</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②资金拨付有完整的审批程序和手续；</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③项目支出按规定经过评估论证；</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④支出符合部门预算批复的用途；</w:t>
            </w:r>
          </w:p>
          <w:p>
            <w:pPr>
              <w:widowControl/>
              <w:spacing w:line="260" w:lineRule="exact"/>
              <w:jc w:val="left"/>
              <w:rPr>
                <w:rFonts w:ascii="仿宋_GB2312" w:hAnsi="宋体" w:eastAsia="仿宋_GB2312" w:cs="宋体"/>
                <w:spacing w:val="-6"/>
                <w:kern w:val="0"/>
                <w:szCs w:val="21"/>
              </w:rPr>
            </w:pPr>
            <w:r>
              <w:rPr>
                <w:rFonts w:hint="eastAsia" w:ascii="仿宋_GB2312" w:hAnsi="宋体" w:eastAsia="仿宋_GB2312" w:cs="宋体"/>
                <w:spacing w:val="-6"/>
                <w:kern w:val="0"/>
                <w:szCs w:val="21"/>
              </w:rPr>
              <w:t>⑤</w:t>
            </w:r>
            <w:r>
              <w:rPr>
                <w:rFonts w:hint="eastAsia" w:ascii="仿宋_GB2312" w:hAnsi="宋体" w:eastAsia="仿宋_GB2312" w:cs="宋体"/>
                <w:kern w:val="0"/>
                <w:szCs w:val="21"/>
              </w:rPr>
              <w:t>资金使用无截留、挤占、挪用、虚列支出等情况。</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spacing w:val="-6"/>
                <w:kern w:val="0"/>
                <w:szCs w:val="21"/>
              </w:rPr>
              <w:t>以上情况每出现一例不符合要求的扣</w:t>
            </w:r>
            <w:r>
              <w:rPr>
                <w:rFonts w:ascii="仿宋_GB2312" w:hAnsi="宋体" w:eastAsia="仿宋_GB2312" w:cs="宋体"/>
                <w:spacing w:val="-6"/>
                <w:kern w:val="0"/>
                <w:szCs w:val="21"/>
              </w:rPr>
              <w:t>1</w:t>
            </w:r>
            <w:r>
              <w:rPr>
                <w:rFonts w:hint="eastAsia" w:ascii="仿宋_GB2312" w:hAnsi="宋体" w:eastAsia="仿宋_GB2312" w:cs="宋体"/>
                <w:spacing w:val="-6"/>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预决算信息公开性和完善性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①按规定内容公开预决算信息，</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②按规定时限公开预决算信息，</w:t>
            </w:r>
            <w:r>
              <w:rPr>
                <w:rFonts w:ascii="仿宋_GB2312" w:hAnsi="宋体" w:eastAsia="仿宋_GB2312" w:cs="宋体"/>
                <w:kern w:val="0"/>
                <w:szCs w:val="21"/>
              </w:rPr>
              <w:t>0.5</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spacing w:val="-4"/>
                <w:kern w:val="0"/>
                <w:szCs w:val="21"/>
              </w:rPr>
            </w:pPr>
            <w:r>
              <w:rPr>
                <w:rFonts w:hint="eastAsia" w:ascii="仿宋_GB2312" w:hAnsi="宋体" w:eastAsia="仿宋_GB2312" w:cs="宋体"/>
                <w:spacing w:val="-4"/>
                <w:kern w:val="0"/>
                <w:szCs w:val="21"/>
              </w:rPr>
              <w:t>③基础数据信息和会计信息资料真实，</w:t>
            </w:r>
            <w:r>
              <w:rPr>
                <w:rFonts w:ascii="仿宋_GB2312" w:hAnsi="宋体" w:eastAsia="仿宋_GB2312" w:cs="宋体"/>
                <w:spacing w:val="-4"/>
                <w:kern w:val="0"/>
                <w:szCs w:val="21"/>
              </w:rPr>
              <w:t>0.5</w:t>
            </w:r>
            <w:r>
              <w:rPr>
                <w:rFonts w:hint="eastAsia" w:ascii="仿宋_GB2312" w:hAnsi="宋体" w:eastAsia="仿宋_GB2312" w:cs="宋体"/>
                <w:spacing w:val="-4"/>
                <w:kern w:val="0"/>
                <w:szCs w:val="21"/>
              </w:rPr>
              <w:t>分；</w:t>
            </w:r>
          </w:p>
          <w:p>
            <w:pPr>
              <w:widowControl/>
              <w:spacing w:line="260" w:lineRule="exact"/>
              <w:jc w:val="left"/>
              <w:rPr>
                <w:rFonts w:ascii="仿宋_GB2312" w:hAnsi="宋体" w:eastAsia="仿宋_GB2312" w:cs="宋体"/>
                <w:spacing w:val="-4"/>
                <w:kern w:val="0"/>
                <w:szCs w:val="21"/>
              </w:rPr>
            </w:pPr>
            <w:r>
              <w:rPr>
                <w:rFonts w:hint="eastAsia" w:ascii="仿宋_GB2312" w:hAnsi="宋体" w:eastAsia="仿宋_GB2312" w:cs="宋体"/>
                <w:spacing w:val="-4"/>
                <w:kern w:val="0"/>
                <w:szCs w:val="21"/>
              </w:rPr>
              <w:t>④基础数据信息和会计信息资料完整，</w:t>
            </w:r>
            <w:r>
              <w:rPr>
                <w:rFonts w:ascii="仿宋_GB2312" w:hAnsi="宋体" w:eastAsia="仿宋_GB2312" w:cs="宋体"/>
                <w:spacing w:val="-4"/>
                <w:kern w:val="0"/>
                <w:szCs w:val="21"/>
              </w:rPr>
              <w:t>0.5</w:t>
            </w:r>
            <w:r>
              <w:rPr>
                <w:rFonts w:hint="eastAsia" w:ascii="仿宋_GB2312" w:hAnsi="宋体" w:eastAsia="仿宋_GB2312" w:cs="宋体"/>
                <w:spacing w:val="-4"/>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spacing w:val="-4"/>
                <w:kern w:val="0"/>
                <w:szCs w:val="21"/>
              </w:rPr>
              <w:t>⑤基础数据信息和汇集信息资料准确，</w:t>
            </w:r>
            <w:r>
              <w:rPr>
                <w:rFonts w:ascii="仿宋_GB2312" w:hAnsi="宋体" w:eastAsia="仿宋_GB2312" w:cs="宋体"/>
                <w:spacing w:val="-4"/>
                <w:kern w:val="0"/>
                <w:szCs w:val="21"/>
              </w:rPr>
              <w:t>0.5</w:t>
            </w:r>
            <w:r>
              <w:rPr>
                <w:rFonts w:hint="eastAsia" w:ascii="仿宋_GB2312" w:hAnsi="宋体" w:eastAsia="仿宋_GB2312" w:cs="宋体"/>
                <w:spacing w:val="-4"/>
                <w:kern w:val="0"/>
                <w:szCs w:val="21"/>
              </w:rPr>
              <w:t>分。</w:t>
            </w:r>
            <w:r>
              <w:rPr>
                <w:rFonts w:ascii="仿宋_GB2312" w:hAnsi="宋体" w:eastAsia="仿宋_GB2312" w:cs="宋体"/>
                <w:spacing w:val="-4"/>
                <w:kern w:val="0"/>
                <w:szCs w:val="21"/>
              </w:rPr>
              <w:t xml:space="preserve"> </w:t>
            </w:r>
            <w:r>
              <w:rPr>
                <w:rFonts w:ascii="仿宋_GB2312" w:hAnsi="宋体" w:eastAsia="仿宋_GB2312" w:cs="宋体"/>
                <w:kern w:val="0"/>
                <w:szCs w:val="21"/>
              </w:rPr>
              <w:t xml:space="preserve">                                           </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政府采购</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政府采购执行率等于</w:t>
            </w:r>
            <w:r>
              <w:rPr>
                <w:rFonts w:ascii="仿宋_GB2312" w:hAnsi="宋体" w:eastAsia="仿宋_GB2312" w:cs="宋体"/>
                <w:kern w:val="0"/>
                <w:szCs w:val="21"/>
              </w:rPr>
              <w:t>100%</w:t>
            </w:r>
            <w:r>
              <w:rPr>
                <w:rFonts w:hint="eastAsia" w:ascii="仿宋_GB2312" w:hAnsi="宋体" w:eastAsia="仿宋_GB2312" w:cs="宋体"/>
                <w:kern w:val="0"/>
                <w:szCs w:val="21"/>
              </w:rPr>
              <w:t>的，得</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br w:type="textWrapping"/>
            </w:r>
            <w:r>
              <w:rPr>
                <w:rFonts w:hint="eastAsia" w:ascii="仿宋_GB2312" w:hAnsi="宋体" w:eastAsia="仿宋_GB2312" w:cs="宋体"/>
                <w:kern w:val="0"/>
                <w:szCs w:val="21"/>
              </w:rPr>
              <w:t>每减少一个百分点，扣</w:t>
            </w:r>
            <w:r>
              <w:rPr>
                <w:rFonts w:ascii="仿宋_GB2312" w:hAnsi="宋体" w:eastAsia="仿宋_GB2312" w:cs="宋体"/>
                <w:kern w:val="0"/>
                <w:szCs w:val="21"/>
              </w:rPr>
              <w:t>0.2</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公务卡刷卡率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公务卡刷卡率达</w:t>
            </w:r>
            <w:r>
              <w:rPr>
                <w:rFonts w:ascii="仿宋_GB2312" w:hAnsi="宋体" w:eastAsia="仿宋_GB2312" w:cs="宋体"/>
                <w:kern w:val="0"/>
                <w:szCs w:val="21"/>
              </w:rPr>
              <w:t>50</w:t>
            </w:r>
            <w:r>
              <w:rPr>
                <w:rFonts w:hint="eastAsia" w:ascii="仿宋_GB2312" w:hAnsi="宋体" w:eastAsia="仿宋_GB2312" w:cs="宋体"/>
                <w:kern w:val="0"/>
                <w:szCs w:val="21"/>
              </w:rPr>
              <w:t>％以上的，得</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br w:type="textWrapping"/>
            </w:r>
            <w:r>
              <w:rPr>
                <w:rFonts w:hint="eastAsia" w:ascii="仿宋_GB2312" w:hAnsi="宋体" w:eastAsia="仿宋_GB2312" w:cs="宋体"/>
                <w:kern w:val="0"/>
                <w:szCs w:val="21"/>
              </w:rPr>
              <w:t>每减少一个百分点，扣</w:t>
            </w:r>
            <w:r>
              <w:rPr>
                <w:rFonts w:ascii="仿宋_GB2312" w:hAnsi="宋体" w:eastAsia="仿宋_GB2312" w:cs="宋体"/>
                <w:kern w:val="0"/>
                <w:szCs w:val="21"/>
              </w:rPr>
              <w:t>0.2</w:t>
            </w:r>
            <w:r>
              <w:rPr>
                <w:rFonts w:hint="eastAsia" w:ascii="仿宋_GB2312" w:hAnsi="宋体" w:eastAsia="仿宋_GB2312" w:cs="宋体"/>
                <w:kern w:val="0"/>
                <w:szCs w:val="21"/>
              </w:rPr>
              <w:t>分，扣完为止。</w:t>
            </w:r>
            <w:r>
              <w:rPr>
                <w:rFonts w:ascii="仿宋_GB2312" w:hAnsi="宋体" w:eastAsia="仿宋_GB2312" w:cs="宋体"/>
                <w:kern w:val="0"/>
                <w:szCs w:val="21"/>
              </w:rPr>
              <w:t xml:space="preserve">                                            </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w:t>
            </w:r>
          </w:p>
        </w:tc>
        <w:tc>
          <w:tcPr>
            <w:tcW w:w="1279" w:type="dxa"/>
            <w:shd w:val="clear" w:color="auto" w:fill="FFFFFF"/>
            <w:tcMar>
              <w:left w:w="28" w:type="dxa"/>
              <w:right w:w="28" w:type="dxa"/>
            </w:tcMar>
            <w:vAlign w:val="center"/>
          </w:tcPr>
          <w:p>
            <w:pPr>
              <w:widowControl/>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公务卡刷卡未全覆盖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资产管理</w:t>
            </w:r>
          </w:p>
          <w:p>
            <w:pPr>
              <w:widowControl/>
              <w:jc w:val="center"/>
              <w:rPr>
                <w:rFonts w:ascii="仿宋_GB2312" w:hAnsi="宋体" w:eastAsia="仿宋_GB2312" w:cs="宋体"/>
                <w:kern w:val="0"/>
                <w:szCs w:val="21"/>
              </w:rPr>
            </w:pPr>
            <w:r>
              <w:rPr>
                <w:rFonts w:ascii="仿宋_GB2312" w:hAnsi="宋体" w:eastAsia="仿宋_GB2312" w:cs="宋体"/>
                <w:kern w:val="0"/>
                <w:szCs w:val="21"/>
              </w:rPr>
              <w:t>(10</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管理制度</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健全性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①已制定或具有资产管理制度，且相关资产管理制度合法、合规、完整，</w:t>
            </w:r>
            <w:r>
              <w:rPr>
                <w:rFonts w:ascii="仿宋_GB2312" w:hAnsi="宋体" w:eastAsia="仿宋_GB2312" w:cs="宋体"/>
                <w:kern w:val="0"/>
                <w:szCs w:val="21"/>
              </w:rPr>
              <w:t>2</w:t>
            </w:r>
            <w:r>
              <w:rPr>
                <w:rFonts w:hint="eastAsia" w:ascii="仿宋_GB2312" w:hAnsi="宋体" w:eastAsia="仿宋_GB2312" w:cs="宋体"/>
                <w:kern w:val="0"/>
                <w:szCs w:val="21"/>
              </w:rPr>
              <w:t>分；</w:t>
            </w:r>
            <w:r>
              <w:rPr>
                <w:rFonts w:ascii="仿宋_GB2312" w:hAnsi="宋体" w:eastAsia="仿宋_GB2312" w:cs="宋体"/>
                <w:kern w:val="0"/>
                <w:szCs w:val="21"/>
              </w:rPr>
              <w:br w:type="textWrapping"/>
            </w:r>
            <w:r>
              <w:rPr>
                <w:rFonts w:hint="eastAsia" w:ascii="仿宋_GB2312" w:hAnsi="宋体" w:eastAsia="仿宋_GB2312" w:cs="宋体"/>
                <w:kern w:val="0"/>
                <w:szCs w:val="21"/>
              </w:rPr>
              <w:t>②相关资产管理制度得到有效执行，</w:t>
            </w:r>
            <w:r>
              <w:rPr>
                <w:rFonts w:ascii="仿宋_GB2312" w:hAnsi="宋体" w:eastAsia="仿宋_GB2312" w:cs="宋体"/>
                <w:kern w:val="0"/>
                <w:szCs w:val="21"/>
              </w:rPr>
              <w:t>1</w:t>
            </w:r>
            <w:r>
              <w:rPr>
                <w:rFonts w:hint="eastAsia" w:ascii="仿宋_GB2312" w:hAnsi="宋体" w:eastAsia="仿宋_GB2312" w:cs="宋体"/>
                <w:kern w:val="0"/>
                <w:szCs w:val="21"/>
              </w:rPr>
              <w:t>分。</w:t>
            </w:r>
            <w:r>
              <w:rPr>
                <w:rFonts w:ascii="仿宋_GB2312" w:hAnsi="宋体" w:eastAsia="仿宋_GB2312" w:cs="宋体"/>
                <w:kern w:val="0"/>
                <w:szCs w:val="21"/>
              </w:rPr>
              <w:t xml:space="preserve">                                           </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bl>
    <w:p>
      <w:pPr>
        <w:rPr>
          <w:rFonts w:ascii="仿宋_GB2312" w:eastAsia="仿宋_GB2312"/>
          <w:szCs w:val="21"/>
        </w:rPr>
      </w:pPr>
    </w:p>
    <w:tbl>
      <w:tblPr>
        <w:tblStyle w:val="5"/>
        <w:tblW w:w="9952" w:type="dxa"/>
        <w:jc w:val="center"/>
        <w:tblLayout w:type="fixed"/>
        <w:tblCellMar>
          <w:top w:w="0" w:type="dxa"/>
          <w:left w:w="28" w:type="dxa"/>
          <w:bottom w:w="0" w:type="dxa"/>
          <w:right w:w="28" w:type="dxa"/>
        </w:tblCellMar>
      </w:tblPr>
      <w:tblGrid>
        <w:gridCol w:w="976"/>
        <w:gridCol w:w="939"/>
        <w:gridCol w:w="1389"/>
        <w:gridCol w:w="4171"/>
        <w:gridCol w:w="619"/>
        <w:gridCol w:w="720"/>
        <w:gridCol w:w="1138"/>
      </w:tblGrid>
      <w:tr>
        <w:tblPrEx>
          <w:tblCellMar>
            <w:top w:w="0" w:type="dxa"/>
            <w:left w:w="28" w:type="dxa"/>
            <w:bottom w:w="0" w:type="dxa"/>
            <w:right w:w="2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二级指标</w:t>
            </w:r>
          </w:p>
        </w:tc>
        <w:tc>
          <w:tcPr>
            <w:tcW w:w="138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三级指标</w:t>
            </w:r>
          </w:p>
        </w:tc>
        <w:tc>
          <w:tcPr>
            <w:tcW w:w="4171"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评分标准</w:t>
            </w:r>
          </w:p>
        </w:tc>
        <w:tc>
          <w:tcPr>
            <w:tcW w:w="6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自评</w:t>
            </w:r>
          </w:p>
          <w:p>
            <w:pPr>
              <w:jc w:val="center"/>
              <w:rPr>
                <w:rFonts w:ascii="仿宋_GB2312" w:hAnsi="宋体" w:eastAsia="仿宋_GB2312" w:cs="宋体"/>
                <w:b/>
                <w:bCs/>
                <w:szCs w:val="21"/>
              </w:rPr>
            </w:pPr>
            <w:r>
              <w:rPr>
                <w:rFonts w:hint="eastAsia" w:ascii="仿宋_GB2312" w:hAnsi="宋体" w:eastAsia="仿宋_GB2312" w:cs="宋体"/>
                <w:b/>
                <w:bCs/>
                <w:szCs w:val="21"/>
              </w:rPr>
              <w:t>得分</w:t>
            </w:r>
          </w:p>
        </w:tc>
        <w:tc>
          <w:tcPr>
            <w:tcW w:w="1138"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扣分原因和其他说明</w:t>
            </w:r>
          </w:p>
        </w:tc>
      </w:tr>
      <w:tr>
        <w:tblPrEx>
          <w:tblCellMar>
            <w:top w:w="0" w:type="dxa"/>
            <w:left w:w="28" w:type="dxa"/>
            <w:bottom w:w="0" w:type="dxa"/>
            <w:right w:w="2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过</w:t>
            </w:r>
            <w:r>
              <w:rPr>
                <w:rFonts w:ascii="仿宋_GB2312" w:hAnsi="宋体" w:eastAsia="仿宋_GB2312" w:cs="宋体"/>
                <w:szCs w:val="21"/>
              </w:rPr>
              <w:t xml:space="preserve">  </w:t>
            </w:r>
            <w:r>
              <w:rPr>
                <w:rFonts w:hint="eastAsia" w:ascii="仿宋_GB2312" w:hAnsi="宋体" w:eastAsia="仿宋_GB2312" w:cs="宋体"/>
                <w:szCs w:val="21"/>
              </w:rPr>
              <w:t>程</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40</w:t>
            </w:r>
            <w:r>
              <w:rPr>
                <w:rFonts w:hint="eastAsia" w:ascii="仿宋_GB2312" w:hAnsi="宋体" w:eastAsia="仿宋_GB2312" w:cs="宋体"/>
                <w:szCs w:val="21"/>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资产管理</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10</w:t>
            </w:r>
            <w:r>
              <w:rPr>
                <w:rFonts w:hint="eastAsia" w:ascii="仿宋_GB2312" w:hAnsi="宋体" w:eastAsia="仿宋_GB2312" w:cs="宋体"/>
                <w:szCs w:val="21"/>
              </w:rPr>
              <w:t>分）</w:t>
            </w:r>
          </w:p>
        </w:tc>
        <w:tc>
          <w:tcPr>
            <w:tcW w:w="138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资产管理</w:t>
            </w:r>
          </w:p>
          <w:p>
            <w:pPr>
              <w:jc w:val="center"/>
              <w:rPr>
                <w:rFonts w:ascii="仿宋_GB2312" w:hAnsi="宋体" w:eastAsia="仿宋_GB2312" w:cs="宋体"/>
                <w:szCs w:val="21"/>
              </w:rPr>
            </w:pPr>
            <w:r>
              <w:rPr>
                <w:rFonts w:hint="eastAsia" w:ascii="仿宋_GB2312" w:hAnsi="宋体" w:eastAsia="仿宋_GB2312" w:cs="宋体"/>
                <w:szCs w:val="21"/>
              </w:rPr>
              <w:t>安全性</w:t>
            </w:r>
          </w:p>
        </w:tc>
        <w:tc>
          <w:tcPr>
            <w:tcW w:w="4171"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①资产保存完整；</w:t>
            </w:r>
          </w:p>
          <w:p>
            <w:pPr>
              <w:rPr>
                <w:rFonts w:ascii="仿宋_GB2312" w:hAnsi="宋体" w:eastAsia="仿宋_GB2312" w:cs="宋体"/>
                <w:szCs w:val="21"/>
              </w:rPr>
            </w:pPr>
            <w:r>
              <w:rPr>
                <w:rFonts w:hint="eastAsia" w:ascii="仿宋_GB2312" w:hAnsi="宋体" w:eastAsia="仿宋_GB2312" w:cs="宋体"/>
                <w:szCs w:val="21"/>
              </w:rPr>
              <w:t>②资产配置合理；</w:t>
            </w:r>
          </w:p>
          <w:p>
            <w:pPr>
              <w:rPr>
                <w:rFonts w:ascii="仿宋_GB2312" w:hAnsi="宋体" w:eastAsia="仿宋_GB2312" w:cs="宋体"/>
                <w:szCs w:val="21"/>
              </w:rPr>
            </w:pPr>
            <w:r>
              <w:rPr>
                <w:rFonts w:hint="eastAsia" w:ascii="仿宋_GB2312" w:hAnsi="宋体" w:eastAsia="仿宋_GB2312" w:cs="宋体"/>
                <w:szCs w:val="21"/>
              </w:rPr>
              <w:t>③资产处置规范；</w:t>
            </w:r>
          </w:p>
          <w:p>
            <w:pPr>
              <w:rPr>
                <w:rFonts w:ascii="仿宋_GB2312" w:hAnsi="宋体" w:eastAsia="仿宋_GB2312" w:cs="宋体"/>
                <w:szCs w:val="21"/>
              </w:rPr>
            </w:pPr>
            <w:r>
              <w:rPr>
                <w:rFonts w:hint="eastAsia" w:ascii="仿宋_GB2312" w:hAnsi="宋体" w:eastAsia="仿宋_GB2312" w:cs="宋体"/>
                <w:szCs w:val="21"/>
              </w:rPr>
              <w:t>④资产账务管理合规，帐实相符；</w:t>
            </w:r>
          </w:p>
          <w:p>
            <w:pPr>
              <w:rPr>
                <w:rFonts w:ascii="仿宋_GB2312" w:hAnsi="宋体" w:eastAsia="仿宋_GB2312" w:cs="宋体"/>
                <w:szCs w:val="21"/>
              </w:rPr>
            </w:pPr>
            <w:r>
              <w:rPr>
                <w:rFonts w:hint="eastAsia" w:ascii="仿宋_GB2312" w:hAnsi="宋体" w:eastAsia="仿宋_GB2312" w:cs="宋体"/>
                <w:szCs w:val="21"/>
              </w:rPr>
              <w:t>⑤资产有偿使用及处置收入及时足额上缴；</w:t>
            </w:r>
          </w:p>
          <w:p>
            <w:pPr>
              <w:rPr>
                <w:rFonts w:ascii="仿宋_GB2312" w:hAnsi="宋体" w:eastAsia="仿宋_GB2312" w:cs="宋体"/>
                <w:szCs w:val="21"/>
              </w:rPr>
            </w:pPr>
            <w:r>
              <w:rPr>
                <w:rFonts w:hint="eastAsia" w:ascii="仿宋_GB2312" w:hAnsi="宋体" w:eastAsia="仿宋_GB2312" w:cs="宋体"/>
                <w:szCs w:val="21"/>
              </w:rPr>
              <w:t>以上情况每出现一例不符合有关要求的扣</w:t>
            </w:r>
            <w:r>
              <w:rPr>
                <w:rFonts w:ascii="仿宋_GB2312" w:hAnsi="宋体" w:eastAsia="仿宋_GB2312" w:cs="宋体"/>
                <w:szCs w:val="21"/>
              </w:rPr>
              <w:t>1</w:t>
            </w:r>
            <w:r>
              <w:rPr>
                <w:rFonts w:hint="eastAsia" w:ascii="仿宋_GB2312" w:hAnsi="宋体" w:eastAsia="仿宋_GB2312" w:cs="宋体"/>
                <w:szCs w:val="21"/>
              </w:rPr>
              <w:t>分，扣完为止。</w:t>
            </w:r>
          </w:p>
        </w:tc>
        <w:tc>
          <w:tcPr>
            <w:tcW w:w="6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1138" w:type="dxa"/>
            <w:tcBorders>
              <w:top w:val="single" w:color="auto" w:sz="4" w:space="0"/>
              <w:left w:val="nil"/>
              <w:bottom w:val="single" w:color="auto" w:sz="4" w:space="0"/>
              <w:right w:val="single" w:color="auto" w:sz="4" w:space="0"/>
            </w:tcBorders>
            <w:shd w:val="clear" w:color="auto" w:fill="FFFFFF"/>
            <w:vAlign w:val="center"/>
          </w:tcPr>
          <w:p>
            <w:pPr>
              <w:rPr>
                <w:rFonts w:ascii="仿宋_GB2312" w:hAnsi="宋体" w:eastAsia="仿宋_GB2312" w:cs="宋体"/>
                <w:szCs w:val="21"/>
              </w:rPr>
            </w:pPr>
            <w:r>
              <w:rPr>
                <w:rFonts w:hint="eastAsia" w:ascii="仿宋_GB2312" w:hAnsi="宋体" w:eastAsia="仿宋_GB2312" w:cs="宋体"/>
                <w:szCs w:val="21"/>
              </w:rPr>
              <w:t>部分资产保存不完整；存在账实不符的情况；</w:t>
            </w:r>
          </w:p>
        </w:tc>
      </w:tr>
      <w:tr>
        <w:tblPrEx>
          <w:tblCellMar>
            <w:top w:w="0" w:type="dxa"/>
            <w:left w:w="28" w:type="dxa"/>
            <w:bottom w:w="0" w:type="dxa"/>
            <w:right w:w="2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固定资产</w:t>
            </w:r>
          </w:p>
          <w:p>
            <w:pPr>
              <w:jc w:val="center"/>
              <w:rPr>
                <w:rFonts w:ascii="仿宋_GB2312" w:hAnsi="宋体" w:eastAsia="仿宋_GB2312" w:cs="宋体"/>
                <w:szCs w:val="21"/>
              </w:rPr>
            </w:pPr>
            <w:r>
              <w:rPr>
                <w:rFonts w:hint="eastAsia" w:ascii="仿宋_GB2312" w:hAnsi="宋体" w:eastAsia="仿宋_GB2312" w:cs="宋体"/>
                <w:szCs w:val="21"/>
              </w:rPr>
              <w:t>利用率</w:t>
            </w:r>
          </w:p>
        </w:tc>
        <w:tc>
          <w:tcPr>
            <w:tcW w:w="4171"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每低于</w:t>
            </w:r>
            <w:r>
              <w:rPr>
                <w:rFonts w:ascii="仿宋_GB2312" w:hAnsi="宋体" w:eastAsia="仿宋_GB2312" w:cs="宋体"/>
                <w:szCs w:val="21"/>
              </w:rPr>
              <w:t>100%</w:t>
            </w:r>
            <w:r>
              <w:rPr>
                <w:rFonts w:hint="eastAsia" w:ascii="仿宋_GB2312" w:hAnsi="宋体" w:eastAsia="仿宋_GB2312" w:cs="宋体"/>
                <w:szCs w:val="21"/>
              </w:rPr>
              <w:t>一个百分点扣</w:t>
            </w:r>
            <w:r>
              <w:rPr>
                <w:rFonts w:ascii="仿宋_GB2312" w:hAnsi="宋体" w:eastAsia="仿宋_GB2312" w:cs="宋体"/>
                <w:szCs w:val="21"/>
              </w:rPr>
              <w:t>0.1</w:t>
            </w:r>
            <w:r>
              <w:rPr>
                <w:rFonts w:hint="eastAsia" w:ascii="仿宋_GB2312" w:hAnsi="宋体" w:eastAsia="仿宋_GB2312" w:cs="宋体"/>
                <w:szCs w:val="21"/>
              </w:rPr>
              <w:t>分，扣完为止。</w:t>
            </w: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3</w:t>
            </w:r>
          </w:p>
        </w:tc>
        <w:tc>
          <w:tcPr>
            <w:tcW w:w="720" w:type="dxa"/>
            <w:tcBorders>
              <w:top w:val="nil"/>
              <w:left w:val="nil"/>
              <w:bottom w:val="single" w:color="auto" w:sz="4" w:space="0"/>
              <w:right w:val="single" w:color="auto" w:sz="4" w:space="0"/>
            </w:tcBorders>
            <w:shd w:val="clear" w:color="auto" w:fill="FFFFFF"/>
            <w:vAlign w:val="center"/>
          </w:tcPr>
          <w:p>
            <w:pPr>
              <w:jc w:val="center"/>
              <w:rPr>
                <w:rFonts w:hint="eastAsia" w:ascii="仿宋_GB2312" w:hAnsi="宋体" w:eastAsia="仿宋_GB2312" w:cs="宋体"/>
                <w:szCs w:val="21"/>
                <w:lang w:val="en-US" w:eastAsia="zh-CN"/>
              </w:rPr>
            </w:pPr>
            <w:r>
              <w:rPr>
                <w:rFonts w:hint="eastAsia" w:ascii="仿宋_GB2312" w:hAnsi="宋体" w:eastAsia="仿宋_GB2312" w:cs="宋体"/>
                <w:szCs w:val="21"/>
                <w:lang w:val="en-US" w:eastAsia="zh-CN"/>
              </w:rPr>
              <w:t>2</w:t>
            </w:r>
          </w:p>
        </w:tc>
        <w:tc>
          <w:tcPr>
            <w:tcW w:w="1138"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Cs w:val="21"/>
              </w:rPr>
            </w:pPr>
            <w:r>
              <w:rPr>
                <w:rFonts w:hint="eastAsia" w:ascii="仿宋_GB2312" w:hAnsi="宋体" w:eastAsia="仿宋_GB2312" w:cs="宋体"/>
                <w:szCs w:val="21"/>
              </w:rPr>
              <w:t>资产利用率较低</w:t>
            </w:r>
          </w:p>
        </w:tc>
      </w:tr>
      <w:tr>
        <w:tblPrEx>
          <w:tblCellMar>
            <w:top w:w="0" w:type="dxa"/>
            <w:left w:w="28" w:type="dxa"/>
            <w:bottom w:w="0" w:type="dxa"/>
            <w:right w:w="2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产</w:t>
            </w:r>
            <w:r>
              <w:rPr>
                <w:rFonts w:ascii="仿宋_GB2312" w:hAnsi="宋体" w:eastAsia="仿宋_GB2312" w:cs="宋体"/>
                <w:szCs w:val="21"/>
              </w:rPr>
              <w:t xml:space="preserve">  </w:t>
            </w:r>
            <w:r>
              <w:rPr>
                <w:rFonts w:hint="eastAsia" w:ascii="仿宋_GB2312" w:hAnsi="宋体" w:eastAsia="仿宋_GB2312" w:cs="宋体"/>
                <w:szCs w:val="21"/>
              </w:rPr>
              <w:t>出</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25</w:t>
            </w:r>
            <w:r>
              <w:rPr>
                <w:rFonts w:hint="eastAsia" w:ascii="仿宋_GB2312" w:hAnsi="宋体" w:eastAsia="仿宋_GB2312" w:cs="宋体"/>
                <w:szCs w:val="21"/>
              </w:rPr>
              <w:t>分）</w:t>
            </w:r>
          </w:p>
        </w:tc>
        <w:tc>
          <w:tcPr>
            <w:tcW w:w="939"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职责履行</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25</w:t>
            </w:r>
            <w:r>
              <w:rPr>
                <w:rFonts w:hint="eastAsia" w:ascii="仿宋_GB2312" w:hAnsi="宋体" w:eastAsia="仿宋_GB2312" w:cs="宋体"/>
                <w:szCs w:val="21"/>
              </w:rPr>
              <w:t>分）</w:t>
            </w: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此项指标根据《中共岳阳市委</w:t>
            </w:r>
            <w:r>
              <w:rPr>
                <w:rFonts w:ascii="仿宋_GB2312" w:hAnsi="宋体" w:eastAsia="仿宋_GB2312" w:cs="宋体"/>
                <w:szCs w:val="21"/>
              </w:rPr>
              <w:t xml:space="preserve"> </w:t>
            </w:r>
            <w:r>
              <w:rPr>
                <w:rFonts w:hint="eastAsia" w:ascii="仿宋_GB2312" w:hAnsi="宋体" w:eastAsia="仿宋_GB2312" w:cs="宋体"/>
                <w:szCs w:val="21"/>
              </w:rPr>
              <w:t>岳阳市人民政府</w:t>
            </w:r>
            <w:r>
              <w:rPr>
                <w:rFonts w:ascii="仿宋_GB2312" w:hAnsi="宋体" w:eastAsia="仿宋_GB2312" w:cs="宋体"/>
                <w:szCs w:val="21"/>
              </w:rPr>
              <w:t xml:space="preserve"> </w:t>
            </w:r>
            <w:r>
              <w:rPr>
                <w:rFonts w:hint="eastAsia" w:ascii="仿宋_GB2312" w:hAnsi="宋体" w:eastAsia="仿宋_GB2312" w:cs="宋体"/>
                <w:szCs w:val="21"/>
              </w:rPr>
              <w:t>关于做好岳阳市加快推进湖南发展新增长极建设</w:t>
            </w:r>
            <w:r>
              <w:rPr>
                <w:rFonts w:ascii="仿宋_GB2312" w:hAnsi="宋体" w:eastAsia="仿宋_GB2312" w:cs="宋体"/>
                <w:szCs w:val="21"/>
              </w:rPr>
              <w:t>2015</w:t>
            </w:r>
            <w:r>
              <w:rPr>
                <w:rFonts w:hint="eastAsia" w:ascii="仿宋_GB2312" w:hAnsi="宋体" w:eastAsia="仿宋_GB2312" w:cs="宋体"/>
                <w:szCs w:val="21"/>
              </w:rPr>
              <w:t>年度综合绩效考评工作的通知》（岳发〔</w:t>
            </w:r>
            <w:r>
              <w:rPr>
                <w:rFonts w:ascii="仿宋_GB2312" w:hAnsi="宋体" w:eastAsia="仿宋_GB2312" w:cs="宋体"/>
                <w:szCs w:val="21"/>
              </w:rPr>
              <w:t>2015</w:t>
            </w:r>
            <w:r>
              <w:rPr>
                <w:rFonts w:hint="eastAsia" w:ascii="仿宋_GB2312" w:hAnsi="宋体" w:eastAsia="仿宋_GB2312" w:cs="宋体"/>
                <w:szCs w:val="21"/>
              </w:rPr>
              <w:t>〕</w:t>
            </w:r>
            <w:r>
              <w:rPr>
                <w:rFonts w:ascii="仿宋_GB2312" w:hAnsi="宋体" w:eastAsia="仿宋_GB2312" w:cs="宋体"/>
                <w:szCs w:val="21"/>
              </w:rPr>
              <w:t>11</w:t>
            </w:r>
            <w:r>
              <w:rPr>
                <w:rFonts w:hint="eastAsia" w:ascii="仿宋_GB2312" w:hAnsi="宋体" w:eastAsia="仿宋_GB2312" w:cs="宋体"/>
                <w:szCs w:val="21"/>
              </w:rPr>
              <w:t>号）和《中共岳阳市委</w:t>
            </w:r>
            <w:r>
              <w:rPr>
                <w:rFonts w:ascii="仿宋_GB2312" w:hAnsi="宋体" w:eastAsia="仿宋_GB2312" w:cs="宋体"/>
                <w:szCs w:val="21"/>
              </w:rPr>
              <w:t xml:space="preserve"> </w:t>
            </w:r>
            <w:r>
              <w:rPr>
                <w:rFonts w:hint="eastAsia" w:ascii="仿宋_GB2312" w:hAnsi="宋体" w:eastAsia="仿宋_GB2312" w:cs="宋体"/>
                <w:szCs w:val="21"/>
              </w:rPr>
              <w:t>岳阳市人民政府</w:t>
            </w:r>
            <w:r>
              <w:rPr>
                <w:rFonts w:ascii="仿宋_GB2312" w:hAnsi="宋体" w:eastAsia="仿宋_GB2312" w:cs="宋体"/>
                <w:szCs w:val="21"/>
              </w:rPr>
              <w:t xml:space="preserve"> </w:t>
            </w:r>
            <w:r>
              <w:rPr>
                <w:rFonts w:hint="eastAsia" w:ascii="仿宋_GB2312" w:hAnsi="宋体" w:eastAsia="仿宋_GB2312" w:cs="宋体"/>
                <w:szCs w:val="21"/>
              </w:rPr>
              <w:t>关于做好</w:t>
            </w:r>
            <w:r>
              <w:rPr>
                <w:rFonts w:ascii="仿宋_GB2312" w:hAnsi="宋体" w:eastAsia="仿宋_GB2312" w:cs="宋体"/>
                <w:szCs w:val="21"/>
              </w:rPr>
              <w:t>2015</w:t>
            </w:r>
            <w:r>
              <w:rPr>
                <w:rFonts w:hint="eastAsia" w:ascii="仿宋_GB2312" w:hAnsi="宋体" w:eastAsia="仿宋_GB2312" w:cs="宋体"/>
                <w:szCs w:val="21"/>
              </w:rPr>
              <w:t>年度综合绩效考评工作的补充通知》（岳发〔</w:t>
            </w:r>
            <w:r>
              <w:rPr>
                <w:rFonts w:ascii="仿宋_GB2312" w:hAnsi="宋体" w:eastAsia="仿宋_GB2312" w:cs="宋体"/>
                <w:szCs w:val="21"/>
              </w:rPr>
              <w:t>2015</w:t>
            </w:r>
            <w:r>
              <w:rPr>
                <w:rFonts w:hint="eastAsia" w:ascii="仿宋_GB2312" w:hAnsi="宋体" w:eastAsia="仿宋_GB2312" w:cs="宋体"/>
                <w:szCs w:val="21"/>
              </w:rPr>
              <w:t>〕</w:t>
            </w:r>
            <w:r>
              <w:rPr>
                <w:rFonts w:ascii="仿宋_GB2312" w:hAnsi="宋体" w:eastAsia="仿宋_GB2312" w:cs="宋体"/>
                <w:szCs w:val="21"/>
              </w:rPr>
              <w:t>19</w:t>
            </w:r>
            <w:r>
              <w:rPr>
                <w:rFonts w:hint="eastAsia" w:ascii="仿宋_GB2312" w:hAnsi="宋体" w:eastAsia="仿宋_GB2312" w:cs="宋体"/>
                <w:szCs w:val="21"/>
              </w:rPr>
              <w:t>号）附件</w:t>
            </w:r>
            <w:r>
              <w:rPr>
                <w:rFonts w:ascii="仿宋_GB2312" w:hAnsi="宋体" w:eastAsia="仿宋_GB2312" w:cs="宋体"/>
                <w:szCs w:val="21"/>
              </w:rPr>
              <w:t>2</w:t>
            </w:r>
            <w:r>
              <w:rPr>
                <w:rFonts w:hint="eastAsia" w:ascii="仿宋_GB2312" w:hAnsi="宋体" w:eastAsia="仿宋_GB2312" w:cs="宋体"/>
                <w:szCs w:val="21"/>
              </w:rPr>
              <w:t>第一大项“工作实绩指标”（</w:t>
            </w:r>
            <w:r>
              <w:rPr>
                <w:rFonts w:ascii="仿宋_GB2312" w:hAnsi="宋体" w:eastAsia="仿宋_GB2312" w:cs="宋体"/>
                <w:szCs w:val="21"/>
              </w:rPr>
              <w:t>700</w:t>
            </w:r>
            <w:r>
              <w:rPr>
                <w:rFonts w:hint="eastAsia" w:ascii="仿宋_GB2312" w:hAnsi="宋体" w:eastAsia="仿宋_GB2312" w:cs="宋体"/>
                <w:szCs w:val="21"/>
              </w:rPr>
              <w:t>分）考核内容设置。</w:t>
            </w:r>
          </w:p>
          <w:p>
            <w:pPr>
              <w:rPr>
                <w:rFonts w:ascii="仿宋_GB2312" w:hAnsi="宋体" w:eastAsia="仿宋_GB2312" w:cs="宋体"/>
                <w:szCs w:val="21"/>
              </w:rPr>
            </w:pPr>
            <w:r>
              <w:rPr>
                <w:rFonts w:hint="eastAsia" w:ascii="仿宋_GB2312" w:hAnsi="宋体" w:eastAsia="仿宋_GB2312" w:cs="宋体"/>
                <w:szCs w:val="21"/>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7</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7</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省市重点民生实事完成情况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56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4</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4</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效</w:t>
            </w:r>
            <w:r>
              <w:rPr>
                <w:rFonts w:ascii="仿宋_GB2312" w:hAnsi="宋体" w:eastAsia="仿宋_GB2312" w:cs="宋体"/>
                <w:szCs w:val="21"/>
              </w:rPr>
              <w:t xml:space="preserve">  </w:t>
            </w:r>
            <w:r>
              <w:rPr>
                <w:rFonts w:hint="eastAsia" w:ascii="仿宋_GB2312" w:hAnsi="宋体" w:eastAsia="仿宋_GB2312" w:cs="宋体"/>
                <w:szCs w:val="21"/>
              </w:rPr>
              <w:t>果</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20</w:t>
            </w:r>
            <w:r>
              <w:rPr>
                <w:rFonts w:hint="eastAsia" w:ascii="仿宋_GB2312" w:hAnsi="宋体" w:eastAsia="仿宋_GB2312" w:cs="宋体"/>
                <w:szCs w:val="21"/>
              </w:rPr>
              <w:t>分）</w:t>
            </w:r>
          </w:p>
        </w:tc>
        <w:tc>
          <w:tcPr>
            <w:tcW w:w="939"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履职效益</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20</w:t>
            </w:r>
            <w:r>
              <w:rPr>
                <w:rFonts w:hint="eastAsia" w:ascii="仿宋_GB2312" w:hAnsi="宋体" w:eastAsia="仿宋_GB2312" w:cs="宋体"/>
                <w:szCs w:val="21"/>
              </w:rPr>
              <w:t>分）</w:t>
            </w: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经济效益</w:t>
            </w:r>
          </w:p>
        </w:tc>
        <w:tc>
          <w:tcPr>
            <w:tcW w:w="4171" w:type="dxa"/>
            <w:vMerge w:val="restart"/>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此三项指标为设置部门整体支出绩效评价指标时必须考虑的共性要素。</w:t>
            </w:r>
          </w:p>
          <w:p>
            <w:pPr>
              <w:rPr>
                <w:rFonts w:ascii="仿宋_GB2312" w:hAnsi="宋体" w:eastAsia="仿宋_GB2312" w:cs="宋体"/>
                <w:szCs w:val="21"/>
              </w:rPr>
            </w:pPr>
            <w:r>
              <w:rPr>
                <w:rFonts w:hint="eastAsia" w:ascii="仿宋_GB2312" w:hAnsi="宋体" w:eastAsia="仿宋_GB2312" w:cs="宋体"/>
                <w:szCs w:val="21"/>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15</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p>
        </w:tc>
        <w:tc>
          <w:tcPr>
            <w:tcW w:w="61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p>
        </w:tc>
        <w:tc>
          <w:tcPr>
            <w:tcW w:w="61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社会公众或服务对象满意度</w:t>
            </w:r>
          </w:p>
        </w:tc>
        <w:tc>
          <w:tcPr>
            <w:tcW w:w="4171"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ascii="仿宋_GB2312" w:hAnsi="宋体" w:eastAsia="仿宋_GB2312" w:cs="宋体"/>
                <w:szCs w:val="21"/>
              </w:rPr>
              <w:t>95%</w:t>
            </w:r>
            <w:r>
              <w:rPr>
                <w:rFonts w:hint="eastAsia" w:ascii="仿宋_GB2312" w:hAnsi="宋体" w:eastAsia="仿宋_GB2312" w:cs="宋体"/>
                <w:szCs w:val="21"/>
              </w:rPr>
              <w:t>（含）以上计</w:t>
            </w:r>
            <w:r>
              <w:rPr>
                <w:rFonts w:ascii="仿宋_GB2312" w:hAnsi="宋体" w:eastAsia="仿宋_GB2312" w:cs="宋体"/>
                <w:szCs w:val="21"/>
              </w:rPr>
              <w:t>5</w:t>
            </w:r>
            <w:r>
              <w:rPr>
                <w:rFonts w:hint="eastAsia" w:ascii="仿宋_GB2312" w:hAnsi="宋体" w:eastAsia="仿宋_GB2312" w:cs="宋体"/>
                <w:szCs w:val="21"/>
              </w:rPr>
              <w:t>分；</w:t>
            </w:r>
          </w:p>
          <w:p>
            <w:pPr>
              <w:rPr>
                <w:rFonts w:ascii="仿宋_GB2312" w:hAnsi="宋体" w:eastAsia="仿宋_GB2312" w:cs="宋体"/>
                <w:szCs w:val="21"/>
              </w:rPr>
            </w:pPr>
            <w:r>
              <w:rPr>
                <w:rFonts w:ascii="仿宋_GB2312" w:hAnsi="宋体" w:eastAsia="仿宋_GB2312" w:cs="宋体"/>
                <w:szCs w:val="21"/>
              </w:rPr>
              <w:t>85%</w:t>
            </w:r>
            <w:r>
              <w:rPr>
                <w:rFonts w:hint="eastAsia" w:ascii="仿宋_GB2312" w:hAnsi="宋体" w:eastAsia="仿宋_GB2312" w:cs="宋体"/>
                <w:szCs w:val="21"/>
              </w:rPr>
              <w:t>（含）</w:t>
            </w:r>
            <w:r>
              <w:rPr>
                <w:rFonts w:ascii="仿宋_GB2312" w:hAnsi="宋体" w:eastAsia="仿宋_GB2312" w:cs="宋体"/>
                <w:szCs w:val="21"/>
              </w:rPr>
              <w:t>-95%</w:t>
            </w:r>
            <w:r>
              <w:rPr>
                <w:rFonts w:hint="eastAsia" w:ascii="仿宋_GB2312" w:hAnsi="宋体" w:eastAsia="仿宋_GB2312" w:cs="宋体"/>
                <w:szCs w:val="21"/>
              </w:rPr>
              <w:t>，计</w:t>
            </w:r>
            <w:r>
              <w:rPr>
                <w:rFonts w:ascii="仿宋_GB2312" w:hAnsi="宋体" w:eastAsia="仿宋_GB2312" w:cs="宋体"/>
                <w:szCs w:val="21"/>
              </w:rPr>
              <w:t>3</w:t>
            </w:r>
            <w:r>
              <w:rPr>
                <w:rFonts w:hint="eastAsia" w:ascii="仿宋_GB2312" w:hAnsi="宋体" w:eastAsia="仿宋_GB2312" w:cs="宋体"/>
                <w:szCs w:val="21"/>
              </w:rPr>
              <w:t>分；</w:t>
            </w:r>
          </w:p>
          <w:p>
            <w:pPr>
              <w:rPr>
                <w:rFonts w:ascii="仿宋_GB2312" w:hAnsi="宋体" w:eastAsia="仿宋_GB2312" w:cs="宋体"/>
                <w:szCs w:val="21"/>
              </w:rPr>
            </w:pPr>
            <w:r>
              <w:rPr>
                <w:rFonts w:ascii="仿宋_GB2312" w:hAnsi="宋体" w:eastAsia="仿宋_GB2312" w:cs="宋体"/>
                <w:szCs w:val="21"/>
              </w:rPr>
              <w:t>75%</w:t>
            </w:r>
            <w:r>
              <w:rPr>
                <w:rFonts w:hint="eastAsia" w:ascii="仿宋_GB2312" w:hAnsi="宋体" w:eastAsia="仿宋_GB2312" w:cs="宋体"/>
                <w:szCs w:val="21"/>
              </w:rPr>
              <w:t>（含）</w:t>
            </w:r>
            <w:r>
              <w:rPr>
                <w:rFonts w:ascii="仿宋_GB2312" w:hAnsi="宋体" w:eastAsia="仿宋_GB2312" w:cs="宋体"/>
                <w:szCs w:val="21"/>
              </w:rPr>
              <w:t>-85%</w:t>
            </w:r>
            <w:r>
              <w:rPr>
                <w:rFonts w:hint="eastAsia" w:ascii="仿宋_GB2312" w:hAnsi="宋体" w:eastAsia="仿宋_GB2312" w:cs="宋体"/>
                <w:szCs w:val="21"/>
              </w:rPr>
              <w:t>，计</w:t>
            </w:r>
            <w:r>
              <w:rPr>
                <w:rFonts w:ascii="仿宋_GB2312" w:hAnsi="宋体" w:eastAsia="仿宋_GB2312" w:cs="宋体"/>
                <w:szCs w:val="21"/>
              </w:rPr>
              <w:t>1</w:t>
            </w:r>
            <w:r>
              <w:rPr>
                <w:rFonts w:hint="eastAsia" w:ascii="仿宋_GB2312" w:hAnsi="宋体" w:eastAsia="仿宋_GB2312" w:cs="宋体"/>
                <w:szCs w:val="21"/>
              </w:rPr>
              <w:t>分；</w:t>
            </w:r>
          </w:p>
          <w:p>
            <w:pPr>
              <w:rPr>
                <w:rFonts w:ascii="仿宋_GB2312" w:hAnsi="宋体" w:eastAsia="仿宋_GB2312" w:cs="宋体"/>
                <w:szCs w:val="21"/>
              </w:rPr>
            </w:pPr>
            <w:r>
              <w:rPr>
                <w:rFonts w:hint="eastAsia" w:ascii="仿宋_GB2312" w:hAnsi="宋体" w:eastAsia="仿宋_GB2312" w:cs="宋体"/>
                <w:szCs w:val="21"/>
              </w:rPr>
              <w:t>低于</w:t>
            </w:r>
            <w:r>
              <w:rPr>
                <w:rFonts w:ascii="仿宋_GB2312" w:hAnsi="宋体" w:eastAsia="仿宋_GB2312" w:cs="宋体"/>
                <w:szCs w:val="21"/>
              </w:rPr>
              <w:t>75%</w:t>
            </w:r>
            <w:r>
              <w:rPr>
                <w:rFonts w:hint="eastAsia" w:ascii="仿宋_GB2312" w:hAnsi="宋体" w:eastAsia="仿宋_GB2312" w:cs="宋体"/>
                <w:szCs w:val="21"/>
              </w:rPr>
              <w:t>计</w:t>
            </w:r>
            <w:r>
              <w:rPr>
                <w:rFonts w:ascii="仿宋_GB2312" w:hAnsi="宋体" w:eastAsia="仿宋_GB2312" w:cs="宋体"/>
                <w:szCs w:val="21"/>
              </w:rPr>
              <w:t>0</w:t>
            </w:r>
            <w:r>
              <w:rPr>
                <w:rFonts w:hint="eastAsia" w:ascii="仿宋_GB2312" w:hAnsi="宋体" w:eastAsia="仿宋_GB2312" w:cs="宋体"/>
                <w:szCs w:val="21"/>
              </w:rPr>
              <w:t>分。</w:t>
            </w: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72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总</w:t>
            </w:r>
            <w:r>
              <w:rPr>
                <w:rFonts w:ascii="仿宋_GB2312" w:hAnsi="宋体" w:eastAsia="仿宋_GB2312" w:cs="宋体"/>
                <w:b/>
                <w:bCs/>
                <w:szCs w:val="21"/>
              </w:rPr>
              <w:t xml:space="preserve"> </w:t>
            </w:r>
            <w:r>
              <w:rPr>
                <w:rFonts w:hint="eastAsia" w:ascii="仿宋_GB2312" w:hAnsi="宋体" w:eastAsia="仿宋_GB2312" w:cs="宋体"/>
                <w:b/>
                <w:bCs/>
                <w:szCs w:val="21"/>
              </w:rPr>
              <w:t>分</w:t>
            </w:r>
          </w:p>
        </w:tc>
        <w:tc>
          <w:tcPr>
            <w:tcW w:w="939"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c>
          <w:tcPr>
            <w:tcW w:w="4171"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ascii="仿宋_GB2312" w:hAnsi="宋体" w:eastAsia="仿宋_GB2312" w:cs="宋体"/>
                <w:b/>
                <w:bCs/>
                <w:szCs w:val="21"/>
              </w:rPr>
              <w:t>100</w:t>
            </w:r>
          </w:p>
        </w:tc>
        <w:tc>
          <w:tcPr>
            <w:tcW w:w="720" w:type="dxa"/>
            <w:tcBorders>
              <w:top w:val="nil"/>
              <w:left w:val="nil"/>
              <w:bottom w:val="single" w:color="auto" w:sz="4" w:space="0"/>
              <w:right w:val="single" w:color="auto" w:sz="4" w:space="0"/>
            </w:tcBorders>
            <w:vAlign w:val="center"/>
          </w:tcPr>
          <w:p>
            <w:pPr>
              <w:jc w:val="center"/>
              <w:rPr>
                <w:rFonts w:hint="default" w:ascii="仿宋_GB2312" w:hAnsi="宋体" w:eastAsia="仿宋_GB2312" w:cs="宋体"/>
                <w:b/>
                <w:bCs/>
                <w:szCs w:val="21"/>
                <w:lang w:val="en-US" w:eastAsia="zh-CN"/>
              </w:rPr>
            </w:pPr>
            <w:r>
              <w:rPr>
                <w:rFonts w:hint="eastAsia" w:ascii="仿宋_GB2312" w:hAnsi="宋体" w:eastAsia="仿宋_GB2312" w:cs="宋体"/>
                <w:b/>
                <w:bCs/>
                <w:szCs w:val="21"/>
                <w:lang w:val="en-US" w:eastAsia="zh-CN"/>
              </w:rPr>
              <w:t>95</w:t>
            </w:r>
          </w:p>
        </w:tc>
        <w:tc>
          <w:tcPr>
            <w:tcW w:w="1138"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r>
    </w:tbl>
    <w:p>
      <w:pPr>
        <w:rPr>
          <w:rFonts w:ascii="仿宋_GB2312" w:eastAsia="仿宋_GB2312"/>
          <w:szCs w:val="21"/>
        </w:rPr>
      </w:pPr>
      <w:r>
        <w:rPr>
          <w:rFonts w:hint="eastAsia" w:ascii="仿宋_GB2312" w:hAnsi="宋体" w:eastAsia="仿宋_GB2312" w:cs="宋体"/>
          <w:szCs w:val="21"/>
        </w:rPr>
        <w:t>备注：如部门（单位）根据本部门实际情况修改调整了附件</w:t>
      </w:r>
      <w:r>
        <w:rPr>
          <w:rFonts w:ascii="仿宋_GB2312" w:hAnsi="宋体" w:eastAsia="仿宋_GB2312" w:cs="宋体"/>
          <w:szCs w:val="21"/>
        </w:rPr>
        <w:t>3</w:t>
      </w:r>
      <w:r>
        <w:rPr>
          <w:rFonts w:hint="eastAsia" w:ascii="仿宋_GB2312" w:hAnsi="宋体" w:eastAsia="仿宋_GB2312" w:cs="宋体"/>
          <w:szCs w:val="21"/>
        </w:rPr>
        <w:t>《部门整体支出绩效评价指标体系（参考样表）》，须相应修改调整本表中的对应部分。</w:t>
      </w:r>
    </w:p>
    <w:sectPr>
      <w:footerReference r:id="rId3" w:type="default"/>
      <w:footerReference r:id="rId4" w:type="even"/>
      <w:pgSz w:w="11906" w:h="16838"/>
      <w:pgMar w:top="1418" w:right="1418" w:bottom="1418" w:left="1418" w:header="851" w:footer="1021"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Times New Roman" w:hAnsi="Times New Roman"/>
        <w:sz w:val="24"/>
        <w:szCs w:val="24"/>
      </w:rPr>
    </w:pPr>
    <w:r>
      <w:rPr>
        <w:rStyle w:val="8"/>
        <w:rFonts w:ascii="Times New Roman" w:hAnsi="Times New Roman"/>
        <w:sz w:val="24"/>
        <w:szCs w:val="24"/>
      </w:rPr>
      <w:fldChar w:fldCharType="begin"/>
    </w:r>
    <w:r>
      <w:rPr>
        <w:rStyle w:val="8"/>
        <w:rFonts w:ascii="Times New Roman" w:hAnsi="Times New Roman"/>
        <w:sz w:val="24"/>
        <w:szCs w:val="24"/>
      </w:rPr>
      <w:instrText xml:space="preserve">PAGE  </w:instrText>
    </w:r>
    <w:r>
      <w:rPr>
        <w:rStyle w:val="8"/>
        <w:rFonts w:ascii="Times New Roman" w:hAnsi="Times New Roman"/>
        <w:sz w:val="24"/>
        <w:szCs w:val="24"/>
      </w:rPr>
      <w:fldChar w:fldCharType="separate"/>
    </w:r>
    <w:r>
      <w:rPr>
        <w:rStyle w:val="8"/>
        <w:rFonts w:ascii="Times New Roman" w:hAnsi="Times New Roman"/>
        <w:sz w:val="24"/>
        <w:szCs w:val="24"/>
      </w:rPr>
      <w:t>- 8 -</w:t>
    </w:r>
    <w:r>
      <w:rPr>
        <w:rStyle w:val="8"/>
        <w:rFonts w:ascii="Times New Roman" w:hAnsi="Times New Roman"/>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AFC8B"/>
    <w:multiLevelType w:val="singleLevel"/>
    <w:tmpl w:val="FDFAFC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2AF"/>
    <w:rsid w:val="000E7018"/>
    <w:rsid w:val="001164EE"/>
    <w:rsid w:val="00135B8F"/>
    <w:rsid w:val="00151250"/>
    <w:rsid w:val="001B718F"/>
    <w:rsid w:val="00206826"/>
    <w:rsid w:val="00263236"/>
    <w:rsid w:val="00274322"/>
    <w:rsid w:val="003313B8"/>
    <w:rsid w:val="003622AF"/>
    <w:rsid w:val="003F58BD"/>
    <w:rsid w:val="004A3B23"/>
    <w:rsid w:val="004B6E2E"/>
    <w:rsid w:val="004E48CA"/>
    <w:rsid w:val="005079C1"/>
    <w:rsid w:val="00536B68"/>
    <w:rsid w:val="005A727E"/>
    <w:rsid w:val="00665555"/>
    <w:rsid w:val="006A6261"/>
    <w:rsid w:val="006E14B9"/>
    <w:rsid w:val="006E1A43"/>
    <w:rsid w:val="007126B1"/>
    <w:rsid w:val="007130F0"/>
    <w:rsid w:val="0074743D"/>
    <w:rsid w:val="00791371"/>
    <w:rsid w:val="007D5405"/>
    <w:rsid w:val="0083772C"/>
    <w:rsid w:val="008C69CD"/>
    <w:rsid w:val="008E586F"/>
    <w:rsid w:val="0094153C"/>
    <w:rsid w:val="00953FFB"/>
    <w:rsid w:val="009556C8"/>
    <w:rsid w:val="00957391"/>
    <w:rsid w:val="00977ADC"/>
    <w:rsid w:val="009C3852"/>
    <w:rsid w:val="009E249F"/>
    <w:rsid w:val="009E6C03"/>
    <w:rsid w:val="00A26924"/>
    <w:rsid w:val="00A479E7"/>
    <w:rsid w:val="00A50690"/>
    <w:rsid w:val="00A74E5E"/>
    <w:rsid w:val="00AC51AF"/>
    <w:rsid w:val="00AD375C"/>
    <w:rsid w:val="00AD4D9C"/>
    <w:rsid w:val="00AE6DA2"/>
    <w:rsid w:val="00AF5C08"/>
    <w:rsid w:val="00AF7A37"/>
    <w:rsid w:val="00C076D4"/>
    <w:rsid w:val="00C518BB"/>
    <w:rsid w:val="00C75B77"/>
    <w:rsid w:val="00D372B2"/>
    <w:rsid w:val="00D45B3F"/>
    <w:rsid w:val="00D51E7B"/>
    <w:rsid w:val="00D717D7"/>
    <w:rsid w:val="00D95262"/>
    <w:rsid w:val="00DA6796"/>
    <w:rsid w:val="00DA6814"/>
    <w:rsid w:val="00DB3DEF"/>
    <w:rsid w:val="00DD2F26"/>
    <w:rsid w:val="00DE5DB9"/>
    <w:rsid w:val="00E10AAA"/>
    <w:rsid w:val="00E244D6"/>
    <w:rsid w:val="00E62820"/>
    <w:rsid w:val="00EB19AC"/>
    <w:rsid w:val="00EE7A99"/>
    <w:rsid w:val="00F02A07"/>
    <w:rsid w:val="00F12813"/>
    <w:rsid w:val="00F421C3"/>
    <w:rsid w:val="00F529B6"/>
    <w:rsid w:val="00F564BF"/>
    <w:rsid w:val="00F819E0"/>
    <w:rsid w:val="00FC3884"/>
    <w:rsid w:val="017173B1"/>
    <w:rsid w:val="0BB65EE5"/>
    <w:rsid w:val="0C0E1CDE"/>
    <w:rsid w:val="0D342577"/>
    <w:rsid w:val="0FCA3A76"/>
    <w:rsid w:val="12022B5E"/>
    <w:rsid w:val="154A2123"/>
    <w:rsid w:val="36F92130"/>
    <w:rsid w:val="395715BB"/>
    <w:rsid w:val="3A576D1E"/>
    <w:rsid w:val="3FB0532F"/>
    <w:rsid w:val="3FC32DE0"/>
    <w:rsid w:val="43CE2693"/>
    <w:rsid w:val="4A4534B4"/>
    <w:rsid w:val="4F986517"/>
    <w:rsid w:val="50290F10"/>
    <w:rsid w:val="555A1811"/>
    <w:rsid w:val="56280384"/>
    <w:rsid w:val="5BC84B7E"/>
    <w:rsid w:val="63027D36"/>
    <w:rsid w:val="6A8A02CE"/>
    <w:rsid w:val="7E8C3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qFormat/>
    <w:uiPriority w:val="99"/>
    <w:rPr>
      <w:rFonts w:cs="Times New Roman"/>
    </w:rPr>
  </w:style>
  <w:style w:type="character" w:customStyle="1" w:styleId="9">
    <w:name w:val="页脚 Char"/>
    <w:basedOn w:val="7"/>
    <w:link w:val="2"/>
    <w:semiHidden/>
    <w:qFormat/>
    <w:uiPriority w:val="99"/>
    <w:rPr>
      <w:sz w:val="18"/>
      <w:szCs w:val="18"/>
    </w:rPr>
  </w:style>
  <w:style w:type="character" w:customStyle="1" w:styleId="10">
    <w:name w:val="页眉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F6AE5B-16DE-471C-97B3-9E9A714BC5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1434</Words>
  <Characters>8179</Characters>
  <Lines>68</Lines>
  <Paragraphs>19</Paragraphs>
  <TotalTime>11</TotalTime>
  <ScaleCrop>false</ScaleCrop>
  <LinksUpToDate>false</LinksUpToDate>
  <CharactersWithSpaces>9594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2020-08-19T08:10:00Z</dcterms:created>
  <dc:creator>PC</dc:creator>
  <cp:lastModifiedBy>肖志芳</cp:lastModifiedBy>
  <cp:lastPrinted>2021-07-07T09:56:00Z</cp:lastPrinted>
  <dcterms:modified xsi:type="dcterms:W3CDTF">2021-08-26T07:49:02Z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013C16D47259466AAA3D74B4AF351412</vt:lpwstr>
  </property>
</Properties>
</file>