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关于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2021中国（长沙）国际装配式建筑与工程技术博览会·世界建造业大会岳阳展馆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布展服务的采购公告</w:t>
      </w:r>
    </w:p>
    <w:p>
      <w:pPr>
        <w:jc w:val="center"/>
        <w:rPr>
          <w:rFonts w:hint="eastAsia" w:ascii="仿宋" w:hAnsi="仿宋" w:eastAsia="仿宋" w:cs="仿宋"/>
          <w:sz w:val="44"/>
          <w:szCs w:val="44"/>
          <w:lang w:eastAsia="zh-CN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                         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我局现就2021中国（长沙）国际装配式建筑与工程技术博览会·世界建造业大会岳阳展馆布置进行采购，现</w:t>
      </w:r>
      <w:r>
        <w:rPr>
          <w:rStyle w:val="7"/>
          <w:rFonts w:hint="eastAsia" w:ascii="仿宋" w:hAnsi="仿宋" w:eastAsia="仿宋" w:cs="仿宋"/>
          <w:sz w:val="32"/>
          <w:szCs w:val="32"/>
        </w:rPr>
        <w:t>邀请符合资质要求的</w:t>
      </w:r>
      <w:r>
        <w:rPr>
          <w:rStyle w:val="7"/>
          <w:rFonts w:hint="eastAsia" w:ascii="仿宋" w:hAnsi="仿宋" w:eastAsia="仿宋" w:cs="仿宋"/>
          <w:sz w:val="32"/>
          <w:szCs w:val="32"/>
          <w:lang w:eastAsia="zh-CN"/>
        </w:rPr>
        <w:t>文化传媒公司</w:t>
      </w:r>
      <w:r>
        <w:rPr>
          <w:rFonts w:hint="eastAsia" w:ascii="仿宋" w:hAnsi="仿宋" w:eastAsia="仿宋" w:cs="仿宋"/>
          <w:sz w:val="32"/>
          <w:szCs w:val="32"/>
        </w:rPr>
        <w:t>参加本次采购活动。采购项目要求如下：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1、投标文件递交截止时间：2021年9月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:00分，逾期递交的投标文件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概</w:t>
      </w:r>
      <w:r>
        <w:rPr>
          <w:rFonts w:hint="eastAsia" w:ascii="仿宋" w:hAnsi="仿宋" w:eastAsia="仿宋" w:cs="仿宋"/>
          <w:sz w:val="32"/>
          <w:szCs w:val="32"/>
        </w:rPr>
        <w:t>不接受。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2、递交地点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岳阳市岳阳大道会展中心东侧岳阳市住房和城乡建设局14楼1412办公室。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3、招投标时间：2021年9月1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日9:30分，地址：岳阳市岳阳大道会展中心东侧岳阳市住房和城乡建设局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十五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楼会议室。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4、报价应包括2021中国（长沙）国际装配式建筑与工程技术博览会·世界建造业大会岳阳展馆的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创意、策划、</w:t>
      </w:r>
      <w:r>
        <w:rPr>
          <w:rFonts w:hint="eastAsia" w:ascii="仿宋" w:hAnsi="仿宋" w:eastAsia="仿宋" w:cs="仿宋"/>
          <w:sz w:val="32"/>
          <w:szCs w:val="32"/>
        </w:rPr>
        <w:t>设计、制作、施工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、资金评审</w:t>
      </w:r>
      <w:r>
        <w:rPr>
          <w:rFonts w:hint="eastAsia" w:ascii="仿宋" w:hAnsi="仿宋" w:eastAsia="仿宋" w:cs="仿宋"/>
          <w:sz w:val="32"/>
          <w:szCs w:val="32"/>
        </w:rPr>
        <w:t>及后续服务、税金等所有费用且不得超过人民币：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元整。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5、布展地址：长沙市国际会展中心 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6、岳阳馆展位： E1T03号。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7、布展面积：216平方米。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、实施期：中标后按照甲方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和组委会要求</w:t>
      </w:r>
      <w:r>
        <w:rPr>
          <w:rFonts w:hint="eastAsia" w:ascii="仿宋" w:hAnsi="仿宋" w:eastAsia="仿宋" w:cs="仿宋"/>
          <w:sz w:val="32"/>
          <w:szCs w:val="32"/>
        </w:rPr>
        <w:t>制作展厅布展作品（2021年10月19日--21日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完成</w:t>
      </w:r>
      <w:r>
        <w:rPr>
          <w:rFonts w:hint="eastAsia" w:ascii="仿宋" w:hAnsi="仿宋" w:eastAsia="仿宋" w:cs="仿宋"/>
          <w:sz w:val="32"/>
          <w:szCs w:val="32"/>
        </w:rPr>
        <w:t>布展）。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、采购合同：《成交通知书》发出后由成交人按规定及时与招标人签订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采购合同书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、付款方式：签订合同后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招标人</w:t>
      </w:r>
      <w:r>
        <w:rPr>
          <w:rFonts w:hint="eastAsia" w:ascii="仿宋" w:hAnsi="仿宋" w:eastAsia="仿宋" w:cs="仿宋"/>
          <w:sz w:val="32"/>
          <w:szCs w:val="32"/>
        </w:rPr>
        <w:t>支付合同价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款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给成交人</w:t>
      </w:r>
      <w:r>
        <w:rPr>
          <w:rFonts w:hint="eastAsia" w:ascii="仿宋" w:hAnsi="仿宋" w:eastAsia="仿宋" w:cs="仿宋"/>
          <w:sz w:val="32"/>
          <w:szCs w:val="32"/>
        </w:rPr>
        <w:t>，项目按双方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采购合同</w:t>
      </w:r>
      <w:r>
        <w:rPr>
          <w:rFonts w:hint="eastAsia" w:ascii="仿宋" w:hAnsi="仿宋" w:eastAsia="仿宋" w:cs="仿宋"/>
          <w:sz w:val="32"/>
          <w:szCs w:val="32"/>
        </w:rPr>
        <w:t>约定日期如期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办理</w:t>
      </w:r>
      <w:r>
        <w:rPr>
          <w:rFonts w:hint="eastAsia" w:ascii="仿宋" w:hAnsi="仿宋" w:eastAsia="仿宋" w:cs="仿宋"/>
          <w:sz w:val="32"/>
          <w:szCs w:val="32"/>
        </w:rPr>
        <w:t>竣工验收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后，由招标人</w:t>
      </w:r>
      <w:r>
        <w:rPr>
          <w:rFonts w:hint="eastAsia" w:ascii="仿宋" w:hAnsi="仿宋" w:eastAsia="仿宋" w:cs="仿宋"/>
          <w:sz w:val="32"/>
          <w:szCs w:val="32"/>
        </w:rPr>
        <w:t>支付合同价的70%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给成交人</w:t>
      </w:r>
      <w:r>
        <w:rPr>
          <w:rFonts w:hint="eastAsia" w:ascii="仿宋" w:hAnsi="仿宋" w:eastAsia="仿宋" w:cs="仿宋"/>
          <w:sz w:val="32"/>
          <w:szCs w:val="32"/>
        </w:rPr>
        <w:t>，参展完毕后由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成交</w:t>
      </w:r>
      <w:r>
        <w:rPr>
          <w:rFonts w:hint="eastAsia" w:ascii="仿宋" w:hAnsi="仿宋" w:eastAsia="仿宋" w:cs="仿宋"/>
          <w:sz w:val="32"/>
          <w:szCs w:val="32"/>
        </w:rPr>
        <w:t>公司将展厅作品运输回岳阳市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住房和城乡建设</w:t>
      </w:r>
      <w:r>
        <w:rPr>
          <w:rFonts w:hint="eastAsia" w:ascii="仿宋" w:hAnsi="仿宋" w:eastAsia="仿宋" w:cs="仿宋"/>
          <w:sz w:val="32"/>
          <w:szCs w:val="32"/>
        </w:rPr>
        <w:t>局后，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一周内由招标人</w:t>
      </w:r>
      <w:r>
        <w:rPr>
          <w:rFonts w:hint="eastAsia" w:ascii="仿宋" w:hAnsi="仿宋" w:eastAsia="仿宋" w:cs="仿宋"/>
          <w:sz w:val="32"/>
          <w:szCs w:val="32"/>
        </w:rPr>
        <w:t>支付余款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给成交人</w:t>
      </w:r>
      <w:r>
        <w:rPr>
          <w:rFonts w:hint="eastAsia" w:ascii="仿宋" w:hAnsi="仿宋" w:eastAsia="仿宋" w:cs="仿宋"/>
          <w:b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、投标人</w:t>
      </w:r>
      <w:r>
        <w:rPr>
          <w:rStyle w:val="7"/>
          <w:rFonts w:hint="eastAsia" w:ascii="仿宋" w:hAnsi="仿宋" w:eastAsia="仿宋" w:cs="仿宋"/>
          <w:sz w:val="32"/>
          <w:szCs w:val="32"/>
        </w:rPr>
        <w:t>资质要求（必须同时</w:t>
      </w:r>
      <w:r>
        <w:rPr>
          <w:rFonts w:hint="eastAsia" w:ascii="仿宋" w:hAnsi="仿宋" w:eastAsia="仿宋" w:cs="仿宋"/>
          <w:sz w:val="32"/>
          <w:szCs w:val="32"/>
        </w:rPr>
        <w:t>具备，否则不接受其报价</w:t>
      </w:r>
      <w:r>
        <w:rPr>
          <w:rStyle w:val="7"/>
          <w:rFonts w:hint="eastAsia" w:ascii="仿宋" w:hAnsi="仿宋" w:eastAsia="仿宋" w:cs="仿宋"/>
          <w:sz w:val="32"/>
          <w:szCs w:val="32"/>
        </w:rPr>
        <w:t>请求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Style w:val="7"/>
          <w:rFonts w:hint="eastAsia" w:ascii="仿宋" w:hAnsi="仿宋" w:eastAsia="仿宋" w:cs="仿宋"/>
          <w:sz w:val="32"/>
          <w:szCs w:val="32"/>
        </w:rPr>
        <w:t>：①独立法人资格（不接受不具备独立法人资格的分支机构参与报价的请求）；②</w:t>
      </w:r>
      <w:r>
        <w:rPr>
          <w:rFonts w:hint="eastAsia" w:ascii="仿宋" w:hAnsi="仿宋" w:eastAsia="仿宋" w:cs="仿宋"/>
          <w:bCs/>
          <w:sz w:val="32"/>
          <w:szCs w:val="32"/>
        </w:rPr>
        <w:t>具备承担本项目的技术实力和经验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；③投标人需具备湖南省政府采购电子卖场的资质。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、投标文件包括：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（1）承诺书；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（2）询价报价表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（价格详单）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（3）1-2套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展厅设计</w:t>
      </w:r>
      <w:r>
        <w:rPr>
          <w:rFonts w:hint="eastAsia" w:ascii="仿宋" w:hAnsi="仿宋" w:eastAsia="仿宋" w:cs="仿宋"/>
          <w:sz w:val="32"/>
          <w:szCs w:val="32"/>
        </w:rPr>
        <w:t>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（含纸质、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PPT电子档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、报价人及其代表应遵循相关的法律法规及通行规则。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项目实施单位：岳阳市住房和城乡建设局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 岳阳市岳阳大道会展中心东侧岳阳市住房和城乡建设局14楼1412办公室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联系人：周围</w:t>
      </w:r>
    </w:p>
    <w:p>
      <w:pPr>
        <w:pStyle w:val="4"/>
        <w:spacing w:before="0" w:beforeAutospacing="0" w:after="0" w:afterAutospacing="0" w:line="360" w:lineRule="auto"/>
        <w:ind w:right="1440" w:firstLine="640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联系电话: 13575031970</w:t>
      </w:r>
    </w:p>
    <w:p>
      <w:pPr>
        <w:pStyle w:val="4"/>
        <w:spacing w:before="0" w:beforeAutospacing="0" w:after="0" w:afterAutospacing="0" w:line="360" w:lineRule="auto"/>
        <w:ind w:right="1440" w:firstLine="8000" w:firstLineChars="250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spacing w:before="0" w:beforeAutospacing="0" w:after="0" w:afterAutospacing="0" w:line="360" w:lineRule="auto"/>
        <w:ind w:right="144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2021年9月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bidi w:val="0"/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</w:pPr>
    </w:p>
    <w:p>
      <w:pPr>
        <w:bidi w:val="0"/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附件1：采购项目要求明细表</w:t>
      </w:r>
    </w:p>
    <w:p>
      <w:pPr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附件2：投标文件格式</w:t>
      </w:r>
    </w:p>
    <w:p>
      <w:pPr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45D6"/>
    <w:rsid w:val="00032F2E"/>
    <w:rsid w:val="00056C20"/>
    <w:rsid w:val="000F02EA"/>
    <w:rsid w:val="001129C5"/>
    <w:rsid w:val="00135CC2"/>
    <w:rsid w:val="00144BC7"/>
    <w:rsid w:val="0019765D"/>
    <w:rsid w:val="001E5F2C"/>
    <w:rsid w:val="002A3DF2"/>
    <w:rsid w:val="002B21F9"/>
    <w:rsid w:val="00344B4B"/>
    <w:rsid w:val="003559BF"/>
    <w:rsid w:val="003720DD"/>
    <w:rsid w:val="003A29F9"/>
    <w:rsid w:val="003F45D6"/>
    <w:rsid w:val="005237AD"/>
    <w:rsid w:val="005315D1"/>
    <w:rsid w:val="005C47BB"/>
    <w:rsid w:val="00621450"/>
    <w:rsid w:val="00666986"/>
    <w:rsid w:val="006E5A07"/>
    <w:rsid w:val="007842B9"/>
    <w:rsid w:val="007A650C"/>
    <w:rsid w:val="00856719"/>
    <w:rsid w:val="00870347"/>
    <w:rsid w:val="008816DA"/>
    <w:rsid w:val="008B2C33"/>
    <w:rsid w:val="00910B70"/>
    <w:rsid w:val="0095093A"/>
    <w:rsid w:val="009A5C7F"/>
    <w:rsid w:val="009D2D34"/>
    <w:rsid w:val="00A0444D"/>
    <w:rsid w:val="00AC5610"/>
    <w:rsid w:val="00B83F42"/>
    <w:rsid w:val="00D152FE"/>
    <w:rsid w:val="00D21C50"/>
    <w:rsid w:val="00D50CAC"/>
    <w:rsid w:val="00D8779F"/>
    <w:rsid w:val="00DA4FAC"/>
    <w:rsid w:val="00DF167E"/>
    <w:rsid w:val="00E7019D"/>
    <w:rsid w:val="00EB55BC"/>
    <w:rsid w:val="00EC0BE7"/>
    <w:rsid w:val="00F216D6"/>
    <w:rsid w:val="00FD4CDF"/>
    <w:rsid w:val="00FE4468"/>
    <w:rsid w:val="04011F62"/>
    <w:rsid w:val="09173BC2"/>
    <w:rsid w:val="0FBC0EAC"/>
    <w:rsid w:val="1412121B"/>
    <w:rsid w:val="1E1753A0"/>
    <w:rsid w:val="22C41AA4"/>
    <w:rsid w:val="24AD628E"/>
    <w:rsid w:val="2E724D0E"/>
    <w:rsid w:val="30B07347"/>
    <w:rsid w:val="31EF3B85"/>
    <w:rsid w:val="32142CBA"/>
    <w:rsid w:val="37730D93"/>
    <w:rsid w:val="3EC5779F"/>
    <w:rsid w:val="4666788A"/>
    <w:rsid w:val="4CC60EDB"/>
    <w:rsid w:val="4E6E319F"/>
    <w:rsid w:val="50DF3DA7"/>
    <w:rsid w:val="522664D8"/>
    <w:rsid w:val="5E044BDD"/>
    <w:rsid w:val="5E0505F3"/>
    <w:rsid w:val="66077599"/>
    <w:rsid w:val="67417AB7"/>
    <w:rsid w:val="69D13818"/>
    <w:rsid w:val="724F14A1"/>
    <w:rsid w:val="749E10E7"/>
    <w:rsid w:val="77413FD9"/>
    <w:rsid w:val="7D8E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</w:style>
  <w:style w:type="character" w:customStyle="1" w:styleId="7">
    <w:name w:val="bulletintext1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126</Words>
  <Characters>720</Characters>
  <Lines>6</Lines>
  <Paragraphs>1</Paragraphs>
  <TotalTime>15</TotalTime>
  <ScaleCrop>false</ScaleCrop>
  <LinksUpToDate>false</LinksUpToDate>
  <CharactersWithSpaces>845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2021-08-30T00:44:00Z</dcterms:created>
  <dc:creator>Administrator</dc:creator>
  <cp:lastModifiedBy>Administrator</cp:lastModifiedBy>
  <cp:lastPrinted>2021-09-03T07:23:00Z</cp:lastPrinted>
  <dcterms:modified xsi:type="dcterms:W3CDTF">2021-09-10T07:27:59Z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