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32"/>
          <w:szCs w:val="32"/>
          <w:u w:val="single"/>
        </w:rPr>
      </w:pPr>
      <w:r>
        <w:rPr>
          <w:rFonts w:hint="eastAsia" w:ascii="黑体" w:hAnsi="黑体" w:eastAsia="黑体" w:cs="黑体"/>
          <w:b/>
          <w:sz w:val="32"/>
          <w:szCs w:val="32"/>
          <w:lang w:eastAsia="zh-CN"/>
        </w:rPr>
        <w:t>岳阳市2022年上半年全市工业经济运行监测暨工业统计业务培训班活动</w:t>
      </w:r>
      <w:r>
        <w:rPr>
          <w:rFonts w:hint="eastAsia" w:ascii="黑体" w:hAnsi="黑体" w:eastAsia="黑体" w:cs="黑体"/>
          <w:b/>
          <w:sz w:val="32"/>
          <w:szCs w:val="32"/>
        </w:rPr>
        <w:t>承办第三方服务商竞价招标文件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0"/>
        <w:rPr>
          <w:rFonts w:hint="eastAsia" w:ascii="仿宋" w:hAnsi="仿宋" w:eastAsia="仿宋" w:cs="仿宋"/>
          <w:b/>
          <w:sz w:val="32"/>
          <w:szCs w:val="32"/>
          <w:lang w:eastAsia="zh-CN"/>
        </w:rPr>
      </w:pPr>
      <w:r>
        <w:rPr>
          <w:rFonts w:hint="eastAsia" w:ascii="仿宋" w:hAnsi="仿宋" w:eastAsia="仿宋" w:cs="仿宋"/>
          <w:b/>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1、采购项目名称：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岳阳市2022年上半年全市工业经济运行监测暨工业统计业务培训班活动</w:t>
      </w:r>
      <w:r>
        <w:rPr>
          <w:rFonts w:hint="eastAsia" w:ascii="仿宋" w:hAnsi="仿宋" w:eastAsia="仿宋" w:cs="仿宋"/>
          <w:sz w:val="32"/>
          <w:szCs w:val="32"/>
          <w:u w:val="single"/>
        </w:rPr>
        <w:t>承办项目</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2、采购项目标的、数量及预算：</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3975"/>
        <w:gridCol w:w="960"/>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包/品目号</w:t>
            </w:r>
          </w:p>
        </w:tc>
        <w:tc>
          <w:tcPr>
            <w:tcW w:w="39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标的名称</w:t>
            </w:r>
          </w:p>
        </w:tc>
        <w:tc>
          <w:tcPr>
            <w:tcW w:w="9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采购数量</w:t>
            </w:r>
          </w:p>
        </w:tc>
        <w:tc>
          <w:tcPr>
            <w:tcW w:w="29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测评认定服务费用预算控制价（万元）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整包</w:t>
            </w:r>
          </w:p>
        </w:tc>
        <w:tc>
          <w:tcPr>
            <w:tcW w:w="39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岳阳市2022年上半年全市工业经济运行监测暨工业统计业务培训班活动</w:t>
            </w:r>
            <w:r>
              <w:rPr>
                <w:rFonts w:hint="eastAsia" w:ascii="仿宋" w:hAnsi="仿宋" w:eastAsia="仿宋" w:cs="仿宋"/>
                <w:sz w:val="28"/>
                <w:szCs w:val="28"/>
              </w:rPr>
              <w:t>承</w:t>
            </w:r>
            <w:r>
              <w:rPr>
                <w:rFonts w:hint="eastAsia" w:ascii="仿宋" w:hAnsi="仿宋" w:eastAsia="仿宋" w:cs="仿宋"/>
                <w:sz w:val="28"/>
                <w:szCs w:val="28"/>
                <w:lang w:eastAsia="zh-CN"/>
              </w:rPr>
              <w:t>办</w:t>
            </w:r>
            <w:r>
              <w:rPr>
                <w:rFonts w:hint="eastAsia" w:ascii="仿宋" w:hAnsi="仿宋" w:eastAsia="仿宋" w:cs="仿宋"/>
                <w:sz w:val="28"/>
                <w:szCs w:val="28"/>
              </w:rPr>
              <w:t>项目</w:t>
            </w:r>
          </w:p>
        </w:tc>
        <w:tc>
          <w:tcPr>
            <w:tcW w:w="9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29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13.22</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3、采购项目的主要需求：</w:t>
      </w:r>
    </w:p>
    <w:tbl>
      <w:tblPr>
        <w:tblStyle w:val="10"/>
        <w:tblW w:w="8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4950"/>
        <w:gridCol w:w="2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包/品目号</w:t>
            </w:r>
          </w:p>
        </w:tc>
        <w:tc>
          <w:tcPr>
            <w:tcW w:w="495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标的名称</w:t>
            </w:r>
          </w:p>
        </w:tc>
        <w:tc>
          <w:tcPr>
            <w:tcW w:w="2923"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标的主要需求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105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整包</w:t>
            </w:r>
          </w:p>
        </w:tc>
        <w:tc>
          <w:tcPr>
            <w:tcW w:w="49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岳阳市2022年上半年全市工业经济运行监测暨工业统计业务培训班活动</w:t>
            </w:r>
            <w:r>
              <w:rPr>
                <w:rFonts w:hint="eastAsia" w:ascii="仿宋" w:hAnsi="仿宋" w:eastAsia="仿宋" w:cs="仿宋"/>
                <w:sz w:val="28"/>
                <w:szCs w:val="28"/>
              </w:rPr>
              <w:t>承</w:t>
            </w:r>
            <w:r>
              <w:rPr>
                <w:rFonts w:hint="eastAsia" w:ascii="仿宋" w:hAnsi="仿宋" w:eastAsia="仿宋" w:cs="仿宋"/>
                <w:sz w:val="28"/>
                <w:szCs w:val="28"/>
                <w:lang w:eastAsia="zh-CN"/>
              </w:rPr>
              <w:t>办</w:t>
            </w:r>
            <w:r>
              <w:rPr>
                <w:rFonts w:hint="eastAsia" w:ascii="仿宋" w:hAnsi="仿宋" w:eastAsia="仿宋" w:cs="仿宋"/>
                <w:sz w:val="28"/>
                <w:szCs w:val="28"/>
              </w:rPr>
              <w:t>项目</w:t>
            </w:r>
          </w:p>
        </w:tc>
        <w:tc>
          <w:tcPr>
            <w:tcW w:w="2923"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详见附件1</w:t>
            </w:r>
          </w:p>
        </w:tc>
      </w:tr>
    </w:tbl>
    <w:p>
      <w:pPr>
        <w:keepNext w:val="0"/>
        <w:keepLines w:val="0"/>
        <w:pageBreakBefore w:val="0"/>
        <w:widowControl w:val="0"/>
        <w:numPr>
          <w:ilvl w:val="0"/>
          <w:numId w:val="1"/>
        </w:numPr>
        <w:tabs>
          <w:tab w:val="left" w:pos="726"/>
        </w:tabs>
        <w:kinsoku/>
        <w:wordWrap/>
        <w:overflowPunct/>
        <w:topLinePunct w:val="0"/>
        <w:autoSpaceDE/>
        <w:autoSpaceDN/>
        <w:bidi w:val="0"/>
        <w:adjustRightInd w:val="0"/>
        <w:snapToGrid w:val="0"/>
        <w:spacing w:line="560" w:lineRule="exact"/>
        <w:ind w:left="-10" w:leftChars="0" w:firstLine="640" w:firstLineChars="0"/>
        <w:textAlignment w:val="auto"/>
        <w:outlineLvl w:val="0"/>
        <w:rPr>
          <w:rFonts w:hint="eastAsia" w:ascii="仿宋" w:hAnsi="仿宋" w:eastAsia="仿宋" w:cs="仿宋"/>
          <w:b/>
          <w:sz w:val="32"/>
          <w:szCs w:val="32"/>
        </w:rPr>
      </w:pPr>
      <w:r>
        <w:rPr>
          <w:rFonts w:hint="eastAsia" w:ascii="仿宋" w:hAnsi="仿宋" w:eastAsia="仿宋" w:cs="仿宋"/>
          <w:b/>
          <w:sz w:val="32"/>
          <w:szCs w:val="32"/>
        </w:rPr>
        <w:t>供应商资质要求：</w:t>
      </w:r>
    </w:p>
    <w:p>
      <w:pPr>
        <w:keepNext w:val="0"/>
        <w:keepLines w:val="0"/>
        <w:pageBreakBefore w:val="0"/>
        <w:widowControl w:val="0"/>
        <w:tabs>
          <w:tab w:val="left" w:pos="726"/>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供应商基本资格条件：符合《中华人民共和国政府采购法》第二十二条规定的供应商条件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三、供应商应提交的证明材料及说明</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仿宋" w:hAnsi="仿宋" w:eastAsia="仿宋" w:cs="仿宋"/>
          <w:sz w:val="32"/>
          <w:szCs w:val="32"/>
        </w:rPr>
      </w:pPr>
      <w:r>
        <w:rPr>
          <w:rFonts w:hint="eastAsia" w:ascii="仿宋" w:hAnsi="仿宋" w:eastAsia="仿宋" w:cs="仿宋"/>
          <w:sz w:val="32"/>
          <w:szCs w:val="32"/>
        </w:rPr>
        <w:t>1、提交《资格证明材料承诺函》原件，格式见附件2；</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仿宋" w:hAnsi="仿宋" w:eastAsia="仿宋" w:cs="仿宋"/>
          <w:sz w:val="32"/>
          <w:szCs w:val="32"/>
        </w:rPr>
      </w:pPr>
      <w:r>
        <w:rPr>
          <w:rFonts w:hint="eastAsia" w:ascii="仿宋" w:hAnsi="仿宋" w:eastAsia="仿宋" w:cs="仿宋"/>
          <w:sz w:val="32"/>
          <w:szCs w:val="32"/>
        </w:rPr>
        <w:t>2、提交法定代表人资格证明书复印件或者法定代表人授权委托书原件并附法定代表人、委托人身份证明复印件；自然人提交身份证明复印件；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3、提交企业法人营业执照副本复印件(或者法人登记证书)以及组织机构代码证副本复印件；已办理三证合一的只需提供企业法人营业执照；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参加采购活动前三年内在经营活动中没有重大违法记录的书面声明原件；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5、投标人自行登录“信用中国”网站（www.creditchina.gov.cn）、“中国政府采购网”（www.ccgp.gov.cn）或“国家企业信用信息公示系统”等渠道，提供投标人查询记录的网上打印件并加盖单位公章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四、供应商应提交的响应资料</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textAlignment w:val="auto"/>
        <w:rPr>
          <w:rFonts w:hint="eastAsia" w:ascii="仿宋" w:hAnsi="仿宋" w:eastAsia="仿宋" w:cs="仿宋"/>
          <w:sz w:val="32"/>
          <w:szCs w:val="32"/>
        </w:rPr>
      </w:pPr>
      <w:r>
        <w:rPr>
          <w:rFonts w:hint="eastAsia" w:ascii="仿宋" w:hAnsi="仿宋" w:eastAsia="仿宋" w:cs="仿宋"/>
          <w:sz w:val="32"/>
          <w:szCs w:val="32"/>
        </w:rPr>
        <w:t>1、项目服务方案</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textAlignment w:val="auto"/>
        <w:rPr>
          <w:rFonts w:hint="eastAsia" w:ascii="仿宋" w:hAnsi="仿宋" w:eastAsia="仿宋" w:cs="仿宋"/>
          <w:sz w:val="32"/>
          <w:szCs w:val="32"/>
        </w:rPr>
      </w:pPr>
      <w:r>
        <w:rPr>
          <w:rFonts w:hint="eastAsia" w:ascii="仿宋" w:hAnsi="仿宋" w:eastAsia="仿宋" w:cs="仿宋"/>
          <w:sz w:val="32"/>
          <w:szCs w:val="32"/>
        </w:rPr>
        <w:t>2、报价表</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25"/>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所有资料必须密封，于招标日当日当场拆封。</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0"/>
        <w:rPr>
          <w:rFonts w:hint="eastAsia" w:ascii="仿宋" w:hAnsi="仿宋" w:eastAsia="仿宋" w:cs="仿宋"/>
          <w:b/>
          <w:bCs/>
          <w:sz w:val="32"/>
          <w:szCs w:val="32"/>
        </w:rPr>
      </w:pPr>
      <w:r>
        <w:rPr>
          <w:rFonts w:hint="eastAsia" w:ascii="仿宋" w:hAnsi="仿宋" w:eastAsia="仿宋" w:cs="仿宋"/>
          <w:b/>
          <w:sz w:val="32"/>
          <w:szCs w:val="32"/>
        </w:rPr>
        <w:t>五、</w:t>
      </w:r>
      <w:r>
        <w:rPr>
          <w:rFonts w:hint="eastAsia" w:ascii="仿宋" w:hAnsi="仿宋" w:eastAsia="仿宋" w:cs="仿宋"/>
          <w:b/>
          <w:bCs/>
          <w:sz w:val="32"/>
          <w:szCs w:val="32"/>
        </w:rPr>
        <w:t>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197"/>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采购人名称：</w:t>
      </w:r>
      <w:r>
        <w:rPr>
          <w:rFonts w:hint="eastAsia" w:ascii="仿宋" w:hAnsi="仿宋" w:eastAsia="仿宋" w:cs="仿宋"/>
          <w:sz w:val="32"/>
          <w:szCs w:val="32"/>
          <w:u w:val="single"/>
          <w:lang w:val="en-US" w:eastAsia="zh-CN"/>
        </w:rPr>
        <w:t>岳阳</w:t>
      </w:r>
      <w:r>
        <w:rPr>
          <w:rFonts w:hint="eastAsia" w:ascii="仿宋" w:hAnsi="仿宋" w:eastAsia="仿宋" w:cs="仿宋"/>
          <w:sz w:val="32"/>
          <w:szCs w:val="32"/>
          <w:u w:val="single"/>
        </w:rPr>
        <w:t>市工业和信息化局</w:t>
      </w: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197"/>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地址：</w:t>
      </w:r>
      <w:r>
        <w:rPr>
          <w:rFonts w:hint="eastAsia" w:ascii="仿宋" w:hAnsi="仿宋" w:eastAsia="仿宋" w:cs="仿宋"/>
          <w:color w:val="000000"/>
          <w:sz w:val="32"/>
          <w:szCs w:val="32"/>
          <w:lang w:val="en-US" w:eastAsia="zh-CN"/>
        </w:rPr>
        <w:t>岳阳市巴陵东路337号</w:t>
      </w:r>
    </w:p>
    <w:p>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197"/>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 xml:space="preserve">佘宗阳  </w:t>
      </w:r>
    </w:p>
    <w:p>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197"/>
        <w:textAlignment w:val="auto"/>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电话：</w:t>
      </w:r>
      <w:r>
        <w:rPr>
          <w:rFonts w:hint="eastAsia" w:ascii="仿宋" w:hAnsi="仿宋" w:eastAsia="仿宋" w:cs="仿宋"/>
          <w:color w:val="000000"/>
          <w:sz w:val="32"/>
          <w:szCs w:val="32"/>
          <w:u w:val="single"/>
          <w:lang w:val="en-US" w:eastAsia="zh-CN"/>
        </w:rPr>
        <w:t xml:space="preserve">18607309916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19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期：</w:t>
      </w:r>
      <w:r>
        <w:rPr>
          <w:rFonts w:hint="eastAsia" w:ascii="仿宋" w:hAnsi="仿宋" w:eastAsia="仿宋" w:cs="仿宋"/>
          <w:sz w:val="32"/>
          <w:szCs w:val="32"/>
          <w:u w:val="single"/>
        </w:rPr>
        <w:t xml:space="preserve"> 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4</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15</w:t>
      </w:r>
      <w:r>
        <w:rPr>
          <w:rFonts w:hint="eastAsia" w:ascii="仿宋" w:hAnsi="仿宋" w:eastAsia="仿宋" w:cs="仿宋"/>
          <w:sz w:val="32"/>
          <w:szCs w:val="32"/>
        </w:rPr>
        <w:t>日</w:t>
      </w:r>
    </w:p>
    <w:p>
      <w:pPr>
        <w:pStyle w:val="16"/>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sz w:val="32"/>
          <w:szCs w:val="32"/>
        </w:rPr>
      </w:pPr>
    </w:p>
    <w:p>
      <w:pPr>
        <w:pStyle w:val="16"/>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pStyle w:val="16"/>
        <w:keepNext w:val="0"/>
        <w:keepLines w:val="0"/>
        <w:pageBreakBefore w:val="0"/>
        <w:widowControl w:val="0"/>
        <w:kinsoku/>
        <w:wordWrap/>
        <w:overflowPunct/>
        <w:topLinePunct w:val="0"/>
        <w:autoSpaceDE/>
        <w:autoSpaceDN/>
        <w:bidi w:val="0"/>
        <w:spacing w:line="560" w:lineRule="exact"/>
        <w:textAlignment w:val="auto"/>
        <w:outlineLvl w:val="0"/>
        <w:rPr>
          <w:rFonts w:hint="eastAsia" w:ascii="仿宋" w:hAnsi="仿宋" w:eastAsia="仿宋" w:cs="仿宋"/>
          <w:sz w:val="32"/>
          <w:szCs w:val="32"/>
        </w:rPr>
      </w:pPr>
      <w:r>
        <w:rPr>
          <w:rFonts w:hint="eastAsia" w:ascii="仿宋" w:hAnsi="仿宋" w:eastAsia="仿宋" w:cs="仿宋"/>
          <w:sz w:val="32"/>
          <w:szCs w:val="32"/>
        </w:rPr>
        <w:t>附件1</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标的：服务内容及要求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岳阳市2022年上半年全市工业经济运行监测暨工业统计业务培训班活动承项目：</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1.制定</w:t>
      </w:r>
      <w:r>
        <w:rPr>
          <w:rFonts w:hint="eastAsia" w:ascii="仿宋" w:hAnsi="仿宋" w:eastAsia="仿宋" w:cs="仿宋"/>
          <w:sz w:val="32"/>
          <w:szCs w:val="32"/>
          <w:lang w:eastAsia="zh-CN"/>
        </w:rPr>
        <w:t>培训班</w:t>
      </w:r>
      <w:r>
        <w:rPr>
          <w:rFonts w:hint="eastAsia" w:ascii="仿宋" w:hAnsi="仿宋" w:eastAsia="仿宋" w:cs="仿宋"/>
          <w:sz w:val="32"/>
          <w:szCs w:val="32"/>
        </w:rPr>
        <w:t>组织活动方案，统筹</w:t>
      </w:r>
      <w:r>
        <w:rPr>
          <w:rFonts w:hint="eastAsia" w:ascii="仿宋" w:hAnsi="仿宋" w:eastAsia="仿宋" w:cs="仿宋"/>
          <w:sz w:val="32"/>
          <w:szCs w:val="32"/>
          <w:lang w:eastAsia="zh-CN"/>
        </w:rPr>
        <w:t>培训班</w:t>
      </w:r>
      <w:r>
        <w:rPr>
          <w:rFonts w:hint="eastAsia" w:ascii="仿宋" w:hAnsi="仿宋" w:eastAsia="仿宋" w:cs="仿宋"/>
          <w:sz w:val="32"/>
          <w:szCs w:val="32"/>
        </w:rPr>
        <w:t>相关工作。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2.筹备</w:t>
      </w:r>
      <w:r>
        <w:rPr>
          <w:rFonts w:hint="eastAsia" w:ascii="仿宋" w:hAnsi="仿宋" w:eastAsia="仿宋" w:cs="仿宋"/>
          <w:sz w:val="32"/>
          <w:szCs w:val="32"/>
          <w:lang w:eastAsia="zh-CN"/>
        </w:rPr>
        <w:t>培训班</w:t>
      </w:r>
      <w:r>
        <w:rPr>
          <w:rFonts w:hint="eastAsia" w:ascii="仿宋" w:hAnsi="仿宋" w:eastAsia="仿宋" w:cs="仿宋"/>
          <w:sz w:val="32"/>
          <w:szCs w:val="32"/>
        </w:rPr>
        <w:t>相关文件资料、会务手册、宣传资料等物料物资。</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3.负责租赁和布置活动场地、相关设备等。</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4.组织摄影摄像、宣传媒体等相关活动宣传工作。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5.组织</w:t>
      </w:r>
      <w:r>
        <w:rPr>
          <w:rFonts w:hint="eastAsia" w:ascii="仿宋" w:hAnsi="仿宋" w:eastAsia="仿宋" w:cs="仿宋"/>
          <w:sz w:val="32"/>
          <w:szCs w:val="32"/>
          <w:lang w:eastAsia="zh-CN"/>
        </w:rPr>
        <w:t>授课</w:t>
      </w:r>
      <w:r>
        <w:rPr>
          <w:rFonts w:hint="eastAsia" w:ascii="仿宋" w:hAnsi="仿宋" w:eastAsia="仿宋" w:cs="仿宋"/>
          <w:sz w:val="32"/>
          <w:szCs w:val="32"/>
        </w:rPr>
        <w:t>专家参与</w:t>
      </w:r>
      <w:r>
        <w:rPr>
          <w:rFonts w:hint="eastAsia" w:ascii="仿宋" w:hAnsi="仿宋" w:eastAsia="仿宋" w:cs="仿宋"/>
          <w:sz w:val="32"/>
          <w:szCs w:val="32"/>
          <w:lang w:eastAsia="zh-CN"/>
        </w:rPr>
        <w:t>培训班授课</w:t>
      </w:r>
      <w:r>
        <w:rPr>
          <w:rFonts w:hint="eastAsia" w:ascii="仿宋" w:hAnsi="仿宋" w:eastAsia="仿宋" w:cs="仿宋"/>
          <w:sz w:val="32"/>
          <w:szCs w:val="32"/>
        </w:rPr>
        <w:t>并负责专家</w:t>
      </w:r>
      <w:r>
        <w:rPr>
          <w:rFonts w:hint="eastAsia" w:ascii="仿宋" w:hAnsi="仿宋" w:eastAsia="仿宋" w:cs="仿宋"/>
          <w:sz w:val="32"/>
          <w:szCs w:val="32"/>
          <w:lang w:eastAsia="zh-CN"/>
        </w:rPr>
        <w:t>授课</w:t>
      </w:r>
      <w:r>
        <w:rPr>
          <w:rFonts w:hint="eastAsia" w:ascii="仿宋" w:hAnsi="仿宋" w:eastAsia="仿宋" w:cs="仿宋"/>
          <w:sz w:val="32"/>
          <w:szCs w:val="32"/>
        </w:rPr>
        <w:t>费</w:t>
      </w:r>
      <w:r>
        <w:rPr>
          <w:rFonts w:hint="eastAsia" w:ascii="仿宋" w:hAnsi="仿宋" w:eastAsia="仿宋" w:cs="仿宋"/>
          <w:sz w:val="32"/>
          <w:szCs w:val="32"/>
          <w:lang w:eastAsia="zh-CN"/>
        </w:rPr>
        <w:t>用</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6.负责</w:t>
      </w:r>
      <w:r>
        <w:rPr>
          <w:rFonts w:hint="eastAsia" w:ascii="仿宋" w:hAnsi="仿宋" w:eastAsia="仿宋" w:cs="仿宋"/>
          <w:sz w:val="32"/>
          <w:szCs w:val="32"/>
          <w:lang w:eastAsia="zh-CN"/>
        </w:rPr>
        <w:t>培训班</w:t>
      </w:r>
      <w:r>
        <w:rPr>
          <w:rFonts w:hint="eastAsia" w:ascii="仿宋" w:hAnsi="仿宋" w:eastAsia="仿宋" w:cs="仿宋"/>
          <w:sz w:val="32"/>
          <w:szCs w:val="32"/>
        </w:rPr>
        <w:t>当天会务</w:t>
      </w:r>
      <w:r>
        <w:rPr>
          <w:rFonts w:hint="eastAsia" w:ascii="仿宋" w:hAnsi="仿宋" w:eastAsia="仿宋" w:cs="仿宋"/>
          <w:sz w:val="32"/>
          <w:szCs w:val="32"/>
          <w:lang w:eastAsia="zh-CN"/>
        </w:rPr>
        <w:t>、</w:t>
      </w:r>
      <w:r>
        <w:rPr>
          <w:rFonts w:hint="eastAsia" w:ascii="仿宋" w:hAnsi="仿宋" w:eastAsia="仿宋" w:cs="仿宋"/>
          <w:sz w:val="32"/>
          <w:szCs w:val="32"/>
        </w:rPr>
        <w:t>组织</w:t>
      </w:r>
      <w:r>
        <w:rPr>
          <w:rFonts w:hint="eastAsia" w:ascii="仿宋" w:hAnsi="仿宋" w:eastAsia="仿宋" w:cs="仿宋"/>
          <w:sz w:val="32"/>
          <w:szCs w:val="32"/>
          <w:lang w:eastAsia="zh-CN"/>
        </w:rPr>
        <w:t>及防疫相关</w:t>
      </w:r>
      <w:r>
        <w:rPr>
          <w:rFonts w:hint="eastAsia" w:ascii="仿宋" w:hAnsi="仿宋" w:eastAsia="仿宋" w:cs="仿宋"/>
          <w:sz w:val="32"/>
          <w:szCs w:val="32"/>
        </w:rPr>
        <w:t>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7.统筹组织</w:t>
      </w:r>
      <w:r>
        <w:rPr>
          <w:rFonts w:hint="eastAsia" w:ascii="仿宋" w:hAnsi="仿宋" w:eastAsia="仿宋" w:cs="仿宋"/>
          <w:sz w:val="32"/>
          <w:szCs w:val="32"/>
          <w:lang w:eastAsia="zh-CN"/>
        </w:rPr>
        <w:t>培训班</w:t>
      </w:r>
      <w:r>
        <w:rPr>
          <w:rFonts w:hint="eastAsia" w:ascii="仿宋" w:hAnsi="仿宋" w:eastAsia="仿宋" w:cs="仿宋"/>
          <w:sz w:val="32"/>
          <w:szCs w:val="32"/>
          <w:lang w:val="en-US" w:eastAsia="zh-CN"/>
        </w:rPr>
        <w:t>130至140</w:t>
      </w:r>
      <w:r>
        <w:rPr>
          <w:rFonts w:hint="eastAsia" w:ascii="仿宋" w:hAnsi="仿宋" w:eastAsia="仿宋" w:cs="仿宋"/>
          <w:sz w:val="32"/>
          <w:szCs w:val="32"/>
        </w:rPr>
        <w:t>人</w:t>
      </w:r>
      <w:r>
        <w:rPr>
          <w:rFonts w:hint="eastAsia" w:ascii="仿宋" w:hAnsi="仿宋" w:eastAsia="仿宋" w:cs="仿宋"/>
          <w:sz w:val="32"/>
          <w:szCs w:val="32"/>
          <w:lang w:val="en-US" w:eastAsia="zh-CN"/>
        </w:rPr>
        <w:t>2</w:t>
      </w:r>
      <w:r>
        <w:rPr>
          <w:rFonts w:hint="eastAsia" w:ascii="仿宋" w:hAnsi="仿宋" w:eastAsia="仿宋" w:cs="仿宋"/>
          <w:sz w:val="32"/>
          <w:szCs w:val="32"/>
        </w:rPr>
        <w:t>天的用餐、住宿等后勤保障工作。</w:t>
      </w:r>
      <w:r>
        <w:rPr>
          <w:rFonts w:hint="eastAsia" w:ascii="仿宋" w:hAnsi="仿宋" w:eastAsia="仿宋" w:cs="仿宋"/>
          <w:sz w:val="32"/>
          <w:szCs w:val="32"/>
          <w:lang w:eastAsia="zh-CN"/>
        </w:rPr>
        <w:t>（具体人数根据实际报名情况确定）</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8.负责相关领导、授课专家、县市区工信局专干及工作人员的用餐、住宿等后勤保障工作。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资格证明材料承诺函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全市工业经济运行监测暨工业统计业务培训班</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我们，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（供应商名称）已认真阅读《中华人民共和国政府采购法》及</w:t>
      </w:r>
      <w:r>
        <w:rPr>
          <w:rFonts w:hint="eastAsia" w:ascii="仿宋" w:hAnsi="仿宋" w:eastAsia="仿宋" w:cs="仿宋"/>
          <w:sz w:val="24"/>
          <w:szCs w:val="24"/>
          <w:lang w:eastAsia="zh-CN"/>
        </w:rPr>
        <w:t>岳阳市2022年上半年全市工业经济运行监测暨工业统计业务培训班活动</w:t>
      </w:r>
      <w:r>
        <w:rPr>
          <w:rFonts w:hint="eastAsia" w:ascii="仿宋" w:hAnsi="仿宋" w:eastAsia="仿宋" w:cs="仿宋"/>
          <w:sz w:val="24"/>
          <w:szCs w:val="24"/>
        </w:rPr>
        <w:t>承项目第三方服务商竞价招标文件相关内容，知悉供应商参加政府采购活动应当具备的条件。此次按要求提交的供应商资格证明材料，已经认真核对和检查，全部内容真实、合法、准确和完整，我们对此负责，并愿承担由此引起的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 xml:space="preserve">一、我方在此声明： </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（一）我方与采购人不存在隶属关系或者其他利害关系。</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（二）我方与参加本项目的其他供应商不存在控股、关联关系，或者与其他供应商法定代表人（或者负责人）为同一人。</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二、我方承诺（承诺期：成立三年以上的，为提交首次响应文件截止时间前三年内；成立不足三年的，为实际时间）：</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（一）我方依法缴纳了各项税费及各项社会保障资金，没有偷税、漏税及欠缴行为。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（二）我方在经营活动中没有存在下列重大违法记录：</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1、受到刑事处罚；</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2、受到三万元以上的罚款、责令停产停业、在一至三年内禁止参加政府采购活动、暂扣或者吊销许可证、暂扣或者吊销执照的行政处罚。</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75"/>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4560" w:firstLineChars="1900"/>
        <w:textAlignment w:val="auto"/>
        <w:rPr>
          <w:rFonts w:hint="eastAsia" w:ascii="仿宋" w:hAnsi="仿宋" w:eastAsia="仿宋" w:cs="仿宋"/>
          <w:sz w:val="24"/>
          <w:szCs w:val="24"/>
        </w:rPr>
      </w:pPr>
      <w:r>
        <w:rPr>
          <w:rFonts w:hint="eastAsia" w:ascii="仿宋" w:hAnsi="仿宋" w:eastAsia="仿宋" w:cs="仿宋"/>
          <w:sz w:val="24"/>
          <w:szCs w:val="24"/>
        </w:rPr>
        <w:t>供应商名称（盖单位章）：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560" w:firstLineChars="1900"/>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法定代表人（签名）：  </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560" w:firstLineChars="1900"/>
        <w:textAlignment w:val="auto"/>
        <w:rPr>
          <w:rFonts w:hint="eastAsia" w:ascii="仿宋" w:hAnsi="仿宋" w:eastAsia="仿宋" w:cs="仿宋"/>
          <w:sz w:val="32"/>
          <w:szCs w:val="32"/>
        </w:rPr>
      </w:pPr>
      <w:r>
        <w:rPr>
          <w:rFonts w:hint="eastAsia" w:ascii="仿宋" w:hAnsi="仿宋" w:eastAsia="仿宋" w:cs="仿宋"/>
          <w:sz w:val="24"/>
          <w:szCs w:val="24"/>
        </w:rPr>
        <w:t xml:space="preserve">日    期：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月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footerReference r:id="rId3" w:type="default"/>
      <w:pgSz w:w="11906" w:h="16838"/>
      <w:pgMar w:top="1440" w:right="1531" w:bottom="1440" w:left="1587"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5439"/>
    <w:multiLevelType w:val="singleLevel"/>
    <w:tmpl w:val="2F8B5439"/>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720"/>
  <w:hyphenationZone w:val="360"/>
  <w:displayHorizontalDrawingGridEvery w:val="1"/>
  <w:displayVerticalDrawingGridEvery w:val="1"/>
  <w:noPunctuationKerning w:val="true"/>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291085"/>
    <w:rsid w:val="003024CA"/>
    <w:rsid w:val="00323B43"/>
    <w:rsid w:val="003D37D8"/>
    <w:rsid w:val="00426133"/>
    <w:rsid w:val="004358AB"/>
    <w:rsid w:val="00585625"/>
    <w:rsid w:val="005B11F0"/>
    <w:rsid w:val="00602AF2"/>
    <w:rsid w:val="007C567A"/>
    <w:rsid w:val="007F2404"/>
    <w:rsid w:val="007F7533"/>
    <w:rsid w:val="008B7726"/>
    <w:rsid w:val="008D36D8"/>
    <w:rsid w:val="00B22878"/>
    <w:rsid w:val="00B35009"/>
    <w:rsid w:val="00C42AF7"/>
    <w:rsid w:val="00D31D50"/>
    <w:rsid w:val="00E953F3"/>
    <w:rsid w:val="00EA4B9B"/>
    <w:rsid w:val="00FD423E"/>
    <w:rsid w:val="01DB67A2"/>
    <w:rsid w:val="036B6B2C"/>
    <w:rsid w:val="059373B5"/>
    <w:rsid w:val="05CC7B57"/>
    <w:rsid w:val="077B2CAA"/>
    <w:rsid w:val="07BF60EF"/>
    <w:rsid w:val="08421AC1"/>
    <w:rsid w:val="08D94E5D"/>
    <w:rsid w:val="0AA23847"/>
    <w:rsid w:val="0AC507D8"/>
    <w:rsid w:val="0C9869C3"/>
    <w:rsid w:val="1040747C"/>
    <w:rsid w:val="10800BDA"/>
    <w:rsid w:val="10B40E15"/>
    <w:rsid w:val="128D086E"/>
    <w:rsid w:val="13877290"/>
    <w:rsid w:val="167175A9"/>
    <w:rsid w:val="1BD715ED"/>
    <w:rsid w:val="1C871B3A"/>
    <w:rsid w:val="1CC01D82"/>
    <w:rsid w:val="1CED6861"/>
    <w:rsid w:val="1D1362D0"/>
    <w:rsid w:val="1E2836C9"/>
    <w:rsid w:val="1FF788D6"/>
    <w:rsid w:val="207A69B8"/>
    <w:rsid w:val="224A5861"/>
    <w:rsid w:val="22B64BE3"/>
    <w:rsid w:val="2701430B"/>
    <w:rsid w:val="27A67A66"/>
    <w:rsid w:val="28CD2214"/>
    <w:rsid w:val="2A3A66F2"/>
    <w:rsid w:val="2A73025B"/>
    <w:rsid w:val="2AFB31A2"/>
    <w:rsid w:val="2F3DC40B"/>
    <w:rsid w:val="303717F2"/>
    <w:rsid w:val="31350EC1"/>
    <w:rsid w:val="3478213A"/>
    <w:rsid w:val="371377F3"/>
    <w:rsid w:val="3A1E2F93"/>
    <w:rsid w:val="3DF857E2"/>
    <w:rsid w:val="3E6204B1"/>
    <w:rsid w:val="3FDA6C5B"/>
    <w:rsid w:val="41AC0F70"/>
    <w:rsid w:val="438D6473"/>
    <w:rsid w:val="479110C3"/>
    <w:rsid w:val="47FF4F9D"/>
    <w:rsid w:val="48E130D3"/>
    <w:rsid w:val="4A897979"/>
    <w:rsid w:val="4A8D3FDE"/>
    <w:rsid w:val="4AAB4D60"/>
    <w:rsid w:val="4C8638C1"/>
    <w:rsid w:val="4E4F4715"/>
    <w:rsid w:val="4FA94995"/>
    <w:rsid w:val="4FD3F5EB"/>
    <w:rsid w:val="4FDF0109"/>
    <w:rsid w:val="52112F65"/>
    <w:rsid w:val="530F5CD0"/>
    <w:rsid w:val="561961F0"/>
    <w:rsid w:val="576D21E5"/>
    <w:rsid w:val="58107338"/>
    <w:rsid w:val="59973972"/>
    <w:rsid w:val="5B7F4B07"/>
    <w:rsid w:val="5BA206B7"/>
    <w:rsid w:val="5BA76F8F"/>
    <w:rsid w:val="5BA8523D"/>
    <w:rsid w:val="5C5612BC"/>
    <w:rsid w:val="5D6F64D3"/>
    <w:rsid w:val="5D9A0C5A"/>
    <w:rsid w:val="6179073E"/>
    <w:rsid w:val="622A3120"/>
    <w:rsid w:val="634A03FB"/>
    <w:rsid w:val="64125F8F"/>
    <w:rsid w:val="64737A02"/>
    <w:rsid w:val="64FF5ABE"/>
    <w:rsid w:val="65783E6A"/>
    <w:rsid w:val="675A7426"/>
    <w:rsid w:val="6EED73B5"/>
    <w:rsid w:val="6FDE2920"/>
    <w:rsid w:val="71554753"/>
    <w:rsid w:val="72ED4B76"/>
    <w:rsid w:val="74613CBC"/>
    <w:rsid w:val="74897FCB"/>
    <w:rsid w:val="74CB47DD"/>
    <w:rsid w:val="75F43908"/>
    <w:rsid w:val="7B2B3957"/>
    <w:rsid w:val="7BAF6A4B"/>
    <w:rsid w:val="7BF3415D"/>
    <w:rsid w:val="7C3EA5B5"/>
    <w:rsid w:val="7DB5E19E"/>
    <w:rsid w:val="7EBF07A5"/>
    <w:rsid w:val="9F9C223A"/>
    <w:rsid w:val="BB5E522D"/>
    <w:rsid w:val="BD6AE117"/>
    <w:rsid w:val="BFFF6DED"/>
    <w:rsid w:val="D7DF44A0"/>
    <w:rsid w:val="DFEF8920"/>
    <w:rsid w:val="EFEFADC1"/>
    <w:rsid w:val="F4F7C435"/>
    <w:rsid w:val="F7EE8ABC"/>
    <w:rsid w:val="FBD3DDEC"/>
    <w:rsid w:val="FF7FFA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widowControl w:val="0"/>
      <w:autoSpaceDE/>
      <w:autoSpaceDN/>
      <w:spacing w:before="0" w:after="0" w:line="620" w:lineRule="exact"/>
      <w:ind w:left="0" w:firstLine="573"/>
      <w:jc w:val="center"/>
      <w:outlineLvl w:val="0"/>
    </w:pPr>
    <w:rPr>
      <w:rFonts w:ascii="宋体" w:eastAsia="宋体"/>
      <w:sz w:val="28"/>
    </w:rPr>
  </w:style>
  <w:style w:type="paragraph" w:styleId="6">
    <w:name w:val="heading 3"/>
    <w:basedOn w:val="1"/>
    <w:next w:val="1"/>
    <w:link w:val="13"/>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格式"/>
    <w:basedOn w:val="3"/>
    <w:next w:val="3"/>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styleId="3">
    <w:name w:val="Body Text"/>
    <w:basedOn w:val="1"/>
    <w:next w:val="4"/>
    <w:unhideWhenUsed/>
    <w:qFormat/>
    <w:uiPriority w:val="0"/>
    <w:pPr>
      <w:spacing w:after="120"/>
    </w:pPr>
  </w:style>
  <w:style w:type="paragraph" w:styleId="4">
    <w:name w:val="toc 2"/>
    <w:basedOn w:val="1"/>
    <w:next w:val="1"/>
    <w:unhideWhenUsed/>
    <w:qFormat/>
    <w:uiPriority w:val="39"/>
    <w:pPr>
      <w:ind w:left="420" w:leftChars="200"/>
    </w:pPr>
  </w:style>
  <w:style w:type="paragraph" w:styleId="7">
    <w:name w:val="footer"/>
    <w:basedOn w:val="1"/>
    <w:link w:val="14"/>
    <w:unhideWhenUsed/>
    <w:qFormat/>
    <w:uiPriority w:val="0"/>
    <w:pPr>
      <w:widowControl/>
      <w:tabs>
        <w:tab w:val="center" w:pos="4153"/>
        <w:tab w:val="right" w:pos="8306"/>
      </w:tabs>
      <w:adjustRightInd w:val="0"/>
      <w:snapToGrid w:val="0"/>
      <w:spacing w:after="200"/>
      <w:jc w:val="left"/>
    </w:pPr>
    <w:rPr>
      <w:rFonts w:ascii="Tahoma" w:hAnsi="Tahoma" w:eastAsia="微软雅黑" w:cs="Times New Roman"/>
      <w:kern w:val="0"/>
      <w:sz w:val="18"/>
      <w:szCs w:val="18"/>
    </w:rPr>
  </w:style>
  <w:style w:type="paragraph" w:styleId="8">
    <w:name w:val="header"/>
    <w:basedOn w:val="1"/>
    <w:link w:val="15"/>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imes New Roman"/>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Emphasis"/>
    <w:basedOn w:val="11"/>
    <w:qFormat/>
    <w:uiPriority w:val="20"/>
    <w:rPr>
      <w:i/>
    </w:rPr>
  </w:style>
  <w:style w:type="character" w:customStyle="1" w:styleId="13">
    <w:name w:val="标题 3 Char"/>
    <w:basedOn w:val="11"/>
    <w:link w:val="6"/>
    <w:semiHidden/>
    <w:qFormat/>
    <w:uiPriority w:val="9"/>
    <w:rPr>
      <w:rFonts w:ascii="Times New Roman" w:hAnsi="Times New Roman" w:eastAsia="宋体" w:cs="Times New Roman"/>
      <w:b/>
      <w:bCs/>
      <w:kern w:val="2"/>
      <w:sz w:val="32"/>
      <w:szCs w:val="32"/>
    </w:rPr>
  </w:style>
  <w:style w:type="character" w:customStyle="1" w:styleId="14">
    <w:name w:val="页脚 Char"/>
    <w:basedOn w:val="11"/>
    <w:link w:val="7"/>
    <w:qFormat/>
    <w:uiPriority w:val="0"/>
    <w:rPr>
      <w:rFonts w:ascii="Tahoma" w:hAnsi="Tahoma"/>
      <w:sz w:val="18"/>
      <w:szCs w:val="18"/>
    </w:rPr>
  </w:style>
  <w:style w:type="character" w:customStyle="1" w:styleId="15">
    <w:name w:val="页眉 Char"/>
    <w:basedOn w:val="11"/>
    <w:link w:val="8"/>
    <w:semiHidden/>
    <w:qFormat/>
    <w:uiPriority w:val="99"/>
    <w:rPr>
      <w:rFonts w:ascii="Tahoma" w:hAnsi="Tahoma"/>
      <w:sz w:val="18"/>
      <w:szCs w:val="18"/>
    </w:rPr>
  </w:style>
  <w:style w:type="paragraph" w:customStyle="1" w:styleId="16">
    <w:name w:val="三级标题"/>
    <w:basedOn w:val="6"/>
    <w:next w:val="1"/>
    <w:qFormat/>
    <w:uiPriority w:val="0"/>
    <w:pPr>
      <w:adjustRightInd w:val="0"/>
      <w:snapToGrid w:val="0"/>
      <w:spacing w:before="0" w:after="0" w:line="360" w:lineRule="auto"/>
    </w:pPr>
    <w:rPr>
      <w:rFonts w:ascii="黑体" w:eastAsia="黑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237</Words>
  <Characters>1353</Characters>
  <Lines>11</Lines>
  <Paragraphs>3</Paragraphs>
  <TotalTime>12</TotalTime>
  <ScaleCrop>false</ScaleCrop>
  <LinksUpToDate>false</LinksUpToDate>
  <CharactersWithSpaces>1587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2008-09-16T01:20:00Z</dcterms:created>
  <dc:creator>Administrator</dc:creator>
  <cp:lastModifiedBy>yyadmin</cp:lastModifiedBy>
  <cp:lastPrinted>2021-12-25T10:14:00Z</cp:lastPrinted>
  <dcterms:modified xsi:type="dcterms:W3CDTF">2022-04-15T09:56:09Z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DBD3985FAE9943DBAF0F5B2105E4384B</vt:lpwstr>
  </property>
</Properties>
</file>