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600" w:lineRule="exact"/>
        <w:jc w:val="center"/>
        <w:rPr>
          <w:rFonts w:eastAsia="方正小标宋简体"/>
          <w:bCs/>
          <w:sz w:val="44"/>
          <w:szCs w:val="44"/>
        </w:rPr>
      </w:pPr>
      <w:r>
        <w:rPr>
          <w:rFonts w:hint="eastAsia" w:eastAsia="方正小标宋简体"/>
          <w:bCs/>
          <w:sz w:val="44"/>
          <w:szCs w:val="44"/>
        </w:rPr>
        <w:t>湖南城陵矶新港区财政支出</w:t>
      </w:r>
    </w:p>
    <w:p>
      <w:pPr>
        <w:spacing w:beforeLines="50" w:line="600" w:lineRule="exact"/>
        <w:jc w:val="center"/>
        <w:rPr>
          <w:rFonts w:eastAsia="方正小标宋简体"/>
          <w:bCs/>
          <w:sz w:val="44"/>
          <w:szCs w:val="44"/>
        </w:rPr>
      </w:pPr>
      <w:r>
        <w:rPr>
          <w:rFonts w:hint="eastAsia" w:eastAsia="方正小标宋简体"/>
          <w:bCs/>
          <w:sz w:val="44"/>
          <w:szCs w:val="44"/>
        </w:rPr>
        <w:t>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p>
    <w:p>
      <w:pPr>
        <w:spacing w:beforeLines="50" w:line="760" w:lineRule="exact"/>
        <w:ind w:firstLine="480" w:firstLineChars="150"/>
        <w:rPr>
          <w:rFonts w:hint="eastAsia" w:eastAsia="仿宋_GB2312"/>
          <w:sz w:val="32"/>
          <w:u w:val="single"/>
          <w:lang w:eastAsia="zh-CN"/>
        </w:rPr>
      </w:pPr>
      <w:r>
        <w:rPr>
          <w:rFonts w:hint="eastAsia" w:eastAsia="仿宋_GB2312"/>
          <w:sz w:val="32"/>
        </w:rPr>
        <w:t>项目名称：</w:t>
      </w:r>
      <w:r>
        <w:rPr>
          <w:rFonts w:hint="eastAsia" w:eastAsia="仿宋_GB2312"/>
          <w:sz w:val="32"/>
          <w:lang w:eastAsia="zh-CN"/>
        </w:rPr>
        <w:t>科技创新与开发奖补资金</w:t>
      </w:r>
    </w:p>
    <w:p>
      <w:pPr>
        <w:spacing w:beforeLines="50" w:line="760" w:lineRule="exact"/>
        <w:ind w:firstLine="480" w:firstLineChars="150"/>
        <w:rPr>
          <w:rFonts w:hint="eastAsia" w:eastAsia="仿宋_GB2312"/>
          <w:sz w:val="32"/>
          <w:lang w:eastAsia="zh-CN"/>
        </w:rPr>
      </w:pPr>
      <w:r>
        <w:rPr>
          <w:rFonts w:hint="eastAsia" w:eastAsia="仿宋_GB2312"/>
          <w:sz w:val="32"/>
        </w:rPr>
        <w:t>项目单位：</w:t>
      </w:r>
      <w:r>
        <w:rPr>
          <w:rFonts w:hint="eastAsia" w:eastAsia="仿宋_GB2312"/>
          <w:sz w:val="32"/>
          <w:lang w:eastAsia="zh-CN"/>
        </w:rPr>
        <w:t>城陵矶新港科技创业服务中心</w:t>
      </w:r>
    </w:p>
    <w:p>
      <w:pPr>
        <w:spacing w:beforeLines="50" w:line="760" w:lineRule="exact"/>
        <w:ind w:firstLine="480" w:firstLineChars="150"/>
        <w:rPr>
          <w:rFonts w:hint="eastAsia" w:eastAsia="仿宋_GB2312"/>
          <w:sz w:val="32"/>
          <w:u w:val="single"/>
          <w:lang w:eastAsia="zh-CN"/>
        </w:rPr>
      </w:pPr>
      <w:r>
        <w:rPr>
          <w:rFonts w:hint="eastAsia" w:eastAsia="仿宋_GB2312"/>
          <w:sz w:val="32"/>
        </w:rPr>
        <w:t>主管部门：</w:t>
      </w:r>
      <w:r>
        <w:rPr>
          <w:rFonts w:hint="eastAsia" w:eastAsia="仿宋_GB2312"/>
          <w:sz w:val="32"/>
          <w:lang w:eastAsia="zh-CN"/>
        </w:rPr>
        <w:t>城陵矶新港区管理委员会</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06</w:t>
      </w:r>
      <w:r>
        <w:rPr>
          <w:rFonts w:hint="eastAsia" w:eastAsia="仿宋_GB2312"/>
          <w:sz w:val="32"/>
        </w:rPr>
        <w:t xml:space="preserve">月  </w:t>
      </w:r>
      <w:r>
        <w:rPr>
          <w:rFonts w:hint="eastAsia" w:eastAsia="仿宋_GB2312"/>
          <w:sz w:val="32"/>
          <w:lang w:val="en-US" w:eastAsia="zh-CN"/>
        </w:rPr>
        <w:t>17</w:t>
      </w:r>
      <w:r>
        <w:rPr>
          <w:rFonts w:hint="eastAsia" w:eastAsia="仿宋_GB2312"/>
          <w:sz w:val="32"/>
        </w:rPr>
        <w:t xml:space="preserve"> 日</w:t>
      </w: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100" w:lineRule="exact"/>
        <w:jc w:val="center"/>
        <w:rPr>
          <w:rFonts w:eastAsia="仿宋_GB2312"/>
          <w:sz w:val="32"/>
        </w:rPr>
      </w:pPr>
    </w:p>
    <w:p>
      <w:pPr>
        <w:rPr>
          <w:rFonts w:eastAsia="仿宋_GB2312"/>
          <w:sz w:val="32"/>
        </w:rPr>
      </w:pPr>
      <w:r>
        <w:rPr>
          <w:rFonts w:eastAsia="仿宋_GB2312"/>
          <w:sz w:val="32"/>
        </w:rPr>
        <w:br w:type="page"/>
      </w:r>
    </w:p>
    <w:p>
      <w:r>
        <w:br w:type="page"/>
      </w:r>
      <w:bookmarkStart w:id="0" w:name="_GoBack"/>
      <w:bookmarkEnd w:id="0"/>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84"/>
        <w:gridCol w:w="500"/>
        <w:gridCol w:w="530"/>
        <w:gridCol w:w="3"/>
        <w:gridCol w:w="267"/>
        <w:gridCol w:w="317"/>
        <w:gridCol w:w="1066"/>
        <w:gridCol w:w="297"/>
        <w:gridCol w:w="1020"/>
        <w:gridCol w:w="1417"/>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5"/>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521" w:type="dxa"/>
            <w:gridSpan w:val="8"/>
            <w:vAlign w:val="center"/>
          </w:tcPr>
          <w:p>
            <w:pPr>
              <w:jc w:val="center"/>
              <w:rPr>
                <w:rFonts w:hint="eastAsia" w:eastAsia="仿宋_GB2312"/>
                <w:sz w:val="24"/>
                <w:lang w:eastAsia="zh-CN"/>
              </w:rPr>
            </w:pPr>
            <w:r>
              <w:rPr>
                <w:rFonts w:hint="eastAsia" w:eastAsia="仿宋_GB2312"/>
                <w:sz w:val="24"/>
                <w:lang w:eastAsia="zh-CN"/>
              </w:rPr>
              <w:t>李苏宇</w:t>
            </w:r>
          </w:p>
        </w:tc>
        <w:tc>
          <w:tcPr>
            <w:tcW w:w="1066" w:type="dxa"/>
            <w:vAlign w:val="center"/>
          </w:tcPr>
          <w:p>
            <w:pPr>
              <w:jc w:val="center"/>
              <w:rPr>
                <w:rFonts w:eastAsia="仿宋_GB2312"/>
                <w:sz w:val="24"/>
              </w:rPr>
            </w:pPr>
            <w:r>
              <w:rPr>
                <w:rFonts w:hint="eastAsia" w:eastAsia="仿宋_GB2312"/>
                <w:sz w:val="24"/>
              </w:rPr>
              <w:t>联系电话</w:t>
            </w:r>
          </w:p>
        </w:tc>
        <w:tc>
          <w:tcPr>
            <w:tcW w:w="3333" w:type="dxa"/>
            <w:gridSpan w:val="4"/>
            <w:vAlign w:val="center"/>
          </w:tcPr>
          <w:p>
            <w:pPr>
              <w:jc w:val="center"/>
              <w:rPr>
                <w:rFonts w:hint="default" w:eastAsia="仿宋_GB2312"/>
                <w:sz w:val="24"/>
                <w:lang w:val="en-US" w:eastAsia="zh-CN"/>
              </w:rPr>
            </w:pPr>
            <w:r>
              <w:rPr>
                <w:rFonts w:hint="eastAsia" w:eastAsia="仿宋_GB2312"/>
                <w:sz w:val="24"/>
                <w:lang w:val="en-US" w:eastAsia="zh-CN"/>
              </w:rPr>
              <w:t>18374926593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521" w:type="dxa"/>
            <w:gridSpan w:val="8"/>
            <w:vAlign w:val="center"/>
          </w:tcPr>
          <w:p>
            <w:pPr>
              <w:jc w:val="center"/>
              <w:rPr>
                <w:rFonts w:hint="eastAsia" w:eastAsia="仿宋_GB2312"/>
                <w:sz w:val="24"/>
                <w:lang w:eastAsia="zh-CN"/>
              </w:rPr>
            </w:pPr>
            <w:r>
              <w:rPr>
                <w:rFonts w:hint="eastAsia" w:eastAsia="仿宋_GB2312"/>
                <w:sz w:val="24"/>
                <w:lang w:eastAsia="zh-CN"/>
              </w:rPr>
              <w:t>城陵矶新港区</w:t>
            </w:r>
          </w:p>
        </w:tc>
        <w:tc>
          <w:tcPr>
            <w:tcW w:w="1066" w:type="dxa"/>
            <w:vAlign w:val="center"/>
          </w:tcPr>
          <w:p>
            <w:pPr>
              <w:jc w:val="center"/>
              <w:rPr>
                <w:rFonts w:eastAsia="仿宋_GB2312"/>
                <w:sz w:val="24"/>
              </w:rPr>
            </w:pPr>
            <w:r>
              <w:rPr>
                <w:rFonts w:hint="eastAsia" w:eastAsia="仿宋_GB2312"/>
                <w:sz w:val="24"/>
              </w:rPr>
              <w:t>邮  编</w:t>
            </w:r>
          </w:p>
        </w:tc>
        <w:tc>
          <w:tcPr>
            <w:tcW w:w="3333"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3"/>
            <w:vAlign w:val="center"/>
          </w:tcPr>
          <w:p>
            <w:pPr>
              <w:ind w:firstLine="1190" w:firstLineChars="496"/>
              <w:rPr>
                <w:rFonts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5735</w:t>
            </w:r>
          </w:p>
        </w:tc>
        <w:tc>
          <w:tcPr>
            <w:tcW w:w="1684"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117"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2255.09</w:t>
            </w:r>
          </w:p>
        </w:tc>
        <w:tc>
          <w:tcPr>
            <w:tcW w:w="1363"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10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2255.09</w:t>
            </w:r>
          </w:p>
        </w:tc>
        <w:tc>
          <w:tcPr>
            <w:tcW w:w="1417"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599"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684"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117" w:type="dxa"/>
            <w:gridSpan w:val="4"/>
            <w:tcBorders>
              <w:bottom w:val="single" w:color="auto" w:sz="4" w:space="0"/>
            </w:tcBorders>
            <w:vAlign w:val="center"/>
          </w:tcPr>
          <w:p>
            <w:pPr>
              <w:rPr>
                <w:rFonts w:eastAsia="仿宋_GB2312"/>
                <w:spacing w:val="-6"/>
                <w:sz w:val="24"/>
              </w:rPr>
            </w:pPr>
          </w:p>
        </w:tc>
        <w:tc>
          <w:tcPr>
            <w:tcW w:w="1363"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1020" w:type="dxa"/>
            <w:tcBorders>
              <w:bottom w:val="single" w:color="auto" w:sz="4" w:space="0"/>
            </w:tcBorders>
            <w:vAlign w:val="center"/>
          </w:tcPr>
          <w:p>
            <w:pPr>
              <w:rPr>
                <w:rFonts w:eastAsia="仿宋_GB2312"/>
                <w:spacing w:val="-6"/>
                <w:sz w:val="24"/>
              </w:rPr>
            </w:pPr>
          </w:p>
        </w:tc>
        <w:tc>
          <w:tcPr>
            <w:tcW w:w="1417"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99"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684"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117" w:type="dxa"/>
            <w:gridSpan w:val="4"/>
            <w:tcBorders>
              <w:bottom w:val="single" w:color="auto" w:sz="4" w:space="0"/>
            </w:tcBorders>
            <w:vAlign w:val="center"/>
          </w:tcPr>
          <w:p>
            <w:pPr>
              <w:rPr>
                <w:rFonts w:eastAsia="仿宋_GB2312"/>
                <w:sz w:val="24"/>
              </w:rPr>
            </w:pPr>
          </w:p>
        </w:tc>
        <w:tc>
          <w:tcPr>
            <w:tcW w:w="1363"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1020" w:type="dxa"/>
            <w:tcBorders>
              <w:bottom w:val="single" w:color="auto" w:sz="4" w:space="0"/>
            </w:tcBorders>
            <w:vAlign w:val="center"/>
          </w:tcPr>
          <w:p>
            <w:pPr>
              <w:rPr>
                <w:rFonts w:eastAsia="仿宋_GB2312"/>
                <w:sz w:val="24"/>
              </w:rPr>
            </w:pPr>
          </w:p>
        </w:tc>
        <w:tc>
          <w:tcPr>
            <w:tcW w:w="1417" w:type="dxa"/>
            <w:tcBorders>
              <w:bottom w:val="single" w:color="auto" w:sz="4" w:space="0"/>
            </w:tcBorders>
            <w:vAlign w:val="center"/>
          </w:tcPr>
          <w:p>
            <w:pPr>
              <w:rPr>
                <w:rFonts w:eastAsia="仿宋_GB2312"/>
                <w:sz w:val="24"/>
              </w:rPr>
            </w:pPr>
            <w:r>
              <w:rPr>
                <w:rFonts w:hint="eastAsia" w:eastAsia="仿宋_GB2312"/>
                <w:sz w:val="24"/>
              </w:rPr>
              <w:t>省财政</w:t>
            </w:r>
          </w:p>
        </w:tc>
        <w:tc>
          <w:tcPr>
            <w:tcW w:w="599"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eastAsia="仿宋_GB2312"/>
                <w:sz w:val="24"/>
              </w:rPr>
            </w:pPr>
          </w:p>
        </w:tc>
        <w:tc>
          <w:tcPr>
            <w:tcW w:w="1684"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117" w:type="dxa"/>
            <w:gridSpan w:val="4"/>
            <w:tcBorders>
              <w:bottom w:val="single" w:color="auto" w:sz="4" w:space="0"/>
            </w:tcBorders>
            <w:vAlign w:val="center"/>
          </w:tcPr>
          <w:p>
            <w:pPr>
              <w:rPr>
                <w:rFonts w:eastAsia="仿宋_GB2312"/>
                <w:sz w:val="24"/>
              </w:rPr>
            </w:pPr>
          </w:p>
        </w:tc>
        <w:tc>
          <w:tcPr>
            <w:tcW w:w="1363"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1020" w:type="dxa"/>
            <w:tcBorders>
              <w:bottom w:val="single" w:color="auto" w:sz="4" w:space="0"/>
            </w:tcBorders>
            <w:vAlign w:val="center"/>
          </w:tcPr>
          <w:p>
            <w:pPr>
              <w:rPr>
                <w:rFonts w:eastAsia="仿宋_GB2312"/>
                <w:sz w:val="24"/>
              </w:rPr>
            </w:pPr>
          </w:p>
        </w:tc>
        <w:tc>
          <w:tcPr>
            <w:tcW w:w="1417" w:type="dxa"/>
            <w:tcBorders>
              <w:bottom w:val="single" w:color="auto" w:sz="4" w:space="0"/>
            </w:tcBorders>
            <w:vAlign w:val="center"/>
          </w:tcPr>
          <w:p>
            <w:pPr>
              <w:rPr>
                <w:rFonts w:eastAsia="仿宋_GB2312"/>
                <w:sz w:val="24"/>
              </w:rPr>
            </w:pPr>
            <w:r>
              <w:rPr>
                <w:rFonts w:hint="eastAsia" w:eastAsia="仿宋_GB2312"/>
                <w:sz w:val="24"/>
              </w:rPr>
              <w:t>市财政</w:t>
            </w:r>
          </w:p>
        </w:tc>
        <w:tc>
          <w:tcPr>
            <w:tcW w:w="599" w:type="dxa"/>
            <w:tcBorders>
              <w:bottom w:val="single" w:color="auto" w:sz="4" w:space="0"/>
            </w:tcBorders>
            <w:vAlign w:val="center"/>
          </w:tcPr>
          <w:p>
            <w:pPr>
              <w:spacing w:line="400" w:lineRule="exact"/>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5735</w:t>
            </w:r>
          </w:p>
        </w:tc>
        <w:tc>
          <w:tcPr>
            <w:tcW w:w="1684"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117" w:type="dxa"/>
            <w:gridSpan w:val="4"/>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2255.09</w:t>
            </w:r>
          </w:p>
        </w:tc>
        <w:tc>
          <w:tcPr>
            <w:tcW w:w="1363"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10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2255.09</w:t>
            </w:r>
          </w:p>
        </w:tc>
        <w:tc>
          <w:tcPr>
            <w:tcW w:w="1417"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599"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684"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117" w:type="dxa"/>
            <w:gridSpan w:val="4"/>
            <w:tcBorders>
              <w:bottom w:val="single" w:color="auto" w:sz="4" w:space="0"/>
            </w:tcBorders>
            <w:vAlign w:val="center"/>
          </w:tcPr>
          <w:p>
            <w:pPr>
              <w:rPr>
                <w:rFonts w:eastAsia="仿宋_GB2312"/>
                <w:sz w:val="24"/>
              </w:rPr>
            </w:pPr>
          </w:p>
        </w:tc>
        <w:tc>
          <w:tcPr>
            <w:tcW w:w="1363"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1020" w:type="dxa"/>
            <w:tcBorders>
              <w:bottom w:val="single" w:color="auto" w:sz="4" w:space="0"/>
            </w:tcBorders>
            <w:vAlign w:val="center"/>
          </w:tcPr>
          <w:p>
            <w:pPr>
              <w:rPr>
                <w:rFonts w:eastAsia="仿宋_GB2312"/>
                <w:sz w:val="24"/>
              </w:rPr>
            </w:pPr>
          </w:p>
        </w:tc>
        <w:tc>
          <w:tcPr>
            <w:tcW w:w="1417" w:type="dxa"/>
            <w:tcBorders>
              <w:bottom w:val="single" w:color="auto" w:sz="4" w:space="0"/>
            </w:tcBorders>
            <w:vAlign w:val="center"/>
          </w:tcPr>
          <w:p>
            <w:pPr>
              <w:rPr>
                <w:rFonts w:eastAsia="仿宋_GB2312"/>
                <w:sz w:val="24"/>
              </w:rPr>
            </w:pPr>
            <w:r>
              <w:rPr>
                <w:rFonts w:hint="eastAsia" w:eastAsia="仿宋_GB2312"/>
                <w:sz w:val="24"/>
              </w:rPr>
              <w:t>其它</w:t>
            </w:r>
          </w:p>
        </w:tc>
        <w:tc>
          <w:tcPr>
            <w:tcW w:w="599"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99" w:type="dxa"/>
            <w:gridSpan w:val="8"/>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eastAsia="zh-CN"/>
              </w:rPr>
              <w:t>项目内容</w:t>
            </w:r>
          </w:p>
        </w:tc>
        <w:tc>
          <w:tcPr>
            <w:tcW w:w="4983" w:type="dxa"/>
            <w:gridSpan w:val="7"/>
            <w:tcBorders>
              <w:bottom w:val="single" w:color="auto" w:sz="4" w:space="0"/>
            </w:tcBorders>
            <w:vAlign w:val="center"/>
          </w:tcPr>
          <w:p>
            <w:pPr>
              <w:jc w:val="center"/>
              <w:rPr>
                <w:rFonts w:hint="eastAsia" w:eastAsia="仿宋_GB2312"/>
                <w:sz w:val="24"/>
              </w:rPr>
            </w:pPr>
            <w:r>
              <w:rPr>
                <w:rFonts w:hint="eastAsia" w:eastAsia="仿宋_GB2312"/>
                <w:sz w:val="24"/>
                <w:lang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费用补贴</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2185.09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对企业补助</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4599" w:type="dxa"/>
            <w:gridSpan w:val="8"/>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合计</w:t>
            </w:r>
          </w:p>
        </w:tc>
        <w:tc>
          <w:tcPr>
            <w:tcW w:w="4983" w:type="dxa"/>
            <w:gridSpan w:val="7"/>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2255.09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1"/>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1"/>
            <w:tcBorders>
              <w:bottom w:val="single" w:color="auto" w:sz="4" w:space="0"/>
            </w:tcBorders>
            <w:vAlign w:val="center"/>
          </w:tcPr>
          <w:p>
            <w:pPr>
              <w:autoSpaceDN w:val="0"/>
              <w:spacing w:line="320" w:lineRule="exact"/>
              <w:jc w:val="left"/>
              <w:textAlignment w:val="center"/>
              <w:rPr>
                <w:rFonts w:hint="eastAsia"/>
                <w:lang w:eastAsia="zh-CN"/>
              </w:rPr>
            </w:pPr>
            <w:r>
              <w:rPr>
                <w:rFonts w:hint="eastAsia"/>
              </w:rPr>
              <w:t>目标</w:t>
            </w:r>
            <w:r>
              <w:rPr>
                <w:rFonts w:hint="eastAsia"/>
                <w:lang w:val="en-US" w:eastAsia="zh-CN"/>
              </w:rPr>
              <w:t>1</w:t>
            </w:r>
            <w:r>
              <w:rPr>
                <w:rFonts w:hint="eastAsia"/>
              </w:rPr>
              <w:t>：新增高新技术企业1</w:t>
            </w:r>
            <w:r>
              <w:rPr>
                <w:rFonts w:hint="eastAsia"/>
                <w:lang w:val="en-US" w:eastAsia="zh-CN"/>
              </w:rPr>
              <w:t>2</w:t>
            </w:r>
            <w:r>
              <w:rPr>
                <w:rFonts w:hint="eastAsia"/>
              </w:rPr>
              <w:t>家</w:t>
            </w:r>
          </w:p>
          <w:p>
            <w:pPr>
              <w:jc w:val="center"/>
              <w:rPr>
                <w:rFonts w:eastAsia="仿宋_GB2312"/>
                <w:b/>
                <w:sz w:val="24"/>
              </w:rPr>
            </w:pPr>
          </w:p>
        </w:tc>
        <w:tc>
          <w:tcPr>
            <w:tcW w:w="3036" w:type="dxa"/>
            <w:gridSpan w:val="3"/>
            <w:tcBorders>
              <w:bottom w:val="single" w:color="auto" w:sz="4" w:space="0"/>
            </w:tcBorders>
            <w:vAlign w:val="center"/>
          </w:tcPr>
          <w:p>
            <w:pPr>
              <w:spacing w:line="400" w:lineRule="exact"/>
              <w:jc w:val="both"/>
              <w:rPr>
                <w:rFonts w:eastAsia="仿宋_GB2312"/>
                <w:b/>
                <w:sz w:val="24"/>
              </w:rPr>
            </w:pPr>
            <w:r>
              <w:rPr>
                <w:rFonts w:hint="eastAsia" w:ascii="仿宋_GB2312" w:hAnsi="仿宋_GB2312" w:eastAsia="仿宋_GB2312" w:cs="仿宋_GB2312"/>
                <w:color w:val="000000"/>
                <w:sz w:val="24"/>
              </w:rPr>
              <w:t>高新技术企业由</w:t>
            </w: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家上升至</w:t>
            </w:r>
            <w:r>
              <w:rPr>
                <w:rFonts w:hint="eastAsia" w:ascii="仿宋_GB2312" w:hAnsi="仿宋_GB2312" w:eastAsia="仿宋_GB2312" w:cs="仿宋_GB2312"/>
                <w:color w:val="000000"/>
                <w:sz w:val="24"/>
                <w:lang w:val="en-US" w:eastAsia="zh-CN"/>
              </w:rPr>
              <w:t>64</w:t>
            </w:r>
            <w:r>
              <w:rPr>
                <w:rFonts w:hint="eastAsia" w:ascii="仿宋_GB2312" w:hAnsi="仿宋_GB2312" w:eastAsia="仿宋_GB2312" w:cs="仿宋_GB2312"/>
                <w:color w:val="000000"/>
                <w:sz w:val="24"/>
              </w:rPr>
              <w:t>家</w:t>
            </w:r>
            <w:r>
              <w:rPr>
                <w:rFonts w:hint="eastAsia" w:ascii="仿宋_GB2312" w:hAnsi="仿宋_GB2312" w:eastAsia="仿宋_GB2312" w:cs="仿宋_GB2312"/>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184"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00"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68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184"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获得一项湖南省真抓实干激励奖励</w:t>
            </w:r>
          </w:p>
        </w:tc>
        <w:tc>
          <w:tcPr>
            <w:tcW w:w="3036" w:type="dxa"/>
            <w:gridSpan w:val="3"/>
            <w:tcBorders>
              <w:bottom w:val="single" w:color="auto" w:sz="4" w:space="0"/>
            </w:tcBorders>
            <w:vAlign w:val="center"/>
          </w:tcPr>
          <w:p>
            <w:pPr>
              <w:autoSpaceDN w:val="0"/>
              <w:spacing w:line="320" w:lineRule="exact"/>
              <w:jc w:val="both"/>
              <w:textAlignment w:val="center"/>
              <w:rPr>
                <w:rFonts w:hint="default"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城陵矶高技术转化应用产业示范基地获得2021年湖南省真抓实干激励奖励之军民融合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科技经济数据保持两位数增长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sz w:val="24"/>
              </w:rPr>
            </w:pPr>
            <w:r>
              <w:rPr>
                <w:rFonts w:hint="eastAsia" w:ascii="仿宋_GB2312" w:hAnsi="仿宋_GB2312" w:eastAsia="仿宋_GB2312" w:cs="仿宋_GB2312"/>
                <w:color w:val="000000"/>
                <w:sz w:val="24"/>
              </w:rPr>
              <w:t>根据政府及市科技局绩效考核文件及时完成目标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成本指标</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184"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left"/>
              <w:textAlignment w:val="center"/>
              <w:rPr>
                <w:rFonts w:eastAsia="仿宋_GB2312" w:asciiTheme="minorHAnsi" w:hAnsiTheme="minorHAnsi" w:cstheme="minorBidi"/>
                <w:kern w:val="2"/>
                <w:sz w:val="24"/>
                <w:szCs w:val="22"/>
                <w:lang w:val="en-US" w:eastAsia="zh-CN" w:bidi="ar-SA"/>
              </w:rPr>
            </w:pPr>
            <w:r>
              <w:rPr>
                <w:rFonts w:hint="eastAsia" w:ascii="仿宋_GB2312" w:hAnsi="仿宋_GB2312" w:eastAsia="仿宋_GB2312" w:cs="仿宋_GB2312"/>
                <w:color w:val="000000"/>
                <w:sz w:val="24"/>
              </w:rPr>
              <w:t>大力实施“创新引领、开放崛起”战略，以申报国家高新区为契机，搭建科技创新平台，培育科技企业，提升自主创新能力</w:t>
            </w:r>
          </w:p>
        </w:tc>
        <w:tc>
          <w:tcPr>
            <w:tcW w:w="3036" w:type="dxa"/>
            <w:gridSpan w:val="3"/>
            <w:tcBorders>
              <w:bottom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456" w:firstLineChars="200"/>
              <w:textAlignment w:val="auto"/>
              <w:rPr>
                <w:rFonts w:hint="default" w:ascii="仿宋_GB2312" w:hAnsi="仿宋_GB2312" w:eastAsia="仿宋_GB2312" w:cs="仿宋_GB2312"/>
                <w:color w:val="000000"/>
                <w:spacing w:val="-6"/>
                <w:kern w:val="2"/>
                <w:sz w:val="24"/>
                <w:szCs w:val="22"/>
                <w:lang w:val="en-US" w:eastAsia="zh-CN" w:bidi="ar-SA"/>
              </w:rPr>
            </w:pPr>
            <w:r>
              <w:rPr>
                <w:rFonts w:hint="eastAsia" w:ascii="仿宋_GB2312" w:hAnsi="仿宋_GB2312" w:eastAsia="仿宋_GB2312" w:cs="仿宋_GB2312"/>
                <w:color w:val="000000"/>
                <w:spacing w:val="-6"/>
                <w:kern w:val="2"/>
                <w:sz w:val="24"/>
                <w:szCs w:val="22"/>
                <w:lang w:val="en-US" w:eastAsia="zh-CN" w:bidi="ar-SA"/>
              </w:rPr>
              <w:t>全社会研发经费投入7.05亿元，同比增长151%，占GDP比重为4%；高新技术产业增加值65.5亿元，同比增长35%， GDP占比38%；完成技术合同交易额7.1亿元</w:t>
            </w:r>
          </w:p>
          <w:p>
            <w:pPr>
              <w:autoSpaceDN w:val="0"/>
              <w:spacing w:line="320" w:lineRule="exact"/>
              <w:jc w:val="center"/>
              <w:textAlignment w:val="center"/>
              <w:rPr>
                <w:rFonts w:eastAsia="仿宋_GB2312" w:asciiTheme="minorHAnsi" w:hAnsiTheme="minorHAnsi" w:cstheme="minorBidi"/>
                <w:kern w:val="2"/>
                <w:sz w:val="24"/>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hint="eastAsia" w:eastAsia="仿宋_GB2312"/>
                <w:sz w:val="24"/>
                <w:lang w:eastAsia="zh-CN"/>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eastAsia="仿宋_GB2312"/>
                <w:sz w:val="24"/>
                <w:lang w:eastAsia="zh-CN"/>
              </w:rPr>
              <w:t>无</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184" w:type="dxa"/>
            <w:vAlign w:val="center"/>
          </w:tcPr>
          <w:p>
            <w:pPr>
              <w:spacing w:line="360" w:lineRule="exact"/>
              <w:jc w:val="center"/>
              <w:rPr>
                <w:rFonts w:eastAsia="仿宋_GB2312"/>
                <w:sz w:val="24"/>
              </w:rPr>
            </w:pPr>
            <w:r>
              <w:rPr>
                <w:rFonts w:hint="eastAsia" w:eastAsia="仿宋_GB2312"/>
                <w:sz w:val="24"/>
              </w:rPr>
              <w:t>服务对象满意度指标</w:t>
            </w:r>
          </w:p>
        </w:tc>
        <w:tc>
          <w:tcPr>
            <w:tcW w:w="1300" w:type="dxa"/>
            <w:gridSpan w:val="4"/>
            <w:vAlign w:val="center"/>
          </w:tcPr>
          <w:p>
            <w:pPr>
              <w:spacing w:line="360" w:lineRule="exact"/>
              <w:jc w:val="center"/>
              <w:rPr>
                <w:rFonts w:hint="default" w:eastAsia="仿宋_GB2312"/>
                <w:sz w:val="24"/>
                <w:lang w:val="en-US" w:eastAsia="zh-CN"/>
              </w:rPr>
            </w:pPr>
            <w:r>
              <w:rPr>
                <w:rFonts w:hint="eastAsia" w:eastAsia="仿宋_GB2312"/>
                <w:sz w:val="24"/>
                <w:lang w:eastAsia="zh-CN"/>
              </w:rPr>
              <w:t>指标</w:t>
            </w:r>
            <w:r>
              <w:rPr>
                <w:rFonts w:hint="eastAsia" w:eastAsia="仿宋_GB2312"/>
                <w:sz w:val="24"/>
                <w:lang w:val="en-US" w:eastAsia="zh-CN"/>
              </w:rPr>
              <w:t>1</w:t>
            </w:r>
          </w:p>
        </w:tc>
        <w:tc>
          <w:tcPr>
            <w:tcW w:w="1680" w:type="dxa"/>
            <w:gridSpan w:val="3"/>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c>
          <w:tcPr>
            <w:tcW w:w="3036" w:type="dxa"/>
            <w:gridSpan w:val="3"/>
            <w:tcBorders>
              <w:bottom w:val="single" w:color="auto" w:sz="4" w:space="0"/>
            </w:tcBorders>
            <w:vAlign w:val="center"/>
          </w:tcPr>
          <w:p>
            <w:pPr>
              <w:autoSpaceDN w:val="0"/>
              <w:spacing w:line="320" w:lineRule="exact"/>
              <w:jc w:val="center"/>
              <w:textAlignment w:val="center"/>
              <w:rPr>
                <w:rFonts w:eastAsia="仿宋_GB2312"/>
                <w:sz w:val="24"/>
              </w:rPr>
            </w:pPr>
            <w:r>
              <w:rPr>
                <w:rFonts w:hint="eastAsia" w:ascii="仿宋_GB2312" w:hAnsi="仿宋_GB2312" w:eastAsia="仿宋_GB2312" w:cs="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5"/>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章彬</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科创中心副主任</w:t>
            </w:r>
          </w:p>
        </w:tc>
        <w:tc>
          <w:tcPr>
            <w:tcW w:w="1950"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卢梦尧</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办公室主任</w:t>
            </w:r>
          </w:p>
        </w:tc>
        <w:tc>
          <w:tcPr>
            <w:tcW w:w="1950"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eastAsia" w:eastAsia="仿宋_GB2312"/>
                <w:sz w:val="24"/>
                <w:lang w:eastAsia="zh-CN"/>
              </w:rPr>
            </w:pPr>
            <w:r>
              <w:rPr>
                <w:rFonts w:hint="eastAsia" w:eastAsia="仿宋_GB2312"/>
                <w:sz w:val="24"/>
                <w:lang w:eastAsia="zh-CN"/>
              </w:rPr>
              <w:t>李苏宇</w:t>
            </w:r>
          </w:p>
        </w:tc>
        <w:tc>
          <w:tcPr>
            <w:tcW w:w="2332" w:type="dxa"/>
            <w:gridSpan w:val="4"/>
            <w:vAlign w:val="center"/>
          </w:tcPr>
          <w:p>
            <w:pPr>
              <w:jc w:val="center"/>
              <w:rPr>
                <w:rFonts w:hint="eastAsia" w:eastAsia="仿宋_GB2312"/>
                <w:sz w:val="24"/>
                <w:lang w:eastAsia="zh-CN"/>
              </w:rPr>
            </w:pPr>
            <w:r>
              <w:rPr>
                <w:rFonts w:hint="eastAsia" w:eastAsia="仿宋_GB2312"/>
                <w:sz w:val="24"/>
                <w:lang w:eastAsia="zh-CN"/>
              </w:rPr>
              <w:t>科员</w:t>
            </w:r>
          </w:p>
        </w:tc>
        <w:tc>
          <w:tcPr>
            <w:tcW w:w="1950" w:type="dxa"/>
            <w:gridSpan w:val="5"/>
            <w:vAlign w:val="center"/>
          </w:tcPr>
          <w:p>
            <w:pPr>
              <w:jc w:val="center"/>
              <w:rPr>
                <w:rFonts w:hint="eastAsia" w:eastAsia="仿宋_GB2312"/>
                <w:sz w:val="24"/>
                <w:lang w:eastAsia="zh-CN"/>
              </w:rPr>
            </w:pPr>
            <w:r>
              <w:rPr>
                <w:rFonts w:hint="eastAsia" w:eastAsia="仿宋_GB2312"/>
                <w:sz w:val="24"/>
                <w:lang w:eastAsia="zh-CN"/>
              </w:rPr>
              <w:t>科创中心</w:t>
            </w:r>
          </w:p>
        </w:tc>
        <w:tc>
          <w:tcPr>
            <w:tcW w:w="3036" w:type="dxa"/>
            <w:gridSpan w:val="3"/>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李苏宇</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18374926593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主要职能。科创中心是湖南城陵矶新港区科技创新创业及军民融合产业发展工作服务部门。主要职能包括科技计划项目审查推荐、孵化器建设及管理、高新技术企业认定推荐、双创平台建设、成果转化等科技职能；军民融合产业规划、政策拟定、项目招商等军民融合工作职能；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年以申报国家</w:t>
            </w:r>
            <w:r>
              <w:rPr>
                <w:rFonts w:hint="eastAsia" w:ascii="仿宋_GB2312" w:hAnsi="仿宋_GB2312" w:eastAsia="仿宋_GB2312" w:cs="仿宋_GB2312"/>
                <w:bCs/>
                <w:sz w:val="28"/>
                <w:szCs w:val="28"/>
                <w:lang w:eastAsia="zh-CN"/>
              </w:rPr>
              <w:t>科技平台为核心任务</w:t>
            </w:r>
            <w:r>
              <w:rPr>
                <w:rFonts w:hint="eastAsia" w:ascii="仿宋_GB2312" w:hAnsi="仿宋_GB2312" w:eastAsia="仿宋_GB2312" w:cs="仿宋_GB2312"/>
                <w:bCs/>
                <w:sz w:val="28"/>
                <w:szCs w:val="28"/>
              </w:rPr>
              <w:t>，搭建科技创新平台，培育科技企业，提升自主创新能力。</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2．机构情况。科创中心属城陵矶新港区下属全额拨款事业单位，无二级机构。</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3．人员情况。科创中心现有在编人员2名，在岗人员</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名。</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1、专项资金安排落实、总投入等情况分析：年初专项资金预算为</w:t>
            </w:r>
            <w:r>
              <w:rPr>
                <w:rFonts w:hint="eastAsia" w:ascii="仿宋_GB2312" w:hAnsi="仿宋_GB2312" w:eastAsia="仿宋_GB2312" w:cs="仿宋_GB2312"/>
                <w:bCs/>
                <w:sz w:val="28"/>
                <w:szCs w:val="28"/>
                <w:lang w:val="en-US" w:eastAsia="zh-CN"/>
              </w:rPr>
              <w:t>5735</w:t>
            </w:r>
            <w:r>
              <w:rPr>
                <w:rFonts w:hint="eastAsia" w:ascii="仿宋_GB2312" w:hAnsi="仿宋_GB2312" w:eastAsia="仿宋_GB2312" w:cs="仿宋_GB2312"/>
                <w:bCs/>
                <w:sz w:val="28"/>
                <w:szCs w:val="28"/>
              </w:rPr>
              <w:t>万元，本年专项资金收入</w:t>
            </w:r>
            <w:r>
              <w:rPr>
                <w:rFonts w:hint="eastAsia" w:ascii="仿宋_GB2312" w:hAnsi="仿宋_GB2312" w:eastAsia="仿宋_GB2312" w:cs="仿宋_GB2312"/>
                <w:bCs/>
                <w:sz w:val="28"/>
                <w:szCs w:val="28"/>
                <w:lang w:val="en-US" w:eastAsia="zh-CN"/>
              </w:rPr>
              <w:t>2255.09</w:t>
            </w:r>
            <w:r>
              <w:rPr>
                <w:rFonts w:hint="eastAsia" w:ascii="仿宋_GB2312" w:hAnsi="仿宋_GB2312" w:eastAsia="仿宋_GB2312" w:cs="仿宋_GB2312"/>
                <w:bCs/>
                <w:sz w:val="28"/>
                <w:szCs w:val="28"/>
              </w:rPr>
              <w:t>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2、专项资金实际使用情况分析：本年专项资金共计支出</w:t>
            </w:r>
            <w:r>
              <w:rPr>
                <w:rFonts w:hint="eastAsia" w:ascii="仿宋_GB2312" w:hAnsi="仿宋_GB2312" w:eastAsia="仿宋_GB2312" w:cs="仿宋_GB2312"/>
                <w:bCs/>
                <w:sz w:val="28"/>
                <w:szCs w:val="28"/>
                <w:lang w:val="en-US" w:eastAsia="zh-CN"/>
              </w:rPr>
              <w:t>2255.09万元</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eastAsia="zh-CN"/>
              </w:rPr>
              <w:t>，结余</w:t>
            </w:r>
            <w:r>
              <w:rPr>
                <w:rFonts w:hint="eastAsia" w:ascii="仿宋_GB2312" w:hAnsi="仿宋_GB2312" w:eastAsia="仿宋_GB2312" w:cs="仿宋_GB2312"/>
                <w:bCs/>
                <w:sz w:val="28"/>
                <w:szCs w:val="28"/>
                <w:lang w:val="en-US" w:eastAsia="zh-CN"/>
              </w:rPr>
              <w:t>0万元</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3、专项资金管理情况分析：评价小组对项目资金管理情况进行了现场评价，评价表明：一是资金支付依据合法合规，资金审批程序严格；二是项目资金做到专款专用。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1、专项组织情况分析：部门严格遵循把财政资金使用好、管理好的宗旨，基本做到了专款专用，严格资金审批程序，确保了项目质量，及财政资金的安全。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2、专项管理情况分析：为保证各专项资金目标顺利完成，各科室协调配合，积极支持，资金的使用有待进一步合理、严谨。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w:t>
            </w:r>
            <w:r>
              <w:rPr>
                <w:rFonts w:hint="eastAsia" w:ascii="黑体" w:hAnsi="黑体" w:eastAsia="黑体" w:cs="黑体"/>
                <w:bCs/>
                <w:sz w:val="28"/>
                <w:szCs w:val="28"/>
                <w:lang w:eastAsia="zh-CN"/>
              </w:rPr>
              <w:t>项目</w:t>
            </w:r>
            <w:r>
              <w:rPr>
                <w:rFonts w:hint="eastAsia" w:ascii="黑体" w:hAnsi="黑体" w:eastAsia="黑体" w:cs="黑体"/>
                <w:bCs/>
                <w:sz w:val="28"/>
                <w:szCs w:val="28"/>
              </w:rPr>
              <w:t>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1、本年预算配置控制较好。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2、预算执行方面，支出总额控制在预算总额以内；不存在截留或滞留专项资金情况。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资产管理方面定期进行了盘点和资产清理，总体执行较好。</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支出绩效评价指标体系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评价得分98分。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pStyle w:val="5"/>
              <w:spacing w:before="0" w:beforeAutospacing="0" w:after="0" w:afterAutospacing="0" w:line="33" w:lineRule="atLeast"/>
              <w:ind w:firstLine="42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一是预算编制有待进一步加强，确保预算执行力度。预算管理制度不够健全，相应的管理制度还需要更加有效地执行。</w:t>
            </w:r>
          </w:p>
          <w:p>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二是资金安排并用于产生生态效益、经济效益的活动、项目有待于探索和加强。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一是加强学习。建议组织财务人员和部门工作人员预算、绩效工作培训，加强预算、绩效管理意识。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二是严格财务审核，按照预算规定的项目进行财务核算，在预算金额内严格控制费用开支。</w:t>
            </w:r>
          </w:p>
          <w:p>
            <w:pPr>
              <w:rPr>
                <w:rFonts w:eastAsia="楷体_GB2312"/>
                <w:bCs/>
                <w:sz w:val="28"/>
                <w:szCs w:val="28"/>
              </w:rPr>
            </w:pPr>
          </w:p>
        </w:tc>
      </w:tr>
    </w:tbl>
    <w:p>
      <w:pPr>
        <w:spacing w:beforeLines="50" w:afterLines="50" w:line="560" w:lineRule="exact"/>
        <w:jc w:val="center"/>
        <w:rPr>
          <w:rFonts w:hint="eastAsia" w:ascii="方正小标宋简体" w:eastAsia="方正小标宋简体"/>
          <w:sz w:val="38"/>
          <w:szCs w:val="38"/>
        </w:rPr>
      </w:pPr>
    </w:p>
    <w:p>
      <w:pPr>
        <w:spacing w:beforeLines="50" w:afterLines="5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w:t>
      </w:r>
    </w:p>
    <w:tbl>
      <w:tblPr>
        <w:tblStyle w:val="6"/>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55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1097"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312"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eastAsia="仿宋_GB2312"/>
          <w:sz w:val="32"/>
        </w:rPr>
      </w:pPr>
      <w:r>
        <w:rPr>
          <w:rFonts w:hint="eastAsia" w:ascii="仿宋_GB2312" w:eastAsia="仿宋_GB2312"/>
        </w:rPr>
        <w:t>备注：部门（单位）根据项目实际，在《项目支出绩效评价指标体系（参考样表）》上进一步完善、量化、细化个性指标，形成本项目的指标体系。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WYwNjNlOWI3NzExYWQyMWVmYjM3ZGI2MGVkNDYifQ=="/>
  </w:docVars>
  <w:rsids>
    <w:rsidRoot w:val="00000000"/>
    <w:rsid w:val="12A31424"/>
    <w:rsid w:val="1F8C7200"/>
    <w:rsid w:val="301C6556"/>
    <w:rsid w:val="3B1D7AC6"/>
    <w:rsid w:val="4C4109A5"/>
    <w:rsid w:val="547B1F5E"/>
    <w:rsid w:val="5D1260F9"/>
    <w:rsid w:val="68014110"/>
    <w:rsid w:val="7CD3152F"/>
    <w:rsid w:val="7E6A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99"/>
    <w:pPr>
      <w:ind w:firstLine="200"/>
    </w:pPr>
    <w:rPr>
      <w:sz w:val="28"/>
    </w:rPr>
  </w:style>
  <w:style w:type="paragraph" w:styleId="4">
    <w:name w:val="endnote text"/>
    <w:basedOn w:val="1"/>
    <w:unhideWhenUsed/>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3530</Words>
  <Characters>3727</Characters>
  <Lines>0</Lines>
  <Paragraphs>0</Paragraphs>
  <TotalTime>5</TotalTime>
  <ScaleCrop>false</ScaleCrop>
  <LinksUpToDate>false</LinksUpToDate>
  <CharactersWithSpaces>4220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2021-07-05T06:33:00Z</dcterms:created>
  <dc:creator>Administrator</dc:creator>
  <cp:lastModifiedBy>冰心一片凭月照</cp:lastModifiedBy>
  <cp:lastPrinted>2022-06-17T02:46:46Z</cp:lastPrinted>
  <dcterms:modified xsi:type="dcterms:W3CDTF">2022-06-17T02:51:42Z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4A8F30D414A94696B7C188228C001BE7</vt:lpwstr>
  </property>
</Properties>
</file>