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27" w:rsidRDefault="00375B27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2-2</w:t>
      </w:r>
    </w:p>
    <w:p w:rsidR="00375B27" w:rsidRDefault="00375B27">
      <w:pPr>
        <w:jc w:val="center"/>
        <w:rPr>
          <w:rFonts w:eastAsia="方正小标宋简体"/>
          <w:bCs/>
          <w:sz w:val="52"/>
          <w:szCs w:val="52"/>
        </w:rPr>
      </w:pPr>
    </w:p>
    <w:p w:rsidR="00375B27" w:rsidRDefault="00375B27">
      <w:pPr>
        <w:jc w:val="center"/>
        <w:rPr>
          <w:rFonts w:eastAsia="方正小标宋简体"/>
          <w:bCs/>
          <w:sz w:val="52"/>
          <w:szCs w:val="52"/>
        </w:rPr>
      </w:pPr>
    </w:p>
    <w:p w:rsidR="00375B27" w:rsidRDefault="00375B27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湖南城陵矶新港区财政支出</w:t>
      </w:r>
    </w:p>
    <w:p w:rsidR="00375B27" w:rsidRDefault="00375B27">
      <w:pPr>
        <w:jc w:val="center"/>
        <w:rPr>
          <w:rFonts w:eastAsia="方正小标宋简体"/>
          <w:bCs/>
          <w:sz w:val="52"/>
          <w:szCs w:val="52"/>
        </w:rPr>
      </w:pPr>
    </w:p>
    <w:p w:rsidR="00375B27" w:rsidRDefault="00375B27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绩效评价自评报告</w:t>
      </w:r>
    </w:p>
    <w:p w:rsidR="00375B27" w:rsidRDefault="00375B27">
      <w:pPr>
        <w:rPr>
          <w:rFonts w:ascii="仿宋_GB2312" w:eastAsia="仿宋_GB2312"/>
          <w:sz w:val="36"/>
          <w:szCs w:val="36"/>
        </w:rPr>
      </w:pPr>
    </w:p>
    <w:p w:rsidR="00375B27" w:rsidRDefault="00375B27">
      <w:pPr>
        <w:rPr>
          <w:rFonts w:ascii="仿宋_GB2312" w:eastAsia="仿宋_GB2312"/>
          <w:sz w:val="36"/>
          <w:szCs w:val="36"/>
        </w:rPr>
      </w:pPr>
    </w:p>
    <w:p w:rsidR="00375B27" w:rsidRDefault="00375B27">
      <w:pPr>
        <w:rPr>
          <w:rFonts w:ascii="仿宋_GB2312" w:eastAsia="仿宋_GB2312"/>
          <w:sz w:val="36"/>
          <w:szCs w:val="36"/>
        </w:rPr>
      </w:pPr>
    </w:p>
    <w:p w:rsidR="00375B27" w:rsidRDefault="00375B27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评价类型：项目实施过程评价□　项目完成结果评价□</w:t>
      </w:r>
    </w:p>
    <w:p w:rsidR="00375B27" w:rsidRDefault="00375B27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项目名称：</w:t>
      </w:r>
      <w:r>
        <w:rPr>
          <w:rFonts w:ascii="仿宋_GB2312" w:eastAsia="仿宋_GB2312"/>
          <w:sz w:val="36"/>
          <w:szCs w:val="36"/>
          <w:u w:val="single"/>
        </w:rPr>
        <w:t xml:space="preserve">          </w:t>
      </w:r>
      <w:r>
        <w:rPr>
          <w:rFonts w:ascii="仿宋_GB2312" w:eastAsia="仿宋_GB2312" w:hint="eastAsia"/>
          <w:sz w:val="36"/>
          <w:szCs w:val="36"/>
          <w:u w:val="single"/>
        </w:rPr>
        <w:t>大宣传工作经费</w:t>
      </w:r>
      <w:r>
        <w:rPr>
          <w:rFonts w:ascii="仿宋_GB2312" w:eastAsia="仿宋_GB2312"/>
          <w:sz w:val="36"/>
          <w:szCs w:val="36"/>
          <w:u w:val="single"/>
        </w:rPr>
        <w:t xml:space="preserve">               </w:t>
      </w:r>
    </w:p>
    <w:p w:rsidR="00375B27" w:rsidRDefault="00375B27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项目单位：</w:t>
      </w:r>
      <w:r>
        <w:rPr>
          <w:rFonts w:ascii="仿宋_GB2312" w:eastAsia="仿宋_GB2312" w:hint="eastAsia"/>
          <w:sz w:val="36"/>
          <w:szCs w:val="36"/>
          <w:u w:val="single"/>
        </w:rPr>
        <w:t>湖南城陵矶新港区管理委员会综合管理部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 w:rsidR="00375B27" w:rsidRDefault="00375B27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 </w:t>
      </w:r>
    </w:p>
    <w:p w:rsidR="00375B27" w:rsidRDefault="00375B27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评价方式：部门（单位）绩效自评</w:t>
      </w:r>
    </w:p>
    <w:p w:rsidR="00375B27" w:rsidRDefault="00375B27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评价机构：部门（单位）评价组</w:t>
      </w:r>
    </w:p>
    <w:p w:rsidR="00375B27" w:rsidRDefault="00375B27">
      <w:pPr>
        <w:jc w:val="center"/>
        <w:rPr>
          <w:rFonts w:ascii="仿宋_GB2312" w:eastAsia="仿宋_GB2312"/>
          <w:sz w:val="36"/>
          <w:szCs w:val="36"/>
        </w:rPr>
      </w:pPr>
    </w:p>
    <w:p w:rsidR="00375B27" w:rsidRDefault="00375B27">
      <w:pPr>
        <w:jc w:val="center"/>
        <w:rPr>
          <w:rFonts w:ascii="仿宋_GB2312" w:eastAsia="仿宋_GB2312"/>
          <w:sz w:val="36"/>
          <w:szCs w:val="36"/>
        </w:rPr>
      </w:pPr>
    </w:p>
    <w:p w:rsidR="00375B27" w:rsidRDefault="00375B27">
      <w:pPr>
        <w:jc w:val="center"/>
        <w:rPr>
          <w:rFonts w:ascii="仿宋_GB2312" w:eastAsia="仿宋_GB2312"/>
          <w:sz w:val="36"/>
          <w:szCs w:val="36"/>
        </w:rPr>
      </w:pPr>
    </w:p>
    <w:p w:rsidR="00375B27" w:rsidRDefault="00375B27">
      <w:pPr>
        <w:jc w:val="center"/>
        <w:rPr>
          <w:rFonts w:ascii="仿宋_GB2312" w:eastAsia="仿宋_GB2312"/>
          <w:sz w:val="36"/>
          <w:szCs w:val="36"/>
        </w:rPr>
      </w:pPr>
    </w:p>
    <w:p w:rsidR="00375B27" w:rsidRDefault="00375B27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报告日期：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年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月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日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757"/>
        <w:gridCol w:w="567"/>
        <w:gridCol w:w="513"/>
        <w:gridCol w:w="857"/>
        <w:gridCol w:w="1483"/>
        <w:gridCol w:w="720"/>
      </w:tblGrid>
      <w:tr w:rsidR="00375B27" w:rsidTr="000C66C7">
        <w:trPr>
          <w:trHeight w:val="624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一、项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目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基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本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概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况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易</w:t>
            </w:r>
            <w:r w:rsidRPr="000C66C7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兴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8422658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 w:rsidRPr="000C66C7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1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ind w:firstLineChars="496" w:firstLine="119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2021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0C66C7"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月起至</w:t>
            </w:r>
            <w:r w:rsidRPr="000C66C7">
              <w:rPr>
                <w:rFonts w:ascii="仿宋_GB2312" w:eastAsia="仿宋_GB2312"/>
                <w:sz w:val="24"/>
                <w:szCs w:val="24"/>
              </w:rPr>
              <w:t xml:space="preserve">  2021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0C66C7">
              <w:rPr>
                <w:rFonts w:ascii="仿宋_GB2312" w:eastAsia="仿宋_GB2312"/>
                <w:sz w:val="24"/>
                <w:szCs w:val="24"/>
              </w:rPr>
              <w:t>12</w:t>
            </w:r>
            <w:r w:rsidRPr="000C66C7">
              <w:rPr>
                <w:rFonts w:ascii="仿宋_GB2312" w:eastAsia="仿宋_GB2312" w:hint="eastAsia"/>
                <w:sz w:val="24"/>
                <w:szCs w:val="24"/>
              </w:rPr>
              <w:t>月止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计划安排资金</w:t>
            </w:r>
          </w:p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实际到位资金</w:t>
            </w:r>
          </w:p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实际支出</w:t>
            </w:r>
          </w:p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结余</w:t>
            </w:r>
          </w:p>
          <w:p w:rsidR="00375B27" w:rsidRPr="000C66C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/>
                <w:sz w:val="24"/>
                <w:szCs w:val="24"/>
              </w:rPr>
              <w:t>928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66C7">
              <w:rPr>
                <w:rFonts w:ascii="仿宋_GB2312" w:eastAsia="仿宋_GB2312"/>
                <w:bCs/>
                <w:sz w:val="24"/>
                <w:szCs w:val="24"/>
              </w:rPr>
              <w:t>0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二、项目支出明细情况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66C7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 w:hint="eastAsia"/>
                <w:sz w:val="24"/>
              </w:rPr>
              <w:t>大宣传支出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928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2-33#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4-6#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7#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12#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15#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36#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46#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5-2#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11#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6-1#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5#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7-3#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7#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19#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40#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46#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8-1#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8#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14#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15#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29#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9-8#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16#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17#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20#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624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10-4#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 w:hint="eastAsia"/>
                <w:sz w:val="24"/>
              </w:rPr>
              <w:t>大宣传支出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2373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left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/>
                <w:sz w:val="24"/>
              </w:rPr>
              <w:t>11-8#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13#</w:t>
            </w:r>
            <w:r w:rsidRPr="000C66C7">
              <w:rPr>
                <w:rFonts w:ascii="仿宋_GB2312" w:eastAsia="仿宋_GB2312" w:hint="eastAsia"/>
                <w:sz w:val="24"/>
              </w:rPr>
              <w:t>、</w:t>
            </w:r>
            <w:r w:rsidRPr="000C66C7"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2348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/>
                <w:sz w:val="24"/>
              </w:rPr>
            </w:pPr>
            <w:r w:rsidRPr="000C66C7">
              <w:rPr>
                <w:rFonts w:ascii="仿宋_GB2312" w:eastAsia="仿宋_GB2312" w:hint="eastAsia"/>
                <w:sz w:val="24"/>
              </w:rPr>
              <w:t xml:space="preserve">　支出合计：</w:t>
            </w:r>
          </w:p>
        </w:tc>
        <w:tc>
          <w:tcPr>
            <w:tcW w:w="1795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C66C7">
              <w:rPr>
                <w:rFonts w:ascii="仿宋_GB2312" w:eastAsia="仿宋_GB2312"/>
                <w:sz w:val="24"/>
              </w:rPr>
              <w:t>928</w:t>
            </w:r>
            <w:r w:rsidRPr="000C66C7">
              <w:rPr>
                <w:rFonts w:ascii="仿宋_GB2312" w:eastAsia="仿宋_GB2312" w:hAnsi="黑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Pr="000C66C7" w:rsidRDefault="00375B27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三、项目绩效自评情况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 w:rsidR="00375B27" w:rsidRDefault="00375B27" w:rsidP="000C66C7">
            <w:pPr>
              <w:spacing w:line="25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按照“大宣传”工作要求，迅速形成开放发展的深厚氛围，通过与媒体合作，全年集中进行策划推广和重大宣传，全面宣传推介港区发展优势、招商政策、建设成果、经验做法，提升新港区在海内外的知名度与美誉度；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、充分展示新港区发展建设成果，营造发展氛围，丰富品牌内涵，提升港区形象，扩大影响力，从而进一步吸引客商企业投资，助力招商引资，推动港区发展。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达到年初绩效目标管理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一级</w:t>
            </w:r>
          </w:p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ascii="仿宋_GB2312" w:eastAsia="仿宋_GB2312" w:hint="eastAsia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实际完成值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4"/>
                <w:szCs w:val="24"/>
              </w:rPr>
              <w:t>全年在省级各类媒体宣传新港区建设发展情况发稿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篇以上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在市级各类媒体发稿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篇以上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4"/>
                <w:szCs w:val="24"/>
              </w:rPr>
              <w:t>现时保障，及时更新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  <w:szCs w:val="24"/>
              </w:rPr>
              <w:t>领导满意，社会认可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年度内按计划投放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按计划完成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</w:p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吸引客商投资，促进开放发展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扩大新港区影响，助力招商引资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社会效益</w:t>
            </w:r>
          </w:p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展示发展建设成果，营造喜庆氛围，丰富品牌内涵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提升港区形象，扩大影响力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已完成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生态效益</w:t>
            </w:r>
          </w:p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与周边环境相协调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注重整洁美观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467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99%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98.5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优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四、评价人员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</w:t>
            </w:r>
          </w:p>
        </w:tc>
      </w:tr>
      <w:tr w:rsidR="00375B27" w:rsidTr="000C66C7">
        <w:trPr>
          <w:trHeight w:val="567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李建华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党工委书记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王文斌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综合管理部部长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0C66C7">
        <w:trPr>
          <w:trHeight w:val="567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兴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综合管理部副部长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5B27" w:rsidTr="00E739EA">
        <w:trPr>
          <w:trHeight w:val="1701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评价组组长（签字）：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375B27" w:rsidTr="00E739EA">
        <w:trPr>
          <w:trHeight w:val="1701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项目单位意见：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项目单位负责人（签章）：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375B27" w:rsidTr="00E739EA">
        <w:trPr>
          <w:trHeight w:val="1701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主管部门意见：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主管部门负责人（签章）：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375B27" w:rsidTr="00E739EA">
        <w:trPr>
          <w:trHeight w:val="1701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财政部门归口业务科室意见：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财政部门归口业务科室负责人（签章）：</w:t>
            </w:r>
          </w:p>
          <w:p w:rsidR="00375B27" w:rsidRDefault="00375B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375B27" w:rsidRDefault="00375B27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375B27">
        <w:trPr>
          <w:trHeight w:val="12998"/>
          <w:jc w:val="center"/>
        </w:trPr>
        <w:tc>
          <w:tcPr>
            <w:tcW w:w="9369" w:type="dxa"/>
          </w:tcPr>
          <w:p w:rsidR="00375B27" w:rsidRDefault="00375B27">
            <w:pPr>
              <w:ind w:firstLineChars="900" w:firstLine="288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五、评价报告综述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年是岳阳市全面实施预算绩效管理“扩面提质”推进年。按照《湖南省预算绩效目标管理办法》、《岳阳市财政局关于做好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年度预算绩效目标编审工作的通知》（岳财预〔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〕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159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号）要求，现对我单位大宣传经费支出使用管理的绩效情况，开展了绩效自评工作，现将情况汇报如下：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>一、项目概况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ind w:firstLineChars="200" w:firstLine="56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项目单位基本情况。新港区管委会为全额拨款事业单位，综合管理部现有人数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人，其中在编人员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人，内设秘书科、组织人事科、应急办（信访办、督查室）、行政后勤科，主要职能是负责综合协调机关政务工作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负责文电、会务、机要、档案、接待等机关日常事务管理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负责信息、调研、督查、文明创建、后勤保障等工作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负责宣传工作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负责“两型社会”建设领导小组办公室的日常工作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责统筹推进新港区全面深化改革。大宣传项目主要用于多渠道宣传新港区建设发展情况；提质新港区网站微信公众号，与主流媒体开展战略合作，同时在各城市高铁站、高速路等处投放户外广告等项目，切实提高新港区影响力和知名度，发挥宣传倍增效应，助力项目建设区域发展。</w:t>
            </w: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ind w:firstLineChars="200" w:firstLine="562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>二、项目资金使用及管理情况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日，我单位收到财政拨入大宣传经费</w:t>
            </w:r>
            <w:r>
              <w:rPr>
                <w:rFonts w:ascii="仿宋_GB2312" w:eastAsia="仿宋_GB2312" w:hAnsi="Calibri" w:cs="Times New Roman"/>
                <w:bCs/>
                <w:color w:val="000000"/>
                <w:kern w:val="2"/>
                <w:sz w:val="28"/>
                <w:szCs w:val="28"/>
              </w:rPr>
              <w:t>928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万元。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年大</w:t>
            </w:r>
            <w:bookmarkStart w:id="0" w:name="_GoBack"/>
            <w:bookmarkEnd w:id="0"/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宣传实际支</w:t>
            </w:r>
            <w:r>
              <w:rPr>
                <w:rFonts w:ascii="仿宋_GB2312" w:eastAsia="仿宋_GB2312" w:hAnsi="Calibri" w:cs="Times New Roman" w:hint="eastAsia"/>
                <w:bCs/>
                <w:color w:val="000000"/>
                <w:kern w:val="2"/>
                <w:sz w:val="28"/>
                <w:szCs w:val="28"/>
              </w:rPr>
              <w:t>出</w:t>
            </w:r>
            <w:r>
              <w:rPr>
                <w:rFonts w:ascii="仿宋_GB2312" w:eastAsia="仿宋_GB2312" w:hAnsi="Calibri" w:cs="Times New Roman"/>
                <w:bCs/>
                <w:color w:val="000000"/>
                <w:kern w:val="2"/>
                <w:sz w:val="28"/>
                <w:szCs w:val="28"/>
              </w:rPr>
              <w:t>928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、项目资金管理情况分析。严格落实项目资金管理办法，严格审批流程，对所有的项目执行情况，由经手人、财务、分管科室副部长、部门负责人、分管领导共同把关，确保资金管理到位，使用安全。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三、项目组织实施情况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、项目管理情况分析。项目推进过程中，定期对服务项目开展督查，严格按时间进度进行评价，并作为考核合作单位的依据。邀请各部门宣传委员对宣传项目情况进行督查，提高监督的广度和密度。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四、项目主要绩效情况分析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大宣传工作经费在项目绩效考核评价中自评合格率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98%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以上。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、宣传报道创新发展。市以上媒体发稿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1700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多条，其中新华网、湖南日报、华声在线、湖南红网等媒体登载文章近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230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篇，湖南卫视、湖南经视发布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42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条。“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95668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”、“五大百亿产值项目”、“口岸经贸博览会”等工作成效和经验在中央、省市大型媒体推介。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、信息报送量大质优。据不完全统计，向市委宣传部、信息科和综调室报送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360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条信息，市委主要领导批示、表扬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16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次。完成市委信息科约稿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15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篇，报送的信息在市委办公室《每周汇报》上刊载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篇，被湖南省委要情采用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10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篇，信息报送工作排名县市区第一。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kern w:val="2"/>
                <w:sz w:val="28"/>
                <w:szCs w:val="28"/>
              </w:rPr>
              <w:t xml:space="preserve">　　五、主要经验及做法，存在问题和建议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主要经验。在大宣传工作中，我们主要做到了把好“三道关口”，守住“三道防线”，实现“三大效应”，三道关口即，把好预算关、合作关、管理关。三道防线，即守住招标关、审批关、考核关，三大效应，即助力招商效应、推介经验效应、扩大影响效应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、存在问题。在工作中也还存在宣传人员力量不足，宣传资源的整合、宣传手段方式方法有待进一步提升的问题，必须加以改进。</w:t>
            </w:r>
          </w:p>
          <w:p w:rsidR="00375B27" w:rsidRDefault="00375B2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Calibri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ascii="仿宋_GB2312" w:eastAsia="仿宋_GB2312" w:hAnsi="Calibri" w:cs="Times New Roman" w:hint="eastAsia"/>
                <w:bCs/>
                <w:kern w:val="2"/>
                <w:sz w:val="28"/>
                <w:szCs w:val="28"/>
              </w:rPr>
              <w:t>、建议。整合区属媒体资源力度，集中力量加大宣传推介力度，做到省内外同步发声，提高影响力和知名度。加大管理提质量。坚持精简节约，高效管理，在严控宣传经费同时，切实提高宣传合作的标准和质量。</w:t>
            </w:r>
          </w:p>
        </w:tc>
      </w:tr>
    </w:tbl>
    <w:p w:rsidR="00375B27" w:rsidRDefault="00375B27">
      <w:pPr>
        <w:rPr>
          <w:sz w:val="24"/>
          <w:szCs w:val="24"/>
        </w:rPr>
      </w:pPr>
    </w:p>
    <w:p w:rsidR="00375B27" w:rsidRDefault="00375B27" w:rsidP="000C66C7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3-2</w:t>
      </w:r>
    </w:p>
    <w:p w:rsidR="00375B27" w:rsidRDefault="00375B27" w:rsidP="000C66C7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0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375B27" w:rsidTr="00E739EA">
        <w:trPr>
          <w:trHeight w:val="567"/>
          <w:tblHeader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价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策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*100%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织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0.5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76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绩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375B27" w:rsidTr="00E739EA">
        <w:trPr>
          <w:trHeight w:val="567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B27" w:rsidRDefault="00375B27" w:rsidP="00E739EA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98.5</w:t>
            </w:r>
          </w:p>
        </w:tc>
      </w:tr>
    </w:tbl>
    <w:p w:rsidR="00375B27" w:rsidRDefault="00375B27" w:rsidP="000C66C7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375B27" w:rsidRDefault="00375B27" w:rsidP="00E739EA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</w:t>
      </w:r>
    </w:p>
    <w:p w:rsidR="00375B27" w:rsidRDefault="00375B27" w:rsidP="00E739EA">
      <w:pPr>
        <w:adjustRightInd w:val="0"/>
        <w:snapToGrid w:val="0"/>
        <w:spacing w:beforeLines="50"/>
        <w:ind w:firstLineChars="300" w:firstLine="630"/>
        <w:contextualSpacing/>
        <w:rPr>
          <w:sz w:val="24"/>
          <w:szCs w:val="24"/>
        </w:rPr>
      </w:pPr>
      <w:r>
        <w:rPr>
          <w:rFonts w:ascii="仿宋_GB2312" w:eastAsia="仿宋_GB2312" w:hint="eastAsia"/>
        </w:rPr>
        <w:t>量化、细化个性指标，形成本项目的指标体系。</w:t>
      </w:r>
    </w:p>
    <w:sectPr w:rsidR="00375B27" w:rsidSect="004D7D22">
      <w:footerReference w:type="even" r:id="rId6"/>
      <w:footerReference w:type="default" r:id="rId7"/>
      <w:pgSz w:w="11906" w:h="16838"/>
      <w:pgMar w:top="1418" w:right="1418" w:bottom="1418" w:left="1418" w:header="851" w:footer="102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27" w:rsidRDefault="00375B27" w:rsidP="004D7D22">
      <w:r>
        <w:separator/>
      </w:r>
    </w:p>
  </w:endnote>
  <w:endnote w:type="continuationSeparator" w:id="0">
    <w:p w:rsidR="00375B27" w:rsidRDefault="00375B27" w:rsidP="004D7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27" w:rsidRDefault="00375B2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B27" w:rsidRDefault="00375B2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27" w:rsidRDefault="00375B27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- 2 -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375B27" w:rsidRDefault="00375B2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27" w:rsidRDefault="00375B27" w:rsidP="004D7D22">
      <w:r>
        <w:separator/>
      </w:r>
    </w:p>
  </w:footnote>
  <w:footnote w:type="continuationSeparator" w:id="0">
    <w:p w:rsidR="00375B27" w:rsidRDefault="00375B27" w:rsidP="004D7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dhMTI3NzI5MmQ2ZTc0ODYzYzIxOTExOTFhOTc3M2MifQ=="/>
  </w:docVars>
  <w:rsids>
    <w:rsidRoot w:val="004F42DE"/>
    <w:rsid w:val="000C5801"/>
    <w:rsid w:val="000C66C7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B27"/>
    <w:rsid w:val="00375E42"/>
    <w:rsid w:val="0038627D"/>
    <w:rsid w:val="0040600D"/>
    <w:rsid w:val="00450528"/>
    <w:rsid w:val="00486D39"/>
    <w:rsid w:val="004B34F4"/>
    <w:rsid w:val="004D7D22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7D2B75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739EA"/>
    <w:rsid w:val="00EB19AC"/>
    <w:rsid w:val="00F16605"/>
    <w:rsid w:val="00F52F3D"/>
    <w:rsid w:val="00FA5937"/>
    <w:rsid w:val="00FC326A"/>
    <w:rsid w:val="00FF73B9"/>
    <w:rsid w:val="04CB0242"/>
    <w:rsid w:val="0FDC4C78"/>
    <w:rsid w:val="102F0049"/>
    <w:rsid w:val="1245607F"/>
    <w:rsid w:val="13F800AC"/>
    <w:rsid w:val="203E1903"/>
    <w:rsid w:val="2C424518"/>
    <w:rsid w:val="2ED6525E"/>
    <w:rsid w:val="3E6A4CD6"/>
    <w:rsid w:val="48346226"/>
    <w:rsid w:val="5B7B6042"/>
    <w:rsid w:val="5B98015F"/>
    <w:rsid w:val="64905D94"/>
    <w:rsid w:val="69A952EE"/>
    <w:rsid w:val="6CF81A67"/>
    <w:rsid w:val="6FAF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D7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D2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D7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D22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D7D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4D7D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9</Pages>
  <Words>861</Words>
  <Characters>4910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cp:lastPrinted>2021-07-09T03:04:00Z</cp:lastPrinted>
  <dcterms:created xsi:type="dcterms:W3CDTF">2020-08-13T09:25:00Z</dcterms:created>
  <dcterms:modified xsi:type="dcterms:W3CDTF">2022-07-04T08:29:00Z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F1893683875041EA91D15A2122599851</vt:lpwstr>
  </property>
</Properties>
</file>