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76A" w:rsidRDefault="00A4076A" w:rsidP="00F56A0D">
      <w:pPr>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2-1</w:t>
      </w:r>
    </w:p>
    <w:p w:rsidR="00A4076A" w:rsidRDefault="00A4076A" w:rsidP="00F56A0D">
      <w:pPr>
        <w:jc w:val="center"/>
        <w:rPr>
          <w:rFonts w:ascii="方正小标宋简体" w:eastAsia="方正小标宋简体"/>
          <w:bCs/>
          <w:sz w:val="44"/>
          <w:szCs w:val="44"/>
        </w:rPr>
      </w:pPr>
    </w:p>
    <w:p w:rsidR="00A4076A" w:rsidRDefault="00A4076A" w:rsidP="00F56A0D">
      <w:pPr>
        <w:jc w:val="center"/>
        <w:rPr>
          <w:rFonts w:ascii="方正小标宋简体" w:eastAsia="方正小标宋简体"/>
          <w:bCs/>
          <w:sz w:val="44"/>
          <w:szCs w:val="44"/>
        </w:rPr>
      </w:pPr>
    </w:p>
    <w:p w:rsidR="00A4076A" w:rsidRDefault="00A4076A" w:rsidP="00F56A0D">
      <w:pPr>
        <w:jc w:val="center"/>
        <w:rPr>
          <w:rFonts w:ascii="方正小标宋简体" w:eastAsia="方正小标宋简体"/>
          <w:bCs/>
          <w:sz w:val="44"/>
          <w:szCs w:val="44"/>
        </w:rPr>
      </w:pPr>
      <w:r>
        <w:rPr>
          <w:rFonts w:ascii="方正小标宋简体" w:eastAsia="方正小标宋简体" w:hint="eastAsia"/>
          <w:bCs/>
          <w:sz w:val="44"/>
          <w:szCs w:val="44"/>
        </w:rPr>
        <w:t>湖南城陵矶新港区</w:t>
      </w:r>
      <w:r>
        <w:rPr>
          <w:rFonts w:ascii="方正小标宋简体" w:eastAsia="方正小标宋简体"/>
          <w:bCs/>
          <w:sz w:val="44"/>
          <w:szCs w:val="44"/>
          <w:u w:val="single"/>
        </w:rPr>
        <w:t>2021</w:t>
      </w:r>
      <w:r>
        <w:rPr>
          <w:rFonts w:ascii="方正小标宋简体" w:eastAsia="方正小标宋简体" w:hint="eastAsia"/>
          <w:bCs/>
          <w:sz w:val="44"/>
          <w:szCs w:val="44"/>
        </w:rPr>
        <w:t>年度部门</w:t>
      </w:r>
    </w:p>
    <w:p w:rsidR="00A4076A" w:rsidRDefault="00A4076A" w:rsidP="00F56A0D">
      <w:pPr>
        <w:jc w:val="center"/>
        <w:rPr>
          <w:rFonts w:ascii="方正小标宋简体" w:eastAsia="方正小标宋简体"/>
          <w:bCs/>
          <w:sz w:val="44"/>
          <w:szCs w:val="44"/>
        </w:rPr>
      </w:pPr>
      <w:r>
        <w:rPr>
          <w:rFonts w:ascii="方正小标宋简体" w:eastAsia="方正小标宋简体" w:hint="eastAsia"/>
          <w:bCs/>
          <w:sz w:val="44"/>
          <w:szCs w:val="44"/>
        </w:rPr>
        <w:t>整体支出绩效评价自评报告</w:t>
      </w:r>
    </w:p>
    <w:p w:rsidR="00A4076A" w:rsidRDefault="00A4076A" w:rsidP="0044092A">
      <w:pPr>
        <w:spacing w:beforeLines="50"/>
        <w:rPr>
          <w:rFonts w:ascii="仿宋_GB2312" w:eastAsia="仿宋_GB2312"/>
          <w:sz w:val="32"/>
          <w:szCs w:val="32"/>
        </w:rPr>
      </w:pPr>
    </w:p>
    <w:p w:rsidR="00A4076A" w:rsidRDefault="00A4076A" w:rsidP="0044092A">
      <w:pPr>
        <w:spacing w:beforeLines="50"/>
        <w:rPr>
          <w:rFonts w:ascii="仿宋_GB2312" w:eastAsia="仿宋_GB2312"/>
          <w:sz w:val="32"/>
          <w:szCs w:val="32"/>
        </w:rPr>
      </w:pPr>
    </w:p>
    <w:p w:rsidR="00A4076A" w:rsidRDefault="00A4076A" w:rsidP="0044092A">
      <w:pPr>
        <w:spacing w:beforeLines="50"/>
        <w:rPr>
          <w:rFonts w:ascii="仿宋_GB2312" w:eastAsia="仿宋_GB2312"/>
          <w:sz w:val="32"/>
          <w:szCs w:val="32"/>
        </w:rPr>
      </w:pPr>
    </w:p>
    <w:p w:rsidR="00A4076A" w:rsidRDefault="00A4076A" w:rsidP="0044092A">
      <w:pPr>
        <w:spacing w:beforeLines="50"/>
        <w:rPr>
          <w:rFonts w:ascii="仿宋_GB2312" w:eastAsia="仿宋_GB2312"/>
          <w:sz w:val="32"/>
          <w:szCs w:val="32"/>
        </w:rPr>
      </w:pPr>
    </w:p>
    <w:p w:rsidR="00A4076A" w:rsidRDefault="00A4076A" w:rsidP="0044092A">
      <w:pPr>
        <w:spacing w:beforeLines="50"/>
        <w:rPr>
          <w:rFonts w:ascii="仿宋_GB2312" w:eastAsia="仿宋_GB2312"/>
          <w:sz w:val="32"/>
          <w:szCs w:val="32"/>
          <w:u w:val="single"/>
        </w:rPr>
      </w:pPr>
      <w:r>
        <w:rPr>
          <w:rFonts w:ascii="仿宋_GB2312" w:eastAsia="仿宋_GB2312" w:hint="eastAsia"/>
          <w:sz w:val="32"/>
          <w:szCs w:val="32"/>
        </w:rPr>
        <w:t xml:space="preserve">　部门</w:t>
      </w:r>
      <w:r>
        <w:rPr>
          <w:rFonts w:ascii="仿宋_GB2312" w:eastAsia="仿宋_GB2312"/>
          <w:sz w:val="32"/>
          <w:szCs w:val="32"/>
        </w:rPr>
        <w:t>(</w:t>
      </w:r>
      <w:r>
        <w:rPr>
          <w:rFonts w:ascii="仿宋_GB2312" w:eastAsia="仿宋_GB2312" w:hint="eastAsia"/>
          <w:sz w:val="32"/>
          <w:szCs w:val="32"/>
        </w:rPr>
        <w:t>单位</w:t>
      </w:r>
      <w:r>
        <w:rPr>
          <w:rFonts w:ascii="仿宋_GB2312" w:eastAsia="仿宋_GB2312"/>
          <w:sz w:val="32"/>
          <w:szCs w:val="32"/>
        </w:rPr>
        <w:t>)</w:t>
      </w:r>
      <w:r>
        <w:rPr>
          <w:rFonts w:ascii="仿宋_GB2312" w:eastAsia="仿宋_GB2312" w:hint="eastAsia"/>
          <w:sz w:val="32"/>
          <w:szCs w:val="32"/>
        </w:rPr>
        <w:t>名称：</w:t>
      </w:r>
      <w:r>
        <w:rPr>
          <w:rFonts w:ascii="仿宋_GB2312" w:eastAsia="仿宋_GB2312"/>
          <w:sz w:val="32"/>
          <w:szCs w:val="32"/>
          <w:u w:val="single"/>
        </w:rPr>
        <w:t xml:space="preserve">  </w:t>
      </w:r>
      <w:r>
        <w:rPr>
          <w:rFonts w:ascii="仿宋_GB2312" w:eastAsia="仿宋_GB2312" w:hint="eastAsia"/>
          <w:sz w:val="32"/>
          <w:szCs w:val="32"/>
          <w:u w:val="single"/>
        </w:rPr>
        <w:t>湖南城陵矶新港区管委会综合管理部</w:t>
      </w:r>
      <w:r>
        <w:rPr>
          <w:rFonts w:ascii="仿宋_GB2312" w:eastAsia="仿宋_GB2312"/>
          <w:sz w:val="32"/>
          <w:szCs w:val="32"/>
          <w:u w:val="single"/>
        </w:rPr>
        <w:t xml:space="preserve">  </w:t>
      </w:r>
    </w:p>
    <w:p w:rsidR="00A4076A" w:rsidRDefault="00A4076A" w:rsidP="0044092A">
      <w:pPr>
        <w:spacing w:beforeLines="50"/>
        <w:rPr>
          <w:rFonts w:ascii="仿宋_GB2312" w:eastAsia="仿宋_GB2312"/>
          <w:sz w:val="32"/>
          <w:szCs w:val="32"/>
          <w:u w:val="single"/>
        </w:rPr>
      </w:pPr>
      <w:r>
        <w:rPr>
          <w:rFonts w:ascii="仿宋_GB2312" w:eastAsia="仿宋_GB2312" w:hint="eastAsia"/>
          <w:sz w:val="32"/>
          <w:szCs w:val="32"/>
        </w:rPr>
        <w:t xml:space="preserve">　预</w:t>
      </w:r>
      <w:r>
        <w:rPr>
          <w:rFonts w:ascii="仿宋_GB2312" w:eastAsia="仿宋_GB2312"/>
          <w:sz w:val="32"/>
          <w:szCs w:val="32"/>
        </w:rPr>
        <w:t xml:space="preserve"> </w:t>
      </w:r>
      <w:r>
        <w:rPr>
          <w:rFonts w:ascii="仿宋_GB2312" w:eastAsia="仿宋_GB2312" w:hint="eastAsia"/>
          <w:sz w:val="32"/>
          <w:szCs w:val="32"/>
        </w:rPr>
        <w:t>算</w:t>
      </w:r>
      <w:r>
        <w:rPr>
          <w:rFonts w:ascii="仿宋_GB2312" w:eastAsia="仿宋_GB2312"/>
          <w:sz w:val="32"/>
          <w:szCs w:val="32"/>
        </w:rPr>
        <w:t xml:space="preserve"> </w:t>
      </w:r>
      <w:r>
        <w:rPr>
          <w:rFonts w:ascii="仿宋_GB2312" w:eastAsia="仿宋_GB2312" w:hint="eastAsia"/>
          <w:sz w:val="32"/>
          <w:szCs w:val="32"/>
        </w:rPr>
        <w:t>编</w:t>
      </w:r>
      <w:r>
        <w:rPr>
          <w:rFonts w:ascii="仿宋_GB2312" w:eastAsia="仿宋_GB2312"/>
          <w:sz w:val="32"/>
          <w:szCs w:val="32"/>
        </w:rPr>
        <w:t xml:space="preserve"> </w:t>
      </w:r>
      <w:r>
        <w:rPr>
          <w:rFonts w:ascii="仿宋_GB2312" w:eastAsia="仿宋_GB2312" w:hint="eastAsia"/>
          <w:sz w:val="32"/>
          <w:szCs w:val="32"/>
        </w:rPr>
        <w:t>码：</w:t>
      </w:r>
      <w:r>
        <w:rPr>
          <w:rFonts w:ascii="仿宋_GB2312" w:eastAsia="仿宋_GB2312"/>
          <w:sz w:val="32"/>
          <w:szCs w:val="32"/>
        </w:rPr>
        <w:t xml:space="preserve">   </w:t>
      </w:r>
      <w:r>
        <w:rPr>
          <w:rFonts w:ascii="仿宋_GB2312" w:eastAsia="仿宋_GB2312"/>
          <w:sz w:val="32"/>
          <w:szCs w:val="32"/>
          <w:u w:val="single"/>
        </w:rPr>
        <w:t xml:space="preserve">              430634             </w:t>
      </w:r>
      <w:r>
        <w:rPr>
          <w:rFonts w:ascii="仿宋_GB2312" w:eastAsia="仿宋_GB2312" w:hint="eastAsia"/>
          <w:sz w:val="32"/>
          <w:szCs w:val="32"/>
          <w:u w:val="single"/>
        </w:rPr>
        <w:t xml:space="preserve">　</w:t>
      </w:r>
      <w:r>
        <w:rPr>
          <w:rFonts w:ascii="仿宋_GB2312" w:eastAsia="仿宋_GB2312"/>
          <w:sz w:val="32"/>
          <w:szCs w:val="32"/>
          <w:u w:val="single"/>
        </w:rPr>
        <w:t xml:space="preserve"> </w:t>
      </w:r>
    </w:p>
    <w:p w:rsidR="00A4076A" w:rsidRDefault="00A4076A" w:rsidP="0044092A">
      <w:pPr>
        <w:spacing w:beforeLines="50"/>
        <w:rPr>
          <w:rFonts w:ascii="仿宋_GB2312" w:eastAsia="仿宋_GB2312"/>
          <w:sz w:val="32"/>
          <w:szCs w:val="32"/>
        </w:rPr>
      </w:pPr>
      <w:r>
        <w:rPr>
          <w:rFonts w:ascii="仿宋_GB2312" w:eastAsia="仿宋_GB2312" w:hint="eastAsia"/>
          <w:sz w:val="32"/>
          <w:szCs w:val="32"/>
        </w:rPr>
        <w:t xml:space="preserve">　评</w:t>
      </w:r>
      <w:r>
        <w:rPr>
          <w:rFonts w:ascii="仿宋_GB2312" w:eastAsia="仿宋_GB2312"/>
          <w:sz w:val="32"/>
          <w:szCs w:val="32"/>
        </w:rPr>
        <w:t xml:space="preserve"> </w:t>
      </w:r>
      <w:r>
        <w:rPr>
          <w:rFonts w:ascii="仿宋_GB2312" w:eastAsia="仿宋_GB2312" w:hint="eastAsia"/>
          <w:sz w:val="32"/>
          <w:szCs w:val="32"/>
        </w:rPr>
        <w:t>价</w:t>
      </w:r>
      <w:r>
        <w:rPr>
          <w:rFonts w:ascii="仿宋_GB2312" w:eastAsia="仿宋_GB2312"/>
          <w:sz w:val="32"/>
          <w:szCs w:val="32"/>
        </w:rPr>
        <w:t xml:space="preserve"> </w:t>
      </w:r>
      <w:r>
        <w:rPr>
          <w:rFonts w:ascii="仿宋_GB2312" w:eastAsia="仿宋_GB2312" w:hint="eastAsia"/>
          <w:sz w:val="32"/>
          <w:szCs w:val="32"/>
        </w:rPr>
        <w:t>方</w:t>
      </w:r>
      <w:r>
        <w:rPr>
          <w:rFonts w:ascii="仿宋_GB2312" w:eastAsia="仿宋_GB2312"/>
          <w:sz w:val="32"/>
          <w:szCs w:val="32"/>
        </w:rPr>
        <w:t xml:space="preserve"> </w:t>
      </w:r>
      <w:r>
        <w:rPr>
          <w:rFonts w:ascii="仿宋_GB2312" w:eastAsia="仿宋_GB2312" w:hint="eastAsia"/>
          <w:sz w:val="32"/>
          <w:szCs w:val="32"/>
        </w:rPr>
        <w:t>式：部门（单位）绩效自评</w:t>
      </w:r>
    </w:p>
    <w:p w:rsidR="00A4076A" w:rsidRDefault="00A4076A" w:rsidP="0044092A">
      <w:pPr>
        <w:spacing w:beforeLines="50"/>
        <w:rPr>
          <w:rFonts w:ascii="仿宋_GB2312" w:eastAsia="仿宋_GB2312"/>
          <w:sz w:val="32"/>
          <w:szCs w:val="32"/>
        </w:rPr>
      </w:pPr>
      <w:r>
        <w:rPr>
          <w:rFonts w:ascii="仿宋_GB2312" w:eastAsia="仿宋_GB2312" w:hint="eastAsia"/>
          <w:sz w:val="32"/>
          <w:szCs w:val="32"/>
        </w:rPr>
        <w:t xml:space="preserve">　评</w:t>
      </w:r>
      <w:r>
        <w:rPr>
          <w:rFonts w:ascii="仿宋_GB2312" w:eastAsia="仿宋_GB2312"/>
          <w:sz w:val="32"/>
          <w:szCs w:val="32"/>
        </w:rPr>
        <w:t xml:space="preserve"> </w:t>
      </w:r>
      <w:r>
        <w:rPr>
          <w:rFonts w:ascii="仿宋_GB2312" w:eastAsia="仿宋_GB2312" w:hint="eastAsia"/>
          <w:sz w:val="32"/>
          <w:szCs w:val="32"/>
        </w:rPr>
        <w:t>价</w:t>
      </w:r>
      <w:r>
        <w:rPr>
          <w:rFonts w:ascii="仿宋_GB2312" w:eastAsia="仿宋_GB2312"/>
          <w:sz w:val="32"/>
          <w:szCs w:val="32"/>
        </w:rPr>
        <w:t xml:space="preserve"> </w:t>
      </w:r>
      <w:r>
        <w:rPr>
          <w:rFonts w:ascii="仿宋_GB2312" w:eastAsia="仿宋_GB2312" w:hint="eastAsia"/>
          <w:sz w:val="32"/>
          <w:szCs w:val="32"/>
        </w:rPr>
        <w:t>机</w:t>
      </w:r>
      <w:r>
        <w:rPr>
          <w:rFonts w:ascii="仿宋_GB2312" w:eastAsia="仿宋_GB2312"/>
          <w:sz w:val="32"/>
          <w:szCs w:val="32"/>
        </w:rPr>
        <w:t xml:space="preserve"> </w:t>
      </w:r>
      <w:r>
        <w:rPr>
          <w:rFonts w:ascii="仿宋_GB2312" w:eastAsia="仿宋_GB2312" w:hint="eastAsia"/>
          <w:sz w:val="32"/>
          <w:szCs w:val="32"/>
        </w:rPr>
        <w:t>构：部门（单位）评价组</w:t>
      </w:r>
    </w:p>
    <w:p w:rsidR="00A4076A" w:rsidRDefault="00A4076A" w:rsidP="00F56A0D">
      <w:pPr>
        <w:jc w:val="center"/>
        <w:rPr>
          <w:rFonts w:ascii="仿宋_GB2312" w:eastAsia="仿宋_GB2312"/>
          <w:sz w:val="32"/>
        </w:rPr>
      </w:pPr>
    </w:p>
    <w:p w:rsidR="00A4076A" w:rsidRDefault="00A4076A" w:rsidP="00F56A0D">
      <w:pPr>
        <w:jc w:val="center"/>
        <w:rPr>
          <w:rFonts w:ascii="仿宋_GB2312" w:eastAsia="仿宋_GB2312"/>
          <w:sz w:val="32"/>
        </w:rPr>
      </w:pPr>
    </w:p>
    <w:p w:rsidR="00A4076A" w:rsidRDefault="00A4076A" w:rsidP="00F56A0D">
      <w:pPr>
        <w:jc w:val="center"/>
        <w:rPr>
          <w:rFonts w:ascii="仿宋_GB2312" w:eastAsia="仿宋_GB2312"/>
          <w:sz w:val="32"/>
        </w:rPr>
      </w:pPr>
    </w:p>
    <w:p w:rsidR="00A4076A" w:rsidRDefault="00A4076A" w:rsidP="00F56A0D">
      <w:pPr>
        <w:jc w:val="center"/>
        <w:rPr>
          <w:rFonts w:ascii="仿宋_GB2312" w:eastAsia="仿宋_GB2312"/>
          <w:sz w:val="32"/>
        </w:rPr>
      </w:pPr>
    </w:p>
    <w:p w:rsidR="00A4076A" w:rsidRDefault="00A4076A" w:rsidP="00F56A0D">
      <w:pPr>
        <w:jc w:val="center"/>
        <w:rPr>
          <w:rFonts w:ascii="仿宋_GB2312" w:eastAsia="仿宋_GB2312"/>
          <w:sz w:val="32"/>
        </w:rPr>
      </w:pPr>
      <w:r>
        <w:rPr>
          <w:rFonts w:ascii="仿宋_GB2312" w:eastAsia="仿宋_GB2312" w:hint="eastAsia"/>
          <w:sz w:val="32"/>
        </w:rPr>
        <w:t>报告日期：　　　年</w:t>
      </w:r>
      <w:r>
        <w:rPr>
          <w:rFonts w:ascii="仿宋_GB2312" w:eastAsia="仿宋_GB2312"/>
          <w:sz w:val="32"/>
        </w:rPr>
        <w:t xml:space="preserve">   </w:t>
      </w:r>
      <w:r>
        <w:rPr>
          <w:rFonts w:ascii="仿宋_GB2312" w:eastAsia="仿宋_GB2312" w:hint="eastAsia"/>
          <w:sz w:val="32"/>
        </w:rPr>
        <w:t>月</w:t>
      </w:r>
      <w:r>
        <w:rPr>
          <w:rFonts w:ascii="仿宋_GB2312" w:eastAsia="仿宋_GB2312"/>
          <w:sz w:val="32"/>
        </w:rPr>
        <w:t xml:space="preserve">   </w:t>
      </w:r>
      <w:r>
        <w:rPr>
          <w:rFonts w:ascii="仿宋_GB2312" w:eastAsia="仿宋_GB2312" w:hint="eastAsia"/>
          <w:sz w:val="32"/>
        </w:rPr>
        <w:t>日</w:t>
      </w:r>
    </w:p>
    <w:tbl>
      <w:tblPr>
        <w:tblW w:w="9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A0"/>
      </w:tblPr>
      <w:tblGrid>
        <w:gridCol w:w="1441"/>
        <w:gridCol w:w="213"/>
        <w:gridCol w:w="46"/>
        <w:gridCol w:w="1080"/>
        <w:gridCol w:w="210"/>
        <w:gridCol w:w="1145"/>
        <w:gridCol w:w="272"/>
        <w:gridCol w:w="871"/>
        <w:gridCol w:w="1661"/>
        <w:gridCol w:w="139"/>
        <w:gridCol w:w="720"/>
        <w:gridCol w:w="133"/>
        <w:gridCol w:w="947"/>
        <w:gridCol w:w="45"/>
        <w:gridCol w:w="982"/>
      </w:tblGrid>
      <w:tr w:rsidR="00A4076A">
        <w:trPr>
          <w:trHeight w:val="567"/>
          <w:jc w:val="center"/>
        </w:trPr>
        <w:tc>
          <w:tcPr>
            <w:tcW w:w="9905" w:type="dxa"/>
            <w:gridSpan w:val="15"/>
            <w:vAlign w:val="center"/>
          </w:tcPr>
          <w:p w:rsidR="00A4076A" w:rsidRDefault="00A4076A">
            <w:pPr>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一、部门（单位）基本概况</w:t>
            </w:r>
          </w:p>
        </w:tc>
      </w:tr>
      <w:tr w:rsidR="00A4076A" w:rsidTr="00F56A0D">
        <w:trPr>
          <w:trHeight w:val="567"/>
          <w:jc w:val="center"/>
        </w:trPr>
        <w:tc>
          <w:tcPr>
            <w:tcW w:w="1654" w:type="dxa"/>
            <w:gridSpan w:val="2"/>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系</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人</w:t>
            </w:r>
          </w:p>
        </w:tc>
        <w:tc>
          <w:tcPr>
            <w:tcW w:w="3624" w:type="dxa"/>
            <w:gridSpan w:val="6"/>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胡　胜</w:t>
            </w:r>
          </w:p>
        </w:tc>
        <w:tc>
          <w:tcPr>
            <w:tcW w:w="1800" w:type="dxa"/>
            <w:gridSpan w:val="2"/>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2827" w:type="dxa"/>
            <w:gridSpan w:val="5"/>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0730-8422866</w:t>
            </w:r>
          </w:p>
        </w:tc>
      </w:tr>
      <w:tr w:rsidR="00A4076A" w:rsidTr="00F56A0D">
        <w:trPr>
          <w:trHeight w:val="567"/>
          <w:jc w:val="center"/>
        </w:trPr>
        <w:tc>
          <w:tcPr>
            <w:tcW w:w="1654" w:type="dxa"/>
            <w:gridSpan w:val="2"/>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624" w:type="dxa"/>
            <w:gridSpan w:val="6"/>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15</w:t>
            </w:r>
          </w:p>
        </w:tc>
        <w:tc>
          <w:tcPr>
            <w:tcW w:w="1800" w:type="dxa"/>
            <w:gridSpan w:val="2"/>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2827" w:type="dxa"/>
            <w:gridSpan w:val="5"/>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20</w:t>
            </w:r>
          </w:p>
        </w:tc>
      </w:tr>
      <w:tr w:rsidR="00A4076A">
        <w:trPr>
          <w:trHeight w:val="567"/>
          <w:jc w:val="center"/>
        </w:trPr>
        <w:tc>
          <w:tcPr>
            <w:tcW w:w="1654" w:type="dxa"/>
            <w:gridSpan w:val="2"/>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w:t>
            </w:r>
          </w:p>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概</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述</w:t>
            </w:r>
          </w:p>
        </w:tc>
        <w:tc>
          <w:tcPr>
            <w:tcW w:w="8251" w:type="dxa"/>
            <w:gridSpan w:val="13"/>
            <w:vAlign w:val="center"/>
          </w:tcPr>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、负责新闻宣传、意识形态、理论教育、精神文明建设、网信等工作；</w:t>
            </w:r>
          </w:p>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、负责督促检查、年度考核、绩效管理；</w:t>
            </w:r>
          </w:p>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、负责机关政务、文电、会务、机要、档案、后勤等工作；</w:t>
            </w:r>
          </w:p>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w:t>
            </w:r>
            <w:r>
              <w:rPr>
                <w:rFonts w:ascii="仿宋_GB2312" w:eastAsia="仿宋_GB2312" w:hAnsi="仿宋_GB2312" w:cs="仿宋_GB2312" w:hint="eastAsia"/>
                <w:color w:val="000000"/>
                <w:sz w:val="24"/>
              </w:rPr>
              <w:t>、负责信息、调研、政策研究等工作；</w:t>
            </w:r>
          </w:p>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5</w:t>
            </w:r>
            <w:r>
              <w:rPr>
                <w:rFonts w:ascii="仿宋_GB2312" w:eastAsia="仿宋_GB2312" w:hAnsi="仿宋_GB2312" w:cs="仿宋_GB2312" w:hint="eastAsia"/>
                <w:color w:val="000000"/>
                <w:sz w:val="24"/>
              </w:rPr>
              <w:t>、负责组织实施政务接待、工业旅游等工作</w:t>
            </w:r>
          </w:p>
        </w:tc>
      </w:tr>
      <w:tr w:rsidR="00A4076A">
        <w:trPr>
          <w:trHeight w:val="567"/>
          <w:jc w:val="center"/>
        </w:trPr>
        <w:tc>
          <w:tcPr>
            <w:tcW w:w="1654" w:type="dxa"/>
            <w:gridSpan w:val="2"/>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251" w:type="dxa"/>
            <w:gridSpan w:val="13"/>
            <w:vAlign w:val="center"/>
          </w:tcPr>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：加强班子队伍建设，强化学习教育。</w:t>
            </w:r>
          </w:p>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：认真落实工委全面深化改革任务。</w:t>
            </w:r>
          </w:p>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：推进各类聘用人员规范管理；按工委要求开展人员调整、选调、招聘等相关工作。</w:t>
            </w:r>
          </w:p>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5</w:t>
            </w:r>
            <w:r>
              <w:rPr>
                <w:rFonts w:ascii="仿宋_GB2312" w:eastAsia="仿宋_GB2312" w:hAnsi="仿宋_GB2312" w:cs="仿宋_GB2312" w:hint="eastAsia"/>
                <w:color w:val="000000"/>
                <w:sz w:val="24"/>
              </w:rPr>
              <w:t>：多渠道宣传新港区建设发展情况，与主流媒体开展战略合作。</w:t>
            </w:r>
          </w:p>
          <w:p w:rsidR="00A4076A" w:rsidRDefault="00A4076A">
            <w:pPr>
              <w:textAlignment w:val="center"/>
              <w:rPr>
                <w:rFonts w:ascii="宋体" w:cs="宋体"/>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6</w:t>
            </w:r>
            <w:r>
              <w:rPr>
                <w:rFonts w:ascii="仿宋_GB2312" w:eastAsia="仿宋_GB2312" w:hAnsi="仿宋_GB2312" w:cs="仿宋_GB2312" w:hint="eastAsia"/>
                <w:color w:val="000000"/>
                <w:sz w:val="24"/>
              </w:rPr>
              <w:t>：完成中央、省领导以及市委市政府主要领导出席的重大接待活动。</w:t>
            </w:r>
          </w:p>
        </w:tc>
      </w:tr>
      <w:tr w:rsidR="00A4076A">
        <w:trPr>
          <w:trHeight w:val="567"/>
          <w:jc w:val="center"/>
        </w:trPr>
        <w:tc>
          <w:tcPr>
            <w:tcW w:w="1654" w:type="dxa"/>
            <w:gridSpan w:val="2"/>
          </w:tcPr>
          <w:p w:rsidR="00A4076A" w:rsidRDefault="00A4076A">
            <w:pPr>
              <w:jc w:val="center"/>
              <w:textAlignment w:val="center"/>
              <w:rPr>
                <w:rFonts w:ascii="仿宋_GB2312" w:eastAsia="仿宋_GB2312" w:hAnsi="仿宋_GB2312" w:cs="仿宋_GB2312"/>
                <w:color w:val="000000"/>
                <w:sz w:val="24"/>
              </w:rPr>
            </w:pPr>
          </w:p>
          <w:p w:rsidR="00A4076A" w:rsidRDefault="00A4076A">
            <w:pPr>
              <w:jc w:val="center"/>
              <w:textAlignment w:val="center"/>
              <w:rPr>
                <w:rFonts w:ascii="仿宋_GB2312" w:eastAsia="仿宋_GB2312" w:hAnsi="仿宋_GB2312" w:cs="仿宋_GB2312"/>
                <w:color w:val="000000"/>
                <w:sz w:val="24"/>
              </w:rPr>
            </w:pPr>
          </w:p>
          <w:p w:rsidR="00A4076A" w:rsidRDefault="00A4076A">
            <w:pPr>
              <w:jc w:val="center"/>
              <w:textAlignment w:val="center"/>
              <w:rPr>
                <w:rFonts w:ascii="仿宋_GB2312" w:eastAsia="仿宋_GB2312" w:hAnsi="仿宋_GB2312" w:cs="仿宋_GB2312"/>
                <w:color w:val="000000"/>
                <w:sz w:val="24"/>
              </w:rPr>
            </w:pPr>
          </w:p>
          <w:p w:rsidR="00A4076A" w:rsidRDefault="00A4076A">
            <w:pPr>
              <w:jc w:val="center"/>
              <w:textAlignment w:val="center"/>
              <w:rPr>
                <w:rFonts w:ascii="仿宋_GB2312" w:eastAsia="仿宋_GB2312" w:hAnsi="仿宋_GB2312" w:cs="仿宋_GB2312"/>
                <w:color w:val="000000"/>
                <w:sz w:val="24"/>
              </w:rPr>
            </w:pPr>
          </w:p>
          <w:p w:rsidR="00A4076A" w:rsidRDefault="00A4076A">
            <w:pPr>
              <w:jc w:val="center"/>
              <w:textAlignment w:val="center"/>
              <w:rPr>
                <w:rFonts w:ascii="仿宋_GB2312" w:eastAsia="仿宋_GB2312" w:hAnsi="仿宋_GB2312" w:cs="仿宋_GB2312"/>
                <w:color w:val="000000"/>
                <w:sz w:val="24"/>
              </w:rPr>
            </w:pPr>
          </w:p>
          <w:p w:rsidR="00A4076A" w:rsidRDefault="00A4076A">
            <w:pPr>
              <w:jc w:val="center"/>
              <w:textAlignment w:val="center"/>
              <w:rPr>
                <w:rFonts w:ascii="仿宋_GB2312" w:eastAsia="仿宋_GB2312" w:hAnsi="仿宋_GB2312" w:cs="仿宋_GB2312"/>
                <w:color w:val="000000"/>
                <w:sz w:val="24"/>
              </w:rPr>
            </w:pPr>
          </w:p>
          <w:p w:rsidR="00A4076A" w:rsidRDefault="00A4076A">
            <w:pPr>
              <w:jc w:val="center"/>
              <w:textAlignment w:val="center"/>
              <w:rPr>
                <w:rFonts w:ascii="仿宋_GB2312" w:eastAsia="仿宋_GB2312" w:hAnsi="仿宋_GB2312" w:cs="仿宋_GB2312"/>
                <w:color w:val="000000"/>
                <w:sz w:val="24"/>
              </w:rPr>
            </w:pPr>
          </w:p>
          <w:p w:rsidR="00A4076A" w:rsidRDefault="00A4076A">
            <w:pPr>
              <w:jc w:val="center"/>
              <w:textAlignment w:val="center"/>
              <w:rPr>
                <w:rFonts w:ascii="仿宋_GB2312" w:eastAsia="仿宋_GB2312" w:hAnsi="仿宋_GB2312" w:cs="仿宋_GB2312"/>
                <w:color w:val="000000"/>
                <w:sz w:val="24"/>
              </w:rPr>
            </w:pPr>
          </w:p>
          <w:p w:rsidR="00A4076A" w:rsidRDefault="00A4076A">
            <w:pPr>
              <w:jc w:val="center"/>
              <w:textAlignment w:val="center"/>
              <w:rPr>
                <w:rFonts w:ascii="仿宋_GB2312" w:eastAsia="仿宋_GB2312" w:hAnsi="仿宋_GB2312" w:cs="仿宋_GB2312"/>
                <w:color w:val="000000"/>
                <w:sz w:val="24"/>
              </w:rPr>
            </w:pPr>
          </w:p>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年度部门</w:t>
            </w:r>
          </w:p>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单位</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总体</w:t>
            </w:r>
          </w:p>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运行情况及</w:t>
            </w:r>
          </w:p>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取得的成绩</w:t>
            </w:r>
          </w:p>
        </w:tc>
        <w:tc>
          <w:tcPr>
            <w:tcW w:w="8251" w:type="dxa"/>
            <w:gridSpan w:val="13"/>
          </w:tcPr>
          <w:p w:rsidR="00A4076A" w:rsidRDefault="00A4076A">
            <w:pPr>
              <w:ind w:firstLineChars="200" w:firstLine="48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今年来，城陵矶新港区综合管理部在市政府办的关心支持和党工委、管委会的坚强领导下，紧紧围绕工作大局，忠诚履职，参谋辅政，优质服务，狠抓落实，出色完成工作任务，全年获评全市调研工作先进单位、全市网络舆情信息工作先进单位、全市社科工作先进单位、全市改革工作优胜单位、全市文明食堂等多项荣誉。</w:t>
            </w:r>
          </w:p>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一、主动谋事，参谋辅政有新作为。突出参谋辅政，领会省委、市委主要领导来港区调研提出的发展定位和要求，主导提出重大任务“</w:t>
            </w:r>
            <w:r>
              <w:rPr>
                <w:rFonts w:ascii="仿宋_GB2312" w:eastAsia="仿宋_GB2312" w:hAnsi="仿宋_GB2312" w:cs="仿宋_GB2312"/>
                <w:color w:val="000000"/>
                <w:sz w:val="24"/>
              </w:rPr>
              <w:t>95668</w:t>
            </w:r>
            <w:r>
              <w:rPr>
                <w:rFonts w:ascii="仿宋_GB2312" w:eastAsia="仿宋_GB2312" w:hAnsi="仿宋_GB2312" w:cs="仿宋_GB2312" w:hint="eastAsia"/>
                <w:color w:val="000000"/>
                <w:sz w:val="24"/>
              </w:rPr>
              <w:t>”揭榜挂帅基本思路和目标路径，主持完成“岳阳长江百里绿色经济发展走廊”基本规划和工作思路。突出以文辅政，重点围绕“三高四新”战略、“三区一中心”建设、港口外向型经济、“五大百亿产业”、自贸片区创新改革、长江经济带绿色示范区建设等内容，高质量完成文稿</w:t>
            </w:r>
            <w:r>
              <w:rPr>
                <w:rFonts w:ascii="仿宋_GB2312" w:eastAsia="仿宋_GB2312" w:hAnsi="仿宋_GB2312" w:cs="仿宋_GB2312"/>
                <w:color w:val="000000"/>
                <w:sz w:val="24"/>
              </w:rPr>
              <w:t>150</w:t>
            </w:r>
            <w:r>
              <w:rPr>
                <w:rFonts w:ascii="仿宋_GB2312" w:eastAsia="仿宋_GB2312" w:hAnsi="仿宋_GB2312" w:cs="仿宋_GB2312" w:hint="eastAsia"/>
                <w:color w:val="000000"/>
                <w:sz w:val="24"/>
              </w:rPr>
              <w:t>篇，多次得到了党工委主要领导甚至市委、市政府主要领导点赞认可（</w:t>
            </w:r>
            <w:r>
              <w:rPr>
                <w:rFonts w:ascii="仿宋_GB2312" w:eastAsia="仿宋_GB2312" w:hAnsi="仿宋_GB2312" w:cs="仿宋_GB2312"/>
                <w:color w:val="000000"/>
                <w:sz w:val="24"/>
              </w:rPr>
              <w:t>7</w:t>
            </w:r>
            <w:r>
              <w:rPr>
                <w:rFonts w:ascii="仿宋_GB2312" w:eastAsia="仿宋_GB2312" w:hAnsi="仿宋_GB2312" w:cs="仿宋_GB2312" w:hint="eastAsia"/>
                <w:color w:val="000000"/>
                <w:sz w:val="24"/>
              </w:rPr>
              <w:t>月份市委常委会上新港区汇报港口码头整合情况）。</w:t>
            </w:r>
          </w:p>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二、主动担当，协调服务有新突破。打造精细接待品牌，以“菜单式”管理，优化细节服务。今年共组织承办第二届口博会、省委书记张庆伟调研、全省产业项目开工仪式、汇川签约开工仪式、全市产业项目流动现场会、普华书记调研等重大会议活动</w:t>
            </w:r>
            <w:r>
              <w:rPr>
                <w:rFonts w:ascii="仿宋_GB2312" w:eastAsia="仿宋_GB2312" w:hAnsi="仿宋_GB2312" w:cs="仿宋_GB2312"/>
                <w:color w:val="000000"/>
                <w:sz w:val="24"/>
              </w:rPr>
              <w:t>80</w:t>
            </w:r>
            <w:r>
              <w:rPr>
                <w:rFonts w:ascii="仿宋_GB2312" w:eastAsia="仿宋_GB2312" w:hAnsi="仿宋_GB2312" w:cs="仿宋_GB2312" w:hint="eastAsia"/>
                <w:color w:val="000000"/>
                <w:sz w:val="24"/>
              </w:rPr>
              <w:t>多场次，协调安排全国政协、省市领导考察等重大活动</w:t>
            </w:r>
            <w:r>
              <w:rPr>
                <w:rFonts w:ascii="仿宋_GB2312" w:eastAsia="仿宋_GB2312" w:hAnsi="仿宋_GB2312" w:cs="仿宋_GB2312"/>
                <w:color w:val="000000"/>
                <w:sz w:val="24"/>
              </w:rPr>
              <w:t>150</w:t>
            </w:r>
            <w:r>
              <w:rPr>
                <w:rFonts w:ascii="仿宋_GB2312" w:eastAsia="仿宋_GB2312" w:hAnsi="仿宋_GB2312" w:cs="仿宋_GB2312" w:hint="eastAsia"/>
                <w:color w:val="000000"/>
                <w:sz w:val="24"/>
              </w:rPr>
              <w:t>余次，各类接待</w:t>
            </w:r>
            <w:r>
              <w:rPr>
                <w:rFonts w:ascii="仿宋_GB2312" w:eastAsia="仿宋_GB2312" w:hAnsi="仿宋_GB2312" w:cs="仿宋_GB2312"/>
                <w:color w:val="000000"/>
                <w:sz w:val="24"/>
              </w:rPr>
              <w:t>280</w:t>
            </w:r>
            <w:r>
              <w:rPr>
                <w:rFonts w:ascii="仿宋_GB2312" w:eastAsia="仿宋_GB2312" w:hAnsi="仿宋_GB2312" w:cs="仿宋_GB2312" w:hint="eastAsia"/>
                <w:color w:val="000000"/>
                <w:sz w:val="24"/>
              </w:rPr>
              <w:t>余次，做到了零失误、无差错，得到了上级领导的高度肯定和一致好评。当好企业服务“店小二”，协助制定</w:t>
            </w:r>
            <w:r>
              <w:rPr>
                <w:rFonts w:ascii="仿宋_GB2312" w:eastAsia="仿宋_GB2312" w:hAnsi="仿宋_GB2312" w:cs="仿宋_GB2312"/>
                <w:color w:val="000000"/>
                <w:sz w:val="24"/>
              </w:rPr>
              <w:t>115</w:t>
            </w:r>
            <w:r>
              <w:rPr>
                <w:rFonts w:ascii="仿宋_GB2312" w:eastAsia="仿宋_GB2312" w:hAnsi="仿宋_GB2312" w:cs="仿宋_GB2312" w:hint="eastAsia"/>
                <w:color w:val="000000"/>
                <w:sz w:val="24"/>
              </w:rPr>
              <w:t>项惠企政策文件汇编，推动中层以上干部“一对一”跟踪服务企业项目，创造出鑫圆链、攀华、汇川等项目当年签约、当年开工或当年投产的“港区速度”。当好干部职工“服务员”，工会成功举办首届“港投集团杯”篮球赛，得到李挚书记点赞，干部职工凝聚力、向心力和战斗力进一步增强；成功举办“缘来有你，相伴港区”联谊活动，营造出更加愉快和谐的干事创业氛围；成功举办“文明科室、文明职工、文明家庭”颁奖暨新时代文明实践志愿服务队授旗仪式，文明创建工作再上新台阶。</w:t>
            </w:r>
          </w:p>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三、主动发声，舆论宣传有新亮点。注重发展自有平台、网络平台、户外广告等宣传阵地，今年来共在市级以上媒体发稿</w:t>
            </w:r>
            <w:r>
              <w:rPr>
                <w:rFonts w:ascii="仿宋_GB2312" w:eastAsia="仿宋_GB2312" w:hAnsi="仿宋_GB2312" w:cs="仿宋_GB2312"/>
                <w:color w:val="000000"/>
                <w:sz w:val="24"/>
              </w:rPr>
              <w:t>2800</w:t>
            </w:r>
            <w:r>
              <w:rPr>
                <w:rFonts w:ascii="仿宋_GB2312" w:eastAsia="仿宋_GB2312" w:hAnsi="仿宋_GB2312" w:cs="仿宋_GB2312" w:hint="eastAsia"/>
                <w:color w:val="000000"/>
                <w:sz w:val="24"/>
              </w:rPr>
              <w:t>余条，其中央视、新华社报道</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条，做到省级媒体刊物月月都有报道、周周都有声音。报送党委、政府信息</w:t>
            </w:r>
            <w:r>
              <w:rPr>
                <w:rFonts w:ascii="仿宋_GB2312" w:eastAsia="仿宋_GB2312" w:hAnsi="仿宋_GB2312" w:cs="仿宋_GB2312"/>
                <w:color w:val="000000"/>
                <w:sz w:val="24"/>
              </w:rPr>
              <w:t>100</w:t>
            </w:r>
            <w:r>
              <w:rPr>
                <w:rFonts w:ascii="仿宋_GB2312" w:eastAsia="仿宋_GB2312" w:hAnsi="仿宋_GB2312" w:cs="仿宋_GB2312" w:hint="eastAsia"/>
                <w:color w:val="000000"/>
                <w:sz w:val="24"/>
              </w:rPr>
              <w:t>余条，市委、市政府主要领导批示表扬</w:t>
            </w:r>
            <w:r>
              <w:rPr>
                <w:rFonts w:ascii="仿宋_GB2312" w:eastAsia="仿宋_GB2312" w:hAnsi="仿宋_GB2312" w:cs="仿宋_GB2312"/>
                <w:color w:val="000000"/>
                <w:sz w:val="24"/>
              </w:rPr>
              <w:t>16</w:t>
            </w:r>
            <w:r>
              <w:rPr>
                <w:rFonts w:ascii="仿宋_GB2312" w:eastAsia="仿宋_GB2312" w:hAnsi="仿宋_GB2312" w:cs="仿宋_GB2312" w:hint="eastAsia"/>
                <w:color w:val="000000"/>
                <w:sz w:val="24"/>
              </w:rPr>
              <w:t>次。《用好用足通江达海优势</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积极融入国内国际“双循环”》《实施“揭榜挂帅”强激励</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推动财税收入“再翻番”》等文章在《岳阳工作》《工作交流》上发表。守牢网络意识形态主阵地，充分发挥网评员队伍作用，各网评员每人每月报送至少</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条舆情消息，我区互联网企业管理工作经验入选全省互联网行业企业案例，也是全市网信系统唯一入选的单位。</w:t>
            </w:r>
          </w:p>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四、主动加压，督查督办有新成效。始终把狠抓落实作为最大的本领，建立督查督办“数字化”管理机制，对重大决策部署、领导批示、中心工作的落实强化跟踪督查，抓住重点部位、盯住关键环节、跟踪重大项目抓好督查问效，周周反馈、月月通报，抓落实的执行力和穿透力有效提升。全年开展会议纪要、领导批示件落实，重大项目建设等各类督查</w:t>
            </w:r>
            <w:r>
              <w:rPr>
                <w:rFonts w:ascii="仿宋_GB2312" w:eastAsia="仿宋_GB2312" w:hAnsi="仿宋_GB2312" w:cs="仿宋_GB2312"/>
                <w:color w:val="000000"/>
                <w:sz w:val="24"/>
              </w:rPr>
              <w:t>30</w:t>
            </w:r>
            <w:r>
              <w:rPr>
                <w:rFonts w:ascii="仿宋_GB2312" w:eastAsia="仿宋_GB2312" w:hAnsi="仿宋_GB2312" w:cs="仿宋_GB2312" w:hint="eastAsia"/>
                <w:color w:val="000000"/>
                <w:sz w:val="24"/>
              </w:rPr>
              <w:t>余次，落实市委督查室、市政府督查室交办事项</w:t>
            </w:r>
            <w:r>
              <w:rPr>
                <w:rFonts w:ascii="仿宋_GB2312" w:eastAsia="仿宋_GB2312" w:hAnsi="仿宋_GB2312" w:cs="仿宋_GB2312"/>
                <w:color w:val="000000"/>
                <w:sz w:val="24"/>
              </w:rPr>
              <w:t>47</w:t>
            </w:r>
            <w:r>
              <w:rPr>
                <w:rFonts w:ascii="仿宋_GB2312" w:eastAsia="仿宋_GB2312" w:hAnsi="仿宋_GB2312" w:cs="仿宋_GB2312" w:hint="eastAsia"/>
                <w:color w:val="000000"/>
                <w:sz w:val="24"/>
              </w:rPr>
              <w:t>件，有力推动今年新港区率先探索试行的“</w:t>
            </w:r>
            <w:r>
              <w:rPr>
                <w:rFonts w:ascii="仿宋_GB2312" w:eastAsia="仿宋_GB2312" w:hAnsi="仿宋_GB2312" w:cs="仿宋_GB2312"/>
                <w:color w:val="000000"/>
                <w:sz w:val="24"/>
              </w:rPr>
              <w:t>95668</w:t>
            </w:r>
            <w:r>
              <w:rPr>
                <w:rFonts w:ascii="仿宋_GB2312" w:eastAsia="仿宋_GB2312" w:hAnsi="仿宋_GB2312" w:cs="仿宋_GB2312" w:hint="eastAsia"/>
                <w:color w:val="000000"/>
                <w:sz w:val="24"/>
              </w:rPr>
              <w:t>”揭榜制任务圆满完成。</w:t>
            </w:r>
          </w:p>
        </w:tc>
      </w:tr>
      <w:tr w:rsidR="00A4076A" w:rsidTr="00F56A0D">
        <w:trPr>
          <w:trHeight w:val="624"/>
          <w:jc w:val="center"/>
        </w:trPr>
        <w:tc>
          <w:tcPr>
            <w:tcW w:w="9905" w:type="dxa"/>
            <w:gridSpan w:val="15"/>
            <w:vAlign w:val="center"/>
          </w:tcPr>
          <w:p w:rsidR="00A4076A" w:rsidRDefault="00A4076A">
            <w:pPr>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A4076A" w:rsidTr="00F56A0D">
        <w:trPr>
          <w:trHeight w:val="624"/>
          <w:jc w:val="center"/>
        </w:trPr>
        <w:tc>
          <w:tcPr>
            <w:tcW w:w="9905" w:type="dxa"/>
            <w:gridSpan w:val="15"/>
            <w:vAlign w:val="center"/>
          </w:tcPr>
          <w:p w:rsidR="00A4076A" w:rsidRPr="00F56A0D" w:rsidRDefault="00A4076A">
            <w:pPr>
              <w:jc w:val="center"/>
              <w:textAlignment w:val="center"/>
              <w:rPr>
                <w:rFonts w:ascii="仿宋_GB2312" w:eastAsia="仿宋_GB2312" w:hAnsi="仿宋_GB2312" w:cs="仿宋_GB2312"/>
                <w:color w:val="000000"/>
                <w:sz w:val="24"/>
              </w:rPr>
            </w:pPr>
            <w:r w:rsidRPr="00F56A0D">
              <w:rPr>
                <w:rFonts w:ascii="仿宋_GB2312" w:eastAsia="仿宋_GB2312" w:hAnsi="仿宋_GB2312" w:cs="仿宋_GB2312" w:hint="eastAsia"/>
                <w:b/>
                <w:bCs/>
                <w:color w:val="000000"/>
                <w:sz w:val="24"/>
              </w:rPr>
              <w:t>年度收入情况（万元）</w:t>
            </w:r>
          </w:p>
        </w:tc>
      </w:tr>
      <w:tr w:rsidR="00A4076A" w:rsidTr="00F56A0D">
        <w:trPr>
          <w:trHeight w:val="624"/>
          <w:jc w:val="center"/>
        </w:trPr>
        <w:tc>
          <w:tcPr>
            <w:tcW w:w="1700" w:type="dxa"/>
            <w:gridSpan w:val="3"/>
            <w:vMerge w:val="restart"/>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125" w:type="dxa"/>
            <w:gridSpan w:val="11"/>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rPr>
            </w:pPr>
            <w:r w:rsidRPr="00F56A0D">
              <w:rPr>
                <w:rFonts w:ascii="仿宋_GB2312" w:eastAsia="仿宋_GB2312" w:hAnsi="仿宋_GB2312" w:cs="仿宋_GB2312" w:hint="eastAsia"/>
                <w:color w:val="000000"/>
                <w:sz w:val="24"/>
              </w:rPr>
              <w:t>其</w:t>
            </w:r>
            <w:r w:rsidRPr="00F56A0D">
              <w:rPr>
                <w:rFonts w:ascii="仿宋_GB2312" w:eastAsia="仿宋_GB2312" w:hAnsi="仿宋_GB2312" w:cs="仿宋_GB2312"/>
                <w:color w:val="000000"/>
                <w:sz w:val="24"/>
              </w:rPr>
              <w:t xml:space="preserve">    </w:t>
            </w:r>
            <w:r w:rsidRPr="00F56A0D">
              <w:rPr>
                <w:rFonts w:ascii="仿宋_GB2312" w:eastAsia="仿宋_GB2312" w:hAnsi="仿宋_GB2312" w:cs="仿宋_GB2312" w:hint="eastAsia"/>
                <w:color w:val="000000"/>
                <w:sz w:val="24"/>
              </w:rPr>
              <w:t>中</w:t>
            </w:r>
          </w:p>
        </w:tc>
      </w:tr>
      <w:tr w:rsidR="00A4076A" w:rsidTr="00F56A0D">
        <w:trPr>
          <w:trHeight w:val="624"/>
          <w:jc w:val="center"/>
        </w:trPr>
        <w:tc>
          <w:tcPr>
            <w:tcW w:w="1700" w:type="dxa"/>
            <w:gridSpan w:val="3"/>
            <w:vMerge/>
            <w:vAlign w:val="center"/>
          </w:tcPr>
          <w:p w:rsidR="00A4076A" w:rsidRDefault="00A4076A">
            <w:pPr>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A4076A" w:rsidRDefault="00A4076A">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rPr>
            </w:pPr>
            <w:r w:rsidRPr="00F56A0D">
              <w:rPr>
                <w:rFonts w:ascii="仿宋_GB2312" w:eastAsia="仿宋_GB2312" w:hAnsi="仿宋_GB2312" w:cs="仿宋_GB2312" w:hint="eastAsia"/>
                <w:color w:val="000000"/>
                <w:sz w:val="24"/>
              </w:rPr>
              <w:t>上年结转</w:t>
            </w:r>
          </w:p>
        </w:tc>
        <w:tc>
          <w:tcPr>
            <w:tcW w:w="1143" w:type="dxa"/>
            <w:gridSpan w:val="2"/>
            <w:vAlign w:val="center"/>
          </w:tcPr>
          <w:p w:rsidR="00A4076A" w:rsidRPr="00F56A0D" w:rsidRDefault="00A4076A">
            <w:pPr>
              <w:jc w:val="center"/>
              <w:textAlignment w:val="center"/>
              <w:rPr>
                <w:rFonts w:ascii="仿宋_GB2312" w:eastAsia="仿宋_GB2312" w:hAnsi="仿宋_GB2312" w:cs="仿宋_GB2312"/>
                <w:color w:val="000000"/>
                <w:sz w:val="24"/>
              </w:rPr>
            </w:pPr>
            <w:r w:rsidRPr="00F56A0D">
              <w:rPr>
                <w:rFonts w:ascii="仿宋_GB2312" w:eastAsia="仿宋_GB2312" w:hAnsi="仿宋_GB2312" w:cs="仿宋_GB2312" w:hint="eastAsia"/>
                <w:color w:val="000000"/>
                <w:sz w:val="24"/>
              </w:rPr>
              <w:t>公共财</w:t>
            </w:r>
          </w:p>
          <w:p w:rsidR="00A4076A" w:rsidRPr="00F56A0D" w:rsidRDefault="00A4076A">
            <w:pPr>
              <w:jc w:val="center"/>
              <w:textAlignment w:val="center"/>
              <w:rPr>
                <w:rFonts w:ascii="仿宋_GB2312" w:eastAsia="仿宋_GB2312" w:hAnsi="仿宋_GB2312" w:cs="仿宋_GB2312"/>
                <w:color w:val="000000"/>
                <w:sz w:val="24"/>
              </w:rPr>
            </w:pPr>
            <w:r w:rsidRPr="00F56A0D">
              <w:rPr>
                <w:rFonts w:ascii="仿宋_GB2312" w:eastAsia="仿宋_GB2312" w:hAnsi="仿宋_GB2312" w:cs="仿宋_GB2312" w:hint="eastAsia"/>
                <w:color w:val="000000"/>
                <w:sz w:val="24"/>
              </w:rPr>
              <w:t>政拨款</w:t>
            </w:r>
          </w:p>
        </w:tc>
        <w:tc>
          <w:tcPr>
            <w:tcW w:w="1800" w:type="dxa"/>
            <w:gridSpan w:val="2"/>
            <w:vAlign w:val="center"/>
          </w:tcPr>
          <w:p w:rsidR="00A4076A" w:rsidRPr="00F56A0D" w:rsidRDefault="00A4076A">
            <w:pPr>
              <w:jc w:val="center"/>
              <w:textAlignment w:val="center"/>
              <w:rPr>
                <w:rFonts w:ascii="仿宋_GB2312" w:eastAsia="仿宋_GB2312" w:hAnsi="仿宋_GB2312" w:cs="仿宋_GB2312"/>
                <w:color w:val="000000"/>
                <w:sz w:val="24"/>
              </w:rPr>
            </w:pPr>
            <w:r w:rsidRPr="00F56A0D">
              <w:rPr>
                <w:rFonts w:ascii="仿宋_GB2312" w:eastAsia="仿宋_GB2312" w:hAnsi="仿宋_GB2312" w:cs="仿宋_GB2312" w:hint="eastAsia"/>
                <w:color w:val="000000"/>
                <w:sz w:val="24"/>
              </w:rPr>
              <w:t>政府基金拨款</w:t>
            </w:r>
          </w:p>
        </w:tc>
        <w:tc>
          <w:tcPr>
            <w:tcW w:w="1800" w:type="dxa"/>
            <w:gridSpan w:val="3"/>
            <w:vAlign w:val="center"/>
          </w:tcPr>
          <w:p w:rsidR="00A4076A" w:rsidRPr="00F56A0D" w:rsidRDefault="00A4076A">
            <w:pPr>
              <w:jc w:val="center"/>
              <w:textAlignment w:val="center"/>
              <w:rPr>
                <w:rFonts w:ascii="仿宋_GB2312" w:eastAsia="仿宋_GB2312" w:hAnsi="仿宋_GB2312" w:cs="仿宋_GB2312"/>
                <w:color w:val="000000"/>
                <w:sz w:val="24"/>
              </w:rPr>
            </w:pPr>
            <w:r w:rsidRPr="00F56A0D">
              <w:rPr>
                <w:rFonts w:ascii="仿宋_GB2312" w:eastAsia="仿宋_GB2312" w:hAnsi="仿宋_GB2312" w:cs="仿宋_GB2312" w:hint="eastAsia"/>
                <w:color w:val="000000"/>
                <w:sz w:val="24"/>
              </w:rPr>
              <w:t>纳入专户管理的非税收入拨款</w:t>
            </w:r>
          </w:p>
        </w:tc>
        <w:tc>
          <w:tcPr>
            <w:tcW w:w="1027" w:type="dxa"/>
            <w:gridSpan w:val="2"/>
            <w:vAlign w:val="center"/>
          </w:tcPr>
          <w:p w:rsidR="00A4076A" w:rsidRPr="00F56A0D" w:rsidRDefault="00A4076A">
            <w:pPr>
              <w:jc w:val="center"/>
              <w:textAlignment w:val="center"/>
              <w:rPr>
                <w:rFonts w:ascii="仿宋_GB2312" w:eastAsia="仿宋_GB2312" w:hAnsi="仿宋_GB2312" w:cs="仿宋_GB2312"/>
                <w:color w:val="000000"/>
                <w:sz w:val="24"/>
              </w:rPr>
            </w:pPr>
            <w:r w:rsidRPr="00F56A0D">
              <w:rPr>
                <w:rFonts w:ascii="仿宋_GB2312" w:eastAsia="仿宋_GB2312" w:hAnsi="仿宋_GB2312" w:cs="仿宋_GB2312" w:hint="eastAsia"/>
                <w:color w:val="000000"/>
                <w:sz w:val="24"/>
              </w:rPr>
              <w:t>其他</w:t>
            </w:r>
          </w:p>
          <w:p w:rsidR="00A4076A" w:rsidRPr="00F56A0D" w:rsidRDefault="00A4076A">
            <w:pPr>
              <w:jc w:val="center"/>
              <w:textAlignment w:val="center"/>
              <w:rPr>
                <w:rFonts w:ascii="仿宋_GB2312" w:eastAsia="仿宋_GB2312" w:hAnsi="仿宋_GB2312" w:cs="仿宋_GB2312"/>
                <w:color w:val="000000"/>
                <w:sz w:val="24"/>
              </w:rPr>
            </w:pPr>
            <w:r w:rsidRPr="00F56A0D">
              <w:rPr>
                <w:rFonts w:ascii="仿宋_GB2312" w:eastAsia="仿宋_GB2312" w:hAnsi="仿宋_GB2312" w:cs="仿宋_GB2312" w:hint="eastAsia"/>
                <w:color w:val="000000"/>
                <w:sz w:val="24"/>
              </w:rPr>
              <w:t>收入</w:t>
            </w:r>
          </w:p>
        </w:tc>
      </w:tr>
      <w:tr w:rsidR="00A4076A" w:rsidTr="00F56A0D">
        <w:trPr>
          <w:trHeight w:val="624"/>
          <w:jc w:val="center"/>
        </w:trPr>
        <w:tc>
          <w:tcPr>
            <w:tcW w:w="1700" w:type="dxa"/>
            <w:gridSpan w:val="3"/>
            <w:vAlign w:val="center"/>
          </w:tcPr>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A4076A" w:rsidRDefault="00A4076A">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rPr>
            </w:pPr>
          </w:p>
        </w:tc>
        <w:tc>
          <w:tcPr>
            <w:tcW w:w="1143" w:type="dxa"/>
            <w:gridSpan w:val="2"/>
            <w:vAlign w:val="center"/>
          </w:tcPr>
          <w:p w:rsidR="00A4076A" w:rsidRPr="00F56A0D" w:rsidRDefault="00A4076A">
            <w:pPr>
              <w:jc w:val="center"/>
              <w:textAlignment w:val="center"/>
              <w:rPr>
                <w:rFonts w:ascii="仿宋_GB2312" w:eastAsia="仿宋_GB2312" w:hAnsi="仿宋_GB2312" w:cs="仿宋_GB2312"/>
                <w:color w:val="000000"/>
                <w:sz w:val="24"/>
              </w:rPr>
            </w:pPr>
          </w:p>
        </w:tc>
        <w:tc>
          <w:tcPr>
            <w:tcW w:w="1800" w:type="dxa"/>
            <w:gridSpan w:val="2"/>
            <w:vAlign w:val="center"/>
          </w:tcPr>
          <w:p w:rsidR="00A4076A" w:rsidRPr="00F56A0D" w:rsidRDefault="00A4076A">
            <w:pPr>
              <w:jc w:val="center"/>
              <w:textAlignment w:val="center"/>
              <w:rPr>
                <w:rFonts w:ascii="仿宋_GB2312" w:eastAsia="仿宋_GB2312" w:hAnsi="仿宋_GB2312" w:cs="仿宋_GB2312"/>
                <w:color w:val="000000"/>
                <w:sz w:val="24"/>
              </w:rPr>
            </w:pPr>
          </w:p>
        </w:tc>
        <w:tc>
          <w:tcPr>
            <w:tcW w:w="1800" w:type="dxa"/>
            <w:gridSpan w:val="3"/>
            <w:vAlign w:val="center"/>
          </w:tcPr>
          <w:p w:rsidR="00A4076A" w:rsidRPr="00F56A0D" w:rsidRDefault="00A4076A">
            <w:pPr>
              <w:jc w:val="center"/>
              <w:textAlignment w:val="center"/>
              <w:rPr>
                <w:rFonts w:ascii="仿宋_GB2312" w:eastAsia="仿宋_GB2312" w:hAnsi="仿宋_GB2312" w:cs="仿宋_GB2312"/>
                <w:color w:val="000000"/>
                <w:sz w:val="24"/>
              </w:rPr>
            </w:pPr>
          </w:p>
        </w:tc>
        <w:tc>
          <w:tcPr>
            <w:tcW w:w="1027" w:type="dxa"/>
            <w:gridSpan w:val="2"/>
            <w:vAlign w:val="center"/>
          </w:tcPr>
          <w:p w:rsidR="00A4076A" w:rsidRPr="00F56A0D" w:rsidRDefault="00A4076A">
            <w:pPr>
              <w:jc w:val="center"/>
              <w:textAlignment w:val="center"/>
              <w:rPr>
                <w:rFonts w:ascii="仿宋_GB2312" w:eastAsia="仿宋_GB2312" w:hAnsi="仿宋_GB2312" w:cs="仿宋_GB2312"/>
                <w:color w:val="000000"/>
                <w:sz w:val="24"/>
              </w:rPr>
            </w:pPr>
          </w:p>
        </w:tc>
      </w:tr>
      <w:tr w:rsidR="00A4076A" w:rsidTr="00F56A0D">
        <w:trPr>
          <w:trHeight w:val="624"/>
          <w:jc w:val="center"/>
        </w:trPr>
        <w:tc>
          <w:tcPr>
            <w:tcW w:w="1700" w:type="dxa"/>
            <w:gridSpan w:val="3"/>
            <w:vAlign w:val="center"/>
          </w:tcPr>
          <w:p w:rsidR="00A4076A" w:rsidRDefault="00A4076A">
            <w:pPr>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2963.65</w:t>
            </w:r>
          </w:p>
        </w:tc>
        <w:tc>
          <w:tcPr>
            <w:tcW w:w="1355" w:type="dxa"/>
            <w:gridSpan w:val="2"/>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rPr>
            </w:pPr>
            <w:r w:rsidRPr="00F56A0D">
              <w:rPr>
                <w:rFonts w:ascii="仿宋_GB2312" w:eastAsia="仿宋_GB2312" w:hAnsi="仿宋_GB2312" w:cs="仿宋_GB2312"/>
                <w:color w:val="000000"/>
                <w:sz w:val="24"/>
              </w:rPr>
              <w:t>110.28</w:t>
            </w:r>
          </w:p>
        </w:tc>
        <w:tc>
          <w:tcPr>
            <w:tcW w:w="1143" w:type="dxa"/>
            <w:gridSpan w:val="2"/>
            <w:vAlign w:val="center"/>
          </w:tcPr>
          <w:p w:rsidR="00A4076A" w:rsidRPr="00F56A0D" w:rsidRDefault="00A4076A">
            <w:pPr>
              <w:jc w:val="center"/>
              <w:textAlignment w:val="center"/>
              <w:rPr>
                <w:rFonts w:ascii="仿宋_GB2312" w:eastAsia="仿宋_GB2312" w:hAnsi="仿宋_GB2312" w:cs="仿宋_GB2312"/>
                <w:color w:val="000000"/>
                <w:sz w:val="24"/>
              </w:rPr>
            </w:pPr>
            <w:r w:rsidRPr="00F56A0D">
              <w:rPr>
                <w:rFonts w:ascii="仿宋_GB2312" w:eastAsia="仿宋_GB2312" w:hAnsi="仿宋_GB2312" w:cs="仿宋_GB2312"/>
                <w:color w:val="000000"/>
                <w:sz w:val="24"/>
              </w:rPr>
              <w:t>2853.37</w:t>
            </w:r>
          </w:p>
        </w:tc>
        <w:tc>
          <w:tcPr>
            <w:tcW w:w="1800" w:type="dxa"/>
            <w:gridSpan w:val="2"/>
            <w:vAlign w:val="center"/>
          </w:tcPr>
          <w:p w:rsidR="00A4076A" w:rsidRPr="00F56A0D" w:rsidRDefault="00A4076A">
            <w:pPr>
              <w:jc w:val="center"/>
              <w:textAlignment w:val="center"/>
              <w:rPr>
                <w:rFonts w:ascii="仿宋_GB2312" w:eastAsia="仿宋_GB2312" w:hAnsi="仿宋_GB2312" w:cs="仿宋_GB2312"/>
                <w:color w:val="000000"/>
                <w:sz w:val="24"/>
              </w:rPr>
            </w:pPr>
          </w:p>
        </w:tc>
        <w:tc>
          <w:tcPr>
            <w:tcW w:w="1800" w:type="dxa"/>
            <w:gridSpan w:val="3"/>
            <w:vAlign w:val="center"/>
          </w:tcPr>
          <w:p w:rsidR="00A4076A" w:rsidRPr="00F56A0D" w:rsidRDefault="00A4076A">
            <w:pPr>
              <w:jc w:val="center"/>
              <w:textAlignment w:val="center"/>
              <w:rPr>
                <w:rFonts w:ascii="仿宋_GB2312" w:eastAsia="仿宋_GB2312" w:hAnsi="仿宋_GB2312" w:cs="仿宋_GB2312"/>
                <w:color w:val="000000"/>
                <w:sz w:val="24"/>
              </w:rPr>
            </w:pPr>
          </w:p>
        </w:tc>
        <w:tc>
          <w:tcPr>
            <w:tcW w:w="1027" w:type="dxa"/>
            <w:gridSpan w:val="2"/>
            <w:vAlign w:val="center"/>
          </w:tcPr>
          <w:p w:rsidR="00A4076A" w:rsidRPr="00F56A0D" w:rsidRDefault="00A4076A">
            <w:pPr>
              <w:jc w:val="center"/>
              <w:textAlignment w:val="center"/>
              <w:rPr>
                <w:rFonts w:ascii="仿宋_GB2312" w:eastAsia="仿宋_GB2312" w:hAnsi="仿宋_GB2312" w:cs="仿宋_GB2312"/>
                <w:color w:val="000000"/>
                <w:sz w:val="24"/>
              </w:rPr>
            </w:pPr>
          </w:p>
        </w:tc>
      </w:tr>
      <w:tr w:rsidR="00A4076A" w:rsidTr="00F56A0D">
        <w:trPr>
          <w:trHeight w:val="624"/>
          <w:jc w:val="center"/>
        </w:trPr>
        <w:tc>
          <w:tcPr>
            <w:tcW w:w="1700" w:type="dxa"/>
            <w:gridSpan w:val="3"/>
            <w:vAlign w:val="center"/>
          </w:tcPr>
          <w:p w:rsidR="00A4076A" w:rsidRDefault="00A4076A">
            <w:pPr>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vAlign w:val="center"/>
          </w:tcPr>
          <w:p w:rsidR="00A4076A" w:rsidRDefault="00A4076A">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rPr>
            </w:pPr>
          </w:p>
        </w:tc>
        <w:tc>
          <w:tcPr>
            <w:tcW w:w="1143" w:type="dxa"/>
            <w:gridSpan w:val="2"/>
            <w:vAlign w:val="center"/>
          </w:tcPr>
          <w:p w:rsidR="00A4076A" w:rsidRPr="00F56A0D" w:rsidRDefault="00A4076A">
            <w:pPr>
              <w:jc w:val="center"/>
              <w:textAlignment w:val="center"/>
              <w:rPr>
                <w:rFonts w:ascii="仿宋_GB2312" w:eastAsia="仿宋_GB2312" w:hAnsi="仿宋_GB2312" w:cs="仿宋_GB2312"/>
                <w:color w:val="000000"/>
                <w:sz w:val="24"/>
              </w:rPr>
            </w:pPr>
          </w:p>
        </w:tc>
        <w:tc>
          <w:tcPr>
            <w:tcW w:w="1800" w:type="dxa"/>
            <w:gridSpan w:val="2"/>
            <w:vAlign w:val="center"/>
          </w:tcPr>
          <w:p w:rsidR="00A4076A" w:rsidRPr="00F56A0D" w:rsidRDefault="00A4076A">
            <w:pPr>
              <w:jc w:val="center"/>
              <w:textAlignment w:val="center"/>
              <w:rPr>
                <w:rFonts w:ascii="仿宋_GB2312" w:eastAsia="仿宋_GB2312" w:hAnsi="仿宋_GB2312" w:cs="仿宋_GB2312"/>
                <w:color w:val="000000"/>
                <w:sz w:val="24"/>
              </w:rPr>
            </w:pPr>
          </w:p>
        </w:tc>
        <w:tc>
          <w:tcPr>
            <w:tcW w:w="1800" w:type="dxa"/>
            <w:gridSpan w:val="3"/>
            <w:vAlign w:val="center"/>
          </w:tcPr>
          <w:p w:rsidR="00A4076A" w:rsidRPr="00F56A0D" w:rsidRDefault="00A4076A">
            <w:pPr>
              <w:jc w:val="center"/>
              <w:textAlignment w:val="center"/>
              <w:rPr>
                <w:rFonts w:ascii="仿宋_GB2312" w:eastAsia="仿宋_GB2312" w:hAnsi="仿宋_GB2312" w:cs="仿宋_GB2312"/>
                <w:color w:val="000000"/>
                <w:sz w:val="24"/>
              </w:rPr>
            </w:pPr>
          </w:p>
        </w:tc>
        <w:tc>
          <w:tcPr>
            <w:tcW w:w="1027" w:type="dxa"/>
            <w:gridSpan w:val="2"/>
            <w:vAlign w:val="center"/>
          </w:tcPr>
          <w:p w:rsidR="00A4076A" w:rsidRPr="00F56A0D" w:rsidRDefault="00A4076A">
            <w:pPr>
              <w:jc w:val="center"/>
              <w:textAlignment w:val="center"/>
              <w:rPr>
                <w:rFonts w:ascii="仿宋_GB2312" w:eastAsia="仿宋_GB2312" w:hAnsi="仿宋_GB2312" w:cs="仿宋_GB2312"/>
                <w:color w:val="000000"/>
                <w:sz w:val="24"/>
              </w:rPr>
            </w:pPr>
          </w:p>
        </w:tc>
      </w:tr>
      <w:tr w:rsidR="00A4076A" w:rsidTr="00F56A0D">
        <w:trPr>
          <w:trHeight w:val="624"/>
          <w:jc w:val="center"/>
        </w:trPr>
        <w:tc>
          <w:tcPr>
            <w:tcW w:w="1700" w:type="dxa"/>
            <w:gridSpan w:val="3"/>
            <w:vAlign w:val="center"/>
          </w:tcPr>
          <w:p w:rsidR="00A4076A" w:rsidRDefault="00A4076A">
            <w:pPr>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vAlign w:val="center"/>
          </w:tcPr>
          <w:p w:rsidR="00A4076A" w:rsidRDefault="00A4076A">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rPr>
            </w:pPr>
          </w:p>
        </w:tc>
        <w:tc>
          <w:tcPr>
            <w:tcW w:w="1143" w:type="dxa"/>
            <w:gridSpan w:val="2"/>
            <w:vAlign w:val="center"/>
          </w:tcPr>
          <w:p w:rsidR="00A4076A" w:rsidRPr="00F56A0D" w:rsidRDefault="00A4076A">
            <w:pPr>
              <w:jc w:val="center"/>
              <w:textAlignment w:val="center"/>
              <w:rPr>
                <w:rFonts w:ascii="仿宋_GB2312" w:eastAsia="仿宋_GB2312" w:hAnsi="仿宋_GB2312" w:cs="仿宋_GB2312"/>
                <w:color w:val="000000"/>
                <w:sz w:val="24"/>
              </w:rPr>
            </w:pPr>
          </w:p>
        </w:tc>
        <w:tc>
          <w:tcPr>
            <w:tcW w:w="1800" w:type="dxa"/>
            <w:gridSpan w:val="2"/>
            <w:vAlign w:val="center"/>
          </w:tcPr>
          <w:p w:rsidR="00A4076A" w:rsidRPr="00F56A0D" w:rsidRDefault="00A4076A">
            <w:pPr>
              <w:jc w:val="center"/>
              <w:textAlignment w:val="center"/>
              <w:rPr>
                <w:rFonts w:ascii="仿宋_GB2312" w:eastAsia="仿宋_GB2312" w:hAnsi="仿宋_GB2312" w:cs="仿宋_GB2312"/>
                <w:color w:val="000000"/>
                <w:sz w:val="24"/>
              </w:rPr>
            </w:pPr>
          </w:p>
        </w:tc>
        <w:tc>
          <w:tcPr>
            <w:tcW w:w="1800" w:type="dxa"/>
            <w:gridSpan w:val="3"/>
            <w:vAlign w:val="center"/>
          </w:tcPr>
          <w:p w:rsidR="00A4076A" w:rsidRPr="00F56A0D" w:rsidRDefault="00A4076A">
            <w:pPr>
              <w:jc w:val="center"/>
              <w:textAlignment w:val="center"/>
              <w:rPr>
                <w:rFonts w:ascii="仿宋_GB2312" w:eastAsia="仿宋_GB2312" w:hAnsi="仿宋_GB2312" w:cs="仿宋_GB2312"/>
                <w:color w:val="000000"/>
                <w:sz w:val="24"/>
              </w:rPr>
            </w:pPr>
          </w:p>
        </w:tc>
        <w:tc>
          <w:tcPr>
            <w:tcW w:w="1027" w:type="dxa"/>
            <w:gridSpan w:val="2"/>
            <w:vAlign w:val="center"/>
          </w:tcPr>
          <w:p w:rsidR="00A4076A" w:rsidRPr="00F56A0D" w:rsidRDefault="00A4076A">
            <w:pPr>
              <w:jc w:val="center"/>
              <w:textAlignment w:val="center"/>
              <w:rPr>
                <w:rFonts w:ascii="仿宋_GB2312" w:eastAsia="仿宋_GB2312" w:hAnsi="仿宋_GB2312" w:cs="仿宋_GB2312"/>
                <w:color w:val="000000"/>
                <w:sz w:val="24"/>
              </w:rPr>
            </w:pPr>
          </w:p>
        </w:tc>
      </w:tr>
      <w:tr w:rsidR="00A4076A" w:rsidTr="00F56A0D">
        <w:trPr>
          <w:trHeight w:val="624"/>
          <w:jc w:val="center"/>
        </w:trPr>
        <w:tc>
          <w:tcPr>
            <w:tcW w:w="9905" w:type="dxa"/>
            <w:gridSpan w:val="15"/>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b/>
                <w:bCs/>
                <w:color w:val="000000"/>
                <w:sz w:val="24"/>
                <w:szCs w:val="24"/>
              </w:rPr>
              <w:t>部门（单位）年度支出和结余情况（万元）</w:t>
            </w:r>
          </w:p>
        </w:tc>
      </w:tr>
      <w:tr w:rsidR="00A4076A" w:rsidTr="00F56A0D">
        <w:trPr>
          <w:trHeight w:val="624"/>
          <w:jc w:val="center"/>
        </w:trPr>
        <w:tc>
          <w:tcPr>
            <w:tcW w:w="1700" w:type="dxa"/>
            <w:gridSpan w:val="3"/>
            <w:vMerge w:val="restart"/>
            <w:vAlign w:val="center"/>
          </w:tcPr>
          <w:p w:rsidR="00A4076A" w:rsidRDefault="00A4076A">
            <w:pPr>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151" w:type="dxa"/>
            <w:gridSpan w:val="8"/>
            <w:tcBorders>
              <w:left w:val="single" w:sz="4" w:space="0" w:color="auto"/>
              <w:bottom w:val="single" w:sz="4" w:space="0" w:color="auto"/>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其</w:t>
            </w:r>
            <w:r w:rsidRPr="00F56A0D">
              <w:rPr>
                <w:rFonts w:ascii="仿宋_GB2312" w:eastAsia="仿宋_GB2312" w:hAnsi="仿宋_GB2312" w:cs="仿宋_GB2312"/>
                <w:color w:val="000000"/>
                <w:sz w:val="24"/>
                <w:szCs w:val="24"/>
              </w:rPr>
              <w:t xml:space="preserve">    </w:t>
            </w:r>
            <w:r w:rsidRPr="00F56A0D">
              <w:rPr>
                <w:rFonts w:ascii="仿宋_GB2312" w:eastAsia="仿宋_GB2312" w:hAnsi="仿宋_GB2312" w:cs="仿宋_GB2312" w:hint="eastAsia"/>
                <w:color w:val="000000"/>
                <w:sz w:val="24"/>
                <w:szCs w:val="24"/>
              </w:rPr>
              <w:t>中</w:t>
            </w:r>
          </w:p>
        </w:tc>
        <w:tc>
          <w:tcPr>
            <w:tcW w:w="1974" w:type="dxa"/>
            <w:gridSpan w:val="3"/>
            <w:tcBorders>
              <w:left w:val="single" w:sz="4" w:space="0" w:color="auto"/>
              <w:bottom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结余</w:t>
            </w:r>
          </w:p>
        </w:tc>
      </w:tr>
      <w:tr w:rsidR="00A4076A" w:rsidTr="00F56A0D">
        <w:trPr>
          <w:trHeight w:val="624"/>
          <w:jc w:val="center"/>
        </w:trPr>
        <w:tc>
          <w:tcPr>
            <w:tcW w:w="1700" w:type="dxa"/>
            <w:gridSpan w:val="3"/>
            <w:vMerge/>
            <w:vAlign w:val="center"/>
          </w:tcPr>
          <w:p w:rsidR="00A4076A" w:rsidRDefault="00A4076A">
            <w:pPr>
              <w:jc w:val="center"/>
              <w:rPr>
                <w:rFonts w:ascii="仿宋_GB2312" w:eastAsia="仿宋_GB2312" w:hAnsi="仿宋_GB2312" w:cs="仿宋_GB2312"/>
                <w:sz w:val="24"/>
              </w:rPr>
            </w:pPr>
          </w:p>
        </w:tc>
        <w:tc>
          <w:tcPr>
            <w:tcW w:w="1080" w:type="dxa"/>
            <w:vMerge/>
            <w:tcBorders>
              <w:right w:val="single" w:sz="4" w:space="0" w:color="auto"/>
            </w:tcBorders>
            <w:vAlign w:val="center"/>
          </w:tcPr>
          <w:p w:rsidR="00A4076A" w:rsidRDefault="00A4076A">
            <w:pPr>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基本支出</w:t>
            </w:r>
          </w:p>
        </w:tc>
        <w:tc>
          <w:tcPr>
            <w:tcW w:w="2804" w:type="dxa"/>
            <w:gridSpan w:val="3"/>
            <w:tcBorders>
              <w:top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其</w:t>
            </w:r>
            <w:r w:rsidRPr="00F56A0D">
              <w:rPr>
                <w:rFonts w:ascii="仿宋_GB2312" w:eastAsia="仿宋_GB2312" w:hAnsi="仿宋_GB2312" w:cs="仿宋_GB2312"/>
                <w:color w:val="000000"/>
                <w:sz w:val="24"/>
                <w:szCs w:val="24"/>
              </w:rPr>
              <w:t xml:space="preserve">    </w:t>
            </w:r>
            <w:r w:rsidRPr="00F56A0D">
              <w:rPr>
                <w:rFonts w:ascii="仿宋_GB2312" w:eastAsia="仿宋_GB2312" w:hAnsi="仿宋_GB2312" w:cs="仿宋_GB2312" w:hint="eastAsia"/>
                <w:color w:val="000000"/>
                <w:sz w:val="24"/>
                <w:szCs w:val="24"/>
              </w:rPr>
              <w:t>中</w:t>
            </w:r>
          </w:p>
        </w:tc>
        <w:tc>
          <w:tcPr>
            <w:tcW w:w="992" w:type="dxa"/>
            <w:gridSpan w:val="3"/>
            <w:vMerge w:val="restart"/>
            <w:tcBorders>
              <w:top w:val="single" w:sz="4" w:space="0" w:color="auto"/>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项目支出</w:t>
            </w:r>
          </w:p>
        </w:tc>
        <w:tc>
          <w:tcPr>
            <w:tcW w:w="992" w:type="dxa"/>
            <w:gridSpan w:val="2"/>
            <w:vMerge w:val="restart"/>
            <w:tcBorders>
              <w:top w:val="single" w:sz="4" w:space="0" w:color="auto"/>
              <w:left w:val="single" w:sz="4" w:space="0" w:color="auto"/>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当年结余</w:t>
            </w:r>
          </w:p>
        </w:tc>
        <w:tc>
          <w:tcPr>
            <w:tcW w:w="982" w:type="dxa"/>
            <w:vMerge w:val="restart"/>
            <w:tcBorders>
              <w:top w:val="single" w:sz="4" w:space="0" w:color="auto"/>
              <w:left w:val="single" w:sz="4" w:space="0" w:color="auto"/>
            </w:tcBorders>
            <w:vAlign w:val="center"/>
          </w:tcPr>
          <w:p w:rsidR="00A4076A"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累计</w:t>
            </w:r>
          </w:p>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结余</w:t>
            </w:r>
          </w:p>
        </w:tc>
      </w:tr>
      <w:tr w:rsidR="00A4076A" w:rsidTr="00F56A0D">
        <w:trPr>
          <w:trHeight w:val="624"/>
          <w:jc w:val="center"/>
        </w:trPr>
        <w:tc>
          <w:tcPr>
            <w:tcW w:w="1700" w:type="dxa"/>
            <w:gridSpan w:val="3"/>
            <w:vMerge/>
            <w:vAlign w:val="center"/>
          </w:tcPr>
          <w:p w:rsidR="00A4076A" w:rsidRDefault="00A4076A">
            <w:pPr>
              <w:jc w:val="center"/>
              <w:rPr>
                <w:rFonts w:ascii="仿宋_GB2312" w:eastAsia="仿宋_GB2312" w:hAnsi="仿宋_GB2312" w:cs="仿宋_GB2312"/>
                <w:sz w:val="24"/>
              </w:rPr>
            </w:pPr>
          </w:p>
        </w:tc>
        <w:tc>
          <w:tcPr>
            <w:tcW w:w="1080" w:type="dxa"/>
            <w:vMerge/>
            <w:tcBorders>
              <w:right w:val="single" w:sz="4" w:space="0" w:color="auto"/>
            </w:tcBorders>
            <w:vAlign w:val="center"/>
          </w:tcPr>
          <w:p w:rsidR="00A4076A" w:rsidRDefault="00A4076A">
            <w:pPr>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143"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人员支出</w:t>
            </w:r>
          </w:p>
        </w:tc>
        <w:tc>
          <w:tcPr>
            <w:tcW w:w="1661" w:type="dxa"/>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公用支出</w:t>
            </w:r>
          </w:p>
        </w:tc>
        <w:tc>
          <w:tcPr>
            <w:tcW w:w="992" w:type="dxa"/>
            <w:gridSpan w:val="3"/>
            <w:vMerge/>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992" w:type="dxa"/>
            <w:gridSpan w:val="2"/>
            <w:vMerge/>
            <w:tcBorders>
              <w:left w:val="single" w:sz="4" w:space="0" w:color="auto"/>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982" w:type="dxa"/>
            <w:vMerge/>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r>
      <w:tr w:rsidR="00A4076A" w:rsidTr="00F56A0D">
        <w:trPr>
          <w:trHeight w:val="624"/>
          <w:jc w:val="center"/>
        </w:trPr>
        <w:tc>
          <w:tcPr>
            <w:tcW w:w="1700" w:type="dxa"/>
            <w:gridSpan w:val="3"/>
            <w:vAlign w:val="center"/>
          </w:tcPr>
          <w:p w:rsidR="00A4076A" w:rsidRDefault="00A4076A">
            <w:pPr>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A4076A" w:rsidRDefault="00A4076A">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143"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661" w:type="dxa"/>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992" w:type="dxa"/>
            <w:gridSpan w:val="3"/>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992" w:type="dxa"/>
            <w:gridSpan w:val="2"/>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982" w:type="dxa"/>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r>
      <w:tr w:rsidR="00A4076A" w:rsidTr="00F56A0D">
        <w:trPr>
          <w:trHeight w:val="624"/>
          <w:jc w:val="center"/>
        </w:trPr>
        <w:tc>
          <w:tcPr>
            <w:tcW w:w="1700" w:type="dxa"/>
            <w:gridSpan w:val="3"/>
            <w:vAlign w:val="center"/>
          </w:tcPr>
          <w:p w:rsidR="00A4076A" w:rsidRDefault="00A4076A">
            <w:pPr>
              <w:rPr>
                <w:rFonts w:ascii="仿宋_GB2312" w:eastAsia="仿宋_GB2312" w:hAnsi="仿宋_GB2312" w:cs="仿宋_GB2312"/>
                <w:color w:val="000000"/>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2963.65</w:t>
            </w:r>
          </w:p>
        </w:tc>
        <w:tc>
          <w:tcPr>
            <w:tcW w:w="1355" w:type="dxa"/>
            <w:gridSpan w:val="2"/>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color w:val="000000"/>
                <w:sz w:val="24"/>
                <w:szCs w:val="24"/>
              </w:rPr>
              <w:t>1572.93</w:t>
            </w:r>
          </w:p>
        </w:tc>
        <w:tc>
          <w:tcPr>
            <w:tcW w:w="1143"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color w:val="000000"/>
                <w:sz w:val="24"/>
                <w:szCs w:val="24"/>
              </w:rPr>
              <w:t>1145.11</w:t>
            </w:r>
          </w:p>
        </w:tc>
        <w:tc>
          <w:tcPr>
            <w:tcW w:w="1661" w:type="dxa"/>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color w:val="000000"/>
                <w:sz w:val="24"/>
                <w:szCs w:val="24"/>
              </w:rPr>
              <w:t>427.82</w:t>
            </w:r>
          </w:p>
        </w:tc>
        <w:tc>
          <w:tcPr>
            <w:tcW w:w="992" w:type="dxa"/>
            <w:gridSpan w:val="3"/>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color w:val="000000"/>
                <w:sz w:val="24"/>
                <w:szCs w:val="24"/>
              </w:rPr>
              <w:t>1390.72</w:t>
            </w:r>
          </w:p>
        </w:tc>
        <w:tc>
          <w:tcPr>
            <w:tcW w:w="992" w:type="dxa"/>
            <w:gridSpan w:val="2"/>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color w:val="000000"/>
                <w:sz w:val="24"/>
                <w:szCs w:val="24"/>
              </w:rPr>
              <w:t>0</w:t>
            </w:r>
          </w:p>
        </w:tc>
        <w:tc>
          <w:tcPr>
            <w:tcW w:w="982" w:type="dxa"/>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pacing w:val="-6"/>
                <w:sz w:val="24"/>
                <w:szCs w:val="24"/>
              </w:rPr>
            </w:pPr>
            <w:r w:rsidRPr="00F56A0D">
              <w:rPr>
                <w:rFonts w:ascii="仿宋_GB2312" w:eastAsia="仿宋_GB2312" w:hAnsi="仿宋_GB2312" w:cs="仿宋_GB2312"/>
                <w:color w:val="000000"/>
                <w:spacing w:val="-6"/>
                <w:sz w:val="24"/>
                <w:szCs w:val="24"/>
              </w:rPr>
              <w:t>0</w:t>
            </w:r>
          </w:p>
        </w:tc>
      </w:tr>
      <w:tr w:rsidR="00A4076A" w:rsidTr="00F56A0D">
        <w:trPr>
          <w:trHeight w:val="624"/>
          <w:jc w:val="center"/>
        </w:trPr>
        <w:tc>
          <w:tcPr>
            <w:tcW w:w="1700" w:type="dxa"/>
            <w:gridSpan w:val="3"/>
            <w:vAlign w:val="center"/>
          </w:tcPr>
          <w:p w:rsidR="00A4076A" w:rsidRDefault="00A4076A">
            <w:pPr>
              <w:rPr>
                <w:rFonts w:ascii="仿宋_GB2312" w:eastAsia="仿宋_GB2312" w:hAnsi="仿宋_GB2312" w:cs="仿宋_GB2312"/>
                <w:color w:val="000000"/>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vAlign w:val="center"/>
          </w:tcPr>
          <w:p w:rsidR="00A4076A" w:rsidRDefault="00A4076A">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143"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661" w:type="dxa"/>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992" w:type="dxa"/>
            <w:gridSpan w:val="3"/>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992" w:type="dxa"/>
            <w:gridSpan w:val="2"/>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982" w:type="dxa"/>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r>
      <w:tr w:rsidR="00A4076A" w:rsidTr="00F56A0D">
        <w:trPr>
          <w:trHeight w:val="624"/>
          <w:jc w:val="center"/>
        </w:trPr>
        <w:tc>
          <w:tcPr>
            <w:tcW w:w="1700" w:type="dxa"/>
            <w:gridSpan w:val="3"/>
            <w:vAlign w:val="center"/>
          </w:tcPr>
          <w:p w:rsidR="00A4076A" w:rsidRDefault="00A4076A">
            <w:pPr>
              <w:rPr>
                <w:rFonts w:ascii="仿宋_GB2312" w:eastAsia="仿宋_GB2312" w:hAnsi="仿宋_GB2312" w:cs="仿宋_GB2312"/>
                <w:color w:val="000000"/>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vAlign w:val="center"/>
          </w:tcPr>
          <w:p w:rsidR="00A4076A" w:rsidRDefault="00A4076A">
            <w:pPr>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143"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661" w:type="dxa"/>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992" w:type="dxa"/>
            <w:gridSpan w:val="3"/>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992" w:type="dxa"/>
            <w:gridSpan w:val="2"/>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982" w:type="dxa"/>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r>
      <w:tr w:rsidR="00A4076A" w:rsidTr="00F56A0D">
        <w:trPr>
          <w:trHeight w:val="567"/>
          <w:jc w:val="center"/>
        </w:trPr>
        <w:tc>
          <w:tcPr>
            <w:tcW w:w="1700" w:type="dxa"/>
            <w:gridSpan w:val="3"/>
            <w:vMerge w:val="restart"/>
            <w:vAlign w:val="center"/>
          </w:tcPr>
          <w:p w:rsidR="00A4076A" w:rsidRPr="00F56A0D" w:rsidRDefault="00A4076A">
            <w:pPr>
              <w:jc w:val="center"/>
              <w:rPr>
                <w:rFonts w:ascii="仿宋_GB2312" w:eastAsia="仿宋_GB2312" w:hAnsi="仿宋_GB2312" w:cs="仿宋_GB2312"/>
                <w:sz w:val="24"/>
                <w:szCs w:val="24"/>
              </w:rPr>
            </w:pPr>
            <w:r w:rsidRPr="00F56A0D">
              <w:rPr>
                <w:rFonts w:ascii="仿宋_GB2312" w:eastAsia="仿宋_GB2312" w:hAnsi="仿宋_GB2312" w:cs="仿宋_GB2312" w:hint="eastAsia"/>
                <w:sz w:val="24"/>
                <w:szCs w:val="24"/>
              </w:rPr>
              <w:t>机构名称</w:t>
            </w:r>
          </w:p>
        </w:tc>
        <w:tc>
          <w:tcPr>
            <w:tcW w:w="1080" w:type="dxa"/>
            <w:vMerge w:val="restart"/>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三公经费</w:t>
            </w:r>
          </w:p>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合计</w:t>
            </w:r>
          </w:p>
        </w:tc>
        <w:tc>
          <w:tcPr>
            <w:tcW w:w="7125" w:type="dxa"/>
            <w:gridSpan w:val="11"/>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其</w:t>
            </w:r>
            <w:r w:rsidRPr="00F56A0D">
              <w:rPr>
                <w:rFonts w:ascii="仿宋_GB2312" w:eastAsia="仿宋_GB2312" w:hAnsi="仿宋_GB2312" w:cs="仿宋_GB2312"/>
                <w:color w:val="000000"/>
                <w:sz w:val="24"/>
                <w:szCs w:val="24"/>
              </w:rPr>
              <w:t xml:space="preserve">    </w:t>
            </w:r>
            <w:r w:rsidRPr="00F56A0D">
              <w:rPr>
                <w:rFonts w:ascii="仿宋_GB2312" w:eastAsia="仿宋_GB2312" w:hAnsi="仿宋_GB2312" w:cs="仿宋_GB2312" w:hint="eastAsia"/>
                <w:color w:val="000000"/>
                <w:sz w:val="24"/>
                <w:szCs w:val="24"/>
              </w:rPr>
              <w:t>中</w:t>
            </w:r>
          </w:p>
        </w:tc>
      </w:tr>
      <w:tr w:rsidR="00A4076A" w:rsidTr="00F56A0D">
        <w:trPr>
          <w:trHeight w:val="567"/>
          <w:jc w:val="center"/>
        </w:trPr>
        <w:tc>
          <w:tcPr>
            <w:tcW w:w="1700" w:type="dxa"/>
            <w:gridSpan w:val="3"/>
            <w:vMerge/>
            <w:vAlign w:val="center"/>
          </w:tcPr>
          <w:p w:rsidR="00A4076A" w:rsidRPr="00F56A0D" w:rsidRDefault="00A4076A">
            <w:pPr>
              <w:jc w:val="center"/>
              <w:rPr>
                <w:rFonts w:ascii="仿宋_GB2312" w:eastAsia="仿宋_GB2312" w:hAnsi="仿宋_GB2312" w:cs="仿宋_GB2312"/>
                <w:sz w:val="24"/>
                <w:szCs w:val="24"/>
              </w:rPr>
            </w:pPr>
          </w:p>
        </w:tc>
        <w:tc>
          <w:tcPr>
            <w:tcW w:w="1080" w:type="dxa"/>
            <w:vMerge/>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公务接待费</w:t>
            </w:r>
          </w:p>
        </w:tc>
        <w:tc>
          <w:tcPr>
            <w:tcW w:w="1143"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公务用车运维费</w:t>
            </w:r>
          </w:p>
        </w:tc>
        <w:tc>
          <w:tcPr>
            <w:tcW w:w="1661" w:type="dxa"/>
            <w:vAlign w:val="center"/>
          </w:tcPr>
          <w:p w:rsidR="00A4076A" w:rsidRPr="0044092A" w:rsidRDefault="00A4076A">
            <w:pPr>
              <w:jc w:val="center"/>
              <w:textAlignment w:val="center"/>
              <w:rPr>
                <w:rFonts w:ascii="仿宋_GB2312" w:eastAsia="仿宋_GB2312" w:hAnsi="仿宋_GB2312" w:cs="仿宋_GB2312"/>
                <w:color w:val="000000"/>
                <w:spacing w:val="-8"/>
                <w:sz w:val="24"/>
                <w:szCs w:val="24"/>
              </w:rPr>
            </w:pPr>
            <w:r w:rsidRPr="0044092A">
              <w:rPr>
                <w:rFonts w:ascii="仿宋_GB2312" w:eastAsia="仿宋_GB2312" w:hAnsi="仿宋_GB2312" w:cs="仿宋_GB2312" w:hint="eastAsia"/>
                <w:color w:val="000000"/>
                <w:spacing w:val="-8"/>
                <w:sz w:val="24"/>
                <w:szCs w:val="24"/>
              </w:rPr>
              <w:t>公务用车购置费</w:t>
            </w:r>
          </w:p>
        </w:tc>
        <w:tc>
          <w:tcPr>
            <w:tcW w:w="2966" w:type="dxa"/>
            <w:gridSpan w:val="6"/>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因公出国费</w:t>
            </w:r>
          </w:p>
        </w:tc>
      </w:tr>
      <w:tr w:rsidR="00A4076A" w:rsidTr="00F56A0D">
        <w:trPr>
          <w:trHeight w:val="567"/>
          <w:jc w:val="center"/>
        </w:trPr>
        <w:tc>
          <w:tcPr>
            <w:tcW w:w="1700" w:type="dxa"/>
            <w:gridSpan w:val="3"/>
            <w:vAlign w:val="center"/>
          </w:tcPr>
          <w:p w:rsidR="00A4076A" w:rsidRPr="00F56A0D" w:rsidRDefault="00A4076A">
            <w:pPr>
              <w:rPr>
                <w:rFonts w:ascii="仿宋_GB2312" w:eastAsia="仿宋_GB2312" w:hAnsi="仿宋_GB2312" w:cs="仿宋_GB2312"/>
                <w:sz w:val="24"/>
                <w:szCs w:val="24"/>
              </w:rPr>
            </w:pPr>
            <w:r w:rsidRPr="00F56A0D">
              <w:rPr>
                <w:rFonts w:ascii="仿宋_GB2312" w:eastAsia="仿宋_GB2312" w:hAnsi="仿宋_GB2312" w:cs="仿宋_GB2312" w:hint="eastAsia"/>
                <w:color w:val="000000"/>
                <w:sz w:val="24"/>
                <w:szCs w:val="24"/>
              </w:rPr>
              <w:t>局机关及二级机构汇总</w:t>
            </w:r>
          </w:p>
        </w:tc>
        <w:tc>
          <w:tcPr>
            <w:tcW w:w="1080" w:type="dxa"/>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143"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661" w:type="dxa"/>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2966" w:type="dxa"/>
            <w:gridSpan w:val="6"/>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r>
      <w:tr w:rsidR="00A4076A" w:rsidTr="00F56A0D">
        <w:trPr>
          <w:trHeight w:val="567"/>
          <w:jc w:val="center"/>
        </w:trPr>
        <w:tc>
          <w:tcPr>
            <w:tcW w:w="1700" w:type="dxa"/>
            <w:gridSpan w:val="3"/>
            <w:vAlign w:val="center"/>
          </w:tcPr>
          <w:p w:rsidR="00A4076A" w:rsidRPr="00F56A0D" w:rsidRDefault="00A4076A">
            <w:pPr>
              <w:rPr>
                <w:rFonts w:ascii="仿宋_GB2312" w:eastAsia="仿宋_GB2312" w:hAnsi="仿宋_GB2312" w:cs="仿宋_GB2312"/>
                <w:sz w:val="24"/>
                <w:szCs w:val="24"/>
              </w:rPr>
            </w:pPr>
            <w:r w:rsidRPr="00F56A0D">
              <w:rPr>
                <w:rFonts w:ascii="仿宋_GB2312" w:eastAsia="仿宋_GB2312" w:hAnsi="仿宋_GB2312" w:cs="仿宋_GB2312"/>
                <w:sz w:val="24"/>
                <w:szCs w:val="24"/>
              </w:rPr>
              <w:t>1</w:t>
            </w:r>
            <w:r w:rsidRPr="00F56A0D">
              <w:rPr>
                <w:rFonts w:ascii="仿宋_GB2312" w:eastAsia="仿宋_GB2312" w:hAnsi="仿宋_GB2312" w:cs="仿宋_GB2312" w:hint="eastAsia"/>
                <w:sz w:val="24"/>
                <w:szCs w:val="24"/>
              </w:rPr>
              <w:t>、局机关</w:t>
            </w:r>
          </w:p>
        </w:tc>
        <w:tc>
          <w:tcPr>
            <w:tcW w:w="1080" w:type="dxa"/>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color w:val="000000"/>
                <w:sz w:val="24"/>
                <w:szCs w:val="24"/>
              </w:rPr>
              <w:t>74.3</w:t>
            </w:r>
          </w:p>
        </w:tc>
        <w:tc>
          <w:tcPr>
            <w:tcW w:w="1355" w:type="dxa"/>
            <w:gridSpan w:val="2"/>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color w:val="000000"/>
                <w:sz w:val="24"/>
                <w:szCs w:val="24"/>
              </w:rPr>
              <w:t>17.98</w:t>
            </w:r>
          </w:p>
        </w:tc>
        <w:tc>
          <w:tcPr>
            <w:tcW w:w="1143"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color w:val="000000"/>
                <w:sz w:val="24"/>
                <w:szCs w:val="24"/>
              </w:rPr>
              <w:t>20.36</w:t>
            </w:r>
          </w:p>
        </w:tc>
        <w:tc>
          <w:tcPr>
            <w:tcW w:w="1661" w:type="dxa"/>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color w:val="000000"/>
                <w:sz w:val="24"/>
                <w:szCs w:val="24"/>
              </w:rPr>
              <w:t>35.96</w:t>
            </w:r>
          </w:p>
        </w:tc>
        <w:tc>
          <w:tcPr>
            <w:tcW w:w="2966" w:type="dxa"/>
            <w:gridSpan w:val="6"/>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color w:val="000000"/>
                <w:sz w:val="24"/>
                <w:szCs w:val="24"/>
              </w:rPr>
              <w:t>0</w:t>
            </w:r>
          </w:p>
        </w:tc>
      </w:tr>
      <w:tr w:rsidR="00A4076A" w:rsidTr="00F56A0D">
        <w:trPr>
          <w:trHeight w:val="567"/>
          <w:jc w:val="center"/>
        </w:trPr>
        <w:tc>
          <w:tcPr>
            <w:tcW w:w="1700" w:type="dxa"/>
            <w:gridSpan w:val="3"/>
            <w:vAlign w:val="center"/>
          </w:tcPr>
          <w:p w:rsidR="00A4076A" w:rsidRPr="00F56A0D" w:rsidRDefault="00A4076A">
            <w:pPr>
              <w:rPr>
                <w:rFonts w:ascii="仿宋_GB2312" w:eastAsia="仿宋_GB2312" w:hAnsi="仿宋_GB2312" w:cs="仿宋_GB2312"/>
                <w:sz w:val="24"/>
                <w:szCs w:val="24"/>
              </w:rPr>
            </w:pPr>
            <w:r w:rsidRPr="00F56A0D">
              <w:rPr>
                <w:rFonts w:ascii="仿宋_GB2312" w:eastAsia="仿宋_GB2312" w:hAnsi="仿宋_GB2312" w:cs="仿宋_GB2312"/>
                <w:sz w:val="24"/>
                <w:szCs w:val="24"/>
              </w:rPr>
              <w:t>2</w:t>
            </w:r>
            <w:r w:rsidRPr="00F56A0D">
              <w:rPr>
                <w:rFonts w:ascii="仿宋_GB2312" w:eastAsia="仿宋_GB2312" w:hAnsi="仿宋_GB2312" w:cs="仿宋_GB2312" w:hint="eastAsia"/>
                <w:sz w:val="24"/>
                <w:szCs w:val="24"/>
              </w:rPr>
              <w:t>、二级机构</w:t>
            </w:r>
            <w:r w:rsidRPr="00F56A0D">
              <w:rPr>
                <w:rFonts w:ascii="仿宋_GB2312" w:eastAsia="仿宋_GB2312" w:hAnsi="仿宋_GB2312" w:cs="仿宋_GB2312"/>
                <w:sz w:val="24"/>
                <w:szCs w:val="24"/>
              </w:rPr>
              <w:t>1</w:t>
            </w:r>
          </w:p>
        </w:tc>
        <w:tc>
          <w:tcPr>
            <w:tcW w:w="1080" w:type="dxa"/>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143"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661" w:type="dxa"/>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2966" w:type="dxa"/>
            <w:gridSpan w:val="6"/>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r>
      <w:tr w:rsidR="00A4076A" w:rsidTr="00F56A0D">
        <w:trPr>
          <w:trHeight w:val="567"/>
          <w:jc w:val="center"/>
        </w:trPr>
        <w:tc>
          <w:tcPr>
            <w:tcW w:w="1700" w:type="dxa"/>
            <w:gridSpan w:val="3"/>
            <w:vAlign w:val="center"/>
          </w:tcPr>
          <w:p w:rsidR="00A4076A" w:rsidRPr="00F56A0D" w:rsidRDefault="00A4076A">
            <w:pPr>
              <w:rPr>
                <w:rFonts w:ascii="仿宋_GB2312" w:eastAsia="仿宋_GB2312" w:hAnsi="仿宋_GB2312" w:cs="仿宋_GB2312"/>
                <w:sz w:val="24"/>
                <w:szCs w:val="24"/>
              </w:rPr>
            </w:pPr>
            <w:r w:rsidRPr="00F56A0D">
              <w:rPr>
                <w:rFonts w:ascii="仿宋_GB2312" w:eastAsia="仿宋_GB2312" w:hAnsi="仿宋_GB2312" w:cs="仿宋_GB2312"/>
                <w:sz w:val="24"/>
                <w:szCs w:val="24"/>
              </w:rPr>
              <w:t>3</w:t>
            </w:r>
            <w:r w:rsidRPr="00F56A0D">
              <w:rPr>
                <w:rFonts w:ascii="仿宋_GB2312" w:eastAsia="仿宋_GB2312" w:hAnsi="仿宋_GB2312" w:cs="仿宋_GB2312" w:hint="eastAsia"/>
                <w:sz w:val="24"/>
                <w:szCs w:val="24"/>
              </w:rPr>
              <w:t>、二级机构</w:t>
            </w:r>
            <w:r w:rsidRPr="00F56A0D">
              <w:rPr>
                <w:rFonts w:ascii="仿宋_GB2312" w:eastAsia="仿宋_GB2312" w:hAnsi="仿宋_GB2312" w:cs="仿宋_GB2312"/>
                <w:sz w:val="24"/>
                <w:szCs w:val="24"/>
              </w:rPr>
              <w:t>2</w:t>
            </w:r>
          </w:p>
        </w:tc>
        <w:tc>
          <w:tcPr>
            <w:tcW w:w="1080" w:type="dxa"/>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143"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661" w:type="dxa"/>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2966" w:type="dxa"/>
            <w:gridSpan w:val="6"/>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r>
      <w:tr w:rsidR="00A4076A" w:rsidTr="00F56A0D">
        <w:trPr>
          <w:trHeight w:val="567"/>
          <w:jc w:val="center"/>
        </w:trPr>
        <w:tc>
          <w:tcPr>
            <w:tcW w:w="1700" w:type="dxa"/>
            <w:gridSpan w:val="3"/>
            <w:vMerge w:val="restart"/>
            <w:vAlign w:val="center"/>
          </w:tcPr>
          <w:p w:rsidR="00A4076A" w:rsidRPr="00F56A0D" w:rsidRDefault="00A4076A">
            <w:pPr>
              <w:jc w:val="center"/>
              <w:rPr>
                <w:rFonts w:ascii="仿宋_GB2312" w:eastAsia="仿宋_GB2312" w:hAnsi="仿宋_GB2312" w:cs="仿宋_GB2312"/>
                <w:sz w:val="24"/>
                <w:szCs w:val="24"/>
              </w:rPr>
            </w:pPr>
            <w:r w:rsidRPr="00F56A0D">
              <w:rPr>
                <w:rFonts w:ascii="仿宋_GB2312" w:eastAsia="仿宋_GB2312" w:hAnsi="仿宋_GB2312" w:cs="仿宋_GB2312" w:hint="eastAsia"/>
                <w:sz w:val="24"/>
                <w:szCs w:val="24"/>
              </w:rPr>
              <w:t>机构名称</w:t>
            </w:r>
          </w:p>
        </w:tc>
        <w:tc>
          <w:tcPr>
            <w:tcW w:w="1080" w:type="dxa"/>
            <w:vMerge w:val="restart"/>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固定资产</w:t>
            </w:r>
          </w:p>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合计</w:t>
            </w:r>
          </w:p>
        </w:tc>
        <w:tc>
          <w:tcPr>
            <w:tcW w:w="6098" w:type="dxa"/>
            <w:gridSpan w:val="9"/>
            <w:tcBorders>
              <w:left w:val="single" w:sz="4" w:space="0" w:color="auto"/>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其</w:t>
            </w:r>
            <w:r w:rsidRPr="00F56A0D">
              <w:rPr>
                <w:rFonts w:ascii="仿宋_GB2312" w:eastAsia="仿宋_GB2312" w:hAnsi="仿宋_GB2312" w:cs="仿宋_GB2312"/>
                <w:color w:val="000000"/>
                <w:sz w:val="24"/>
                <w:szCs w:val="24"/>
              </w:rPr>
              <w:t xml:space="preserve">    </w:t>
            </w:r>
            <w:r w:rsidRPr="00F56A0D">
              <w:rPr>
                <w:rFonts w:ascii="仿宋_GB2312" w:eastAsia="仿宋_GB2312" w:hAnsi="仿宋_GB2312" w:cs="仿宋_GB2312" w:hint="eastAsia"/>
                <w:color w:val="000000"/>
                <w:sz w:val="24"/>
                <w:szCs w:val="24"/>
              </w:rPr>
              <w:t>中</w:t>
            </w:r>
          </w:p>
        </w:tc>
        <w:tc>
          <w:tcPr>
            <w:tcW w:w="1027" w:type="dxa"/>
            <w:gridSpan w:val="2"/>
            <w:vMerge w:val="restart"/>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其他</w:t>
            </w:r>
          </w:p>
        </w:tc>
      </w:tr>
      <w:tr w:rsidR="00A4076A" w:rsidTr="00F56A0D">
        <w:trPr>
          <w:trHeight w:val="567"/>
          <w:jc w:val="center"/>
        </w:trPr>
        <w:tc>
          <w:tcPr>
            <w:tcW w:w="1700" w:type="dxa"/>
            <w:gridSpan w:val="3"/>
            <w:vMerge/>
            <w:vAlign w:val="center"/>
          </w:tcPr>
          <w:p w:rsidR="00A4076A" w:rsidRPr="00F56A0D" w:rsidRDefault="00A4076A">
            <w:pPr>
              <w:jc w:val="center"/>
              <w:rPr>
                <w:rFonts w:ascii="仿宋_GB2312" w:eastAsia="仿宋_GB2312" w:hAnsi="仿宋_GB2312" w:cs="仿宋_GB2312"/>
                <w:sz w:val="24"/>
                <w:szCs w:val="24"/>
              </w:rPr>
            </w:pPr>
          </w:p>
        </w:tc>
        <w:tc>
          <w:tcPr>
            <w:tcW w:w="1080" w:type="dxa"/>
            <w:vMerge/>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2498" w:type="dxa"/>
            <w:gridSpan w:val="4"/>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在用固定资产</w:t>
            </w:r>
          </w:p>
        </w:tc>
        <w:tc>
          <w:tcPr>
            <w:tcW w:w="3600" w:type="dxa"/>
            <w:gridSpan w:val="5"/>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出租固定资产</w:t>
            </w:r>
          </w:p>
        </w:tc>
        <w:tc>
          <w:tcPr>
            <w:tcW w:w="1027" w:type="dxa"/>
            <w:gridSpan w:val="2"/>
            <w:vMerge/>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r>
      <w:tr w:rsidR="00A4076A" w:rsidTr="00F56A0D">
        <w:trPr>
          <w:trHeight w:val="567"/>
          <w:jc w:val="center"/>
        </w:trPr>
        <w:tc>
          <w:tcPr>
            <w:tcW w:w="1700" w:type="dxa"/>
            <w:gridSpan w:val="3"/>
            <w:vAlign w:val="center"/>
          </w:tcPr>
          <w:p w:rsidR="00A4076A" w:rsidRPr="00F56A0D" w:rsidRDefault="00A4076A">
            <w:pPr>
              <w:rPr>
                <w:rFonts w:ascii="仿宋_GB2312" w:eastAsia="仿宋_GB2312" w:hAnsi="仿宋_GB2312" w:cs="仿宋_GB2312"/>
                <w:sz w:val="24"/>
                <w:szCs w:val="24"/>
              </w:rPr>
            </w:pPr>
            <w:r w:rsidRPr="00F56A0D">
              <w:rPr>
                <w:rFonts w:ascii="仿宋_GB2312" w:eastAsia="仿宋_GB2312" w:hAnsi="仿宋_GB2312" w:cs="仿宋_GB2312" w:hint="eastAsia"/>
                <w:color w:val="000000"/>
                <w:sz w:val="24"/>
                <w:szCs w:val="24"/>
              </w:rPr>
              <w:t>局机关及二级机构汇总</w:t>
            </w:r>
          </w:p>
        </w:tc>
        <w:tc>
          <w:tcPr>
            <w:tcW w:w="1080" w:type="dxa"/>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2498" w:type="dxa"/>
            <w:gridSpan w:val="4"/>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3600" w:type="dxa"/>
            <w:gridSpan w:val="5"/>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027"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r>
      <w:tr w:rsidR="00A4076A" w:rsidTr="00F56A0D">
        <w:trPr>
          <w:trHeight w:val="567"/>
          <w:jc w:val="center"/>
        </w:trPr>
        <w:tc>
          <w:tcPr>
            <w:tcW w:w="1700" w:type="dxa"/>
            <w:gridSpan w:val="3"/>
            <w:vAlign w:val="center"/>
          </w:tcPr>
          <w:p w:rsidR="00A4076A" w:rsidRPr="00F56A0D" w:rsidRDefault="00A4076A">
            <w:pPr>
              <w:rPr>
                <w:rFonts w:ascii="仿宋_GB2312" w:eastAsia="仿宋_GB2312" w:hAnsi="仿宋_GB2312" w:cs="仿宋_GB2312"/>
                <w:sz w:val="24"/>
                <w:szCs w:val="24"/>
              </w:rPr>
            </w:pPr>
            <w:r w:rsidRPr="00F56A0D">
              <w:rPr>
                <w:rFonts w:ascii="仿宋_GB2312" w:eastAsia="仿宋_GB2312" w:hAnsi="仿宋_GB2312" w:cs="仿宋_GB2312"/>
                <w:sz w:val="24"/>
                <w:szCs w:val="24"/>
              </w:rPr>
              <w:t>1</w:t>
            </w:r>
            <w:r w:rsidRPr="00F56A0D">
              <w:rPr>
                <w:rFonts w:ascii="仿宋_GB2312" w:eastAsia="仿宋_GB2312" w:hAnsi="仿宋_GB2312" w:cs="仿宋_GB2312" w:hint="eastAsia"/>
                <w:sz w:val="24"/>
                <w:szCs w:val="24"/>
              </w:rPr>
              <w:t>、局机关</w:t>
            </w:r>
          </w:p>
        </w:tc>
        <w:tc>
          <w:tcPr>
            <w:tcW w:w="1080" w:type="dxa"/>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color w:val="000000"/>
                <w:sz w:val="24"/>
                <w:szCs w:val="24"/>
              </w:rPr>
              <w:t>76.51</w:t>
            </w:r>
          </w:p>
        </w:tc>
        <w:tc>
          <w:tcPr>
            <w:tcW w:w="2498" w:type="dxa"/>
            <w:gridSpan w:val="4"/>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color w:val="000000"/>
                <w:sz w:val="24"/>
                <w:szCs w:val="24"/>
              </w:rPr>
              <w:t>76.51</w:t>
            </w:r>
          </w:p>
        </w:tc>
        <w:tc>
          <w:tcPr>
            <w:tcW w:w="3600" w:type="dxa"/>
            <w:gridSpan w:val="5"/>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027"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r>
      <w:tr w:rsidR="00A4076A" w:rsidTr="00F56A0D">
        <w:trPr>
          <w:trHeight w:val="567"/>
          <w:jc w:val="center"/>
        </w:trPr>
        <w:tc>
          <w:tcPr>
            <w:tcW w:w="1700" w:type="dxa"/>
            <w:gridSpan w:val="3"/>
            <w:vAlign w:val="center"/>
          </w:tcPr>
          <w:p w:rsidR="00A4076A" w:rsidRPr="00F56A0D" w:rsidRDefault="00A4076A">
            <w:pPr>
              <w:rPr>
                <w:rFonts w:ascii="仿宋_GB2312" w:eastAsia="仿宋_GB2312" w:hAnsi="仿宋_GB2312" w:cs="仿宋_GB2312"/>
                <w:sz w:val="24"/>
                <w:szCs w:val="24"/>
              </w:rPr>
            </w:pPr>
            <w:r w:rsidRPr="00F56A0D">
              <w:rPr>
                <w:rFonts w:ascii="仿宋_GB2312" w:eastAsia="仿宋_GB2312" w:hAnsi="仿宋_GB2312" w:cs="仿宋_GB2312"/>
                <w:sz w:val="24"/>
                <w:szCs w:val="24"/>
              </w:rPr>
              <w:t>2</w:t>
            </w:r>
            <w:r w:rsidRPr="00F56A0D">
              <w:rPr>
                <w:rFonts w:ascii="仿宋_GB2312" w:eastAsia="仿宋_GB2312" w:hAnsi="仿宋_GB2312" w:cs="仿宋_GB2312" w:hint="eastAsia"/>
                <w:sz w:val="24"/>
                <w:szCs w:val="24"/>
              </w:rPr>
              <w:t>、二级机构</w:t>
            </w:r>
            <w:r w:rsidRPr="00F56A0D">
              <w:rPr>
                <w:rFonts w:ascii="仿宋_GB2312" w:eastAsia="仿宋_GB2312" w:hAnsi="仿宋_GB2312" w:cs="仿宋_GB2312"/>
                <w:sz w:val="24"/>
                <w:szCs w:val="24"/>
              </w:rPr>
              <w:t>1</w:t>
            </w:r>
          </w:p>
        </w:tc>
        <w:tc>
          <w:tcPr>
            <w:tcW w:w="1080" w:type="dxa"/>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2498" w:type="dxa"/>
            <w:gridSpan w:val="4"/>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3600" w:type="dxa"/>
            <w:gridSpan w:val="5"/>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027"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r>
      <w:tr w:rsidR="00A4076A" w:rsidTr="00F56A0D">
        <w:trPr>
          <w:trHeight w:val="567"/>
          <w:jc w:val="center"/>
        </w:trPr>
        <w:tc>
          <w:tcPr>
            <w:tcW w:w="1700" w:type="dxa"/>
            <w:gridSpan w:val="3"/>
            <w:vAlign w:val="center"/>
          </w:tcPr>
          <w:p w:rsidR="00A4076A" w:rsidRPr="00F56A0D" w:rsidRDefault="00A4076A">
            <w:pPr>
              <w:rPr>
                <w:rFonts w:ascii="仿宋_GB2312" w:eastAsia="仿宋_GB2312" w:hAnsi="仿宋_GB2312" w:cs="仿宋_GB2312"/>
                <w:sz w:val="24"/>
                <w:szCs w:val="24"/>
              </w:rPr>
            </w:pPr>
            <w:r w:rsidRPr="00F56A0D">
              <w:rPr>
                <w:rFonts w:ascii="仿宋_GB2312" w:eastAsia="仿宋_GB2312" w:hAnsi="仿宋_GB2312" w:cs="仿宋_GB2312"/>
                <w:sz w:val="24"/>
                <w:szCs w:val="24"/>
              </w:rPr>
              <w:t>3</w:t>
            </w:r>
            <w:r w:rsidRPr="00F56A0D">
              <w:rPr>
                <w:rFonts w:ascii="仿宋_GB2312" w:eastAsia="仿宋_GB2312" w:hAnsi="仿宋_GB2312" w:cs="仿宋_GB2312" w:hint="eastAsia"/>
                <w:sz w:val="24"/>
                <w:szCs w:val="24"/>
              </w:rPr>
              <w:t>、二级机构</w:t>
            </w:r>
            <w:r w:rsidRPr="00F56A0D">
              <w:rPr>
                <w:rFonts w:ascii="仿宋_GB2312" w:eastAsia="仿宋_GB2312" w:hAnsi="仿宋_GB2312" w:cs="仿宋_GB2312"/>
                <w:sz w:val="24"/>
                <w:szCs w:val="24"/>
              </w:rPr>
              <w:t>2</w:t>
            </w:r>
          </w:p>
        </w:tc>
        <w:tc>
          <w:tcPr>
            <w:tcW w:w="1080" w:type="dxa"/>
            <w:tcBorders>
              <w:righ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2498" w:type="dxa"/>
            <w:gridSpan w:val="4"/>
            <w:tcBorders>
              <w:left w:val="single" w:sz="4" w:space="0" w:color="auto"/>
            </w:tcBorders>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3600" w:type="dxa"/>
            <w:gridSpan w:val="5"/>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1027"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r>
      <w:tr w:rsidR="00A4076A" w:rsidTr="00F56A0D">
        <w:trPr>
          <w:trHeight w:val="567"/>
          <w:jc w:val="center"/>
        </w:trPr>
        <w:tc>
          <w:tcPr>
            <w:tcW w:w="9905" w:type="dxa"/>
            <w:gridSpan w:val="15"/>
            <w:vAlign w:val="center"/>
          </w:tcPr>
          <w:p w:rsidR="00A4076A" w:rsidRDefault="00A4076A">
            <w:pPr>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A4076A" w:rsidTr="00F56A0D">
        <w:trPr>
          <w:trHeight w:val="567"/>
          <w:jc w:val="center"/>
        </w:trPr>
        <w:tc>
          <w:tcPr>
            <w:tcW w:w="1441" w:type="dxa"/>
            <w:vMerge w:val="restart"/>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837" w:type="dxa"/>
            <w:gridSpan w:val="7"/>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627" w:type="dxa"/>
            <w:gridSpan w:val="7"/>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A4076A" w:rsidTr="00F56A0D">
        <w:trPr>
          <w:trHeight w:val="567"/>
          <w:jc w:val="center"/>
        </w:trPr>
        <w:tc>
          <w:tcPr>
            <w:tcW w:w="1441" w:type="dxa"/>
            <w:vMerge/>
            <w:vAlign w:val="center"/>
          </w:tcPr>
          <w:p w:rsidR="00A4076A" w:rsidRDefault="00A4076A">
            <w:pPr>
              <w:jc w:val="center"/>
              <w:rPr>
                <w:rFonts w:ascii="仿宋_GB2312" w:eastAsia="仿宋_GB2312" w:hAnsi="仿宋_GB2312" w:cs="仿宋_GB2312"/>
                <w:sz w:val="24"/>
              </w:rPr>
            </w:pPr>
          </w:p>
        </w:tc>
        <w:tc>
          <w:tcPr>
            <w:tcW w:w="3837" w:type="dxa"/>
            <w:gridSpan w:val="7"/>
            <w:vAlign w:val="center"/>
          </w:tcPr>
          <w:p w:rsidR="00A4076A" w:rsidRDefault="00A4076A" w:rsidP="00F56A0D">
            <w:pPr>
              <w:spacing w:line="27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、合理安排新港区日常办公及有关活动接待，保证接待工作零差错、零失误，向各部门提供后勤保障；</w:t>
            </w:r>
          </w:p>
          <w:p w:rsidR="00A4076A" w:rsidRDefault="00A4076A" w:rsidP="00F56A0D">
            <w:pPr>
              <w:spacing w:line="27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、升级门户网站，与主流媒体开展战略合作，通过不同媒体途径加强宣传推介，扩大招商引资影响力，进一步强化新港区建设；</w:t>
            </w:r>
          </w:p>
          <w:p w:rsidR="00A4076A" w:rsidRDefault="00A4076A" w:rsidP="00F56A0D">
            <w:pPr>
              <w:spacing w:line="27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、督促检查有关决策、工作部署及重要事项的办理落实情况，及时反馈工作进展和办理结果；</w:t>
            </w:r>
          </w:p>
          <w:p w:rsidR="00A4076A" w:rsidRDefault="00A4076A" w:rsidP="00F56A0D">
            <w:pPr>
              <w:spacing w:line="27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4</w:t>
            </w:r>
            <w:r>
              <w:rPr>
                <w:rFonts w:ascii="仿宋_GB2312" w:eastAsia="仿宋_GB2312" w:hAnsi="仿宋_GB2312" w:cs="仿宋_GB2312" w:hint="eastAsia"/>
                <w:color w:val="000000"/>
                <w:sz w:val="24"/>
              </w:rPr>
              <w:t>、贯彻落实党工委、管委会决策部署，确保政令畅通。</w:t>
            </w:r>
          </w:p>
        </w:tc>
        <w:tc>
          <w:tcPr>
            <w:tcW w:w="4627" w:type="dxa"/>
            <w:gridSpan w:val="7"/>
            <w:vAlign w:val="center"/>
          </w:tcPr>
          <w:p w:rsidR="00A4076A" w:rsidRDefault="00A4076A" w:rsidP="00F56A0D">
            <w:pPr>
              <w:spacing w:line="270" w:lineRule="exac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2021</w:t>
            </w:r>
            <w:r>
              <w:rPr>
                <w:rFonts w:ascii="仿宋_GB2312" w:eastAsia="仿宋_GB2312" w:hAnsi="仿宋_GB2312" w:cs="仿宋_GB2312" w:hint="eastAsia"/>
                <w:color w:val="000000"/>
                <w:sz w:val="24"/>
              </w:rPr>
              <w:t>年共接待各级各类领导、宾客</w:t>
            </w:r>
            <w:r>
              <w:rPr>
                <w:rFonts w:ascii="仿宋_GB2312" w:eastAsia="仿宋_GB2312" w:hAnsi="仿宋_GB2312" w:cs="仿宋_GB2312"/>
                <w:color w:val="000000"/>
                <w:sz w:val="24"/>
              </w:rPr>
              <w:t>283</w:t>
            </w:r>
            <w:r>
              <w:rPr>
                <w:rFonts w:ascii="仿宋_GB2312" w:eastAsia="仿宋_GB2312" w:hAnsi="仿宋_GB2312" w:cs="仿宋_GB2312" w:hint="eastAsia"/>
                <w:color w:val="000000"/>
                <w:sz w:val="24"/>
              </w:rPr>
              <w:t>批次。其中，接待国家级领导</w:t>
            </w:r>
            <w:r>
              <w:rPr>
                <w:rFonts w:ascii="仿宋_GB2312" w:eastAsia="仿宋_GB2312" w:hAnsi="仿宋_GB2312" w:cs="仿宋_GB2312"/>
                <w:color w:val="000000"/>
                <w:sz w:val="24"/>
              </w:rPr>
              <w:t>24</w:t>
            </w:r>
            <w:r>
              <w:rPr>
                <w:rFonts w:ascii="仿宋_GB2312" w:eastAsia="仿宋_GB2312" w:hAnsi="仿宋_GB2312" w:cs="仿宋_GB2312" w:hint="eastAsia"/>
                <w:color w:val="000000"/>
                <w:sz w:val="24"/>
              </w:rPr>
              <w:t>批次，省部级领导</w:t>
            </w:r>
            <w:r>
              <w:rPr>
                <w:rFonts w:ascii="仿宋_GB2312" w:eastAsia="仿宋_GB2312" w:hAnsi="仿宋_GB2312" w:cs="仿宋_GB2312"/>
                <w:color w:val="000000"/>
                <w:sz w:val="24"/>
              </w:rPr>
              <w:t>37</w:t>
            </w:r>
            <w:r>
              <w:rPr>
                <w:rFonts w:ascii="仿宋_GB2312" w:eastAsia="仿宋_GB2312" w:hAnsi="仿宋_GB2312" w:cs="仿宋_GB2312" w:hint="eastAsia"/>
                <w:color w:val="000000"/>
                <w:sz w:val="24"/>
              </w:rPr>
              <w:t>批次</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厅局级领导</w:t>
            </w:r>
            <w:r>
              <w:rPr>
                <w:rFonts w:ascii="仿宋_GB2312" w:eastAsia="仿宋_GB2312" w:hAnsi="仿宋_GB2312" w:cs="仿宋_GB2312"/>
                <w:color w:val="000000"/>
                <w:sz w:val="24"/>
              </w:rPr>
              <w:t>17</w:t>
            </w:r>
            <w:r>
              <w:rPr>
                <w:rFonts w:ascii="仿宋_GB2312" w:eastAsia="仿宋_GB2312" w:hAnsi="仿宋_GB2312" w:cs="仿宋_GB2312" w:hint="eastAsia"/>
                <w:color w:val="000000"/>
                <w:sz w:val="24"/>
              </w:rPr>
              <w:t>批次，党政代表团</w:t>
            </w:r>
            <w:r>
              <w:rPr>
                <w:rFonts w:ascii="仿宋_GB2312" w:eastAsia="仿宋_GB2312" w:hAnsi="仿宋_GB2312" w:cs="仿宋_GB2312"/>
                <w:color w:val="000000"/>
                <w:sz w:val="24"/>
              </w:rPr>
              <w:t>26</w:t>
            </w:r>
            <w:r>
              <w:rPr>
                <w:rFonts w:ascii="仿宋_GB2312" w:eastAsia="仿宋_GB2312" w:hAnsi="仿宋_GB2312" w:cs="仿宋_GB2312" w:hint="eastAsia"/>
                <w:color w:val="000000"/>
                <w:sz w:val="24"/>
              </w:rPr>
              <w:t>批次，市直相关单位</w:t>
            </w:r>
            <w:r>
              <w:rPr>
                <w:rFonts w:ascii="仿宋_GB2312" w:eastAsia="仿宋_GB2312" w:hAnsi="仿宋_GB2312" w:cs="仿宋_GB2312"/>
                <w:color w:val="000000"/>
                <w:sz w:val="24"/>
              </w:rPr>
              <w:t>79</w:t>
            </w:r>
            <w:r>
              <w:rPr>
                <w:rFonts w:ascii="仿宋_GB2312" w:eastAsia="仿宋_GB2312" w:hAnsi="仿宋_GB2312" w:cs="仿宋_GB2312" w:hint="eastAsia"/>
                <w:color w:val="000000"/>
                <w:sz w:val="24"/>
              </w:rPr>
              <w:t>批次，县市区</w:t>
            </w:r>
            <w:r>
              <w:rPr>
                <w:rFonts w:ascii="仿宋_GB2312" w:eastAsia="仿宋_GB2312" w:hAnsi="仿宋_GB2312" w:cs="仿宋_GB2312"/>
                <w:color w:val="000000"/>
                <w:sz w:val="24"/>
              </w:rPr>
              <w:t>26</w:t>
            </w:r>
            <w:r>
              <w:rPr>
                <w:rFonts w:ascii="仿宋_GB2312" w:eastAsia="仿宋_GB2312" w:hAnsi="仿宋_GB2312" w:cs="仿宋_GB2312" w:hint="eastAsia"/>
                <w:color w:val="000000"/>
                <w:sz w:val="24"/>
              </w:rPr>
              <w:t>批次，重点企业考察</w:t>
            </w:r>
            <w:r>
              <w:rPr>
                <w:rFonts w:ascii="仿宋_GB2312" w:eastAsia="仿宋_GB2312" w:hAnsi="仿宋_GB2312" w:cs="仿宋_GB2312"/>
                <w:color w:val="000000"/>
                <w:sz w:val="24"/>
              </w:rPr>
              <w:t>29</w:t>
            </w:r>
            <w:r>
              <w:rPr>
                <w:rFonts w:ascii="仿宋_GB2312" w:eastAsia="仿宋_GB2312" w:hAnsi="仿宋_GB2312" w:cs="仿宋_GB2312" w:hint="eastAsia"/>
                <w:color w:val="000000"/>
                <w:sz w:val="24"/>
              </w:rPr>
              <w:t>批次，行业协会等团体</w:t>
            </w:r>
            <w:r>
              <w:rPr>
                <w:rFonts w:ascii="仿宋_GB2312" w:eastAsia="仿宋_GB2312" w:hAnsi="仿宋_GB2312" w:cs="仿宋_GB2312"/>
                <w:color w:val="000000"/>
                <w:sz w:val="24"/>
              </w:rPr>
              <w:t>38</w:t>
            </w:r>
            <w:r>
              <w:rPr>
                <w:rFonts w:ascii="仿宋_GB2312" w:eastAsia="仿宋_GB2312" w:hAnsi="仿宋_GB2312" w:cs="仿宋_GB2312" w:hint="eastAsia"/>
                <w:color w:val="000000"/>
                <w:sz w:val="24"/>
              </w:rPr>
              <w:t>批次，其他接待</w:t>
            </w:r>
            <w:r>
              <w:rPr>
                <w:rFonts w:ascii="仿宋_GB2312" w:eastAsia="仿宋_GB2312" w:hAnsi="仿宋_GB2312" w:cs="仿宋_GB2312"/>
                <w:color w:val="000000"/>
                <w:sz w:val="24"/>
              </w:rPr>
              <w:t>7</w:t>
            </w:r>
            <w:r>
              <w:rPr>
                <w:rFonts w:ascii="仿宋_GB2312" w:eastAsia="仿宋_GB2312" w:hAnsi="仿宋_GB2312" w:cs="仿宋_GB2312" w:hint="eastAsia"/>
                <w:color w:val="000000"/>
                <w:sz w:val="24"/>
              </w:rPr>
              <w:t>批次。全年公务接待“零”失误；后勤服务保障更给力，打造“美丽厨房”“安全厨房”优化饮食环境。</w:t>
            </w:r>
          </w:p>
          <w:p w:rsidR="00A4076A" w:rsidRDefault="00A4076A" w:rsidP="00F56A0D">
            <w:pPr>
              <w:spacing w:line="270" w:lineRule="exac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、注重宣传舆论的倍增效益，积极向省、市重大刊物推介新港区，在《人民日报》、《湖南日报》、《岳阳日报》等报刊登载文章</w:t>
            </w:r>
            <w:r>
              <w:rPr>
                <w:rFonts w:ascii="仿宋_GB2312" w:eastAsia="仿宋_GB2312" w:hAnsi="仿宋_GB2312" w:cs="仿宋_GB2312"/>
                <w:color w:val="000000"/>
                <w:sz w:val="24"/>
              </w:rPr>
              <w:t>20</w:t>
            </w:r>
            <w:r>
              <w:rPr>
                <w:rFonts w:ascii="仿宋_GB2312" w:eastAsia="仿宋_GB2312" w:hAnsi="仿宋_GB2312" w:cs="仿宋_GB2312" w:hint="eastAsia"/>
                <w:color w:val="000000"/>
                <w:sz w:val="24"/>
              </w:rPr>
              <w:t>篇，在省市信息平台上发布动态信息</w:t>
            </w:r>
            <w:r>
              <w:rPr>
                <w:rFonts w:ascii="仿宋_GB2312" w:eastAsia="仿宋_GB2312" w:hAnsi="仿宋_GB2312" w:cs="仿宋_GB2312"/>
                <w:color w:val="000000"/>
                <w:sz w:val="24"/>
              </w:rPr>
              <w:t>120</w:t>
            </w:r>
            <w:r>
              <w:rPr>
                <w:rFonts w:ascii="仿宋_GB2312" w:eastAsia="仿宋_GB2312" w:hAnsi="仿宋_GB2312" w:cs="仿宋_GB2312" w:hint="eastAsia"/>
                <w:color w:val="000000"/>
                <w:sz w:val="24"/>
              </w:rPr>
              <w:t>多条，在市委市政府《每周汇报》刊发信息</w:t>
            </w:r>
            <w:r>
              <w:rPr>
                <w:rFonts w:ascii="仿宋_GB2312" w:eastAsia="仿宋_GB2312" w:hAnsi="仿宋_GB2312" w:cs="仿宋_GB2312"/>
                <w:color w:val="000000"/>
                <w:sz w:val="24"/>
              </w:rPr>
              <w:t>20</w:t>
            </w:r>
            <w:r>
              <w:rPr>
                <w:rFonts w:ascii="仿宋_GB2312" w:eastAsia="仿宋_GB2312" w:hAnsi="仿宋_GB2312" w:cs="仿宋_GB2312" w:hint="eastAsia"/>
                <w:color w:val="000000"/>
                <w:sz w:val="24"/>
              </w:rPr>
              <w:t>条，做到省市重要媒体刊物月月都有报道、周周都有声音。</w:t>
            </w:r>
          </w:p>
          <w:p w:rsidR="00A4076A" w:rsidRDefault="00A4076A" w:rsidP="00F56A0D">
            <w:pPr>
              <w:spacing w:line="270" w:lineRule="exac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、全年共组织承办三区工作会、工作讲评会、工委扩大会、管委办公会等重大会议</w:t>
            </w:r>
            <w:r>
              <w:rPr>
                <w:rFonts w:ascii="仿宋_GB2312" w:eastAsia="仿宋_GB2312" w:hAnsi="仿宋_GB2312" w:cs="仿宋_GB2312"/>
                <w:color w:val="000000"/>
                <w:sz w:val="24"/>
              </w:rPr>
              <w:t>160</w:t>
            </w:r>
            <w:r>
              <w:rPr>
                <w:rFonts w:ascii="仿宋_GB2312" w:eastAsia="仿宋_GB2312" w:hAnsi="仿宋_GB2312" w:cs="仿宋_GB2312" w:hint="eastAsia"/>
                <w:color w:val="000000"/>
                <w:sz w:val="24"/>
              </w:rPr>
              <w:t>多场次，协调安排省市主要领导来新港区视察工作、中央省属企业来港区调研等重大活动</w:t>
            </w:r>
            <w:r>
              <w:rPr>
                <w:rFonts w:ascii="仿宋_GB2312" w:eastAsia="仿宋_GB2312" w:hAnsi="仿宋_GB2312" w:cs="仿宋_GB2312"/>
                <w:color w:val="000000"/>
                <w:sz w:val="24"/>
              </w:rPr>
              <w:t>80</w:t>
            </w:r>
            <w:r>
              <w:rPr>
                <w:rFonts w:ascii="仿宋_GB2312" w:eastAsia="仿宋_GB2312" w:hAnsi="仿宋_GB2312" w:cs="仿宋_GB2312" w:hint="eastAsia"/>
                <w:color w:val="000000"/>
                <w:sz w:val="24"/>
              </w:rPr>
              <w:t>余次，做到了无差错。</w:t>
            </w:r>
          </w:p>
        </w:tc>
      </w:tr>
      <w:tr w:rsidR="00A4076A" w:rsidTr="00F56A0D">
        <w:trPr>
          <w:trHeight w:val="567"/>
          <w:jc w:val="center"/>
        </w:trPr>
        <w:tc>
          <w:tcPr>
            <w:tcW w:w="1441" w:type="dxa"/>
            <w:vMerge w:val="restart"/>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整体支出</w:t>
            </w:r>
          </w:p>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绩效定量目标及实施计划完成情况</w:t>
            </w:r>
          </w:p>
        </w:tc>
        <w:tc>
          <w:tcPr>
            <w:tcW w:w="2966" w:type="dxa"/>
            <w:gridSpan w:val="6"/>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评价内容</w:t>
            </w:r>
          </w:p>
        </w:tc>
        <w:tc>
          <w:tcPr>
            <w:tcW w:w="3391" w:type="dxa"/>
            <w:gridSpan w:val="4"/>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绩效目标</w:t>
            </w:r>
          </w:p>
        </w:tc>
        <w:tc>
          <w:tcPr>
            <w:tcW w:w="2107" w:type="dxa"/>
            <w:gridSpan w:val="4"/>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完成情况</w:t>
            </w:r>
          </w:p>
        </w:tc>
      </w:tr>
      <w:tr w:rsidR="00A4076A" w:rsidTr="00F56A0D">
        <w:trPr>
          <w:trHeight w:val="567"/>
          <w:jc w:val="center"/>
        </w:trPr>
        <w:tc>
          <w:tcPr>
            <w:tcW w:w="1441" w:type="dxa"/>
            <w:vMerge/>
            <w:vAlign w:val="center"/>
          </w:tcPr>
          <w:p w:rsidR="00A4076A" w:rsidRPr="00F56A0D" w:rsidRDefault="00A4076A">
            <w:pPr>
              <w:jc w:val="center"/>
              <w:rPr>
                <w:rFonts w:ascii="仿宋_GB2312" w:eastAsia="仿宋_GB2312" w:hAnsi="仿宋_GB2312" w:cs="仿宋_GB2312"/>
                <w:sz w:val="24"/>
                <w:szCs w:val="24"/>
              </w:rPr>
            </w:pPr>
          </w:p>
        </w:tc>
        <w:tc>
          <w:tcPr>
            <w:tcW w:w="1549" w:type="dxa"/>
            <w:gridSpan w:val="4"/>
            <w:vMerge w:val="restart"/>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产出目标</w:t>
            </w:r>
          </w:p>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（部门工作实绩，包含上级部门和市委市政府布置的重点工作、实事任务等，根据部门实际进行调整细化）</w:t>
            </w:r>
          </w:p>
        </w:tc>
        <w:tc>
          <w:tcPr>
            <w:tcW w:w="1417" w:type="dxa"/>
            <w:gridSpan w:val="2"/>
            <w:vMerge w:val="restart"/>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质量指标</w:t>
            </w:r>
          </w:p>
        </w:tc>
        <w:tc>
          <w:tcPr>
            <w:tcW w:w="3391" w:type="dxa"/>
            <w:gridSpan w:val="4"/>
            <w:vAlign w:val="center"/>
          </w:tcPr>
          <w:p w:rsidR="00A4076A" w:rsidRPr="00F56A0D" w:rsidRDefault="00A4076A">
            <w:pP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指标</w:t>
            </w:r>
            <w:r w:rsidRPr="00F56A0D">
              <w:rPr>
                <w:rFonts w:ascii="仿宋_GB2312" w:eastAsia="仿宋_GB2312" w:hAnsi="仿宋_GB2312" w:cs="仿宋_GB2312"/>
                <w:color w:val="000000"/>
                <w:sz w:val="24"/>
                <w:szCs w:val="24"/>
              </w:rPr>
              <w:t>1</w:t>
            </w:r>
            <w:r w:rsidRPr="00F56A0D">
              <w:rPr>
                <w:rFonts w:ascii="仿宋_GB2312" w:eastAsia="仿宋_GB2312" w:hAnsi="仿宋_GB2312" w:cs="仿宋_GB2312" w:hint="eastAsia"/>
                <w:color w:val="000000"/>
                <w:sz w:val="24"/>
                <w:szCs w:val="24"/>
              </w:rPr>
              <w:t>：文稿质量高，编印零差错。</w:t>
            </w:r>
          </w:p>
        </w:tc>
        <w:tc>
          <w:tcPr>
            <w:tcW w:w="2107" w:type="dxa"/>
            <w:gridSpan w:val="4"/>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零差错</w:t>
            </w:r>
          </w:p>
        </w:tc>
      </w:tr>
      <w:tr w:rsidR="00A4076A" w:rsidTr="00F56A0D">
        <w:trPr>
          <w:trHeight w:val="567"/>
          <w:jc w:val="center"/>
        </w:trPr>
        <w:tc>
          <w:tcPr>
            <w:tcW w:w="1441" w:type="dxa"/>
            <w:vMerge/>
            <w:vAlign w:val="center"/>
          </w:tcPr>
          <w:p w:rsidR="00A4076A" w:rsidRPr="00F56A0D" w:rsidRDefault="00A4076A">
            <w:pPr>
              <w:jc w:val="center"/>
              <w:rPr>
                <w:rFonts w:ascii="仿宋_GB2312" w:eastAsia="仿宋_GB2312" w:hAnsi="仿宋_GB2312" w:cs="仿宋_GB2312"/>
                <w:sz w:val="24"/>
                <w:szCs w:val="24"/>
              </w:rPr>
            </w:pPr>
          </w:p>
        </w:tc>
        <w:tc>
          <w:tcPr>
            <w:tcW w:w="1549" w:type="dxa"/>
            <w:gridSpan w:val="4"/>
            <w:vMerge/>
            <w:vAlign w:val="center"/>
          </w:tcPr>
          <w:p w:rsidR="00A4076A" w:rsidRPr="00F56A0D" w:rsidRDefault="00A4076A">
            <w:pPr>
              <w:jc w:val="center"/>
              <w:rPr>
                <w:rFonts w:ascii="仿宋_GB2312" w:eastAsia="仿宋_GB2312" w:hAnsi="仿宋_GB2312" w:cs="仿宋_GB2312"/>
                <w:sz w:val="24"/>
                <w:szCs w:val="24"/>
              </w:rPr>
            </w:pPr>
          </w:p>
        </w:tc>
        <w:tc>
          <w:tcPr>
            <w:tcW w:w="1417" w:type="dxa"/>
            <w:gridSpan w:val="2"/>
            <w:vMerge/>
            <w:vAlign w:val="center"/>
          </w:tcPr>
          <w:p w:rsidR="00A4076A" w:rsidRPr="00F56A0D" w:rsidRDefault="00A4076A">
            <w:pPr>
              <w:jc w:val="center"/>
              <w:rPr>
                <w:rFonts w:ascii="仿宋_GB2312" w:eastAsia="仿宋_GB2312" w:hAnsi="仿宋_GB2312" w:cs="仿宋_GB2312"/>
                <w:sz w:val="24"/>
                <w:szCs w:val="24"/>
              </w:rPr>
            </w:pPr>
          </w:p>
        </w:tc>
        <w:tc>
          <w:tcPr>
            <w:tcW w:w="3391" w:type="dxa"/>
            <w:gridSpan w:val="4"/>
            <w:vAlign w:val="center"/>
          </w:tcPr>
          <w:p w:rsidR="00A4076A" w:rsidRPr="00F56A0D" w:rsidRDefault="00A4076A">
            <w:pP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指标</w:t>
            </w:r>
            <w:r w:rsidRPr="00F56A0D">
              <w:rPr>
                <w:rFonts w:ascii="仿宋_GB2312" w:eastAsia="仿宋_GB2312" w:hAnsi="仿宋_GB2312" w:cs="仿宋_GB2312"/>
                <w:color w:val="000000"/>
                <w:sz w:val="24"/>
                <w:szCs w:val="24"/>
              </w:rPr>
              <w:t>2</w:t>
            </w:r>
            <w:r w:rsidRPr="00F56A0D">
              <w:rPr>
                <w:rFonts w:ascii="仿宋_GB2312" w:eastAsia="仿宋_GB2312" w:hAnsi="仿宋_GB2312" w:cs="仿宋_GB2312" w:hint="eastAsia"/>
                <w:color w:val="000000"/>
                <w:sz w:val="24"/>
                <w:szCs w:val="24"/>
              </w:rPr>
              <w:t>：承办重大接待活动零差错、零失误。</w:t>
            </w:r>
          </w:p>
        </w:tc>
        <w:tc>
          <w:tcPr>
            <w:tcW w:w="2107" w:type="dxa"/>
            <w:gridSpan w:val="4"/>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零差错</w:t>
            </w:r>
          </w:p>
        </w:tc>
      </w:tr>
      <w:tr w:rsidR="00A4076A" w:rsidTr="00F56A0D">
        <w:trPr>
          <w:trHeight w:val="567"/>
          <w:jc w:val="center"/>
        </w:trPr>
        <w:tc>
          <w:tcPr>
            <w:tcW w:w="1441" w:type="dxa"/>
            <w:vMerge/>
            <w:vAlign w:val="center"/>
          </w:tcPr>
          <w:p w:rsidR="00A4076A" w:rsidRPr="00F56A0D" w:rsidRDefault="00A4076A">
            <w:pPr>
              <w:jc w:val="center"/>
              <w:rPr>
                <w:rFonts w:ascii="仿宋_GB2312" w:eastAsia="仿宋_GB2312" w:hAnsi="仿宋_GB2312" w:cs="仿宋_GB2312"/>
                <w:sz w:val="24"/>
                <w:szCs w:val="24"/>
              </w:rPr>
            </w:pPr>
          </w:p>
        </w:tc>
        <w:tc>
          <w:tcPr>
            <w:tcW w:w="1549" w:type="dxa"/>
            <w:gridSpan w:val="4"/>
            <w:vMerge/>
            <w:vAlign w:val="center"/>
          </w:tcPr>
          <w:p w:rsidR="00A4076A" w:rsidRPr="00F56A0D" w:rsidRDefault="00A4076A">
            <w:pPr>
              <w:jc w:val="center"/>
              <w:rPr>
                <w:rFonts w:ascii="仿宋_GB2312" w:eastAsia="仿宋_GB2312" w:hAnsi="仿宋_GB2312" w:cs="仿宋_GB2312"/>
                <w:sz w:val="24"/>
                <w:szCs w:val="24"/>
              </w:rPr>
            </w:pPr>
          </w:p>
        </w:tc>
        <w:tc>
          <w:tcPr>
            <w:tcW w:w="1417" w:type="dxa"/>
            <w:gridSpan w:val="2"/>
            <w:vMerge/>
            <w:vAlign w:val="center"/>
          </w:tcPr>
          <w:p w:rsidR="00A4076A" w:rsidRPr="00F56A0D" w:rsidRDefault="00A4076A">
            <w:pPr>
              <w:jc w:val="center"/>
              <w:rPr>
                <w:rFonts w:ascii="仿宋_GB2312" w:eastAsia="仿宋_GB2312" w:hAnsi="仿宋_GB2312" w:cs="仿宋_GB2312"/>
                <w:sz w:val="24"/>
                <w:szCs w:val="24"/>
              </w:rPr>
            </w:pPr>
          </w:p>
        </w:tc>
        <w:tc>
          <w:tcPr>
            <w:tcW w:w="3391" w:type="dxa"/>
            <w:gridSpan w:val="4"/>
            <w:vAlign w:val="center"/>
          </w:tcPr>
          <w:p w:rsidR="00A4076A" w:rsidRPr="00F56A0D" w:rsidRDefault="00A4076A">
            <w:pPr>
              <w:textAlignment w:val="center"/>
              <w:rPr>
                <w:rFonts w:ascii="仿宋_GB2312" w:eastAsia="仿宋_GB2312" w:hAnsi="仿宋_GB2312" w:cs="仿宋_GB2312"/>
                <w:b/>
                <w:color w:val="000000"/>
                <w:sz w:val="24"/>
                <w:szCs w:val="24"/>
              </w:rPr>
            </w:pPr>
            <w:r w:rsidRPr="00F56A0D">
              <w:rPr>
                <w:rFonts w:ascii="仿宋_GB2312" w:eastAsia="仿宋_GB2312" w:hAnsi="仿宋_GB2312" w:cs="仿宋_GB2312" w:hint="eastAsia"/>
                <w:color w:val="000000"/>
                <w:sz w:val="24"/>
                <w:szCs w:val="24"/>
              </w:rPr>
              <w:t>指标</w:t>
            </w:r>
            <w:r w:rsidRPr="00F56A0D">
              <w:rPr>
                <w:rFonts w:ascii="仿宋_GB2312" w:eastAsia="仿宋_GB2312" w:hAnsi="仿宋_GB2312" w:cs="仿宋_GB2312"/>
                <w:color w:val="000000"/>
                <w:sz w:val="24"/>
                <w:szCs w:val="24"/>
              </w:rPr>
              <w:t>3</w:t>
            </w:r>
            <w:r w:rsidRPr="00F56A0D">
              <w:rPr>
                <w:rFonts w:ascii="仿宋_GB2312" w:eastAsia="仿宋_GB2312" w:hAnsi="仿宋_GB2312" w:cs="仿宋_GB2312" w:hint="eastAsia"/>
                <w:color w:val="000000"/>
                <w:sz w:val="24"/>
                <w:szCs w:val="24"/>
              </w:rPr>
              <w:t>：领导满意，社会认可。</w:t>
            </w:r>
          </w:p>
        </w:tc>
        <w:tc>
          <w:tcPr>
            <w:tcW w:w="2107" w:type="dxa"/>
            <w:gridSpan w:val="4"/>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满意</w:t>
            </w:r>
          </w:p>
        </w:tc>
      </w:tr>
      <w:tr w:rsidR="00A4076A" w:rsidTr="00F56A0D">
        <w:trPr>
          <w:trHeight w:val="567"/>
          <w:jc w:val="center"/>
        </w:trPr>
        <w:tc>
          <w:tcPr>
            <w:tcW w:w="1441" w:type="dxa"/>
            <w:vMerge/>
            <w:vAlign w:val="center"/>
          </w:tcPr>
          <w:p w:rsidR="00A4076A" w:rsidRPr="00F56A0D" w:rsidRDefault="00A4076A">
            <w:pPr>
              <w:jc w:val="center"/>
              <w:rPr>
                <w:rFonts w:ascii="仿宋_GB2312" w:eastAsia="仿宋_GB2312" w:hAnsi="仿宋_GB2312" w:cs="仿宋_GB2312"/>
                <w:sz w:val="24"/>
                <w:szCs w:val="24"/>
              </w:rPr>
            </w:pPr>
          </w:p>
        </w:tc>
        <w:tc>
          <w:tcPr>
            <w:tcW w:w="1549" w:type="dxa"/>
            <w:gridSpan w:val="4"/>
            <w:vMerge/>
            <w:vAlign w:val="center"/>
          </w:tcPr>
          <w:p w:rsidR="00A4076A" w:rsidRPr="00F56A0D" w:rsidRDefault="00A4076A">
            <w:pPr>
              <w:jc w:val="center"/>
              <w:rPr>
                <w:rFonts w:ascii="仿宋_GB2312" w:eastAsia="仿宋_GB2312" w:hAnsi="仿宋_GB2312" w:cs="仿宋_GB2312"/>
                <w:sz w:val="24"/>
                <w:szCs w:val="24"/>
              </w:rPr>
            </w:pPr>
          </w:p>
        </w:tc>
        <w:tc>
          <w:tcPr>
            <w:tcW w:w="1417" w:type="dxa"/>
            <w:gridSpan w:val="2"/>
            <w:vMerge w:val="restart"/>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数量指标</w:t>
            </w:r>
          </w:p>
        </w:tc>
        <w:tc>
          <w:tcPr>
            <w:tcW w:w="3391" w:type="dxa"/>
            <w:gridSpan w:val="4"/>
            <w:vAlign w:val="center"/>
          </w:tcPr>
          <w:p w:rsidR="00A4076A" w:rsidRPr="00F56A0D" w:rsidRDefault="00A4076A">
            <w:pP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指标</w:t>
            </w:r>
            <w:r w:rsidRPr="00F56A0D">
              <w:rPr>
                <w:rFonts w:ascii="仿宋_GB2312" w:eastAsia="仿宋_GB2312" w:hAnsi="仿宋_GB2312" w:cs="仿宋_GB2312"/>
                <w:color w:val="000000"/>
                <w:sz w:val="24"/>
                <w:szCs w:val="24"/>
              </w:rPr>
              <w:t>1</w:t>
            </w:r>
            <w:r w:rsidRPr="00F56A0D">
              <w:rPr>
                <w:rFonts w:ascii="仿宋_GB2312" w:eastAsia="仿宋_GB2312" w:hAnsi="仿宋_GB2312" w:cs="仿宋_GB2312" w:hint="eastAsia"/>
                <w:color w:val="000000"/>
                <w:sz w:val="24"/>
                <w:szCs w:val="24"/>
              </w:rPr>
              <w:t>：全年在省级各类媒体宣传新港区建设发展情况发稿</w:t>
            </w:r>
            <w:r w:rsidRPr="00F56A0D">
              <w:rPr>
                <w:rFonts w:ascii="仿宋_GB2312" w:eastAsia="仿宋_GB2312" w:hAnsi="仿宋_GB2312" w:cs="仿宋_GB2312"/>
                <w:color w:val="000000"/>
                <w:sz w:val="24"/>
                <w:szCs w:val="24"/>
              </w:rPr>
              <w:t>50</w:t>
            </w:r>
            <w:r w:rsidRPr="00F56A0D">
              <w:rPr>
                <w:rFonts w:ascii="仿宋_GB2312" w:eastAsia="仿宋_GB2312" w:hAnsi="仿宋_GB2312" w:cs="仿宋_GB2312" w:hint="eastAsia"/>
                <w:color w:val="000000"/>
                <w:sz w:val="24"/>
                <w:szCs w:val="24"/>
              </w:rPr>
              <w:t>篇以上，在市级各类媒体发稿</w:t>
            </w:r>
            <w:r w:rsidRPr="00F56A0D">
              <w:rPr>
                <w:rFonts w:ascii="仿宋_GB2312" w:eastAsia="仿宋_GB2312" w:hAnsi="仿宋_GB2312" w:cs="仿宋_GB2312"/>
                <w:color w:val="000000"/>
                <w:sz w:val="24"/>
                <w:szCs w:val="24"/>
              </w:rPr>
              <w:t>150</w:t>
            </w:r>
            <w:r w:rsidRPr="00F56A0D">
              <w:rPr>
                <w:rFonts w:ascii="仿宋_GB2312" w:eastAsia="仿宋_GB2312" w:hAnsi="仿宋_GB2312" w:cs="仿宋_GB2312" w:hint="eastAsia"/>
                <w:color w:val="000000"/>
                <w:sz w:val="24"/>
                <w:szCs w:val="24"/>
              </w:rPr>
              <w:t>篇以上。</w:t>
            </w:r>
          </w:p>
        </w:tc>
        <w:tc>
          <w:tcPr>
            <w:tcW w:w="2107" w:type="dxa"/>
            <w:gridSpan w:val="4"/>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color w:val="000000"/>
                <w:sz w:val="24"/>
                <w:szCs w:val="24"/>
              </w:rPr>
              <w:t>100%</w:t>
            </w:r>
          </w:p>
        </w:tc>
      </w:tr>
      <w:tr w:rsidR="00A4076A" w:rsidTr="00F56A0D">
        <w:trPr>
          <w:trHeight w:val="567"/>
          <w:jc w:val="center"/>
        </w:trPr>
        <w:tc>
          <w:tcPr>
            <w:tcW w:w="1441" w:type="dxa"/>
            <w:vMerge/>
            <w:vAlign w:val="center"/>
          </w:tcPr>
          <w:p w:rsidR="00A4076A" w:rsidRPr="00F56A0D" w:rsidRDefault="00A4076A">
            <w:pPr>
              <w:jc w:val="center"/>
              <w:rPr>
                <w:rFonts w:ascii="仿宋_GB2312" w:eastAsia="仿宋_GB2312" w:hAnsi="仿宋_GB2312" w:cs="仿宋_GB2312"/>
                <w:sz w:val="24"/>
                <w:szCs w:val="24"/>
              </w:rPr>
            </w:pPr>
          </w:p>
        </w:tc>
        <w:tc>
          <w:tcPr>
            <w:tcW w:w="1549" w:type="dxa"/>
            <w:gridSpan w:val="4"/>
            <w:vMerge/>
            <w:vAlign w:val="center"/>
          </w:tcPr>
          <w:p w:rsidR="00A4076A" w:rsidRPr="00F56A0D" w:rsidRDefault="00A4076A">
            <w:pPr>
              <w:jc w:val="center"/>
              <w:rPr>
                <w:rFonts w:ascii="仿宋_GB2312" w:eastAsia="仿宋_GB2312" w:hAnsi="仿宋_GB2312" w:cs="仿宋_GB2312"/>
                <w:sz w:val="24"/>
                <w:szCs w:val="24"/>
              </w:rPr>
            </w:pPr>
          </w:p>
        </w:tc>
        <w:tc>
          <w:tcPr>
            <w:tcW w:w="1417" w:type="dxa"/>
            <w:gridSpan w:val="2"/>
            <w:vMerge/>
            <w:vAlign w:val="center"/>
          </w:tcPr>
          <w:p w:rsidR="00A4076A" w:rsidRPr="00F56A0D" w:rsidRDefault="00A4076A">
            <w:pPr>
              <w:jc w:val="center"/>
              <w:textAlignment w:val="center"/>
              <w:rPr>
                <w:rFonts w:ascii="仿宋_GB2312" w:eastAsia="仿宋_GB2312" w:hAnsi="仿宋_GB2312" w:cs="仿宋_GB2312"/>
                <w:sz w:val="24"/>
                <w:szCs w:val="24"/>
              </w:rPr>
            </w:pPr>
          </w:p>
        </w:tc>
        <w:tc>
          <w:tcPr>
            <w:tcW w:w="3391" w:type="dxa"/>
            <w:gridSpan w:val="4"/>
            <w:vAlign w:val="center"/>
          </w:tcPr>
          <w:p w:rsidR="00A4076A" w:rsidRPr="00F56A0D" w:rsidRDefault="00A4076A">
            <w:pP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指标</w:t>
            </w:r>
            <w:r w:rsidRPr="00F56A0D">
              <w:rPr>
                <w:rFonts w:ascii="仿宋_GB2312" w:eastAsia="仿宋_GB2312" w:hAnsi="仿宋_GB2312" w:cs="仿宋_GB2312"/>
                <w:color w:val="000000"/>
                <w:sz w:val="24"/>
                <w:szCs w:val="24"/>
              </w:rPr>
              <w:t>2</w:t>
            </w:r>
            <w:r w:rsidRPr="00F56A0D">
              <w:rPr>
                <w:rFonts w:ascii="仿宋_GB2312" w:eastAsia="仿宋_GB2312" w:hAnsi="仿宋_GB2312" w:cs="仿宋_GB2312" w:hint="eastAsia"/>
                <w:color w:val="000000"/>
                <w:sz w:val="24"/>
                <w:szCs w:val="24"/>
              </w:rPr>
              <w:t>：完成各类文稿</w:t>
            </w:r>
            <w:r w:rsidRPr="00F56A0D">
              <w:rPr>
                <w:rFonts w:ascii="仿宋_GB2312" w:eastAsia="仿宋_GB2312" w:hAnsi="仿宋_GB2312" w:cs="仿宋_GB2312"/>
                <w:color w:val="000000"/>
                <w:sz w:val="24"/>
                <w:szCs w:val="24"/>
              </w:rPr>
              <w:t>100</w:t>
            </w:r>
            <w:r w:rsidRPr="00F56A0D">
              <w:rPr>
                <w:rFonts w:ascii="仿宋_GB2312" w:eastAsia="仿宋_GB2312" w:hAnsi="仿宋_GB2312" w:cs="仿宋_GB2312" w:hint="eastAsia"/>
                <w:color w:val="000000"/>
                <w:sz w:val="24"/>
                <w:szCs w:val="24"/>
              </w:rPr>
              <w:t>篇。</w:t>
            </w:r>
          </w:p>
        </w:tc>
        <w:tc>
          <w:tcPr>
            <w:tcW w:w="2107" w:type="dxa"/>
            <w:gridSpan w:val="4"/>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color w:val="000000"/>
                <w:sz w:val="24"/>
                <w:szCs w:val="24"/>
              </w:rPr>
              <w:t>100%</w:t>
            </w:r>
          </w:p>
        </w:tc>
      </w:tr>
      <w:tr w:rsidR="00A4076A" w:rsidTr="00F56A0D">
        <w:trPr>
          <w:trHeight w:val="567"/>
          <w:jc w:val="center"/>
        </w:trPr>
        <w:tc>
          <w:tcPr>
            <w:tcW w:w="1441" w:type="dxa"/>
            <w:vMerge/>
            <w:vAlign w:val="center"/>
          </w:tcPr>
          <w:p w:rsidR="00A4076A" w:rsidRPr="00F56A0D" w:rsidRDefault="00A4076A">
            <w:pPr>
              <w:jc w:val="center"/>
              <w:rPr>
                <w:rFonts w:ascii="仿宋_GB2312" w:eastAsia="仿宋_GB2312" w:hAnsi="仿宋_GB2312" w:cs="仿宋_GB2312"/>
                <w:sz w:val="24"/>
                <w:szCs w:val="24"/>
              </w:rPr>
            </w:pPr>
          </w:p>
        </w:tc>
        <w:tc>
          <w:tcPr>
            <w:tcW w:w="1549" w:type="dxa"/>
            <w:gridSpan w:val="4"/>
            <w:vMerge/>
            <w:vAlign w:val="center"/>
          </w:tcPr>
          <w:p w:rsidR="00A4076A" w:rsidRPr="00F56A0D" w:rsidRDefault="00A4076A">
            <w:pPr>
              <w:jc w:val="center"/>
              <w:rPr>
                <w:rFonts w:ascii="仿宋_GB2312" w:eastAsia="仿宋_GB2312" w:hAnsi="仿宋_GB2312" w:cs="仿宋_GB2312"/>
                <w:sz w:val="24"/>
                <w:szCs w:val="24"/>
              </w:rPr>
            </w:pPr>
          </w:p>
        </w:tc>
        <w:tc>
          <w:tcPr>
            <w:tcW w:w="1417" w:type="dxa"/>
            <w:gridSpan w:val="2"/>
            <w:vMerge/>
            <w:vAlign w:val="center"/>
          </w:tcPr>
          <w:p w:rsidR="00A4076A" w:rsidRPr="00F56A0D" w:rsidRDefault="00A4076A">
            <w:pPr>
              <w:jc w:val="center"/>
              <w:textAlignment w:val="center"/>
              <w:rPr>
                <w:rFonts w:ascii="仿宋_GB2312" w:eastAsia="仿宋_GB2312" w:hAnsi="仿宋_GB2312" w:cs="仿宋_GB2312"/>
                <w:sz w:val="24"/>
                <w:szCs w:val="24"/>
              </w:rPr>
            </w:pPr>
          </w:p>
        </w:tc>
        <w:tc>
          <w:tcPr>
            <w:tcW w:w="3391" w:type="dxa"/>
            <w:gridSpan w:val="4"/>
            <w:vAlign w:val="center"/>
          </w:tcPr>
          <w:p w:rsidR="00A4076A" w:rsidRPr="00F56A0D" w:rsidRDefault="00A4076A">
            <w:pP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指标</w:t>
            </w:r>
            <w:r w:rsidRPr="00F56A0D">
              <w:rPr>
                <w:rFonts w:ascii="仿宋_GB2312" w:eastAsia="仿宋_GB2312" w:hAnsi="仿宋_GB2312" w:cs="仿宋_GB2312"/>
                <w:color w:val="000000"/>
                <w:sz w:val="24"/>
                <w:szCs w:val="24"/>
              </w:rPr>
              <w:t>3</w:t>
            </w:r>
            <w:r w:rsidRPr="00F56A0D">
              <w:rPr>
                <w:rFonts w:ascii="仿宋_GB2312" w:eastAsia="仿宋_GB2312" w:hAnsi="仿宋_GB2312" w:cs="仿宋_GB2312" w:hint="eastAsia"/>
                <w:color w:val="000000"/>
                <w:sz w:val="24"/>
                <w:szCs w:val="24"/>
              </w:rPr>
              <w:t>：在市级报刊杂志刊发</w:t>
            </w:r>
            <w:r w:rsidRPr="00F56A0D">
              <w:rPr>
                <w:rFonts w:ascii="仿宋_GB2312" w:eastAsia="仿宋_GB2312" w:hAnsi="仿宋_GB2312" w:cs="仿宋_GB2312"/>
                <w:color w:val="000000"/>
                <w:sz w:val="24"/>
                <w:szCs w:val="24"/>
              </w:rPr>
              <w:t>3</w:t>
            </w:r>
            <w:r w:rsidRPr="00F56A0D">
              <w:rPr>
                <w:rFonts w:ascii="仿宋_GB2312" w:eastAsia="仿宋_GB2312" w:hAnsi="仿宋_GB2312" w:cs="仿宋_GB2312" w:hint="eastAsia"/>
                <w:color w:val="000000"/>
                <w:sz w:val="24"/>
                <w:szCs w:val="24"/>
              </w:rPr>
              <w:t>篇以上领导署名文章。</w:t>
            </w:r>
          </w:p>
        </w:tc>
        <w:tc>
          <w:tcPr>
            <w:tcW w:w="2107" w:type="dxa"/>
            <w:gridSpan w:val="4"/>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已完成</w:t>
            </w:r>
          </w:p>
        </w:tc>
      </w:tr>
      <w:tr w:rsidR="00A4076A" w:rsidTr="00F56A0D">
        <w:trPr>
          <w:trHeight w:val="567"/>
          <w:jc w:val="center"/>
        </w:trPr>
        <w:tc>
          <w:tcPr>
            <w:tcW w:w="1441" w:type="dxa"/>
            <w:vMerge/>
            <w:vAlign w:val="center"/>
          </w:tcPr>
          <w:p w:rsidR="00A4076A" w:rsidRPr="00F56A0D" w:rsidRDefault="00A4076A">
            <w:pPr>
              <w:jc w:val="center"/>
              <w:rPr>
                <w:rFonts w:ascii="仿宋_GB2312" w:eastAsia="仿宋_GB2312" w:hAnsi="仿宋_GB2312" w:cs="仿宋_GB2312"/>
                <w:sz w:val="24"/>
                <w:szCs w:val="24"/>
              </w:rPr>
            </w:pPr>
          </w:p>
        </w:tc>
        <w:tc>
          <w:tcPr>
            <w:tcW w:w="1549" w:type="dxa"/>
            <w:gridSpan w:val="4"/>
            <w:vMerge/>
            <w:vAlign w:val="center"/>
          </w:tcPr>
          <w:p w:rsidR="00A4076A" w:rsidRPr="00F56A0D" w:rsidRDefault="00A4076A">
            <w:pPr>
              <w:jc w:val="center"/>
              <w:rPr>
                <w:rFonts w:ascii="仿宋_GB2312" w:eastAsia="仿宋_GB2312" w:hAnsi="仿宋_GB2312" w:cs="仿宋_GB2312"/>
                <w:sz w:val="24"/>
                <w:szCs w:val="24"/>
              </w:rPr>
            </w:pPr>
          </w:p>
        </w:tc>
        <w:tc>
          <w:tcPr>
            <w:tcW w:w="1417"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时效指标</w:t>
            </w:r>
          </w:p>
        </w:tc>
        <w:tc>
          <w:tcPr>
            <w:tcW w:w="3391" w:type="dxa"/>
            <w:gridSpan w:val="4"/>
            <w:vAlign w:val="center"/>
          </w:tcPr>
          <w:p w:rsidR="00A4076A" w:rsidRPr="00F56A0D" w:rsidRDefault="00A4076A">
            <w:pP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指标</w:t>
            </w:r>
            <w:r w:rsidRPr="00F56A0D">
              <w:rPr>
                <w:rFonts w:ascii="仿宋_GB2312" w:eastAsia="仿宋_GB2312" w:hAnsi="仿宋_GB2312" w:cs="仿宋_GB2312"/>
                <w:color w:val="000000"/>
                <w:sz w:val="24"/>
                <w:szCs w:val="24"/>
              </w:rPr>
              <w:t>1</w:t>
            </w:r>
            <w:r w:rsidRPr="00F56A0D">
              <w:rPr>
                <w:rFonts w:ascii="仿宋_GB2312" w:eastAsia="仿宋_GB2312" w:hAnsi="仿宋_GB2312" w:cs="仿宋_GB2312" w:hint="eastAsia"/>
                <w:color w:val="000000"/>
                <w:sz w:val="24"/>
                <w:szCs w:val="24"/>
              </w:rPr>
              <w:t>：年底前完成各项工作</w:t>
            </w:r>
          </w:p>
        </w:tc>
        <w:tc>
          <w:tcPr>
            <w:tcW w:w="2107" w:type="dxa"/>
            <w:gridSpan w:val="4"/>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已完成</w:t>
            </w:r>
          </w:p>
        </w:tc>
      </w:tr>
      <w:tr w:rsidR="00A4076A" w:rsidTr="00F56A0D">
        <w:trPr>
          <w:trHeight w:val="567"/>
          <w:jc w:val="center"/>
        </w:trPr>
        <w:tc>
          <w:tcPr>
            <w:tcW w:w="1441" w:type="dxa"/>
            <w:vMerge/>
            <w:vAlign w:val="center"/>
          </w:tcPr>
          <w:p w:rsidR="00A4076A" w:rsidRPr="00F56A0D" w:rsidRDefault="00A4076A">
            <w:pPr>
              <w:jc w:val="center"/>
              <w:rPr>
                <w:rFonts w:ascii="仿宋_GB2312" w:eastAsia="仿宋_GB2312" w:hAnsi="仿宋_GB2312" w:cs="仿宋_GB2312"/>
                <w:sz w:val="24"/>
                <w:szCs w:val="24"/>
              </w:rPr>
            </w:pPr>
          </w:p>
        </w:tc>
        <w:tc>
          <w:tcPr>
            <w:tcW w:w="1549" w:type="dxa"/>
            <w:gridSpan w:val="4"/>
            <w:vMerge/>
            <w:vAlign w:val="center"/>
          </w:tcPr>
          <w:p w:rsidR="00A4076A" w:rsidRPr="00F56A0D" w:rsidRDefault="00A4076A">
            <w:pPr>
              <w:jc w:val="center"/>
              <w:rPr>
                <w:rFonts w:ascii="仿宋_GB2312" w:eastAsia="仿宋_GB2312" w:hAnsi="仿宋_GB2312" w:cs="仿宋_GB2312"/>
                <w:sz w:val="24"/>
                <w:szCs w:val="24"/>
              </w:rPr>
            </w:pPr>
          </w:p>
        </w:tc>
        <w:tc>
          <w:tcPr>
            <w:tcW w:w="1417" w:type="dxa"/>
            <w:gridSpan w:val="2"/>
            <w:vMerge w:val="restart"/>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成本指标</w:t>
            </w:r>
          </w:p>
        </w:tc>
        <w:tc>
          <w:tcPr>
            <w:tcW w:w="3391" w:type="dxa"/>
            <w:gridSpan w:val="4"/>
            <w:vAlign w:val="center"/>
          </w:tcPr>
          <w:p w:rsidR="00A4076A" w:rsidRPr="00F56A0D" w:rsidRDefault="00A4076A">
            <w:pP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指标</w:t>
            </w:r>
            <w:r w:rsidRPr="00F56A0D">
              <w:rPr>
                <w:rFonts w:ascii="仿宋_GB2312" w:eastAsia="仿宋_GB2312" w:hAnsi="仿宋_GB2312" w:cs="仿宋_GB2312"/>
                <w:color w:val="000000"/>
                <w:sz w:val="24"/>
                <w:szCs w:val="24"/>
              </w:rPr>
              <w:t>1</w:t>
            </w:r>
            <w:r w:rsidRPr="00F56A0D">
              <w:rPr>
                <w:rFonts w:ascii="仿宋_GB2312" w:eastAsia="仿宋_GB2312" w:hAnsi="仿宋_GB2312" w:cs="仿宋_GB2312" w:hint="eastAsia"/>
                <w:color w:val="000000"/>
                <w:sz w:val="24"/>
                <w:szCs w:val="24"/>
              </w:rPr>
              <w:t>：控制在预算内</w:t>
            </w:r>
          </w:p>
        </w:tc>
        <w:tc>
          <w:tcPr>
            <w:tcW w:w="2107" w:type="dxa"/>
            <w:gridSpan w:val="4"/>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未超预算</w:t>
            </w:r>
          </w:p>
        </w:tc>
      </w:tr>
      <w:tr w:rsidR="00A4076A" w:rsidTr="00F56A0D">
        <w:trPr>
          <w:trHeight w:val="567"/>
          <w:jc w:val="center"/>
        </w:trPr>
        <w:tc>
          <w:tcPr>
            <w:tcW w:w="1441" w:type="dxa"/>
            <w:vMerge/>
            <w:vAlign w:val="center"/>
          </w:tcPr>
          <w:p w:rsidR="00A4076A" w:rsidRPr="00F56A0D" w:rsidRDefault="00A4076A">
            <w:pPr>
              <w:jc w:val="center"/>
              <w:rPr>
                <w:rFonts w:ascii="仿宋_GB2312" w:eastAsia="仿宋_GB2312" w:hAnsi="仿宋_GB2312" w:cs="仿宋_GB2312"/>
                <w:sz w:val="24"/>
                <w:szCs w:val="24"/>
              </w:rPr>
            </w:pPr>
          </w:p>
        </w:tc>
        <w:tc>
          <w:tcPr>
            <w:tcW w:w="1549" w:type="dxa"/>
            <w:gridSpan w:val="4"/>
            <w:vMerge/>
            <w:vAlign w:val="center"/>
          </w:tcPr>
          <w:p w:rsidR="00A4076A" w:rsidRPr="00F56A0D" w:rsidRDefault="00A4076A">
            <w:pPr>
              <w:jc w:val="center"/>
              <w:rPr>
                <w:rFonts w:ascii="仿宋_GB2312" w:eastAsia="仿宋_GB2312" w:hAnsi="仿宋_GB2312" w:cs="仿宋_GB2312"/>
                <w:sz w:val="24"/>
                <w:szCs w:val="24"/>
              </w:rPr>
            </w:pPr>
          </w:p>
        </w:tc>
        <w:tc>
          <w:tcPr>
            <w:tcW w:w="1417" w:type="dxa"/>
            <w:gridSpan w:val="2"/>
            <w:vMerge/>
            <w:vAlign w:val="center"/>
          </w:tcPr>
          <w:p w:rsidR="00A4076A" w:rsidRPr="00F56A0D" w:rsidRDefault="00A4076A">
            <w:pPr>
              <w:jc w:val="center"/>
              <w:textAlignment w:val="center"/>
              <w:rPr>
                <w:rFonts w:ascii="仿宋_GB2312" w:eastAsia="仿宋_GB2312" w:hAnsi="仿宋_GB2312" w:cs="仿宋_GB2312"/>
                <w:color w:val="000000"/>
                <w:sz w:val="24"/>
                <w:szCs w:val="24"/>
              </w:rPr>
            </w:pPr>
          </w:p>
        </w:tc>
        <w:tc>
          <w:tcPr>
            <w:tcW w:w="3391" w:type="dxa"/>
            <w:gridSpan w:val="4"/>
            <w:vAlign w:val="center"/>
          </w:tcPr>
          <w:p w:rsidR="00A4076A" w:rsidRPr="00F56A0D" w:rsidRDefault="00A4076A">
            <w:pP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指标</w:t>
            </w:r>
            <w:r w:rsidRPr="00F56A0D">
              <w:rPr>
                <w:rFonts w:ascii="仿宋_GB2312" w:eastAsia="仿宋_GB2312" w:hAnsi="仿宋_GB2312" w:cs="仿宋_GB2312"/>
                <w:color w:val="000000"/>
                <w:sz w:val="24"/>
                <w:szCs w:val="24"/>
              </w:rPr>
              <w:t>2</w:t>
            </w:r>
            <w:r w:rsidRPr="00F56A0D">
              <w:rPr>
                <w:rFonts w:ascii="仿宋_GB2312" w:eastAsia="仿宋_GB2312" w:hAnsi="仿宋_GB2312" w:cs="仿宋_GB2312" w:hint="eastAsia"/>
                <w:color w:val="000000"/>
                <w:sz w:val="24"/>
                <w:szCs w:val="24"/>
              </w:rPr>
              <w:t>：项目支出是否符合国家或部门相关支出标准</w:t>
            </w:r>
          </w:p>
        </w:tc>
        <w:tc>
          <w:tcPr>
            <w:tcW w:w="2107" w:type="dxa"/>
            <w:gridSpan w:val="4"/>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是</w:t>
            </w:r>
          </w:p>
        </w:tc>
      </w:tr>
      <w:tr w:rsidR="00A4076A" w:rsidTr="00F56A0D">
        <w:trPr>
          <w:trHeight w:val="567"/>
          <w:jc w:val="center"/>
        </w:trPr>
        <w:tc>
          <w:tcPr>
            <w:tcW w:w="1441" w:type="dxa"/>
            <w:vMerge/>
            <w:vAlign w:val="center"/>
          </w:tcPr>
          <w:p w:rsidR="00A4076A" w:rsidRPr="00F56A0D" w:rsidRDefault="00A4076A">
            <w:pPr>
              <w:jc w:val="center"/>
              <w:rPr>
                <w:rFonts w:ascii="仿宋_GB2312" w:eastAsia="仿宋_GB2312" w:hAnsi="仿宋_GB2312" w:cs="仿宋_GB2312"/>
                <w:sz w:val="24"/>
                <w:szCs w:val="24"/>
              </w:rPr>
            </w:pPr>
          </w:p>
        </w:tc>
        <w:tc>
          <w:tcPr>
            <w:tcW w:w="1549" w:type="dxa"/>
            <w:gridSpan w:val="4"/>
            <w:vMerge w:val="restart"/>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效益目标</w:t>
            </w:r>
          </w:p>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（预期实现的效益）</w:t>
            </w:r>
          </w:p>
        </w:tc>
        <w:tc>
          <w:tcPr>
            <w:tcW w:w="1417"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社会效益</w:t>
            </w:r>
          </w:p>
        </w:tc>
        <w:tc>
          <w:tcPr>
            <w:tcW w:w="3391" w:type="dxa"/>
            <w:gridSpan w:val="4"/>
            <w:vAlign w:val="center"/>
          </w:tcPr>
          <w:p w:rsidR="00A4076A" w:rsidRPr="00F56A0D" w:rsidRDefault="00A4076A">
            <w:pP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指标</w:t>
            </w:r>
            <w:r w:rsidRPr="00F56A0D">
              <w:rPr>
                <w:rFonts w:ascii="仿宋_GB2312" w:eastAsia="仿宋_GB2312" w:hAnsi="仿宋_GB2312" w:cs="仿宋_GB2312"/>
                <w:color w:val="000000"/>
                <w:sz w:val="24"/>
                <w:szCs w:val="24"/>
              </w:rPr>
              <w:t>1</w:t>
            </w:r>
            <w:r w:rsidRPr="00F56A0D">
              <w:rPr>
                <w:rFonts w:ascii="仿宋_GB2312" w:eastAsia="仿宋_GB2312" w:hAnsi="仿宋_GB2312" w:cs="仿宋_GB2312" w:hint="eastAsia"/>
                <w:color w:val="000000"/>
                <w:sz w:val="24"/>
                <w:szCs w:val="24"/>
              </w:rPr>
              <w:t>：展示发展建设成果</w:t>
            </w:r>
          </w:p>
          <w:p w:rsidR="00A4076A" w:rsidRPr="00F56A0D" w:rsidRDefault="00A4076A">
            <w:pP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指标</w:t>
            </w:r>
            <w:r w:rsidRPr="00F56A0D">
              <w:rPr>
                <w:rFonts w:ascii="仿宋_GB2312" w:eastAsia="仿宋_GB2312" w:hAnsi="仿宋_GB2312" w:cs="仿宋_GB2312"/>
                <w:color w:val="000000"/>
                <w:sz w:val="24"/>
                <w:szCs w:val="24"/>
              </w:rPr>
              <w:t>2</w:t>
            </w:r>
            <w:r w:rsidRPr="00F56A0D">
              <w:rPr>
                <w:rFonts w:ascii="仿宋_GB2312" w:eastAsia="仿宋_GB2312" w:hAnsi="仿宋_GB2312" w:cs="仿宋_GB2312" w:hint="eastAsia"/>
                <w:color w:val="000000"/>
                <w:sz w:val="24"/>
                <w:szCs w:val="24"/>
              </w:rPr>
              <w:t>：丰富品牌内涵，提升港区形象，扩大影响力</w:t>
            </w:r>
          </w:p>
        </w:tc>
        <w:tc>
          <w:tcPr>
            <w:tcW w:w="2107" w:type="dxa"/>
            <w:gridSpan w:val="4"/>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已完成</w:t>
            </w:r>
          </w:p>
        </w:tc>
      </w:tr>
      <w:tr w:rsidR="00A4076A" w:rsidTr="00F56A0D">
        <w:trPr>
          <w:trHeight w:val="567"/>
          <w:jc w:val="center"/>
        </w:trPr>
        <w:tc>
          <w:tcPr>
            <w:tcW w:w="1441" w:type="dxa"/>
            <w:vMerge/>
            <w:vAlign w:val="center"/>
          </w:tcPr>
          <w:p w:rsidR="00A4076A" w:rsidRPr="00F56A0D" w:rsidRDefault="00A4076A">
            <w:pPr>
              <w:jc w:val="center"/>
              <w:rPr>
                <w:rFonts w:ascii="仿宋_GB2312" w:eastAsia="仿宋_GB2312" w:hAnsi="仿宋_GB2312" w:cs="仿宋_GB2312"/>
                <w:sz w:val="24"/>
                <w:szCs w:val="24"/>
              </w:rPr>
            </w:pPr>
          </w:p>
        </w:tc>
        <w:tc>
          <w:tcPr>
            <w:tcW w:w="1549" w:type="dxa"/>
            <w:gridSpan w:val="4"/>
            <w:vMerge/>
            <w:vAlign w:val="center"/>
          </w:tcPr>
          <w:p w:rsidR="00A4076A" w:rsidRPr="00F56A0D" w:rsidRDefault="00A4076A">
            <w:pPr>
              <w:jc w:val="center"/>
              <w:rPr>
                <w:rFonts w:ascii="仿宋_GB2312" w:eastAsia="仿宋_GB2312" w:hAnsi="仿宋_GB2312" w:cs="仿宋_GB2312"/>
                <w:sz w:val="24"/>
                <w:szCs w:val="24"/>
              </w:rPr>
            </w:pPr>
          </w:p>
        </w:tc>
        <w:tc>
          <w:tcPr>
            <w:tcW w:w="1417"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经济效益</w:t>
            </w:r>
          </w:p>
        </w:tc>
        <w:tc>
          <w:tcPr>
            <w:tcW w:w="3391" w:type="dxa"/>
            <w:gridSpan w:val="4"/>
            <w:vAlign w:val="center"/>
          </w:tcPr>
          <w:p w:rsidR="00A4076A" w:rsidRPr="00F56A0D" w:rsidRDefault="00A4076A">
            <w:pP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指标</w:t>
            </w:r>
            <w:r w:rsidRPr="00F56A0D">
              <w:rPr>
                <w:rFonts w:ascii="仿宋_GB2312" w:eastAsia="仿宋_GB2312" w:hAnsi="仿宋_GB2312" w:cs="仿宋_GB2312"/>
                <w:color w:val="000000"/>
                <w:sz w:val="24"/>
                <w:szCs w:val="24"/>
              </w:rPr>
              <w:t>1</w:t>
            </w:r>
            <w:r w:rsidRPr="00F56A0D">
              <w:rPr>
                <w:rFonts w:ascii="仿宋_GB2312" w:eastAsia="仿宋_GB2312" w:hAnsi="仿宋_GB2312" w:cs="仿宋_GB2312" w:hint="eastAsia"/>
                <w:color w:val="000000"/>
                <w:sz w:val="24"/>
                <w:szCs w:val="24"/>
              </w:rPr>
              <w:t>：招大引强</w:t>
            </w:r>
          </w:p>
        </w:tc>
        <w:tc>
          <w:tcPr>
            <w:tcW w:w="2107" w:type="dxa"/>
            <w:gridSpan w:val="4"/>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已完成</w:t>
            </w:r>
          </w:p>
        </w:tc>
      </w:tr>
      <w:tr w:rsidR="00A4076A" w:rsidTr="00F56A0D">
        <w:trPr>
          <w:trHeight w:val="567"/>
          <w:jc w:val="center"/>
        </w:trPr>
        <w:tc>
          <w:tcPr>
            <w:tcW w:w="1441" w:type="dxa"/>
            <w:vMerge/>
            <w:vAlign w:val="center"/>
          </w:tcPr>
          <w:p w:rsidR="00A4076A" w:rsidRPr="00F56A0D" w:rsidRDefault="00A4076A">
            <w:pPr>
              <w:jc w:val="center"/>
              <w:rPr>
                <w:rFonts w:ascii="仿宋_GB2312" w:eastAsia="仿宋_GB2312" w:hAnsi="仿宋_GB2312" w:cs="仿宋_GB2312"/>
                <w:sz w:val="24"/>
                <w:szCs w:val="24"/>
              </w:rPr>
            </w:pPr>
          </w:p>
        </w:tc>
        <w:tc>
          <w:tcPr>
            <w:tcW w:w="1549" w:type="dxa"/>
            <w:gridSpan w:val="4"/>
            <w:vMerge/>
            <w:vAlign w:val="center"/>
          </w:tcPr>
          <w:p w:rsidR="00A4076A" w:rsidRPr="00F56A0D" w:rsidRDefault="00A4076A">
            <w:pPr>
              <w:jc w:val="center"/>
              <w:rPr>
                <w:rFonts w:ascii="仿宋_GB2312" w:eastAsia="仿宋_GB2312" w:hAnsi="仿宋_GB2312" w:cs="仿宋_GB2312"/>
                <w:sz w:val="24"/>
                <w:szCs w:val="24"/>
              </w:rPr>
            </w:pPr>
          </w:p>
        </w:tc>
        <w:tc>
          <w:tcPr>
            <w:tcW w:w="1417"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生态效益</w:t>
            </w:r>
          </w:p>
        </w:tc>
        <w:tc>
          <w:tcPr>
            <w:tcW w:w="3391" w:type="dxa"/>
            <w:gridSpan w:val="4"/>
            <w:vAlign w:val="center"/>
          </w:tcPr>
          <w:p w:rsidR="00A4076A" w:rsidRPr="00F56A0D" w:rsidRDefault="00A4076A">
            <w:pP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指标</w:t>
            </w:r>
            <w:r w:rsidRPr="00F56A0D">
              <w:rPr>
                <w:rFonts w:ascii="仿宋_GB2312" w:eastAsia="仿宋_GB2312" w:hAnsi="仿宋_GB2312" w:cs="仿宋_GB2312"/>
                <w:color w:val="000000"/>
                <w:sz w:val="24"/>
                <w:szCs w:val="24"/>
              </w:rPr>
              <w:t>1</w:t>
            </w:r>
            <w:r w:rsidRPr="00F56A0D">
              <w:rPr>
                <w:rFonts w:ascii="仿宋_GB2312" w:eastAsia="仿宋_GB2312" w:hAnsi="仿宋_GB2312" w:cs="仿宋_GB2312" w:hint="eastAsia"/>
                <w:color w:val="000000"/>
                <w:sz w:val="24"/>
                <w:szCs w:val="24"/>
              </w:rPr>
              <w:t>：打造文明部室</w:t>
            </w:r>
          </w:p>
        </w:tc>
        <w:tc>
          <w:tcPr>
            <w:tcW w:w="2107" w:type="dxa"/>
            <w:gridSpan w:val="4"/>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已完成</w:t>
            </w:r>
          </w:p>
        </w:tc>
      </w:tr>
      <w:tr w:rsidR="00A4076A" w:rsidTr="00F56A0D">
        <w:trPr>
          <w:trHeight w:val="567"/>
          <w:jc w:val="center"/>
        </w:trPr>
        <w:tc>
          <w:tcPr>
            <w:tcW w:w="1441" w:type="dxa"/>
            <w:vMerge/>
            <w:vAlign w:val="center"/>
          </w:tcPr>
          <w:p w:rsidR="00A4076A" w:rsidRPr="00F56A0D" w:rsidRDefault="00A4076A">
            <w:pPr>
              <w:jc w:val="center"/>
              <w:rPr>
                <w:rFonts w:ascii="仿宋_GB2312" w:eastAsia="仿宋_GB2312" w:hAnsi="仿宋_GB2312" w:cs="仿宋_GB2312"/>
                <w:sz w:val="24"/>
                <w:szCs w:val="24"/>
              </w:rPr>
            </w:pPr>
          </w:p>
        </w:tc>
        <w:tc>
          <w:tcPr>
            <w:tcW w:w="1549" w:type="dxa"/>
            <w:gridSpan w:val="4"/>
            <w:vMerge/>
            <w:vAlign w:val="center"/>
          </w:tcPr>
          <w:p w:rsidR="00A4076A" w:rsidRPr="00F56A0D" w:rsidRDefault="00A4076A">
            <w:pPr>
              <w:jc w:val="center"/>
              <w:rPr>
                <w:rFonts w:ascii="仿宋_GB2312" w:eastAsia="仿宋_GB2312" w:hAnsi="仿宋_GB2312" w:cs="仿宋_GB2312"/>
                <w:sz w:val="24"/>
                <w:szCs w:val="24"/>
              </w:rPr>
            </w:pPr>
          </w:p>
        </w:tc>
        <w:tc>
          <w:tcPr>
            <w:tcW w:w="1417" w:type="dxa"/>
            <w:gridSpan w:val="2"/>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社会公众或服务对象满意度</w:t>
            </w:r>
          </w:p>
        </w:tc>
        <w:tc>
          <w:tcPr>
            <w:tcW w:w="3391" w:type="dxa"/>
            <w:gridSpan w:val="4"/>
            <w:vAlign w:val="center"/>
          </w:tcPr>
          <w:p w:rsidR="00A4076A" w:rsidRPr="00F56A0D" w:rsidRDefault="00A4076A">
            <w:pP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指标</w:t>
            </w:r>
            <w:r w:rsidRPr="00F56A0D">
              <w:rPr>
                <w:rFonts w:ascii="仿宋_GB2312" w:eastAsia="仿宋_GB2312" w:hAnsi="仿宋_GB2312" w:cs="仿宋_GB2312"/>
                <w:color w:val="000000"/>
                <w:sz w:val="24"/>
                <w:szCs w:val="24"/>
              </w:rPr>
              <w:t>1</w:t>
            </w:r>
            <w:r w:rsidRPr="00F56A0D">
              <w:rPr>
                <w:rFonts w:ascii="仿宋_GB2312" w:eastAsia="仿宋_GB2312" w:hAnsi="仿宋_GB2312" w:cs="仿宋_GB2312" w:hint="eastAsia"/>
                <w:color w:val="000000"/>
                <w:sz w:val="24"/>
                <w:szCs w:val="24"/>
              </w:rPr>
              <w:t>：服务对象满意度高于</w:t>
            </w:r>
            <w:r w:rsidRPr="00F56A0D">
              <w:rPr>
                <w:rFonts w:ascii="仿宋_GB2312" w:eastAsia="仿宋_GB2312" w:hAnsi="仿宋_GB2312" w:cs="仿宋_GB2312"/>
                <w:color w:val="000000"/>
                <w:sz w:val="24"/>
                <w:szCs w:val="24"/>
              </w:rPr>
              <w:t>95%</w:t>
            </w:r>
          </w:p>
          <w:p w:rsidR="00A4076A" w:rsidRPr="00F56A0D" w:rsidRDefault="00A4076A">
            <w:pP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指标</w:t>
            </w:r>
            <w:r w:rsidRPr="00F56A0D">
              <w:rPr>
                <w:rFonts w:ascii="仿宋_GB2312" w:eastAsia="仿宋_GB2312" w:hAnsi="仿宋_GB2312" w:cs="仿宋_GB2312"/>
                <w:color w:val="000000"/>
                <w:sz w:val="24"/>
                <w:szCs w:val="24"/>
              </w:rPr>
              <w:t>2</w:t>
            </w:r>
            <w:r w:rsidRPr="00F56A0D">
              <w:rPr>
                <w:rFonts w:ascii="仿宋_GB2312" w:eastAsia="仿宋_GB2312" w:hAnsi="仿宋_GB2312" w:cs="仿宋_GB2312" w:hint="eastAsia"/>
                <w:color w:val="000000"/>
                <w:sz w:val="24"/>
                <w:szCs w:val="24"/>
              </w:rPr>
              <w:t>：社会公众满意度高于</w:t>
            </w:r>
            <w:r w:rsidRPr="00F56A0D">
              <w:rPr>
                <w:rFonts w:ascii="仿宋_GB2312" w:eastAsia="仿宋_GB2312" w:hAnsi="仿宋_GB2312" w:cs="仿宋_GB2312"/>
                <w:color w:val="000000"/>
                <w:sz w:val="24"/>
                <w:szCs w:val="24"/>
              </w:rPr>
              <w:t>95%</w:t>
            </w:r>
          </w:p>
        </w:tc>
        <w:tc>
          <w:tcPr>
            <w:tcW w:w="2107" w:type="dxa"/>
            <w:gridSpan w:val="4"/>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color w:val="000000"/>
                <w:sz w:val="24"/>
                <w:szCs w:val="24"/>
              </w:rPr>
              <w:t>99%</w:t>
            </w:r>
          </w:p>
        </w:tc>
      </w:tr>
      <w:tr w:rsidR="00A4076A" w:rsidTr="00F56A0D">
        <w:trPr>
          <w:trHeight w:val="567"/>
          <w:jc w:val="center"/>
        </w:trPr>
        <w:tc>
          <w:tcPr>
            <w:tcW w:w="2990" w:type="dxa"/>
            <w:gridSpan w:val="5"/>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绩效自评综合得分</w:t>
            </w:r>
          </w:p>
        </w:tc>
        <w:tc>
          <w:tcPr>
            <w:tcW w:w="6915" w:type="dxa"/>
            <w:gridSpan w:val="10"/>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color w:val="000000"/>
                <w:sz w:val="24"/>
                <w:szCs w:val="24"/>
              </w:rPr>
              <w:t>96</w:t>
            </w:r>
          </w:p>
        </w:tc>
      </w:tr>
      <w:tr w:rsidR="00A4076A" w:rsidTr="00F56A0D">
        <w:trPr>
          <w:trHeight w:val="567"/>
          <w:jc w:val="center"/>
        </w:trPr>
        <w:tc>
          <w:tcPr>
            <w:tcW w:w="2990" w:type="dxa"/>
            <w:gridSpan w:val="5"/>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评价等次</w:t>
            </w:r>
          </w:p>
        </w:tc>
        <w:tc>
          <w:tcPr>
            <w:tcW w:w="6915" w:type="dxa"/>
            <w:gridSpan w:val="10"/>
            <w:vAlign w:val="center"/>
          </w:tcPr>
          <w:p w:rsidR="00A4076A" w:rsidRPr="00F56A0D" w:rsidRDefault="00A4076A">
            <w:pPr>
              <w:jc w:val="center"/>
              <w:textAlignment w:val="center"/>
              <w:rPr>
                <w:rFonts w:ascii="仿宋_GB2312" w:eastAsia="仿宋_GB2312" w:hAnsi="仿宋_GB2312" w:cs="仿宋_GB2312"/>
                <w:color w:val="000000"/>
                <w:sz w:val="24"/>
                <w:szCs w:val="24"/>
              </w:rPr>
            </w:pPr>
            <w:r w:rsidRPr="00F56A0D">
              <w:rPr>
                <w:rFonts w:ascii="仿宋_GB2312" w:eastAsia="仿宋_GB2312" w:hAnsi="仿宋_GB2312" w:cs="仿宋_GB2312" w:hint="eastAsia"/>
                <w:color w:val="000000"/>
                <w:sz w:val="24"/>
                <w:szCs w:val="24"/>
              </w:rPr>
              <w:t>优</w:t>
            </w:r>
          </w:p>
        </w:tc>
      </w:tr>
      <w:tr w:rsidR="00A4076A" w:rsidTr="00F56A0D">
        <w:trPr>
          <w:trHeight w:val="567"/>
          <w:jc w:val="center"/>
        </w:trPr>
        <w:tc>
          <w:tcPr>
            <w:tcW w:w="9905" w:type="dxa"/>
            <w:gridSpan w:val="15"/>
            <w:vAlign w:val="center"/>
          </w:tcPr>
          <w:p w:rsidR="00A4076A" w:rsidRDefault="00A4076A">
            <w:pPr>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A4076A" w:rsidTr="00F56A0D">
        <w:trPr>
          <w:trHeight w:val="567"/>
          <w:jc w:val="center"/>
        </w:trPr>
        <w:tc>
          <w:tcPr>
            <w:tcW w:w="1654" w:type="dxa"/>
            <w:gridSpan w:val="2"/>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名</w:t>
            </w:r>
          </w:p>
        </w:tc>
        <w:tc>
          <w:tcPr>
            <w:tcW w:w="3624" w:type="dxa"/>
            <w:gridSpan w:val="6"/>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职称</w:t>
            </w:r>
          </w:p>
        </w:tc>
        <w:tc>
          <w:tcPr>
            <w:tcW w:w="1800" w:type="dxa"/>
            <w:gridSpan w:val="2"/>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位</w:t>
            </w:r>
          </w:p>
        </w:tc>
        <w:tc>
          <w:tcPr>
            <w:tcW w:w="2827" w:type="dxa"/>
            <w:gridSpan w:val="5"/>
            <w:vAlign w:val="center"/>
          </w:tcPr>
          <w:p w:rsidR="00A4076A" w:rsidRDefault="00A4076A">
            <w:pPr>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字</w:t>
            </w:r>
          </w:p>
        </w:tc>
      </w:tr>
      <w:tr w:rsidR="00A4076A" w:rsidTr="00F56A0D">
        <w:trPr>
          <w:trHeight w:val="567"/>
          <w:jc w:val="center"/>
        </w:trPr>
        <w:tc>
          <w:tcPr>
            <w:tcW w:w="1654" w:type="dxa"/>
            <w:gridSpan w:val="2"/>
            <w:vAlign w:val="center"/>
          </w:tcPr>
          <w:p w:rsidR="00A4076A" w:rsidRDefault="00A4076A">
            <w:pPr>
              <w:jc w:val="center"/>
              <w:rPr>
                <w:rFonts w:ascii="仿宋_GB2312" w:eastAsia="仿宋_GB2312" w:hAnsi="仿宋_GB2312" w:cs="仿宋_GB2312"/>
                <w:color w:val="000000"/>
                <w:sz w:val="24"/>
              </w:rPr>
            </w:pPr>
            <w:r>
              <w:rPr>
                <w:rFonts w:ascii="仿宋_GB2312" w:eastAsia="仿宋_GB2312" w:hint="eastAsia"/>
                <w:sz w:val="24"/>
                <w:szCs w:val="24"/>
              </w:rPr>
              <w:t>李建华</w:t>
            </w:r>
          </w:p>
        </w:tc>
        <w:tc>
          <w:tcPr>
            <w:tcW w:w="3624" w:type="dxa"/>
            <w:gridSpan w:val="6"/>
            <w:vAlign w:val="center"/>
          </w:tcPr>
          <w:p w:rsidR="00A4076A" w:rsidRDefault="00A4076A">
            <w:pPr>
              <w:jc w:val="center"/>
              <w:rPr>
                <w:rFonts w:ascii="仿宋_GB2312" w:eastAsia="仿宋_GB2312" w:hAnsi="仿宋_GB2312" w:cs="仿宋_GB2312"/>
                <w:color w:val="000000"/>
                <w:sz w:val="24"/>
              </w:rPr>
            </w:pPr>
            <w:r>
              <w:rPr>
                <w:rFonts w:ascii="仿宋_GB2312" w:eastAsia="仿宋_GB2312" w:hint="eastAsia"/>
                <w:spacing w:val="-2"/>
                <w:sz w:val="24"/>
                <w:szCs w:val="24"/>
              </w:rPr>
              <w:t>党工委书记</w:t>
            </w:r>
          </w:p>
        </w:tc>
        <w:tc>
          <w:tcPr>
            <w:tcW w:w="1800" w:type="dxa"/>
            <w:gridSpan w:val="2"/>
            <w:vAlign w:val="center"/>
          </w:tcPr>
          <w:p w:rsidR="00A4076A" w:rsidRDefault="00A4076A">
            <w:pPr>
              <w:jc w:val="center"/>
              <w:rPr>
                <w:rFonts w:ascii="仿宋_GB2312" w:eastAsia="仿宋_GB2312" w:hAnsi="仿宋_GB2312" w:cs="仿宋_GB2312"/>
                <w:color w:val="000000"/>
                <w:sz w:val="24"/>
              </w:rPr>
            </w:pPr>
            <w:r>
              <w:rPr>
                <w:rFonts w:ascii="仿宋_GB2312" w:eastAsia="仿宋_GB2312" w:hint="eastAsia"/>
                <w:sz w:val="24"/>
                <w:szCs w:val="24"/>
              </w:rPr>
              <w:t>湖南城陵矶新港区管理委员会</w:t>
            </w:r>
          </w:p>
        </w:tc>
        <w:tc>
          <w:tcPr>
            <w:tcW w:w="2827" w:type="dxa"/>
            <w:gridSpan w:val="5"/>
            <w:vAlign w:val="center"/>
          </w:tcPr>
          <w:p w:rsidR="00A4076A" w:rsidRDefault="00A4076A">
            <w:pPr>
              <w:jc w:val="center"/>
              <w:rPr>
                <w:rFonts w:ascii="仿宋_GB2312" w:eastAsia="仿宋_GB2312" w:hAnsi="仿宋_GB2312" w:cs="仿宋_GB2312"/>
                <w:color w:val="000000"/>
                <w:sz w:val="24"/>
              </w:rPr>
            </w:pPr>
          </w:p>
        </w:tc>
      </w:tr>
      <w:tr w:rsidR="00A4076A" w:rsidTr="00F56A0D">
        <w:trPr>
          <w:trHeight w:val="567"/>
          <w:jc w:val="center"/>
        </w:trPr>
        <w:tc>
          <w:tcPr>
            <w:tcW w:w="1654" w:type="dxa"/>
            <w:gridSpan w:val="2"/>
            <w:vAlign w:val="center"/>
          </w:tcPr>
          <w:p w:rsidR="00A4076A" w:rsidRDefault="00A4076A">
            <w:pPr>
              <w:jc w:val="center"/>
              <w:rPr>
                <w:rFonts w:ascii="仿宋_GB2312" w:eastAsia="仿宋_GB2312" w:hAnsi="仿宋_GB2312" w:cs="仿宋_GB2312"/>
                <w:color w:val="000000"/>
                <w:sz w:val="24"/>
              </w:rPr>
            </w:pPr>
            <w:r>
              <w:rPr>
                <w:rFonts w:ascii="仿宋_GB2312" w:eastAsia="仿宋_GB2312" w:hint="eastAsia"/>
                <w:sz w:val="24"/>
                <w:szCs w:val="24"/>
              </w:rPr>
              <w:t>王文斌</w:t>
            </w:r>
          </w:p>
        </w:tc>
        <w:tc>
          <w:tcPr>
            <w:tcW w:w="3624" w:type="dxa"/>
            <w:gridSpan w:val="6"/>
            <w:vAlign w:val="center"/>
          </w:tcPr>
          <w:p w:rsidR="00A4076A" w:rsidRDefault="00A4076A">
            <w:pPr>
              <w:jc w:val="center"/>
              <w:rPr>
                <w:rFonts w:ascii="仿宋_GB2312" w:eastAsia="仿宋_GB2312" w:hAnsi="仿宋_GB2312" w:cs="仿宋_GB2312"/>
                <w:color w:val="000000"/>
                <w:sz w:val="24"/>
              </w:rPr>
            </w:pPr>
            <w:r>
              <w:rPr>
                <w:rFonts w:ascii="仿宋_GB2312" w:eastAsia="仿宋_GB2312" w:hint="eastAsia"/>
                <w:sz w:val="24"/>
                <w:szCs w:val="24"/>
              </w:rPr>
              <w:t>综合管理部部长</w:t>
            </w:r>
          </w:p>
        </w:tc>
        <w:tc>
          <w:tcPr>
            <w:tcW w:w="1800" w:type="dxa"/>
            <w:gridSpan w:val="2"/>
            <w:vAlign w:val="center"/>
          </w:tcPr>
          <w:p w:rsidR="00A4076A" w:rsidRDefault="00A4076A">
            <w:pPr>
              <w:jc w:val="center"/>
              <w:rPr>
                <w:rFonts w:ascii="仿宋_GB2312" w:eastAsia="仿宋_GB2312" w:hAnsi="仿宋_GB2312" w:cs="仿宋_GB2312"/>
                <w:color w:val="000000"/>
                <w:sz w:val="24"/>
              </w:rPr>
            </w:pPr>
            <w:r>
              <w:rPr>
                <w:rFonts w:ascii="仿宋_GB2312" w:eastAsia="仿宋_GB2312" w:hint="eastAsia"/>
                <w:sz w:val="24"/>
                <w:szCs w:val="24"/>
              </w:rPr>
              <w:t>湖南城陵矶新港区管理委员会</w:t>
            </w:r>
          </w:p>
        </w:tc>
        <w:tc>
          <w:tcPr>
            <w:tcW w:w="2827" w:type="dxa"/>
            <w:gridSpan w:val="5"/>
            <w:vAlign w:val="center"/>
          </w:tcPr>
          <w:p w:rsidR="00A4076A" w:rsidRDefault="00A4076A">
            <w:pPr>
              <w:jc w:val="center"/>
              <w:rPr>
                <w:rFonts w:ascii="仿宋_GB2312" w:eastAsia="仿宋_GB2312" w:hAnsi="仿宋_GB2312" w:cs="仿宋_GB2312"/>
                <w:color w:val="000000"/>
                <w:sz w:val="24"/>
              </w:rPr>
            </w:pPr>
          </w:p>
        </w:tc>
      </w:tr>
      <w:tr w:rsidR="00A4076A" w:rsidTr="00F56A0D">
        <w:trPr>
          <w:trHeight w:val="567"/>
          <w:jc w:val="center"/>
        </w:trPr>
        <w:tc>
          <w:tcPr>
            <w:tcW w:w="1654" w:type="dxa"/>
            <w:gridSpan w:val="2"/>
            <w:vAlign w:val="center"/>
          </w:tcPr>
          <w:p w:rsidR="00A4076A" w:rsidRDefault="00A4076A">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杨治亚</w:t>
            </w:r>
          </w:p>
        </w:tc>
        <w:tc>
          <w:tcPr>
            <w:tcW w:w="3624" w:type="dxa"/>
            <w:gridSpan w:val="6"/>
            <w:vAlign w:val="center"/>
          </w:tcPr>
          <w:p w:rsidR="00A4076A" w:rsidRDefault="00A4076A">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szCs w:val="24"/>
              </w:rPr>
              <w:t>综合管理部副部长</w:t>
            </w:r>
          </w:p>
        </w:tc>
        <w:tc>
          <w:tcPr>
            <w:tcW w:w="1800" w:type="dxa"/>
            <w:gridSpan w:val="2"/>
            <w:vAlign w:val="center"/>
          </w:tcPr>
          <w:p w:rsidR="00A4076A" w:rsidRDefault="00A4076A">
            <w:pPr>
              <w:jc w:val="center"/>
              <w:rPr>
                <w:rFonts w:ascii="仿宋_GB2312" w:eastAsia="仿宋_GB2312" w:hAnsi="仿宋_GB2312" w:cs="仿宋_GB2312"/>
                <w:color w:val="000000"/>
                <w:sz w:val="24"/>
              </w:rPr>
            </w:pPr>
            <w:r>
              <w:rPr>
                <w:rFonts w:ascii="仿宋_GB2312" w:eastAsia="仿宋_GB2312" w:hint="eastAsia"/>
                <w:sz w:val="24"/>
                <w:szCs w:val="24"/>
              </w:rPr>
              <w:t>湖南城陵矶新港区管理委员会</w:t>
            </w:r>
          </w:p>
        </w:tc>
        <w:tc>
          <w:tcPr>
            <w:tcW w:w="2827" w:type="dxa"/>
            <w:gridSpan w:val="5"/>
            <w:vAlign w:val="center"/>
          </w:tcPr>
          <w:p w:rsidR="00A4076A" w:rsidRDefault="00A4076A">
            <w:pPr>
              <w:jc w:val="center"/>
              <w:rPr>
                <w:rFonts w:ascii="仿宋_GB2312" w:eastAsia="仿宋_GB2312" w:hAnsi="仿宋_GB2312" w:cs="仿宋_GB2312"/>
                <w:color w:val="000000"/>
                <w:sz w:val="24"/>
              </w:rPr>
            </w:pPr>
          </w:p>
        </w:tc>
      </w:tr>
      <w:tr w:rsidR="00A4076A">
        <w:trPr>
          <w:trHeight w:val="1701"/>
          <w:jc w:val="center"/>
        </w:trPr>
        <w:tc>
          <w:tcPr>
            <w:tcW w:w="9905" w:type="dxa"/>
            <w:gridSpan w:val="15"/>
            <w:vAlign w:val="center"/>
          </w:tcPr>
          <w:p w:rsidR="00A4076A" w:rsidRDefault="00A4076A">
            <w:pPr>
              <w:textAlignment w:val="center"/>
              <w:rPr>
                <w:rFonts w:ascii="仿宋_GB2312" w:eastAsia="仿宋_GB2312" w:hAnsi="仿宋_GB2312" w:cs="仿宋_GB2312"/>
                <w:color w:val="000000"/>
                <w:sz w:val="24"/>
              </w:rPr>
            </w:pPr>
          </w:p>
          <w:p w:rsidR="00A4076A" w:rsidRDefault="00A4076A">
            <w:pPr>
              <w:textAlignment w:val="center"/>
              <w:rPr>
                <w:rFonts w:ascii="仿宋_GB2312" w:eastAsia="仿宋_GB2312" w:hAnsi="仿宋_GB2312" w:cs="仿宋_GB2312"/>
                <w:color w:val="000000"/>
                <w:sz w:val="24"/>
              </w:rPr>
            </w:pPr>
          </w:p>
          <w:p w:rsidR="00A4076A" w:rsidRDefault="00A4076A">
            <w:pPr>
              <w:textAlignment w:val="center"/>
              <w:rPr>
                <w:rFonts w:ascii="仿宋_GB2312" w:eastAsia="仿宋_GB2312" w:hAnsi="仿宋_GB2312" w:cs="仿宋_GB2312"/>
                <w:color w:val="000000"/>
                <w:sz w:val="24"/>
              </w:rPr>
            </w:pPr>
          </w:p>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评价组组长（签字）：</w:t>
            </w:r>
          </w:p>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日</w:t>
            </w:r>
          </w:p>
        </w:tc>
      </w:tr>
      <w:tr w:rsidR="00A4076A">
        <w:trPr>
          <w:trHeight w:val="1701"/>
          <w:jc w:val="center"/>
        </w:trPr>
        <w:tc>
          <w:tcPr>
            <w:tcW w:w="9905" w:type="dxa"/>
            <w:gridSpan w:val="15"/>
            <w:vAlign w:val="center"/>
          </w:tcPr>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A4076A" w:rsidRDefault="00A4076A">
            <w:pPr>
              <w:textAlignment w:val="center"/>
              <w:rPr>
                <w:rFonts w:ascii="仿宋_GB2312" w:eastAsia="仿宋_GB2312" w:hAnsi="仿宋_GB2312" w:cs="仿宋_GB2312"/>
                <w:color w:val="000000"/>
                <w:sz w:val="24"/>
              </w:rPr>
            </w:pPr>
          </w:p>
          <w:p w:rsidR="00A4076A" w:rsidRDefault="00A4076A">
            <w:pPr>
              <w:textAlignment w:val="center"/>
              <w:rPr>
                <w:rFonts w:ascii="仿宋_GB2312" w:eastAsia="仿宋_GB2312" w:hAnsi="仿宋_GB2312" w:cs="仿宋_GB2312"/>
                <w:color w:val="000000"/>
                <w:sz w:val="24"/>
              </w:rPr>
            </w:pPr>
          </w:p>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A4076A" w:rsidRDefault="00A4076A">
            <w:pP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日</w:t>
            </w:r>
          </w:p>
        </w:tc>
      </w:tr>
      <w:tr w:rsidR="00A4076A">
        <w:trPr>
          <w:trHeight w:val="1701"/>
          <w:jc w:val="center"/>
        </w:trPr>
        <w:tc>
          <w:tcPr>
            <w:tcW w:w="9905" w:type="dxa"/>
            <w:gridSpan w:val="15"/>
            <w:vAlign w:val="center"/>
          </w:tcPr>
          <w:p w:rsidR="00A4076A" w:rsidRDefault="00A4076A">
            <w:pPr>
              <w:rPr>
                <w:rFonts w:eastAsia="仿宋_GB2312"/>
                <w:sz w:val="24"/>
              </w:rPr>
            </w:pPr>
            <w:r>
              <w:rPr>
                <w:rFonts w:eastAsia="仿宋_GB2312" w:hint="eastAsia"/>
                <w:sz w:val="24"/>
              </w:rPr>
              <w:t>财政部门归口业务科室意见：</w:t>
            </w:r>
          </w:p>
          <w:p w:rsidR="00A4076A" w:rsidRDefault="00A4076A">
            <w:pPr>
              <w:rPr>
                <w:rFonts w:eastAsia="仿宋_GB2312"/>
                <w:sz w:val="24"/>
              </w:rPr>
            </w:pPr>
          </w:p>
          <w:p w:rsidR="00A4076A" w:rsidRDefault="00A4076A">
            <w:pPr>
              <w:rPr>
                <w:rFonts w:eastAsia="仿宋_GB2312"/>
                <w:sz w:val="24"/>
              </w:rPr>
            </w:pPr>
          </w:p>
          <w:p w:rsidR="00A4076A" w:rsidRDefault="00A4076A">
            <w:pPr>
              <w:rPr>
                <w:rFonts w:eastAsia="仿宋_GB2312"/>
                <w:sz w:val="24"/>
              </w:rPr>
            </w:pPr>
            <w:r>
              <w:rPr>
                <w:rFonts w:eastAsia="仿宋_GB2312" w:hint="eastAsia"/>
                <w:sz w:val="24"/>
              </w:rPr>
              <w:t xml:space="preserve">　　　　　　　　　　　　　　　　财政部门归口业务科室负责人（签章）：</w:t>
            </w:r>
          </w:p>
          <w:p w:rsidR="00A4076A" w:rsidRDefault="00A4076A">
            <w:pPr>
              <w:textAlignment w:val="center"/>
              <w:rPr>
                <w:rFonts w:ascii="仿宋_GB2312" w:eastAsia="仿宋_GB2312" w:hAnsi="仿宋_GB2312" w:cs="仿宋_GB2312"/>
                <w:color w:val="000000"/>
                <w:sz w:val="24"/>
              </w:rPr>
            </w:pPr>
            <w:r>
              <w:rPr>
                <w:rFonts w:eastAsia="仿宋_GB2312" w:hint="eastAsia"/>
                <w:sz w:val="24"/>
              </w:rPr>
              <w:t xml:space="preserve">　　　　　　　　　　　　　　　　　　　　　　　　　　　　　　　　　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A4076A" w:rsidRDefault="00A4076A">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58"/>
      </w:tblGrid>
      <w:tr w:rsidR="00A4076A" w:rsidTr="00F56A0D">
        <w:trPr>
          <w:trHeight w:val="13844"/>
          <w:jc w:val="center"/>
        </w:trPr>
        <w:tc>
          <w:tcPr>
            <w:tcW w:w="9558" w:type="dxa"/>
            <w:vAlign w:val="center"/>
          </w:tcPr>
          <w:p w:rsidR="00A4076A" w:rsidRDefault="00A4076A">
            <w:pPr>
              <w:spacing w:line="560" w:lineRule="exact"/>
              <w:jc w:val="center"/>
              <w:rPr>
                <w:rFonts w:ascii="黑体" w:eastAsia="黑体" w:hAnsi="黑体" w:cs="黑体"/>
                <w:bCs/>
                <w:sz w:val="36"/>
                <w:szCs w:val="36"/>
              </w:rPr>
            </w:pPr>
          </w:p>
          <w:p w:rsidR="00A4076A" w:rsidRDefault="00A4076A">
            <w:pPr>
              <w:spacing w:line="560" w:lineRule="exact"/>
              <w:jc w:val="center"/>
              <w:rPr>
                <w:rFonts w:ascii="黑体" w:eastAsia="黑体" w:hAnsi="黑体" w:cs="黑体"/>
                <w:bCs/>
                <w:sz w:val="36"/>
                <w:szCs w:val="36"/>
              </w:rPr>
            </w:pPr>
            <w:r>
              <w:rPr>
                <w:rFonts w:ascii="黑体" w:eastAsia="黑体" w:hAnsi="黑体" w:cs="黑体" w:hint="eastAsia"/>
                <w:bCs/>
                <w:sz w:val="36"/>
                <w:szCs w:val="36"/>
              </w:rPr>
              <w:t>湖南城陵矶新港区管理委员会综合管理部</w:t>
            </w:r>
          </w:p>
          <w:p w:rsidR="00A4076A" w:rsidRDefault="00A4076A">
            <w:pPr>
              <w:spacing w:line="560" w:lineRule="exact"/>
              <w:jc w:val="center"/>
              <w:rPr>
                <w:rFonts w:ascii="黑体" w:eastAsia="黑体" w:hAnsi="黑体" w:cs="黑体"/>
                <w:bCs/>
                <w:sz w:val="36"/>
                <w:szCs w:val="36"/>
              </w:rPr>
            </w:pPr>
            <w:r>
              <w:rPr>
                <w:rFonts w:ascii="黑体" w:eastAsia="黑体" w:hAnsi="黑体" w:cs="黑体" w:hint="eastAsia"/>
                <w:bCs/>
                <w:sz w:val="36"/>
                <w:szCs w:val="36"/>
              </w:rPr>
              <w:t>整体支出绩效评价报告综述</w:t>
            </w:r>
          </w:p>
          <w:p w:rsidR="00A4076A" w:rsidRDefault="00A4076A">
            <w:pPr>
              <w:spacing w:line="560" w:lineRule="exact"/>
              <w:ind w:firstLineChars="200" w:firstLine="560"/>
              <w:rPr>
                <w:rFonts w:eastAsia="仿宋_GB2312"/>
                <w:sz w:val="28"/>
                <w:szCs w:val="28"/>
              </w:rPr>
            </w:pPr>
          </w:p>
          <w:p w:rsidR="00A4076A" w:rsidRDefault="00A4076A">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为贯彻落实《中共中央国务院关于全面实施预算绩效管理的意见》精神，切实提高财政资金使用效益，现对湖南城陵矶新港区管理委员会综合管理部</w:t>
            </w:r>
            <w:r>
              <w:rPr>
                <w:rFonts w:ascii="仿宋_GB2312" w:eastAsia="仿宋_GB2312"/>
                <w:bCs/>
                <w:sz w:val="28"/>
                <w:szCs w:val="28"/>
              </w:rPr>
              <w:t>2021</w:t>
            </w:r>
            <w:r>
              <w:rPr>
                <w:rFonts w:ascii="仿宋_GB2312" w:eastAsia="仿宋_GB2312" w:hint="eastAsia"/>
                <w:bCs/>
                <w:sz w:val="28"/>
                <w:szCs w:val="28"/>
              </w:rPr>
              <w:t>年度部门整体支出开展绩效自评，现将情况汇报如下：</w:t>
            </w:r>
          </w:p>
          <w:p w:rsidR="00A4076A" w:rsidRDefault="00A4076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（一）单位基本情况</w:t>
            </w:r>
          </w:p>
          <w:p w:rsidR="00A4076A" w:rsidRDefault="00A4076A">
            <w:pPr>
              <w:spacing w:line="560" w:lineRule="exact"/>
              <w:ind w:firstLineChars="250" w:firstLine="700"/>
              <w:rPr>
                <w:rFonts w:ascii="仿宋_GB2312" w:eastAsia="仿宋_GB2312"/>
                <w:bCs/>
                <w:sz w:val="28"/>
                <w:szCs w:val="28"/>
              </w:rPr>
            </w:pPr>
            <w:r>
              <w:rPr>
                <w:rFonts w:ascii="仿宋_GB2312" w:eastAsia="仿宋_GB2312" w:hint="eastAsia"/>
                <w:bCs/>
                <w:sz w:val="28"/>
                <w:szCs w:val="28"/>
              </w:rPr>
              <w:t>新港区管委会为全额拨款事业单位，综合管理部现有人数</w:t>
            </w:r>
            <w:r>
              <w:rPr>
                <w:rFonts w:ascii="仿宋_GB2312" w:eastAsia="仿宋_GB2312"/>
                <w:bCs/>
                <w:sz w:val="28"/>
                <w:szCs w:val="28"/>
              </w:rPr>
              <w:t>20</w:t>
            </w:r>
            <w:r>
              <w:rPr>
                <w:rFonts w:ascii="仿宋_GB2312" w:eastAsia="仿宋_GB2312" w:hint="eastAsia"/>
                <w:bCs/>
                <w:sz w:val="28"/>
                <w:szCs w:val="28"/>
              </w:rPr>
              <w:t>人，其中在编人员</w:t>
            </w:r>
            <w:r>
              <w:rPr>
                <w:rFonts w:ascii="仿宋_GB2312" w:eastAsia="仿宋_GB2312"/>
                <w:bCs/>
                <w:sz w:val="28"/>
                <w:szCs w:val="28"/>
              </w:rPr>
              <w:t>15</w:t>
            </w:r>
            <w:r>
              <w:rPr>
                <w:rFonts w:ascii="仿宋_GB2312" w:eastAsia="仿宋_GB2312" w:hint="eastAsia"/>
                <w:bCs/>
                <w:sz w:val="28"/>
                <w:szCs w:val="28"/>
              </w:rPr>
              <w:t>人，内设秘书科、组织人事科、应急办（信访办、督查室）、行政后勤科，主要职能是负责新闻宣传、意识形态、理论教育、精神文明建设、网信等工作</w:t>
            </w:r>
            <w:r>
              <w:rPr>
                <w:rFonts w:ascii="仿宋_GB2312" w:eastAsia="仿宋_GB2312"/>
                <w:bCs/>
                <w:sz w:val="28"/>
                <w:szCs w:val="28"/>
              </w:rPr>
              <w:t>;</w:t>
            </w:r>
            <w:r>
              <w:rPr>
                <w:rFonts w:ascii="仿宋_GB2312" w:eastAsia="仿宋_GB2312" w:hint="eastAsia"/>
                <w:bCs/>
                <w:sz w:val="28"/>
                <w:szCs w:val="28"/>
              </w:rPr>
              <w:t>负责督促检查、年度考核、绩效管理</w:t>
            </w:r>
            <w:r>
              <w:rPr>
                <w:rFonts w:ascii="仿宋_GB2312" w:eastAsia="仿宋_GB2312"/>
                <w:bCs/>
                <w:sz w:val="28"/>
                <w:szCs w:val="28"/>
              </w:rPr>
              <w:t>;</w:t>
            </w:r>
            <w:r>
              <w:rPr>
                <w:rFonts w:ascii="仿宋_GB2312" w:eastAsia="仿宋_GB2312" w:hint="eastAsia"/>
                <w:bCs/>
                <w:sz w:val="28"/>
                <w:szCs w:val="28"/>
              </w:rPr>
              <w:t>负责机关政务、文电、会务、机要、档案、后勤等工作；负责信息、调研、政策研究等工作；负责组织实施政务接待、工业旅游等工作。</w:t>
            </w:r>
          </w:p>
          <w:p w:rsidR="00A4076A" w:rsidRDefault="00A4076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二、部门整体支出管理及使用情况</w:t>
            </w:r>
          </w:p>
          <w:p w:rsidR="00A4076A" w:rsidRDefault="00A4076A">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根据《会计法》、《预算法》、《行政单位财务规则》等法律和财政部、省财政厅及市财政局有关财务规章的规定，先后制订了《关于明确机关财务核算有关事项的通知》、《湖南城陵矶新港区银行结算账户管理暂行办法》、《湖南城陵矶新港区综合管理部政府采购内控管理制度》等，明确了经费审批权限及程序，经费预算管理、财务经费管理、政府采购内部控制、资产购置与处置、财务监督等。我部已按相关制度规定执行到位。</w:t>
            </w:r>
          </w:p>
          <w:p w:rsidR="00A4076A" w:rsidRDefault="00A4076A">
            <w:pPr>
              <w:spacing w:line="560" w:lineRule="exact"/>
              <w:ind w:firstLineChars="200" w:firstLine="560"/>
              <w:rPr>
                <w:rFonts w:ascii="仿宋_GB2312" w:eastAsia="仿宋_GB2312"/>
                <w:bCs/>
                <w:sz w:val="28"/>
                <w:szCs w:val="28"/>
              </w:rPr>
            </w:pPr>
            <w:r>
              <w:rPr>
                <w:rFonts w:ascii="仿宋_GB2312" w:eastAsia="仿宋_GB2312"/>
                <w:bCs/>
                <w:sz w:val="28"/>
                <w:szCs w:val="28"/>
              </w:rPr>
              <w:t>2021</w:t>
            </w:r>
            <w:r>
              <w:rPr>
                <w:rFonts w:ascii="仿宋_GB2312" w:eastAsia="仿宋_GB2312" w:hint="eastAsia"/>
                <w:bCs/>
                <w:sz w:val="28"/>
                <w:szCs w:val="28"/>
              </w:rPr>
              <w:t>年综合管理部整体支出</w:t>
            </w:r>
            <w:r>
              <w:rPr>
                <w:rFonts w:ascii="仿宋_GB2312" w:eastAsia="仿宋_GB2312"/>
                <w:bCs/>
                <w:sz w:val="28"/>
                <w:szCs w:val="28"/>
              </w:rPr>
              <w:t>2963.65</w:t>
            </w:r>
            <w:r>
              <w:rPr>
                <w:rFonts w:ascii="仿宋_GB2312" w:eastAsia="仿宋_GB2312" w:hint="eastAsia"/>
                <w:bCs/>
                <w:sz w:val="28"/>
                <w:szCs w:val="28"/>
              </w:rPr>
              <w:t>万元，其中基本支出</w:t>
            </w:r>
            <w:r>
              <w:rPr>
                <w:rFonts w:ascii="仿宋_GB2312" w:eastAsia="仿宋_GB2312"/>
                <w:bCs/>
                <w:sz w:val="28"/>
                <w:szCs w:val="28"/>
              </w:rPr>
              <w:t>1572.93</w:t>
            </w:r>
            <w:r>
              <w:rPr>
                <w:rFonts w:ascii="仿宋_GB2312" w:eastAsia="仿宋_GB2312" w:hint="eastAsia"/>
                <w:bCs/>
                <w:sz w:val="28"/>
                <w:szCs w:val="28"/>
              </w:rPr>
              <w:t>万元，占总支出</w:t>
            </w:r>
            <w:r>
              <w:rPr>
                <w:rFonts w:ascii="仿宋_GB2312" w:eastAsia="仿宋_GB2312"/>
                <w:bCs/>
                <w:sz w:val="28"/>
                <w:szCs w:val="28"/>
              </w:rPr>
              <w:t>53.07%</w:t>
            </w:r>
            <w:r>
              <w:rPr>
                <w:rFonts w:ascii="仿宋_GB2312" w:eastAsia="仿宋_GB2312" w:hint="eastAsia"/>
                <w:bCs/>
                <w:sz w:val="28"/>
                <w:szCs w:val="28"/>
              </w:rPr>
              <w:t>，人员支出</w:t>
            </w:r>
            <w:r>
              <w:rPr>
                <w:rFonts w:ascii="仿宋_GB2312" w:eastAsia="仿宋_GB2312"/>
                <w:bCs/>
                <w:sz w:val="28"/>
                <w:szCs w:val="28"/>
              </w:rPr>
              <w:t>1145.11</w:t>
            </w:r>
            <w:r>
              <w:rPr>
                <w:rFonts w:ascii="仿宋_GB2312" w:eastAsia="仿宋_GB2312" w:hint="eastAsia"/>
                <w:bCs/>
                <w:sz w:val="28"/>
                <w:szCs w:val="28"/>
              </w:rPr>
              <w:t>万元，占基本支出</w:t>
            </w:r>
            <w:r>
              <w:rPr>
                <w:rFonts w:ascii="仿宋_GB2312" w:eastAsia="仿宋_GB2312"/>
                <w:bCs/>
                <w:sz w:val="28"/>
                <w:szCs w:val="28"/>
              </w:rPr>
              <w:t>72.8%</w:t>
            </w:r>
            <w:r>
              <w:rPr>
                <w:rFonts w:ascii="仿宋_GB2312" w:eastAsia="仿宋_GB2312" w:hint="eastAsia"/>
                <w:bCs/>
                <w:sz w:val="28"/>
                <w:szCs w:val="28"/>
              </w:rPr>
              <w:t>，公用经费支出</w:t>
            </w:r>
            <w:r>
              <w:rPr>
                <w:rFonts w:ascii="仿宋_GB2312" w:eastAsia="仿宋_GB2312"/>
                <w:bCs/>
                <w:sz w:val="28"/>
                <w:szCs w:val="28"/>
              </w:rPr>
              <w:t>427.82</w:t>
            </w:r>
            <w:r>
              <w:rPr>
                <w:rFonts w:ascii="仿宋_GB2312" w:eastAsia="仿宋_GB2312" w:hint="eastAsia"/>
                <w:bCs/>
                <w:sz w:val="28"/>
                <w:szCs w:val="28"/>
              </w:rPr>
              <w:t>万元，占基本支出</w:t>
            </w:r>
            <w:r>
              <w:rPr>
                <w:rFonts w:ascii="仿宋_GB2312" w:eastAsia="仿宋_GB2312"/>
                <w:bCs/>
                <w:sz w:val="28"/>
                <w:szCs w:val="28"/>
              </w:rPr>
              <w:t>27.2%</w:t>
            </w:r>
            <w:r>
              <w:rPr>
                <w:rFonts w:ascii="仿宋_GB2312" w:eastAsia="仿宋_GB2312" w:hint="eastAsia"/>
                <w:bCs/>
                <w:sz w:val="28"/>
                <w:szCs w:val="28"/>
              </w:rPr>
              <w:t>，项目支出</w:t>
            </w:r>
            <w:r>
              <w:rPr>
                <w:rFonts w:ascii="仿宋_GB2312" w:eastAsia="仿宋_GB2312"/>
                <w:bCs/>
                <w:sz w:val="28"/>
                <w:szCs w:val="28"/>
              </w:rPr>
              <w:t>1390.72</w:t>
            </w:r>
            <w:r>
              <w:rPr>
                <w:rFonts w:ascii="仿宋_GB2312" w:eastAsia="仿宋_GB2312" w:hint="eastAsia"/>
                <w:bCs/>
                <w:sz w:val="28"/>
                <w:szCs w:val="28"/>
              </w:rPr>
              <w:t>万元，占总支出</w:t>
            </w:r>
            <w:r>
              <w:rPr>
                <w:rFonts w:ascii="仿宋_GB2312" w:eastAsia="仿宋_GB2312"/>
                <w:bCs/>
                <w:sz w:val="28"/>
                <w:szCs w:val="28"/>
              </w:rPr>
              <w:t>46.93%</w:t>
            </w:r>
            <w:r>
              <w:rPr>
                <w:rFonts w:ascii="仿宋_GB2312" w:eastAsia="仿宋_GB2312" w:hint="eastAsia"/>
                <w:bCs/>
                <w:sz w:val="28"/>
                <w:szCs w:val="28"/>
              </w:rPr>
              <w:t>，明细情况如下：</w:t>
            </w:r>
          </w:p>
          <w:p w:rsidR="00A4076A" w:rsidRDefault="00A4076A">
            <w:pPr>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基本支出用于保障单位各科室正常运转、完成日常工作任务而发生支出，包括人员经费和日常公用经费。</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2021</w:t>
            </w:r>
            <w:r>
              <w:rPr>
                <w:rFonts w:ascii="仿宋_GB2312" w:eastAsia="仿宋_GB2312" w:hAnsi="仿宋_GB2312" w:cs="仿宋_GB2312" w:hint="eastAsia"/>
                <w:bCs/>
                <w:sz w:val="28"/>
                <w:szCs w:val="28"/>
              </w:rPr>
              <w:t>年年初部门预算批复的基本支出为</w:t>
            </w:r>
            <w:r>
              <w:rPr>
                <w:rFonts w:ascii="仿宋_GB2312" w:eastAsia="仿宋_GB2312" w:hAnsi="仿宋_GB2312" w:cs="仿宋_GB2312"/>
                <w:bCs/>
                <w:sz w:val="28"/>
                <w:szCs w:val="28"/>
              </w:rPr>
              <w:t>1081</w:t>
            </w:r>
            <w:r>
              <w:rPr>
                <w:rFonts w:ascii="仿宋_GB2312" w:eastAsia="仿宋_GB2312" w:hAnsi="仿宋_GB2312" w:cs="仿宋_GB2312" w:hint="eastAsia"/>
                <w:bCs/>
                <w:sz w:val="28"/>
                <w:szCs w:val="28"/>
              </w:rPr>
              <w:t>万元</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其中工资福利支出</w:t>
            </w:r>
            <w:r>
              <w:rPr>
                <w:rFonts w:ascii="仿宋_GB2312" w:eastAsia="仿宋_GB2312" w:hAnsi="仿宋_GB2312" w:cs="仿宋_GB2312"/>
                <w:bCs/>
                <w:sz w:val="28"/>
                <w:szCs w:val="28"/>
              </w:rPr>
              <w:t>765</w:t>
            </w:r>
            <w:r>
              <w:rPr>
                <w:rFonts w:ascii="仿宋_GB2312" w:eastAsia="仿宋_GB2312" w:hAnsi="仿宋_GB2312" w:cs="仿宋_GB2312" w:hint="eastAsia"/>
                <w:bCs/>
                <w:sz w:val="28"/>
                <w:szCs w:val="28"/>
              </w:rPr>
              <w:t>万元、一般商品和服务支出</w:t>
            </w:r>
            <w:r>
              <w:rPr>
                <w:rFonts w:ascii="仿宋_GB2312" w:eastAsia="仿宋_GB2312" w:hAnsi="仿宋_GB2312" w:cs="仿宋_GB2312"/>
                <w:bCs/>
                <w:sz w:val="28"/>
                <w:szCs w:val="28"/>
              </w:rPr>
              <w:t>316</w:t>
            </w:r>
            <w:r>
              <w:rPr>
                <w:rFonts w:ascii="仿宋_GB2312" w:eastAsia="仿宋_GB2312" w:hAnsi="仿宋_GB2312" w:cs="仿宋_GB2312" w:hint="eastAsia"/>
                <w:bCs/>
                <w:sz w:val="28"/>
                <w:szCs w:val="28"/>
              </w:rPr>
              <w:t>万元</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w:t>
            </w:r>
            <w:r>
              <w:rPr>
                <w:rFonts w:ascii="仿宋_GB2312" w:eastAsia="仿宋_GB2312" w:hAnsi="仿宋_GB2312" w:cs="仿宋_GB2312"/>
                <w:bCs/>
                <w:sz w:val="28"/>
                <w:szCs w:val="28"/>
              </w:rPr>
              <w:t xml:space="preserve"> </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2021</w:t>
            </w:r>
            <w:r>
              <w:rPr>
                <w:rFonts w:ascii="仿宋_GB2312" w:eastAsia="仿宋_GB2312" w:hAnsi="仿宋_GB2312" w:cs="仿宋_GB2312" w:hint="eastAsia"/>
                <w:bCs/>
                <w:sz w:val="28"/>
                <w:szCs w:val="28"/>
              </w:rPr>
              <w:t>年实际基本支出</w:t>
            </w:r>
            <w:r>
              <w:rPr>
                <w:rFonts w:ascii="仿宋_GB2312" w:eastAsia="仿宋_GB2312" w:hAnsi="仿宋_GB2312" w:cs="仿宋_GB2312"/>
                <w:bCs/>
                <w:sz w:val="28"/>
                <w:szCs w:val="28"/>
              </w:rPr>
              <w:t>1572.93</w:t>
            </w:r>
            <w:r>
              <w:rPr>
                <w:rFonts w:ascii="仿宋_GB2312" w:eastAsia="仿宋_GB2312" w:hAnsi="仿宋_GB2312" w:cs="仿宋_GB2312" w:hint="eastAsia"/>
                <w:bCs/>
                <w:sz w:val="28"/>
                <w:szCs w:val="28"/>
              </w:rPr>
              <w:t>万元，其中工资福利性支出</w:t>
            </w:r>
            <w:r>
              <w:rPr>
                <w:rFonts w:ascii="仿宋_GB2312" w:eastAsia="仿宋_GB2312" w:hAnsi="仿宋_GB2312" w:cs="仿宋_GB2312"/>
                <w:bCs/>
                <w:sz w:val="28"/>
                <w:szCs w:val="28"/>
              </w:rPr>
              <w:t>1145.12</w:t>
            </w:r>
            <w:r>
              <w:rPr>
                <w:rFonts w:ascii="仿宋_GB2312" w:eastAsia="仿宋_GB2312" w:hAnsi="仿宋_GB2312" w:cs="仿宋_GB2312" w:hint="eastAsia"/>
                <w:bCs/>
                <w:sz w:val="28"/>
                <w:szCs w:val="28"/>
              </w:rPr>
              <w:t>万元，商品和服务支出</w:t>
            </w:r>
            <w:r>
              <w:rPr>
                <w:rFonts w:ascii="仿宋_GB2312" w:eastAsia="仿宋_GB2312" w:hAnsi="仿宋_GB2312" w:cs="仿宋_GB2312"/>
                <w:bCs/>
                <w:sz w:val="28"/>
                <w:szCs w:val="28"/>
              </w:rPr>
              <w:t>427.81</w:t>
            </w:r>
            <w:r>
              <w:rPr>
                <w:rFonts w:ascii="仿宋_GB2312" w:eastAsia="仿宋_GB2312" w:hAnsi="仿宋_GB2312" w:cs="仿宋_GB2312" w:hint="eastAsia"/>
                <w:bCs/>
                <w:sz w:val="28"/>
                <w:szCs w:val="28"/>
              </w:rPr>
              <w:t>万元</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二</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项目支出</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项目支出是在基本支出之外为完成各项工作任务而发生的支出，主要用于大宣传等专项支出。</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、专项资金安排落实、总投入等情况</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2021</w:t>
            </w:r>
            <w:r>
              <w:rPr>
                <w:rFonts w:ascii="仿宋_GB2312" w:eastAsia="仿宋_GB2312" w:hAnsi="仿宋_GB2312" w:cs="仿宋_GB2312" w:hint="eastAsia"/>
                <w:bCs/>
                <w:sz w:val="28"/>
                <w:szCs w:val="28"/>
              </w:rPr>
              <w:t>年年初预算批复的项目支出为</w:t>
            </w:r>
            <w:r>
              <w:rPr>
                <w:rFonts w:ascii="仿宋_GB2312" w:eastAsia="仿宋_GB2312" w:hAnsi="仿宋_GB2312" w:cs="仿宋_GB2312"/>
                <w:bCs/>
                <w:sz w:val="28"/>
                <w:szCs w:val="28"/>
              </w:rPr>
              <w:t>1180</w:t>
            </w:r>
            <w:r>
              <w:rPr>
                <w:rFonts w:ascii="仿宋_GB2312" w:eastAsia="仿宋_GB2312" w:hAnsi="仿宋_GB2312" w:cs="仿宋_GB2312" w:hint="eastAsia"/>
                <w:bCs/>
                <w:sz w:val="28"/>
                <w:szCs w:val="28"/>
              </w:rPr>
              <w:t>万元，实际支出</w:t>
            </w:r>
            <w:r>
              <w:rPr>
                <w:rFonts w:ascii="仿宋_GB2312" w:eastAsia="仿宋_GB2312" w:hAnsi="仿宋_GB2312" w:cs="仿宋_GB2312"/>
                <w:bCs/>
                <w:sz w:val="28"/>
                <w:szCs w:val="28"/>
              </w:rPr>
              <w:t>1390.72</w:t>
            </w:r>
            <w:r>
              <w:rPr>
                <w:rFonts w:ascii="仿宋_GB2312" w:eastAsia="仿宋_GB2312" w:hAnsi="仿宋_GB2312" w:cs="仿宋_GB2312" w:hint="eastAsia"/>
                <w:bCs/>
                <w:sz w:val="28"/>
                <w:szCs w:val="28"/>
              </w:rPr>
              <w:t>万元。</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、专项资金实际使用情况</w:t>
            </w:r>
            <w:bookmarkStart w:id="0" w:name="_GoBack"/>
            <w:bookmarkEnd w:id="0"/>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2021</w:t>
            </w:r>
            <w:r>
              <w:rPr>
                <w:rFonts w:ascii="仿宋_GB2312" w:eastAsia="仿宋_GB2312" w:hAnsi="仿宋_GB2312" w:cs="仿宋_GB2312" w:hint="eastAsia"/>
                <w:bCs/>
                <w:sz w:val="28"/>
                <w:szCs w:val="28"/>
              </w:rPr>
              <w:t>年的项目支出为</w:t>
            </w:r>
            <w:r>
              <w:rPr>
                <w:rFonts w:ascii="仿宋_GB2312" w:eastAsia="仿宋_GB2312" w:hAnsi="仿宋_GB2312" w:cs="仿宋_GB2312"/>
                <w:bCs/>
                <w:sz w:val="28"/>
                <w:szCs w:val="28"/>
              </w:rPr>
              <w:t>1390.72</w:t>
            </w:r>
            <w:r>
              <w:rPr>
                <w:rFonts w:ascii="仿宋_GB2312" w:eastAsia="仿宋_GB2312" w:hAnsi="仿宋_GB2312" w:cs="仿宋_GB2312" w:hint="eastAsia"/>
                <w:bCs/>
                <w:sz w:val="28"/>
                <w:szCs w:val="28"/>
              </w:rPr>
              <w:t>万元，主要用于年初批复项目支出。</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3</w:t>
            </w:r>
            <w:r>
              <w:rPr>
                <w:rFonts w:ascii="仿宋_GB2312" w:eastAsia="仿宋_GB2312" w:hAnsi="仿宋_GB2312" w:cs="仿宋_GB2312" w:hint="eastAsia"/>
                <w:bCs/>
                <w:sz w:val="28"/>
                <w:szCs w:val="28"/>
              </w:rPr>
              <w:t>、专项资金管理情况分析</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严格按照和执行资金使用管理的相关规定，对资金实行“专款专用”，严格风险防范，保障资金安全和高效运行。</w:t>
            </w:r>
          </w:p>
          <w:p w:rsidR="00A4076A" w:rsidRDefault="00A4076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三、部门整体支出绩效情况</w:t>
            </w:r>
          </w:p>
          <w:p w:rsidR="00A4076A" w:rsidRDefault="00A4076A">
            <w:pPr>
              <w:spacing w:line="560" w:lineRule="exact"/>
              <w:ind w:firstLineChars="300" w:firstLine="840"/>
              <w:rPr>
                <w:rFonts w:ascii="仿宋_GB2312" w:eastAsia="仿宋_GB2312" w:hAnsi="仿宋_GB2312" w:cs="仿宋_GB2312"/>
                <w:bCs/>
                <w:sz w:val="28"/>
                <w:szCs w:val="28"/>
              </w:rPr>
            </w:pPr>
            <w:r>
              <w:rPr>
                <w:rFonts w:ascii="仿宋_GB2312" w:eastAsia="仿宋_GB2312" w:hAnsi="仿宋_GB2312" w:cs="仿宋_GB2312"/>
                <w:bCs/>
                <w:sz w:val="28"/>
                <w:szCs w:val="28"/>
              </w:rPr>
              <w:t>2021</w:t>
            </w:r>
            <w:r>
              <w:rPr>
                <w:rFonts w:ascii="仿宋_GB2312" w:eastAsia="仿宋_GB2312" w:hAnsi="仿宋_GB2312" w:cs="仿宋_GB2312" w:hint="eastAsia"/>
                <w:bCs/>
                <w:sz w:val="28"/>
                <w:szCs w:val="28"/>
              </w:rPr>
              <w:t>年，根据工委、管委会年初工作计划和重点工作，围绕市委、市政府的工作部署，综合管理部积极履行职责，强化管理，圆满完成了年度工作目标，同时加强预算收支的管理，建立健全内部管理制度，严格内部管理流程，部门整体支出管理得到了根据《部门整体支出绩效评价指标》评分，得分</w:t>
            </w:r>
            <w:r>
              <w:rPr>
                <w:rFonts w:ascii="仿宋_GB2312" w:eastAsia="仿宋_GB2312" w:hAnsi="仿宋_GB2312" w:cs="仿宋_GB2312"/>
                <w:bCs/>
                <w:sz w:val="28"/>
                <w:szCs w:val="28"/>
              </w:rPr>
              <w:t>95</w:t>
            </w:r>
            <w:r>
              <w:rPr>
                <w:rFonts w:ascii="仿宋_GB2312" w:eastAsia="仿宋_GB2312" w:hAnsi="仿宋_GB2312" w:cs="仿宋_GB2312" w:hint="eastAsia"/>
                <w:bCs/>
                <w:sz w:val="28"/>
                <w:szCs w:val="28"/>
              </w:rPr>
              <w:t>分</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详见附表</w:t>
            </w: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，财政支出绩效为“优”，部门整体支出绩效情况如下</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一</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“三公”经费情况分析</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2021</w:t>
            </w:r>
            <w:r>
              <w:rPr>
                <w:rFonts w:ascii="仿宋_GB2312" w:eastAsia="仿宋_GB2312" w:hAnsi="仿宋_GB2312" w:cs="仿宋_GB2312" w:hint="eastAsia"/>
                <w:bCs/>
                <w:sz w:val="28"/>
                <w:szCs w:val="28"/>
              </w:rPr>
              <w:t>年综合管理部“三公经费”预算实际开支</w:t>
            </w:r>
            <w:r>
              <w:rPr>
                <w:rFonts w:ascii="仿宋_GB2312" w:eastAsia="仿宋_GB2312" w:hAnsi="仿宋_GB2312" w:cs="仿宋_GB2312"/>
                <w:bCs/>
                <w:sz w:val="28"/>
                <w:szCs w:val="28"/>
              </w:rPr>
              <w:t>38.34</w:t>
            </w:r>
            <w:r>
              <w:rPr>
                <w:rFonts w:ascii="仿宋_GB2312" w:eastAsia="仿宋_GB2312" w:hAnsi="仿宋_GB2312" w:cs="仿宋_GB2312" w:hint="eastAsia"/>
                <w:bCs/>
                <w:sz w:val="28"/>
                <w:szCs w:val="28"/>
              </w:rPr>
              <w:t>万元，在预算内开支。其中</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公务接待费</w:t>
            </w:r>
            <w:r>
              <w:rPr>
                <w:rFonts w:ascii="仿宋_GB2312" w:eastAsia="仿宋_GB2312" w:hAnsi="仿宋_GB2312" w:cs="仿宋_GB2312"/>
                <w:bCs/>
                <w:sz w:val="28"/>
                <w:szCs w:val="28"/>
              </w:rPr>
              <w:t>17.98</w:t>
            </w:r>
            <w:r>
              <w:rPr>
                <w:rFonts w:ascii="仿宋_GB2312" w:eastAsia="仿宋_GB2312" w:hAnsi="仿宋_GB2312" w:cs="仿宋_GB2312" w:hint="eastAsia"/>
                <w:bCs/>
                <w:sz w:val="28"/>
                <w:szCs w:val="28"/>
              </w:rPr>
              <w:t>万元，公务用车运行维护费</w:t>
            </w:r>
            <w:r>
              <w:rPr>
                <w:rFonts w:ascii="仿宋_GB2312" w:eastAsia="仿宋_GB2312" w:hAnsi="仿宋_GB2312" w:cs="仿宋_GB2312"/>
                <w:bCs/>
                <w:sz w:val="28"/>
                <w:szCs w:val="28"/>
              </w:rPr>
              <w:t>20.36</w:t>
            </w:r>
            <w:r>
              <w:rPr>
                <w:rFonts w:ascii="仿宋_GB2312" w:eastAsia="仿宋_GB2312" w:hAnsi="仿宋_GB2312" w:cs="仿宋_GB2312" w:hint="eastAsia"/>
                <w:bCs/>
                <w:sz w:val="28"/>
                <w:szCs w:val="28"/>
              </w:rPr>
              <w:t>万元，厉行节俭</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因公出国</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境</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费用支出</w:t>
            </w:r>
            <w:r>
              <w:rPr>
                <w:rFonts w:ascii="仿宋_GB2312" w:eastAsia="仿宋_GB2312" w:hAnsi="仿宋_GB2312" w:cs="仿宋_GB2312"/>
                <w:bCs/>
                <w:sz w:val="28"/>
                <w:szCs w:val="28"/>
              </w:rPr>
              <w:t>0</w:t>
            </w:r>
            <w:r>
              <w:rPr>
                <w:rFonts w:ascii="仿宋_GB2312" w:eastAsia="仿宋_GB2312" w:hAnsi="仿宋_GB2312" w:cs="仿宋_GB2312" w:hint="eastAsia"/>
                <w:bCs/>
                <w:sz w:val="28"/>
                <w:szCs w:val="28"/>
              </w:rPr>
              <w:t>万元。</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 xml:space="preserve"> (</w:t>
            </w:r>
            <w:r>
              <w:rPr>
                <w:rFonts w:ascii="仿宋_GB2312" w:eastAsia="仿宋_GB2312" w:hAnsi="仿宋_GB2312" w:cs="仿宋_GB2312" w:hint="eastAsia"/>
                <w:bCs/>
                <w:sz w:val="28"/>
                <w:szCs w:val="28"/>
              </w:rPr>
              <w:t>二</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固定资产流程规范化</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截止</w:t>
            </w:r>
            <w:r>
              <w:rPr>
                <w:rFonts w:ascii="仿宋_GB2312" w:eastAsia="仿宋_GB2312" w:hAnsi="仿宋_GB2312" w:cs="仿宋_GB2312"/>
                <w:bCs/>
                <w:sz w:val="28"/>
                <w:szCs w:val="28"/>
              </w:rPr>
              <w:t>2021</w:t>
            </w:r>
            <w:r>
              <w:rPr>
                <w:rFonts w:ascii="仿宋_GB2312" w:eastAsia="仿宋_GB2312" w:hAnsi="仿宋_GB2312" w:cs="仿宋_GB2312" w:hint="eastAsia"/>
                <w:bCs/>
                <w:sz w:val="28"/>
                <w:szCs w:val="28"/>
              </w:rPr>
              <w:t>年</w:t>
            </w:r>
            <w:r>
              <w:rPr>
                <w:rFonts w:ascii="仿宋_GB2312" w:eastAsia="仿宋_GB2312" w:hAnsi="仿宋_GB2312" w:cs="仿宋_GB2312"/>
                <w:bCs/>
                <w:sz w:val="28"/>
                <w:szCs w:val="28"/>
              </w:rPr>
              <w:t>12</w:t>
            </w:r>
            <w:r>
              <w:rPr>
                <w:rFonts w:ascii="仿宋_GB2312" w:eastAsia="仿宋_GB2312" w:hAnsi="仿宋_GB2312" w:cs="仿宋_GB2312" w:hint="eastAsia"/>
                <w:bCs/>
                <w:sz w:val="28"/>
                <w:szCs w:val="28"/>
              </w:rPr>
              <w:t>月</w:t>
            </w:r>
            <w:r>
              <w:rPr>
                <w:rFonts w:ascii="仿宋_GB2312" w:eastAsia="仿宋_GB2312" w:hAnsi="仿宋_GB2312" w:cs="仿宋_GB2312"/>
                <w:bCs/>
                <w:sz w:val="28"/>
                <w:szCs w:val="28"/>
              </w:rPr>
              <w:t>31</w:t>
            </w:r>
            <w:r>
              <w:rPr>
                <w:rFonts w:ascii="仿宋_GB2312" w:eastAsia="仿宋_GB2312" w:hAnsi="仿宋_GB2312" w:cs="仿宋_GB2312" w:hint="eastAsia"/>
                <w:bCs/>
                <w:sz w:val="28"/>
                <w:szCs w:val="28"/>
              </w:rPr>
              <w:t>日固定资产净值</w:t>
            </w:r>
            <w:r>
              <w:rPr>
                <w:rFonts w:ascii="仿宋_GB2312" w:eastAsia="仿宋_GB2312" w:hAnsi="仿宋_GB2312" w:cs="仿宋_GB2312"/>
                <w:bCs/>
                <w:sz w:val="28"/>
                <w:szCs w:val="28"/>
              </w:rPr>
              <w:t>76.51</w:t>
            </w:r>
            <w:r>
              <w:rPr>
                <w:rFonts w:ascii="仿宋_GB2312" w:eastAsia="仿宋_GB2312" w:hAnsi="仿宋_GB2312" w:cs="仿宋_GB2312" w:hint="eastAsia"/>
                <w:bCs/>
                <w:sz w:val="28"/>
                <w:szCs w:val="28"/>
              </w:rPr>
              <w:t>万元，行政事业单位新会计制度执行以来，我部对固定资产采取统一核算管理，补提固定资产折旧，严格按照行政事业单位固定资产的采购流程，先审批后购置，资产的处置报废照财政规定的审批程序报财政审批后再处置，保证资产工作流程制度化、规范化，防止国有资产流失。</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三</w:t>
            </w:r>
            <w:r>
              <w:rPr>
                <w:rFonts w:ascii="仿宋_GB2312" w:eastAsia="仿宋_GB2312" w:hAnsi="仿宋_GB2312" w:cs="仿宋_GB2312"/>
                <w:bCs/>
                <w:sz w:val="28"/>
                <w:szCs w:val="28"/>
              </w:rPr>
              <w:t>)2021</w:t>
            </w:r>
            <w:r>
              <w:rPr>
                <w:rFonts w:ascii="仿宋_GB2312" w:eastAsia="仿宋_GB2312" w:hAnsi="仿宋_GB2312" w:cs="仿宋_GB2312" w:hint="eastAsia"/>
                <w:bCs/>
                <w:sz w:val="28"/>
                <w:szCs w:val="28"/>
              </w:rPr>
              <w:t>年工作卓有成效</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今年来，城陵矶新港区综合管理部在市政府办的关心支持和党工委、管委会的坚强领导下，紧紧围绕工作大局，忠诚履职，参谋辅政，优质服务，狠抓落实，出色完成工作任务，全年获评全市调研工作先进单位、全市网络舆情信息工作先进单位、全市社科工作先进单位、全市改革工作优胜单位、全市文明食堂等多项荣誉。</w:t>
            </w:r>
          </w:p>
          <w:p w:rsidR="00A4076A" w:rsidRDefault="00A4076A">
            <w:pPr>
              <w:pStyle w:val="NormalWeb"/>
              <w:spacing w:line="640" w:lineRule="exact"/>
              <w:ind w:firstLineChars="200" w:firstLine="640"/>
              <w:jc w:val="both"/>
              <w:rPr>
                <w:rFonts w:ascii="仿宋_GB2312" w:eastAsia="仿宋_GB2312" w:hAnsi="仿宋_GB2312" w:cs="仿宋_GB2312"/>
                <w:bCs/>
                <w:kern w:val="2"/>
                <w:sz w:val="28"/>
                <w:szCs w:val="28"/>
              </w:rPr>
            </w:pPr>
            <w:r>
              <w:rPr>
                <w:rFonts w:ascii="黑体" w:eastAsia="黑体" w:hAnsi="黑体" w:hint="eastAsia"/>
                <w:sz w:val="32"/>
                <w:szCs w:val="32"/>
              </w:rPr>
              <w:t>一、主动谋事，参谋辅政有新作为</w:t>
            </w:r>
            <w:r>
              <w:rPr>
                <w:rFonts w:ascii="黑体" w:eastAsia="黑体" w:hAnsi="黑体" w:cs="仿宋_GB2312" w:hint="eastAsia"/>
                <w:sz w:val="32"/>
                <w:szCs w:val="32"/>
              </w:rPr>
              <w:t>。</w:t>
            </w:r>
            <w:r>
              <w:rPr>
                <w:rFonts w:ascii="仿宋_GB2312" w:eastAsia="仿宋_GB2312" w:hAnsi="仿宋_GB2312" w:cs="仿宋_GB2312" w:hint="eastAsia"/>
                <w:bCs/>
                <w:kern w:val="2"/>
                <w:sz w:val="28"/>
                <w:szCs w:val="28"/>
              </w:rPr>
              <w:t>突出参谋辅政，领会省委、市委主要领导来港区调研提出的发展定位和要求，主导提出重大任务“</w:t>
            </w:r>
            <w:r>
              <w:rPr>
                <w:rFonts w:ascii="仿宋_GB2312" w:eastAsia="仿宋_GB2312" w:hAnsi="仿宋_GB2312" w:cs="仿宋_GB2312"/>
                <w:bCs/>
                <w:kern w:val="2"/>
                <w:sz w:val="28"/>
                <w:szCs w:val="28"/>
              </w:rPr>
              <w:t>95668</w:t>
            </w:r>
            <w:r>
              <w:rPr>
                <w:rFonts w:ascii="仿宋_GB2312" w:eastAsia="仿宋_GB2312" w:hAnsi="仿宋_GB2312" w:cs="仿宋_GB2312" w:hint="eastAsia"/>
                <w:bCs/>
                <w:kern w:val="2"/>
                <w:sz w:val="28"/>
                <w:szCs w:val="28"/>
              </w:rPr>
              <w:t>”揭榜挂帅基本思路和目标路径，主持完成“岳阳长江百里绿色经济发展走廊”基本规划和工作思路。突出以文辅政，重点围绕“三高四新”战略、“三区一中心”建设、港口外向型经济、“五大百亿产业”、自贸片区创新改革、长江经济带绿色示范区建设等内容，高质量完成文稿</w:t>
            </w:r>
            <w:r>
              <w:rPr>
                <w:rFonts w:ascii="仿宋_GB2312" w:eastAsia="仿宋_GB2312" w:hAnsi="仿宋_GB2312" w:cs="仿宋_GB2312"/>
                <w:bCs/>
                <w:kern w:val="2"/>
                <w:sz w:val="28"/>
                <w:szCs w:val="28"/>
              </w:rPr>
              <w:t>150</w:t>
            </w:r>
            <w:r>
              <w:rPr>
                <w:rFonts w:ascii="仿宋_GB2312" w:eastAsia="仿宋_GB2312" w:hAnsi="仿宋_GB2312" w:cs="仿宋_GB2312" w:hint="eastAsia"/>
                <w:bCs/>
                <w:kern w:val="2"/>
                <w:sz w:val="28"/>
                <w:szCs w:val="28"/>
              </w:rPr>
              <w:t>篇，多次得到了党工委主要领导甚至市委、市政府主要领导点赞认可。</w:t>
            </w:r>
          </w:p>
          <w:p w:rsidR="00A4076A" w:rsidRDefault="00A4076A">
            <w:pPr>
              <w:pStyle w:val="NormalWeb"/>
              <w:spacing w:line="640" w:lineRule="exact"/>
              <w:ind w:firstLineChars="200" w:firstLine="640"/>
              <w:jc w:val="both"/>
              <w:rPr>
                <w:rFonts w:ascii="仿宋_GB2312" w:eastAsia="仿宋_GB2312" w:hAnsi="仿宋_GB2312" w:cs="仿宋_GB2312"/>
                <w:bCs/>
                <w:kern w:val="2"/>
                <w:sz w:val="28"/>
                <w:szCs w:val="28"/>
              </w:rPr>
            </w:pPr>
            <w:r>
              <w:rPr>
                <w:rFonts w:ascii="黑体" w:eastAsia="黑体" w:hAnsi="黑体" w:hint="eastAsia"/>
                <w:sz w:val="32"/>
                <w:szCs w:val="32"/>
              </w:rPr>
              <w:t>二、主动担当，协调服务有新突破。</w:t>
            </w:r>
            <w:r>
              <w:rPr>
                <w:rFonts w:ascii="仿宋_GB2312" w:eastAsia="仿宋_GB2312" w:hAnsi="仿宋_GB2312" w:cs="仿宋_GB2312" w:hint="eastAsia"/>
                <w:bCs/>
                <w:kern w:val="2"/>
                <w:sz w:val="28"/>
                <w:szCs w:val="28"/>
              </w:rPr>
              <w:t>打造精细接待品牌，以“菜单式”管理，优化细节服务。今年共组织承办第二届口博会、省委书记张庆伟调研、全省产业项目开工仪式、汇川签约开工仪式、全市产业项目流动现场会、普华书记调研等重大会议活动</w:t>
            </w:r>
            <w:r>
              <w:rPr>
                <w:rFonts w:ascii="仿宋_GB2312" w:eastAsia="仿宋_GB2312" w:hAnsi="仿宋_GB2312" w:cs="仿宋_GB2312"/>
                <w:bCs/>
                <w:kern w:val="2"/>
                <w:sz w:val="28"/>
                <w:szCs w:val="28"/>
              </w:rPr>
              <w:t>80</w:t>
            </w:r>
            <w:r>
              <w:rPr>
                <w:rFonts w:ascii="仿宋_GB2312" w:eastAsia="仿宋_GB2312" w:hAnsi="仿宋_GB2312" w:cs="仿宋_GB2312" w:hint="eastAsia"/>
                <w:bCs/>
                <w:kern w:val="2"/>
                <w:sz w:val="28"/>
                <w:szCs w:val="28"/>
              </w:rPr>
              <w:t>多场次，协调安排全国政协、省市领导考察等重大活动</w:t>
            </w:r>
            <w:r>
              <w:rPr>
                <w:rFonts w:ascii="仿宋_GB2312" w:eastAsia="仿宋_GB2312" w:hAnsi="仿宋_GB2312" w:cs="仿宋_GB2312"/>
                <w:bCs/>
                <w:kern w:val="2"/>
                <w:sz w:val="28"/>
                <w:szCs w:val="28"/>
              </w:rPr>
              <w:t>150</w:t>
            </w:r>
            <w:r>
              <w:rPr>
                <w:rFonts w:ascii="仿宋_GB2312" w:eastAsia="仿宋_GB2312" w:hAnsi="仿宋_GB2312" w:cs="仿宋_GB2312" w:hint="eastAsia"/>
                <w:bCs/>
                <w:kern w:val="2"/>
                <w:sz w:val="28"/>
                <w:szCs w:val="28"/>
              </w:rPr>
              <w:t>余次，各类接待</w:t>
            </w:r>
            <w:r>
              <w:rPr>
                <w:rFonts w:ascii="仿宋_GB2312" w:eastAsia="仿宋_GB2312" w:hAnsi="仿宋_GB2312" w:cs="仿宋_GB2312"/>
                <w:bCs/>
                <w:kern w:val="2"/>
                <w:sz w:val="28"/>
                <w:szCs w:val="28"/>
              </w:rPr>
              <w:t>280</w:t>
            </w:r>
            <w:r>
              <w:rPr>
                <w:rFonts w:ascii="仿宋_GB2312" w:eastAsia="仿宋_GB2312" w:hAnsi="仿宋_GB2312" w:cs="仿宋_GB2312" w:hint="eastAsia"/>
                <w:bCs/>
                <w:kern w:val="2"/>
                <w:sz w:val="28"/>
                <w:szCs w:val="28"/>
              </w:rPr>
              <w:t>余次，做到了零失误、无差错，得到了上级领导的高度肯定和一致好评。当好企业服务“店小二”，协助制定</w:t>
            </w:r>
            <w:r>
              <w:rPr>
                <w:rFonts w:ascii="仿宋_GB2312" w:eastAsia="仿宋_GB2312" w:hAnsi="仿宋_GB2312" w:cs="仿宋_GB2312"/>
                <w:bCs/>
                <w:kern w:val="2"/>
                <w:sz w:val="28"/>
                <w:szCs w:val="28"/>
              </w:rPr>
              <w:t>115</w:t>
            </w:r>
            <w:r>
              <w:rPr>
                <w:rFonts w:ascii="仿宋_GB2312" w:eastAsia="仿宋_GB2312" w:hAnsi="仿宋_GB2312" w:cs="仿宋_GB2312" w:hint="eastAsia"/>
                <w:bCs/>
                <w:kern w:val="2"/>
                <w:sz w:val="28"/>
                <w:szCs w:val="28"/>
              </w:rPr>
              <w:t>项惠企政策文件汇编，推动中层以上干部“一对一”跟踪服务企业项目，创造出鑫圆链、攀华、汇川等项目当年签约、当年开工或当年投产的“港区速度”。当好干部职工“服务员”，工会成功举办首届“港投集团杯”篮球赛，得到李挚书记点赞，干部职工凝聚力、向心力和战斗力进一步增强；成功举办“缘来有你，相伴港区”联谊活动，营造出更加愉快和谐的干事创业氛围；成功举办“文明科室、文明职工、文明家庭”颁奖暨新时代文明实践志愿服务队授旗仪式，文明创建工作再上新台阶。</w:t>
            </w:r>
          </w:p>
          <w:p w:rsidR="00A4076A" w:rsidRDefault="00A4076A">
            <w:pPr>
              <w:spacing w:line="640" w:lineRule="exact"/>
              <w:ind w:firstLineChars="200" w:firstLine="640"/>
              <w:rPr>
                <w:rFonts w:ascii="仿宋_GB2312" w:eastAsia="仿宋_GB2312" w:hAnsi="仿宋_GB2312" w:cs="仿宋_GB2312"/>
                <w:bCs/>
                <w:sz w:val="28"/>
                <w:szCs w:val="28"/>
              </w:rPr>
            </w:pPr>
            <w:r>
              <w:rPr>
                <w:rFonts w:ascii="黑体" w:eastAsia="黑体" w:hAnsi="黑体" w:hint="eastAsia"/>
                <w:sz w:val="32"/>
                <w:szCs w:val="32"/>
              </w:rPr>
              <w:t>三、主动发声，舆论宣传有新亮点。</w:t>
            </w:r>
            <w:r>
              <w:rPr>
                <w:rFonts w:ascii="仿宋_GB2312" w:eastAsia="仿宋_GB2312" w:hAnsi="仿宋_GB2312" w:cs="仿宋_GB2312" w:hint="eastAsia"/>
                <w:bCs/>
                <w:sz w:val="28"/>
                <w:szCs w:val="28"/>
              </w:rPr>
              <w:t>注重发展自有平台、网络平台、户外广告等宣传阵地，今年来共在市级以上媒体发稿</w:t>
            </w:r>
            <w:r>
              <w:rPr>
                <w:rFonts w:ascii="仿宋_GB2312" w:eastAsia="仿宋_GB2312" w:hAnsi="仿宋_GB2312" w:cs="仿宋_GB2312"/>
                <w:bCs/>
                <w:sz w:val="28"/>
                <w:szCs w:val="28"/>
              </w:rPr>
              <w:t>2800</w:t>
            </w:r>
            <w:r>
              <w:rPr>
                <w:rFonts w:ascii="仿宋_GB2312" w:eastAsia="仿宋_GB2312" w:hAnsi="仿宋_GB2312" w:cs="仿宋_GB2312" w:hint="eastAsia"/>
                <w:bCs/>
                <w:sz w:val="28"/>
                <w:szCs w:val="28"/>
              </w:rPr>
              <w:t>余条，其中央视、新华社报道</w:t>
            </w:r>
            <w:r>
              <w:rPr>
                <w:rFonts w:ascii="仿宋_GB2312" w:eastAsia="仿宋_GB2312" w:hAnsi="仿宋_GB2312" w:cs="仿宋_GB2312"/>
                <w:bCs/>
                <w:sz w:val="28"/>
                <w:szCs w:val="28"/>
              </w:rPr>
              <w:t>3</w:t>
            </w:r>
            <w:r>
              <w:rPr>
                <w:rFonts w:ascii="仿宋_GB2312" w:eastAsia="仿宋_GB2312" w:hAnsi="仿宋_GB2312" w:cs="仿宋_GB2312" w:hint="eastAsia"/>
                <w:bCs/>
                <w:sz w:val="28"/>
                <w:szCs w:val="28"/>
              </w:rPr>
              <w:t>条，做到省级媒体刊物月月都有报道、周周都有声音。报送党委、政府信息</w:t>
            </w:r>
            <w:r>
              <w:rPr>
                <w:rFonts w:ascii="仿宋_GB2312" w:eastAsia="仿宋_GB2312" w:hAnsi="仿宋_GB2312" w:cs="仿宋_GB2312"/>
                <w:bCs/>
                <w:sz w:val="28"/>
                <w:szCs w:val="28"/>
              </w:rPr>
              <w:t>100</w:t>
            </w:r>
            <w:r>
              <w:rPr>
                <w:rFonts w:ascii="仿宋_GB2312" w:eastAsia="仿宋_GB2312" w:hAnsi="仿宋_GB2312" w:cs="仿宋_GB2312" w:hint="eastAsia"/>
                <w:bCs/>
                <w:sz w:val="28"/>
                <w:szCs w:val="28"/>
              </w:rPr>
              <w:t>余条，市委、市政府主要领导批示表扬</w:t>
            </w:r>
            <w:r>
              <w:rPr>
                <w:rFonts w:ascii="仿宋_GB2312" w:eastAsia="仿宋_GB2312" w:hAnsi="仿宋_GB2312" w:cs="仿宋_GB2312"/>
                <w:bCs/>
                <w:sz w:val="28"/>
                <w:szCs w:val="28"/>
              </w:rPr>
              <w:t>16</w:t>
            </w:r>
            <w:r>
              <w:rPr>
                <w:rFonts w:ascii="仿宋_GB2312" w:eastAsia="仿宋_GB2312" w:hAnsi="仿宋_GB2312" w:cs="仿宋_GB2312" w:hint="eastAsia"/>
                <w:bCs/>
                <w:sz w:val="28"/>
                <w:szCs w:val="28"/>
              </w:rPr>
              <w:t>次。《用好用足通江达海优势</w:t>
            </w:r>
            <w:r>
              <w:rPr>
                <w:rFonts w:ascii="仿宋_GB2312" w:eastAsia="仿宋_GB2312" w:hAnsi="仿宋_GB2312" w:cs="仿宋_GB2312"/>
                <w:bCs/>
                <w:sz w:val="28"/>
                <w:szCs w:val="28"/>
              </w:rPr>
              <w:t xml:space="preserve"> </w:t>
            </w:r>
            <w:r>
              <w:rPr>
                <w:rFonts w:ascii="仿宋_GB2312" w:eastAsia="仿宋_GB2312" w:hAnsi="仿宋_GB2312" w:cs="仿宋_GB2312" w:hint="eastAsia"/>
                <w:bCs/>
                <w:sz w:val="28"/>
                <w:szCs w:val="28"/>
              </w:rPr>
              <w:t>积极融入国内国际“双循环”》《实施“揭榜挂帅”强激励</w:t>
            </w:r>
            <w:r>
              <w:rPr>
                <w:rFonts w:ascii="仿宋_GB2312" w:eastAsia="仿宋_GB2312" w:hAnsi="仿宋_GB2312" w:cs="仿宋_GB2312"/>
                <w:bCs/>
                <w:sz w:val="28"/>
                <w:szCs w:val="28"/>
              </w:rPr>
              <w:t xml:space="preserve">  </w:t>
            </w:r>
            <w:r>
              <w:rPr>
                <w:rFonts w:ascii="仿宋_GB2312" w:eastAsia="仿宋_GB2312" w:hAnsi="仿宋_GB2312" w:cs="仿宋_GB2312" w:hint="eastAsia"/>
                <w:bCs/>
                <w:sz w:val="28"/>
                <w:szCs w:val="28"/>
              </w:rPr>
              <w:t>推动财税收入“再翻番”》等文章在《岳阳工作》《工作交流》上发表。守牢网络意识形态主阵地，充分发挥网评员队伍作用，各网评员每人每月报送至少</w:t>
            </w:r>
            <w:r>
              <w:rPr>
                <w:rFonts w:ascii="仿宋_GB2312" w:eastAsia="仿宋_GB2312" w:hAnsi="仿宋_GB2312" w:cs="仿宋_GB2312"/>
                <w:bCs/>
                <w:sz w:val="28"/>
                <w:szCs w:val="28"/>
              </w:rPr>
              <w:t>3</w:t>
            </w:r>
            <w:r>
              <w:rPr>
                <w:rFonts w:ascii="仿宋_GB2312" w:eastAsia="仿宋_GB2312" w:hAnsi="仿宋_GB2312" w:cs="仿宋_GB2312" w:hint="eastAsia"/>
                <w:bCs/>
                <w:sz w:val="28"/>
                <w:szCs w:val="28"/>
              </w:rPr>
              <w:t>条舆情消息，我区互联网企业管理工作经验入选全省互联网行业企业案例，也是全市网信系统唯一入选的单位。</w:t>
            </w:r>
          </w:p>
          <w:p w:rsidR="00A4076A" w:rsidRDefault="00A4076A">
            <w:pPr>
              <w:spacing w:line="640" w:lineRule="exact"/>
              <w:ind w:firstLineChars="200" w:firstLine="640"/>
              <w:rPr>
                <w:rFonts w:ascii="仿宋_GB2312" w:eastAsia="仿宋_GB2312" w:hAnsi="仿宋_GB2312" w:cs="仿宋_GB2312"/>
                <w:bCs/>
                <w:sz w:val="28"/>
                <w:szCs w:val="28"/>
              </w:rPr>
            </w:pPr>
            <w:r>
              <w:rPr>
                <w:rFonts w:ascii="黑体" w:eastAsia="黑体" w:hAnsi="黑体" w:hint="eastAsia"/>
                <w:sz w:val="32"/>
                <w:szCs w:val="32"/>
              </w:rPr>
              <w:t>四、主动加压，督查督办有新成效。</w:t>
            </w:r>
            <w:r>
              <w:rPr>
                <w:rFonts w:ascii="仿宋_GB2312" w:eastAsia="仿宋_GB2312" w:hAnsi="仿宋_GB2312" w:cs="仿宋_GB2312" w:hint="eastAsia"/>
                <w:bCs/>
                <w:sz w:val="28"/>
                <w:szCs w:val="28"/>
              </w:rPr>
              <w:t>始终把狠抓落实作为最大的本领，建立督查督办“数字化”管理机制，对重大决策部署、领导批示、中心工作的落实强化跟踪督查，抓住重点部位、盯住关键环节、跟踪重大项目抓好督查问效，周周反馈、月月通报，抓落实的执行力和穿透力有效提升。全年开展会议纪要、领导批示件落实，重大项目建设等各类督查</w:t>
            </w:r>
            <w:r>
              <w:rPr>
                <w:rFonts w:ascii="仿宋_GB2312" w:eastAsia="仿宋_GB2312" w:hAnsi="仿宋_GB2312" w:cs="仿宋_GB2312"/>
                <w:bCs/>
                <w:sz w:val="28"/>
                <w:szCs w:val="28"/>
              </w:rPr>
              <w:t>30</w:t>
            </w:r>
            <w:r>
              <w:rPr>
                <w:rFonts w:ascii="仿宋_GB2312" w:eastAsia="仿宋_GB2312" w:hAnsi="仿宋_GB2312" w:cs="仿宋_GB2312" w:hint="eastAsia"/>
                <w:bCs/>
                <w:sz w:val="28"/>
                <w:szCs w:val="28"/>
              </w:rPr>
              <w:t>余次，落实市委督查室、市政府督查室交办事项</w:t>
            </w:r>
            <w:r>
              <w:rPr>
                <w:rFonts w:ascii="仿宋_GB2312" w:eastAsia="仿宋_GB2312" w:hAnsi="仿宋_GB2312" w:cs="仿宋_GB2312"/>
                <w:bCs/>
                <w:sz w:val="28"/>
                <w:szCs w:val="28"/>
              </w:rPr>
              <w:t>47</w:t>
            </w:r>
            <w:r>
              <w:rPr>
                <w:rFonts w:ascii="仿宋_GB2312" w:eastAsia="仿宋_GB2312" w:hAnsi="仿宋_GB2312" w:cs="仿宋_GB2312" w:hint="eastAsia"/>
                <w:bCs/>
                <w:sz w:val="28"/>
                <w:szCs w:val="28"/>
              </w:rPr>
              <w:t>件，有力推动今年新港区率先探索试行的“</w:t>
            </w:r>
            <w:r>
              <w:rPr>
                <w:rFonts w:ascii="仿宋_GB2312" w:eastAsia="仿宋_GB2312" w:hAnsi="仿宋_GB2312" w:cs="仿宋_GB2312"/>
                <w:bCs/>
                <w:sz w:val="28"/>
                <w:szCs w:val="28"/>
              </w:rPr>
              <w:t>95668</w:t>
            </w:r>
            <w:r>
              <w:rPr>
                <w:rFonts w:ascii="仿宋_GB2312" w:eastAsia="仿宋_GB2312" w:hAnsi="仿宋_GB2312" w:cs="仿宋_GB2312" w:hint="eastAsia"/>
                <w:bCs/>
                <w:sz w:val="28"/>
                <w:szCs w:val="28"/>
              </w:rPr>
              <w:t>”揭榜制任务圆满完成。</w:t>
            </w:r>
          </w:p>
          <w:p w:rsidR="00A4076A" w:rsidRDefault="00A4076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四、存在的主要问题</w:t>
            </w:r>
          </w:p>
          <w:p w:rsidR="00A4076A" w:rsidRDefault="00A4076A">
            <w:pPr>
              <w:numPr>
                <w:ilvl w:val="0"/>
                <w:numId w:val="1"/>
              </w:num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内控意识不足，内控制度弱化，对建立内部会计控制缺乏积极性、主动性。</w:t>
            </w:r>
          </w:p>
          <w:p w:rsidR="00A4076A" w:rsidRDefault="00A4076A">
            <w:pPr>
              <w:numPr>
                <w:ilvl w:val="0"/>
                <w:numId w:val="1"/>
              </w:num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固定资产利用率低，存在账实不符。</w:t>
            </w:r>
          </w:p>
          <w:p w:rsidR="00A4076A" w:rsidRDefault="00A4076A">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五、改进措施和有关建议</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、加强内部审计和监制机制，完善单位内部控制体系。</w:t>
            </w:r>
          </w:p>
          <w:p w:rsidR="00A4076A" w:rsidRDefault="00A4076A">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bCs/>
                <w:sz w:val="28"/>
                <w:szCs w:val="28"/>
              </w:rPr>
              <w:t>2</w:t>
            </w:r>
            <w:r>
              <w:rPr>
                <w:rFonts w:ascii="仿宋_GB2312" w:eastAsia="仿宋_GB2312" w:hAnsi="仿宋_GB2312" w:cs="仿宋_GB2312" w:hint="eastAsia"/>
                <w:bCs/>
                <w:sz w:val="28"/>
                <w:szCs w:val="28"/>
              </w:rPr>
              <w:t>、加强固定资产管理，提高固定资产利用率。</w:t>
            </w:r>
          </w:p>
        </w:tc>
      </w:tr>
    </w:tbl>
    <w:p w:rsidR="00A4076A" w:rsidRDefault="00A4076A">
      <w:pPr>
        <w:spacing w:line="60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3-1</w:t>
      </w:r>
    </w:p>
    <w:p w:rsidR="00A4076A" w:rsidRDefault="00A4076A">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部门整体支出绩效评价评分表</w:t>
      </w:r>
    </w:p>
    <w:p w:rsidR="00A4076A" w:rsidRDefault="00A4076A">
      <w:pPr>
        <w:jc w:val="center"/>
        <w:rPr>
          <w:rFonts w:ascii="宋体"/>
          <w:sz w:val="24"/>
          <w:szCs w:val="24"/>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6"/>
        <w:gridCol w:w="939"/>
        <w:gridCol w:w="1389"/>
        <w:gridCol w:w="4408"/>
        <w:gridCol w:w="619"/>
        <w:gridCol w:w="720"/>
        <w:gridCol w:w="1279"/>
      </w:tblGrid>
      <w:tr w:rsidR="00A4076A" w:rsidTr="00F56A0D">
        <w:trPr>
          <w:trHeight w:val="482"/>
          <w:jc w:val="center"/>
        </w:trPr>
        <w:tc>
          <w:tcPr>
            <w:tcW w:w="976" w:type="dxa"/>
            <w:tcMar>
              <w:left w:w="28" w:type="dxa"/>
              <w:right w:w="28" w:type="dxa"/>
            </w:tcMar>
            <w:vAlign w:val="center"/>
          </w:tcPr>
          <w:p w:rsidR="00A4076A" w:rsidRDefault="00A4076A">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一级</w:t>
            </w:r>
          </w:p>
          <w:p w:rsidR="00A4076A" w:rsidRDefault="00A4076A">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指标</w:t>
            </w:r>
          </w:p>
        </w:tc>
        <w:tc>
          <w:tcPr>
            <w:tcW w:w="939" w:type="dxa"/>
            <w:tcMar>
              <w:left w:w="28" w:type="dxa"/>
              <w:right w:w="28" w:type="dxa"/>
            </w:tcMar>
            <w:vAlign w:val="center"/>
          </w:tcPr>
          <w:p w:rsidR="00A4076A" w:rsidRDefault="00A4076A">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二级指标</w:t>
            </w:r>
          </w:p>
        </w:tc>
        <w:tc>
          <w:tcPr>
            <w:tcW w:w="1389" w:type="dxa"/>
            <w:tcMar>
              <w:left w:w="28" w:type="dxa"/>
              <w:right w:w="28" w:type="dxa"/>
            </w:tcMar>
            <w:vAlign w:val="center"/>
          </w:tcPr>
          <w:p w:rsidR="00A4076A" w:rsidRDefault="00A4076A">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三级指标</w:t>
            </w:r>
          </w:p>
        </w:tc>
        <w:tc>
          <w:tcPr>
            <w:tcW w:w="4408" w:type="dxa"/>
            <w:tcMar>
              <w:left w:w="28" w:type="dxa"/>
              <w:right w:w="28" w:type="dxa"/>
            </w:tcMar>
            <w:vAlign w:val="center"/>
          </w:tcPr>
          <w:p w:rsidR="00A4076A" w:rsidRDefault="00A4076A">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评分标准</w:t>
            </w:r>
          </w:p>
        </w:tc>
        <w:tc>
          <w:tcPr>
            <w:tcW w:w="619" w:type="dxa"/>
            <w:tcMar>
              <w:left w:w="28" w:type="dxa"/>
              <w:right w:w="28" w:type="dxa"/>
            </w:tcMar>
            <w:vAlign w:val="center"/>
          </w:tcPr>
          <w:p w:rsidR="00A4076A" w:rsidRDefault="00A4076A">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分值</w:t>
            </w:r>
          </w:p>
        </w:tc>
        <w:tc>
          <w:tcPr>
            <w:tcW w:w="720" w:type="dxa"/>
            <w:shd w:val="clear" w:color="auto" w:fill="FFFFFF"/>
            <w:tcMar>
              <w:left w:w="28" w:type="dxa"/>
              <w:right w:w="28" w:type="dxa"/>
            </w:tcMar>
            <w:vAlign w:val="center"/>
          </w:tcPr>
          <w:p w:rsidR="00A4076A" w:rsidRDefault="00A4076A">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自评</w:t>
            </w:r>
          </w:p>
          <w:p w:rsidR="00A4076A" w:rsidRDefault="00A4076A">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得分</w:t>
            </w:r>
          </w:p>
        </w:tc>
        <w:tc>
          <w:tcPr>
            <w:tcW w:w="1279" w:type="dxa"/>
            <w:shd w:val="clear" w:color="auto" w:fill="FFFFFF"/>
            <w:tcMar>
              <w:left w:w="28" w:type="dxa"/>
              <w:right w:w="28" w:type="dxa"/>
            </w:tcMar>
            <w:vAlign w:val="center"/>
          </w:tcPr>
          <w:p w:rsidR="00A4076A" w:rsidRDefault="00A4076A">
            <w:pPr>
              <w:widowControl/>
              <w:jc w:val="center"/>
              <w:rPr>
                <w:rFonts w:ascii="仿宋_GB2312" w:eastAsia="仿宋_GB2312" w:hAnsi="宋体" w:cs="宋体"/>
                <w:b/>
                <w:bCs/>
                <w:spacing w:val="-10"/>
                <w:kern w:val="0"/>
                <w:szCs w:val="21"/>
              </w:rPr>
            </w:pPr>
            <w:r>
              <w:rPr>
                <w:rFonts w:ascii="仿宋_GB2312" w:eastAsia="仿宋_GB2312" w:hAnsi="宋体" w:cs="宋体" w:hint="eastAsia"/>
                <w:b/>
                <w:bCs/>
                <w:spacing w:val="-10"/>
                <w:kern w:val="0"/>
                <w:szCs w:val="21"/>
              </w:rPr>
              <w:t>扣分原因</w:t>
            </w:r>
          </w:p>
          <w:p w:rsidR="00A4076A" w:rsidRDefault="00A4076A">
            <w:pPr>
              <w:widowControl/>
              <w:jc w:val="center"/>
              <w:rPr>
                <w:rFonts w:ascii="仿宋_GB2312" w:eastAsia="仿宋_GB2312" w:hAnsi="宋体" w:cs="宋体"/>
                <w:b/>
                <w:bCs/>
                <w:spacing w:val="-10"/>
                <w:kern w:val="0"/>
                <w:szCs w:val="21"/>
              </w:rPr>
            </w:pPr>
            <w:r>
              <w:rPr>
                <w:rFonts w:ascii="仿宋_GB2312" w:eastAsia="仿宋_GB2312" w:hAnsi="宋体" w:cs="宋体" w:hint="eastAsia"/>
                <w:b/>
                <w:bCs/>
                <w:spacing w:val="-10"/>
                <w:kern w:val="0"/>
                <w:szCs w:val="21"/>
              </w:rPr>
              <w:t>和其他说明</w:t>
            </w:r>
          </w:p>
        </w:tc>
      </w:tr>
      <w:tr w:rsidR="00A4076A" w:rsidTr="00F56A0D">
        <w:trPr>
          <w:trHeight w:val="482"/>
          <w:jc w:val="center"/>
        </w:trPr>
        <w:tc>
          <w:tcPr>
            <w:tcW w:w="976" w:type="dxa"/>
            <w:vMerge w:val="restart"/>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投</w:t>
            </w:r>
            <w:r>
              <w:rPr>
                <w:rFonts w:ascii="仿宋_GB2312" w:eastAsia="仿宋_GB2312" w:hAnsi="宋体" w:cs="宋体"/>
                <w:kern w:val="0"/>
                <w:szCs w:val="21"/>
              </w:rPr>
              <w:t xml:space="preserve">  </w:t>
            </w:r>
            <w:r>
              <w:rPr>
                <w:rFonts w:ascii="仿宋_GB2312" w:eastAsia="仿宋_GB2312" w:hAnsi="宋体" w:cs="宋体" w:hint="eastAsia"/>
                <w:kern w:val="0"/>
                <w:szCs w:val="21"/>
              </w:rPr>
              <w:t>入</w:t>
            </w:r>
          </w:p>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(15</w:t>
            </w:r>
            <w:r>
              <w:rPr>
                <w:rFonts w:ascii="仿宋_GB2312" w:eastAsia="仿宋_GB2312" w:hAnsi="宋体" w:cs="宋体" w:hint="eastAsia"/>
                <w:kern w:val="0"/>
                <w:szCs w:val="21"/>
              </w:rPr>
              <w:t>分</w:t>
            </w:r>
            <w:r>
              <w:rPr>
                <w:rFonts w:ascii="仿宋_GB2312" w:eastAsia="仿宋_GB2312" w:hAnsi="宋体" w:cs="宋体"/>
                <w:kern w:val="0"/>
                <w:szCs w:val="21"/>
              </w:rPr>
              <w:t>)</w:t>
            </w:r>
          </w:p>
        </w:tc>
        <w:tc>
          <w:tcPr>
            <w:tcW w:w="939" w:type="dxa"/>
            <w:vMerge w:val="restart"/>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预算配置</w:t>
            </w:r>
          </w:p>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(15</w:t>
            </w:r>
            <w:r>
              <w:rPr>
                <w:rFonts w:ascii="仿宋_GB2312" w:eastAsia="仿宋_GB2312" w:hAnsi="宋体" w:cs="宋体" w:hint="eastAsia"/>
                <w:kern w:val="0"/>
                <w:szCs w:val="21"/>
              </w:rPr>
              <w:t>分</w:t>
            </w:r>
            <w:r>
              <w:rPr>
                <w:rFonts w:ascii="仿宋_GB2312" w:eastAsia="仿宋_GB2312" w:hAnsi="宋体" w:cs="宋体"/>
                <w:kern w:val="0"/>
                <w:szCs w:val="21"/>
              </w:rPr>
              <w:t>)</w:t>
            </w:r>
          </w:p>
        </w:tc>
        <w:tc>
          <w:tcPr>
            <w:tcW w:w="1389" w:type="dxa"/>
            <w:tcMar>
              <w:left w:w="28" w:type="dxa"/>
              <w:right w:w="28" w:type="dxa"/>
            </w:tcMar>
            <w:vAlign w:val="center"/>
          </w:tcPr>
          <w:p w:rsidR="00A4076A" w:rsidRDefault="00A4076A">
            <w:pPr>
              <w:widowControl/>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财政供养人员</w:t>
            </w:r>
          </w:p>
          <w:p w:rsidR="00A4076A" w:rsidRDefault="00A4076A">
            <w:pPr>
              <w:widowControl/>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控制率</w:t>
            </w:r>
          </w:p>
        </w:tc>
        <w:tc>
          <w:tcPr>
            <w:tcW w:w="4408" w:type="dxa"/>
            <w:tcMar>
              <w:left w:w="28" w:type="dxa"/>
              <w:right w:w="28" w:type="dxa"/>
            </w:tcMar>
            <w:vAlign w:val="center"/>
          </w:tcPr>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以</w:t>
            </w:r>
            <w:r>
              <w:rPr>
                <w:rFonts w:ascii="仿宋_GB2312" w:eastAsia="仿宋_GB2312" w:hAnsi="宋体" w:cs="宋体"/>
                <w:kern w:val="0"/>
                <w:szCs w:val="21"/>
              </w:rPr>
              <w:t>100%</w:t>
            </w:r>
            <w:r>
              <w:rPr>
                <w:rFonts w:ascii="仿宋_GB2312" w:eastAsia="仿宋_GB2312" w:hAnsi="宋体" w:cs="宋体" w:hint="eastAsia"/>
                <w:kern w:val="0"/>
                <w:szCs w:val="21"/>
              </w:rPr>
              <w:t>为标准。在职人员控制率</w:t>
            </w:r>
            <w:r>
              <w:rPr>
                <w:rFonts w:ascii="仿宋_GB2312" w:hAnsi="宋体" w:cs="宋体" w:hint="eastAsia"/>
                <w:kern w:val="0"/>
                <w:szCs w:val="21"/>
              </w:rPr>
              <w:t>≦</w:t>
            </w:r>
            <w:r>
              <w:rPr>
                <w:rFonts w:ascii="仿宋_GB2312" w:eastAsia="仿宋_GB2312" w:hAnsi="宋体" w:cs="宋体"/>
                <w:kern w:val="0"/>
                <w:szCs w:val="21"/>
              </w:rPr>
              <w:t>100%</w:t>
            </w:r>
            <w:r>
              <w:rPr>
                <w:rFonts w:ascii="仿宋_GB2312" w:eastAsia="仿宋_GB2312" w:hAnsi="宋体" w:cs="宋体" w:hint="eastAsia"/>
                <w:kern w:val="0"/>
                <w:szCs w:val="21"/>
              </w:rPr>
              <w:t>，计</w:t>
            </w:r>
            <w:r>
              <w:rPr>
                <w:rFonts w:ascii="仿宋_GB2312" w:eastAsia="仿宋_GB2312" w:hAnsi="宋体" w:cs="宋体"/>
                <w:kern w:val="0"/>
                <w:szCs w:val="21"/>
              </w:rPr>
              <w:t>5</w:t>
            </w:r>
            <w:r>
              <w:rPr>
                <w:rFonts w:ascii="仿宋_GB2312" w:eastAsia="仿宋_GB2312" w:hAnsi="宋体" w:cs="宋体" w:hint="eastAsia"/>
                <w:kern w:val="0"/>
                <w:szCs w:val="21"/>
              </w:rPr>
              <w:t>分；每超过一个百分点扣</w:t>
            </w:r>
            <w:r>
              <w:rPr>
                <w:rFonts w:ascii="仿宋_GB2312" w:eastAsia="仿宋_GB2312" w:hAnsi="宋体" w:cs="宋体"/>
                <w:kern w:val="0"/>
                <w:szCs w:val="21"/>
              </w:rPr>
              <w:t>0.5</w:t>
            </w:r>
            <w:r>
              <w:rPr>
                <w:rFonts w:ascii="仿宋_GB2312" w:eastAsia="仿宋_GB2312" w:hAnsi="宋体" w:cs="宋体" w:hint="eastAsia"/>
                <w:kern w:val="0"/>
                <w:szCs w:val="21"/>
              </w:rPr>
              <w:t>分，扣完为止。</w:t>
            </w:r>
          </w:p>
        </w:tc>
        <w:tc>
          <w:tcPr>
            <w:tcW w:w="61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5</w:t>
            </w:r>
          </w:p>
        </w:tc>
        <w:tc>
          <w:tcPr>
            <w:tcW w:w="720"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5</w:t>
            </w:r>
          </w:p>
        </w:tc>
        <w:tc>
          <w:tcPr>
            <w:tcW w:w="1279" w:type="dxa"/>
            <w:tcMar>
              <w:left w:w="28" w:type="dxa"/>
              <w:right w:w="28" w:type="dxa"/>
            </w:tcMar>
            <w:vAlign w:val="center"/>
          </w:tcPr>
          <w:p w:rsidR="00A4076A" w:rsidRDefault="00A4076A">
            <w:pPr>
              <w:widowControl/>
              <w:jc w:val="left"/>
              <w:rPr>
                <w:rFonts w:ascii="仿宋_GB2312" w:eastAsia="仿宋_GB2312" w:hAnsi="宋体" w:cs="宋体"/>
                <w:color w:val="000000"/>
                <w:kern w:val="0"/>
                <w:szCs w:val="21"/>
              </w:rPr>
            </w:pPr>
          </w:p>
        </w:tc>
      </w:tr>
      <w:tr w:rsidR="00A4076A" w:rsidTr="00F56A0D">
        <w:trPr>
          <w:trHeight w:val="482"/>
          <w:jc w:val="center"/>
        </w:trPr>
        <w:tc>
          <w:tcPr>
            <w:tcW w:w="976"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939"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1389" w:type="dxa"/>
            <w:tcMar>
              <w:left w:w="28" w:type="dxa"/>
              <w:right w:w="28" w:type="dxa"/>
            </w:tcMar>
            <w:vAlign w:val="center"/>
          </w:tcPr>
          <w:p w:rsidR="00A4076A" w:rsidRDefault="00A4076A">
            <w:pPr>
              <w:widowControl/>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“三公经费”</w:t>
            </w:r>
          </w:p>
          <w:p w:rsidR="00A4076A" w:rsidRDefault="00A4076A">
            <w:pPr>
              <w:widowControl/>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变动率</w:t>
            </w:r>
          </w:p>
        </w:tc>
        <w:tc>
          <w:tcPr>
            <w:tcW w:w="4408" w:type="dxa"/>
            <w:tcMar>
              <w:left w:w="28" w:type="dxa"/>
              <w:right w:w="28" w:type="dxa"/>
            </w:tcMar>
            <w:vAlign w:val="center"/>
          </w:tcPr>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“三公经费”变动率</w:t>
            </w:r>
            <w:r>
              <w:rPr>
                <w:rFonts w:ascii="仿宋_GB2312" w:hAnsi="宋体" w:cs="宋体" w:hint="eastAsia"/>
                <w:kern w:val="0"/>
                <w:szCs w:val="21"/>
              </w:rPr>
              <w:t>≦</w:t>
            </w:r>
            <w:r>
              <w:rPr>
                <w:rFonts w:ascii="仿宋_GB2312" w:eastAsia="仿宋_GB2312" w:hAnsi="宋体" w:cs="宋体"/>
                <w:kern w:val="0"/>
                <w:szCs w:val="21"/>
              </w:rPr>
              <w:t>0,</w:t>
            </w:r>
            <w:r>
              <w:rPr>
                <w:rFonts w:ascii="仿宋_GB2312" w:eastAsia="仿宋_GB2312" w:hAnsi="宋体" w:cs="宋体" w:hint="eastAsia"/>
                <w:kern w:val="0"/>
                <w:szCs w:val="21"/>
              </w:rPr>
              <w:t>计</w:t>
            </w:r>
            <w:r>
              <w:rPr>
                <w:rFonts w:ascii="仿宋_GB2312" w:eastAsia="仿宋_GB2312" w:hAnsi="宋体" w:cs="宋体"/>
                <w:kern w:val="0"/>
                <w:szCs w:val="21"/>
              </w:rPr>
              <w:t>5</w:t>
            </w:r>
            <w:r>
              <w:rPr>
                <w:rFonts w:ascii="仿宋_GB2312" w:eastAsia="仿宋_GB2312" w:hAnsi="宋体" w:cs="宋体" w:hint="eastAsia"/>
                <w:kern w:val="0"/>
                <w:szCs w:val="21"/>
              </w:rPr>
              <w:t>分；</w:t>
            </w:r>
          </w:p>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“三公经费”＞</w:t>
            </w:r>
            <w:r>
              <w:rPr>
                <w:rFonts w:ascii="仿宋_GB2312" w:eastAsia="仿宋_GB2312" w:hAnsi="宋体" w:cs="宋体"/>
                <w:kern w:val="0"/>
                <w:szCs w:val="21"/>
              </w:rPr>
              <w:t>0</w:t>
            </w:r>
            <w:r>
              <w:rPr>
                <w:rFonts w:ascii="仿宋_GB2312" w:eastAsia="仿宋_GB2312" w:hAnsi="宋体" w:cs="宋体" w:hint="eastAsia"/>
                <w:kern w:val="0"/>
                <w:szCs w:val="21"/>
              </w:rPr>
              <w:t>，每超过一个百分点扣</w:t>
            </w:r>
            <w:r>
              <w:rPr>
                <w:rFonts w:ascii="仿宋_GB2312" w:eastAsia="仿宋_GB2312" w:hAnsi="宋体" w:cs="宋体"/>
                <w:kern w:val="0"/>
                <w:szCs w:val="21"/>
              </w:rPr>
              <w:t>0.5</w:t>
            </w:r>
            <w:r>
              <w:rPr>
                <w:rFonts w:ascii="仿宋_GB2312" w:eastAsia="仿宋_GB2312" w:hAnsi="宋体" w:cs="宋体" w:hint="eastAsia"/>
                <w:kern w:val="0"/>
                <w:szCs w:val="21"/>
              </w:rPr>
              <w:t>分，扣完为止。</w:t>
            </w:r>
          </w:p>
        </w:tc>
        <w:tc>
          <w:tcPr>
            <w:tcW w:w="61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5</w:t>
            </w:r>
          </w:p>
        </w:tc>
        <w:tc>
          <w:tcPr>
            <w:tcW w:w="720"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5</w:t>
            </w:r>
          </w:p>
        </w:tc>
        <w:tc>
          <w:tcPr>
            <w:tcW w:w="1279" w:type="dxa"/>
            <w:tcMar>
              <w:left w:w="28" w:type="dxa"/>
              <w:right w:w="28" w:type="dxa"/>
            </w:tcMar>
            <w:vAlign w:val="center"/>
          </w:tcPr>
          <w:p w:rsidR="00A4076A" w:rsidRDefault="00A4076A">
            <w:pPr>
              <w:widowControl/>
              <w:jc w:val="left"/>
              <w:rPr>
                <w:rFonts w:ascii="仿宋_GB2312" w:eastAsia="仿宋_GB2312" w:hAnsi="宋体" w:cs="宋体"/>
                <w:color w:val="000000"/>
                <w:spacing w:val="-4"/>
                <w:kern w:val="0"/>
                <w:szCs w:val="21"/>
              </w:rPr>
            </w:pPr>
          </w:p>
        </w:tc>
      </w:tr>
      <w:tr w:rsidR="00A4076A" w:rsidTr="00F56A0D">
        <w:trPr>
          <w:trHeight w:val="482"/>
          <w:jc w:val="center"/>
        </w:trPr>
        <w:tc>
          <w:tcPr>
            <w:tcW w:w="976"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939"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1389" w:type="dxa"/>
            <w:tcMar>
              <w:left w:w="28" w:type="dxa"/>
              <w:right w:w="28" w:type="dxa"/>
            </w:tcMar>
            <w:vAlign w:val="center"/>
          </w:tcPr>
          <w:p w:rsidR="00A4076A" w:rsidRDefault="00A4076A">
            <w:pPr>
              <w:widowControl/>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重点支出</w:t>
            </w:r>
          </w:p>
          <w:p w:rsidR="00A4076A" w:rsidRDefault="00A4076A">
            <w:pPr>
              <w:widowControl/>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安排率</w:t>
            </w:r>
          </w:p>
        </w:tc>
        <w:tc>
          <w:tcPr>
            <w:tcW w:w="4408" w:type="dxa"/>
            <w:tcMar>
              <w:left w:w="28" w:type="dxa"/>
              <w:right w:w="28" w:type="dxa"/>
            </w:tcMar>
            <w:vAlign w:val="center"/>
          </w:tcPr>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重点支出安排率≥</w:t>
            </w:r>
            <w:r>
              <w:rPr>
                <w:rFonts w:ascii="仿宋_GB2312" w:eastAsia="仿宋_GB2312" w:hAnsi="宋体" w:cs="宋体"/>
                <w:kern w:val="0"/>
                <w:szCs w:val="21"/>
              </w:rPr>
              <w:t>90%</w:t>
            </w:r>
            <w:r>
              <w:rPr>
                <w:rFonts w:ascii="仿宋_GB2312" w:eastAsia="仿宋_GB2312" w:hAnsi="宋体" w:cs="宋体" w:hint="eastAsia"/>
                <w:kern w:val="0"/>
                <w:szCs w:val="21"/>
              </w:rPr>
              <w:t>，计</w:t>
            </w:r>
            <w:r>
              <w:rPr>
                <w:rFonts w:ascii="仿宋_GB2312" w:eastAsia="仿宋_GB2312" w:hAnsi="宋体" w:cs="宋体"/>
                <w:kern w:val="0"/>
                <w:szCs w:val="21"/>
              </w:rPr>
              <w:t>5</w:t>
            </w:r>
            <w:r>
              <w:rPr>
                <w:rFonts w:ascii="仿宋_GB2312" w:eastAsia="仿宋_GB2312" w:hAnsi="宋体" w:cs="宋体" w:hint="eastAsia"/>
                <w:kern w:val="0"/>
                <w:szCs w:val="21"/>
              </w:rPr>
              <w:t>分；</w:t>
            </w:r>
            <w:r>
              <w:rPr>
                <w:rFonts w:ascii="仿宋_GB2312" w:eastAsia="仿宋_GB2312" w:hAnsi="宋体" w:cs="宋体"/>
                <w:kern w:val="0"/>
                <w:szCs w:val="21"/>
              </w:rPr>
              <w:t>80%</w:t>
            </w:r>
            <w:r>
              <w:rPr>
                <w:rFonts w:ascii="仿宋_GB2312" w:eastAsia="仿宋_GB2312" w:hAnsi="宋体" w:cs="宋体" w:hint="eastAsia"/>
                <w:kern w:val="0"/>
                <w:szCs w:val="21"/>
              </w:rPr>
              <w:t>（含）</w:t>
            </w:r>
            <w:r>
              <w:rPr>
                <w:rFonts w:ascii="仿宋_GB2312" w:eastAsia="仿宋_GB2312" w:hAnsi="宋体" w:cs="宋体"/>
                <w:kern w:val="0"/>
                <w:szCs w:val="21"/>
              </w:rPr>
              <w:t>-90%</w:t>
            </w:r>
            <w:r>
              <w:rPr>
                <w:rFonts w:ascii="仿宋_GB2312" w:eastAsia="仿宋_GB2312" w:hAnsi="宋体" w:cs="宋体" w:hint="eastAsia"/>
                <w:kern w:val="0"/>
                <w:szCs w:val="21"/>
              </w:rPr>
              <w:t>，计</w:t>
            </w:r>
            <w:r>
              <w:rPr>
                <w:rFonts w:ascii="仿宋_GB2312" w:eastAsia="仿宋_GB2312" w:hAnsi="宋体" w:cs="宋体"/>
                <w:kern w:val="0"/>
                <w:szCs w:val="21"/>
              </w:rPr>
              <w:t>4</w:t>
            </w:r>
            <w:r>
              <w:rPr>
                <w:rFonts w:ascii="仿宋_GB2312" w:eastAsia="仿宋_GB2312" w:hAnsi="宋体" w:cs="宋体" w:hint="eastAsia"/>
                <w:kern w:val="0"/>
                <w:szCs w:val="21"/>
              </w:rPr>
              <w:t>分；</w:t>
            </w:r>
            <w:r>
              <w:rPr>
                <w:rFonts w:ascii="仿宋_GB2312" w:eastAsia="仿宋_GB2312" w:hAnsi="宋体" w:cs="宋体"/>
                <w:kern w:val="0"/>
                <w:szCs w:val="21"/>
              </w:rPr>
              <w:t>70%</w:t>
            </w:r>
            <w:r>
              <w:rPr>
                <w:rFonts w:ascii="仿宋_GB2312" w:eastAsia="仿宋_GB2312" w:hAnsi="宋体" w:cs="宋体" w:hint="eastAsia"/>
                <w:kern w:val="0"/>
                <w:szCs w:val="21"/>
              </w:rPr>
              <w:t>（含）</w:t>
            </w:r>
            <w:r>
              <w:rPr>
                <w:rFonts w:ascii="仿宋_GB2312" w:eastAsia="仿宋_GB2312" w:hAnsi="宋体" w:cs="宋体"/>
                <w:kern w:val="0"/>
                <w:szCs w:val="21"/>
              </w:rPr>
              <w:t>-80%</w:t>
            </w:r>
            <w:r>
              <w:rPr>
                <w:rFonts w:ascii="仿宋_GB2312" w:eastAsia="仿宋_GB2312" w:hAnsi="宋体" w:cs="宋体" w:hint="eastAsia"/>
                <w:kern w:val="0"/>
                <w:szCs w:val="21"/>
              </w:rPr>
              <w:t>，计</w:t>
            </w:r>
            <w:r>
              <w:rPr>
                <w:rFonts w:ascii="仿宋_GB2312" w:eastAsia="仿宋_GB2312" w:hAnsi="宋体" w:cs="宋体"/>
                <w:kern w:val="0"/>
                <w:szCs w:val="21"/>
              </w:rPr>
              <w:t>3</w:t>
            </w:r>
            <w:r>
              <w:rPr>
                <w:rFonts w:ascii="仿宋_GB2312" w:eastAsia="仿宋_GB2312" w:hAnsi="宋体" w:cs="宋体" w:hint="eastAsia"/>
                <w:kern w:val="0"/>
                <w:szCs w:val="21"/>
              </w:rPr>
              <w:t>分；</w:t>
            </w:r>
            <w:r>
              <w:rPr>
                <w:rFonts w:ascii="仿宋_GB2312" w:eastAsia="仿宋_GB2312" w:hAnsi="宋体" w:cs="宋体"/>
                <w:kern w:val="0"/>
                <w:szCs w:val="21"/>
              </w:rPr>
              <w:t>60%</w:t>
            </w:r>
            <w:r>
              <w:rPr>
                <w:rFonts w:ascii="仿宋_GB2312" w:eastAsia="仿宋_GB2312" w:hAnsi="宋体" w:cs="宋体" w:hint="eastAsia"/>
                <w:kern w:val="0"/>
                <w:szCs w:val="21"/>
              </w:rPr>
              <w:t>（含）</w:t>
            </w:r>
            <w:r>
              <w:rPr>
                <w:rFonts w:ascii="仿宋_GB2312" w:eastAsia="仿宋_GB2312" w:hAnsi="宋体" w:cs="宋体"/>
                <w:kern w:val="0"/>
                <w:szCs w:val="21"/>
              </w:rPr>
              <w:t>-70%</w:t>
            </w:r>
            <w:r>
              <w:rPr>
                <w:rFonts w:ascii="仿宋_GB2312" w:eastAsia="仿宋_GB2312" w:hAnsi="宋体" w:cs="宋体" w:hint="eastAsia"/>
                <w:kern w:val="0"/>
                <w:szCs w:val="21"/>
              </w:rPr>
              <w:t>，计</w:t>
            </w:r>
            <w:r>
              <w:rPr>
                <w:rFonts w:ascii="仿宋_GB2312" w:eastAsia="仿宋_GB2312" w:hAnsi="宋体" w:cs="宋体"/>
                <w:kern w:val="0"/>
                <w:szCs w:val="21"/>
              </w:rPr>
              <w:t>2</w:t>
            </w:r>
            <w:r>
              <w:rPr>
                <w:rFonts w:ascii="仿宋_GB2312" w:eastAsia="仿宋_GB2312" w:hAnsi="宋体" w:cs="宋体" w:hint="eastAsia"/>
                <w:kern w:val="0"/>
                <w:szCs w:val="21"/>
              </w:rPr>
              <w:t>分；低于</w:t>
            </w:r>
            <w:r>
              <w:rPr>
                <w:rFonts w:ascii="仿宋_GB2312" w:eastAsia="仿宋_GB2312" w:hAnsi="宋体" w:cs="宋体"/>
                <w:kern w:val="0"/>
                <w:szCs w:val="21"/>
              </w:rPr>
              <w:t>60%</w:t>
            </w:r>
            <w:r>
              <w:rPr>
                <w:rFonts w:ascii="仿宋_GB2312" w:eastAsia="仿宋_GB2312" w:hAnsi="宋体" w:cs="宋体" w:hint="eastAsia"/>
                <w:kern w:val="0"/>
                <w:szCs w:val="21"/>
              </w:rPr>
              <w:t>不得分。</w:t>
            </w:r>
          </w:p>
        </w:tc>
        <w:tc>
          <w:tcPr>
            <w:tcW w:w="61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5</w:t>
            </w:r>
          </w:p>
        </w:tc>
        <w:tc>
          <w:tcPr>
            <w:tcW w:w="720"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5</w:t>
            </w:r>
          </w:p>
        </w:tc>
        <w:tc>
          <w:tcPr>
            <w:tcW w:w="1279" w:type="dxa"/>
            <w:tcMar>
              <w:left w:w="28" w:type="dxa"/>
              <w:right w:w="28" w:type="dxa"/>
            </w:tcMar>
            <w:vAlign w:val="center"/>
          </w:tcPr>
          <w:p w:rsidR="00A4076A" w:rsidRDefault="00A4076A">
            <w:pPr>
              <w:widowControl/>
              <w:jc w:val="left"/>
              <w:rPr>
                <w:rFonts w:ascii="仿宋_GB2312" w:eastAsia="仿宋_GB2312" w:hAnsi="宋体" w:cs="宋体"/>
                <w:color w:val="000000"/>
                <w:kern w:val="0"/>
                <w:szCs w:val="21"/>
              </w:rPr>
            </w:pPr>
          </w:p>
        </w:tc>
      </w:tr>
      <w:tr w:rsidR="00A4076A" w:rsidTr="00F56A0D">
        <w:trPr>
          <w:trHeight w:val="482"/>
          <w:jc w:val="center"/>
        </w:trPr>
        <w:tc>
          <w:tcPr>
            <w:tcW w:w="976" w:type="dxa"/>
            <w:vMerge w:val="restart"/>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过</w:t>
            </w:r>
            <w:r>
              <w:rPr>
                <w:rFonts w:ascii="仿宋_GB2312" w:eastAsia="仿宋_GB2312" w:hAnsi="宋体" w:cs="宋体"/>
                <w:kern w:val="0"/>
                <w:szCs w:val="21"/>
              </w:rPr>
              <w:t xml:space="preserve">  </w:t>
            </w:r>
            <w:r>
              <w:rPr>
                <w:rFonts w:ascii="仿宋_GB2312" w:eastAsia="仿宋_GB2312" w:hAnsi="宋体" w:cs="宋体" w:hint="eastAsia"/>
                <w:kern w:val="0"/>
                <w:szCs w:val="21"/>
              </w:rPr>
              <w:t>程</w:t>
            </w:r>
          </w:p>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(40</w:t>
            </w:r>
            <w:r>
              <w:rPr>
                <w:rFonts w:ascii="仿宋_GB2312" w:eastAsia="仿宋_GB2312" w:hAnsi="宋体" w:cs="宋体" w:hint="eastAsia"/>
                <w:kern w:val="0"/>
                <w:szCs w:val="21"/>
              </w:rPr>
              <w:t>分</w:t>
            </w:r>
            <w:r>
              <w:rPr>
                <w:rFonts w:ascii="仿宋_GB2312" w:eastAsia="仿宋_GB2312" w:hAnsi="宋体" w:cs="宋体"/>
                <w:kern w:val="0"/>
                <w:szCs w:val="21"/>
              </w:rPr>
              <w:t>)</w:t>
            </w:r>
          </w:p>
        </w:tc>
        <w:tc>
          <w:tcPr>
            <w:tcW w:w="939" w:type="dxa"/>
            <w:vMerge w:val="restart"/>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预算执行</w:t>
            </w:r>
          </w:p>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(15</w:t>
            </w:r>
            <w:r>
              <w:rPr>
                <w:rFonts w:ascii="仿宋_GB2312" w:eastAsia="仿宋_GB2312" w:hAnsi="宋体" w:cs="宋体" w:hint="eastAsia"/>
                <w:kern w:val="0"/>
                <w:szCs w:val="21"/>
              </w:rPr>
              <w:t>分</w:t>
            </w:r>
            <w:r>
              <w:rPr>
                <w:rFonts w:ascii="仿宋_GB2312" w:eastAsia="仿宋_GB2312" w:hAnsi="宋体" w:cs="宋体"/>
                <w:kern w:val="0"/>
                <w:szCs w:val="21"/>
              </w:rPr>
              <w:t>)</w:t>
            </w:r>
          </w:p>
        </w:tc>
        <w:tc>
          <w:tcPr>
            <w:tcW w:w="138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预算调整率</w:t>
            </w:r>
          </w:p>
        </w:tc>
        <w:tc>
          <w:tcPr>
            <w:tcW w:w="4408" w:type="dxa"/>
            <w:tcMar>
              <w:left w:w="28" w:type="dxa"/>
              <w:right w:w="28" w:type="dxa"/>
            </w:tcMar>
            <w:vAlign w:val="center"/>
          </w:tcPr>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预算调整率</w:t>
            </w:r>
            <w:r>
              <w:rPr>
                <w:rFonts w:ascii="仿宋_GB2312" w:eastAsia="仿宋_GB2312" w:hAnsi="宋体" w:cs="宋体"/>
                <w:kern w:val="0"/>
                <w:szCs w:val="21"/>
              </w:rPr>
              <w:t>=0</w:t>
            </w:r>
            <w:r>
              <w:rPr>
                <w:rFonts w:ascii="仿宋_GB2312" w:eastAsia="仿宋_GB2312" w:hAnsi="宋体" w:cs="宋体" w:hint="eastAsia"/>
                <w:kern w:val="0"/>
                <w:szCs w:val="21"/>
              </w:rPr>
              <w:t>，计</w:t>
            </w:r>
            <w:r>
              <w:rPr>
                <w:rFonts w:ascii="仿宋_GB2312" w:eastAsia="仿宋_GB2312" w:hAnsi="宋体" w:cs="宋体"/>
                <w:kern w:val="0"/>
                <w:szCs w:val="21"/>
              </w:rPr>
              <w:t>3</w:t>
            </w:r>
            <w:r>
              <w:rPr>
                <w:rFonts w:ascii="仿宋_GB2312" w:eastAsia="仿宋_GB2312" w:hAnsi="宋体" w:cs="宋体" w:hint="eastAsia"/>
                <w:kern w:val="0"/>
                <w:szCs w:val="21"/>
              </w:rPr>
              <w:t>分；</w:t>
            </w:r>
            <w:r>
              <w:rPr>
                <w:rFonts w:ascii="仿宋_GB2312" w:eastAsia="仿宋_GB2312" w:hAnsi="宋体" w:cs="宋体"/>
                <w:kern w:val="0"/>
                <w:szCs w:val="21"/>
              </w:rPr>
              <w:t>0-10%</w:t>
            </w:r>
            <w:r>
              <w:rPr>
                <w:rFonts w:ascii="仿宋_GB2312" w:eastAsia="仿宋_GB2312" w:hAnsi="宋体" w:cs="宋体" w:hint="eastAsia"/>
                <w:kern w:val="0"/>
                <w:szCs w:val="21"/>
              </w:rPr>
              <w:t>（含），计</w:t>
            </w:r>
            <w:r>
              <w:rPr>
                <w:rFonts w:ascii="仿宋_GB2312" w:eastAsia="仿宋_GB2312" w:hAnsi="宋体" w:cs="宋体"/>
                <w:kern w:val="0"/>
                <w:szCs w:val="21"/>
              </w:rPr>
              <w:t>2</w:t>
            </w:r>
            <w:r>
              <w:rPr>
                <w:rFonts w:ascii="仿宋_GB2312" w:eastAsia="仿宋_GB2312" w:hAnsi="宋体" w:cs="宋体" w:hint="eastAsia"/>
                <w:kern w:val="0"/>
                <w:szCs w:val="21"/>
              </w:rPr>
              <w:t>分；</w:t>
            </w:r>
            <w:r>
              <w:rPr>
                <w:rFonts w:ascii="仿宋_GB2312" w:eastAsia="仿宋_GB2312" w:hAnsi="宋体" w:cs="宋体"/>
                <w:kern w:val="0"/>
                <w:szCs w:val="21"/>
              </w:rPr>
              <w:t>10-20%</w:t>
            </w:r>
            <w:r>
              <w:rPr>
                <w:rFonts w:ascii="仿宋_GB2312" w:eastAsia="仿宋_GB2312" w:hAnsi="宋体" w:cs="宋体" w:hint="eastAsia"/>
                <w:kern w:val="0"/>
                <w:szCs w:val="21"/>
              </w:rPr>
              <w:t>（含），计</w:t>
            </w:r>
            <w:r>
              <w:rPr>
                <w:rFonts w:ascii="仿宋_GB2312" w:eastAsia="仿宋_GB2312" w:hAnsi="宋体" w:cs="宋体"/>
                <w:kern w:val="0"/>
                <w:szCs w:val="21"/>
              </w:rPr>
              <w:t>1</w:t>
            </w:r>
            <w:r>
              <w:rPr>
                <w:rFonts w:ascii="仿宋_GB2312" w:eastAsia="仿宋_GB2312" w:hAnsi="宋体" w:cs="宋体" w:hint="eastAsia"/>
                <w:kern w:val="0"/>
                <w:szCs w:val="21"/>
              </w:rPr>
              <w:t>分；</w:t>
            </w:r>
            <w:r>
              <w:rPr>
                <w:rFonts w:ascii="仿宋_GB2312" w:eastAsia="仿宋_GB2312" w:hAnsi="宋体" w:cs="宋体"/>
                <w:kern w:val="0"/>
                <w:szCs w:val="21"/>
              </w:rPr>
              <w:t>20-30%</w:t>
            </w:r>
            <w:r>
              <w:rPr>
                <w:rFonts w:ascii="仿宋_GB2312" w:eastAsia="仿宋_GB2312" w:hAnsi="宋体" w:cs="宋体" w:hint="eastAsia"/>
                <w:kern w:val="0"/>
                <w:szCs w:val="21"/>
              </w:rPr>
              <w:t>（含），计</w:t>
            </w:r>
            <w:r>
              <w:rPr>
                <w:rFonts w:ascii="仿宋_GB2312" w:eastAsia="仿宋_GB2312" w:hAnsi="宋体" w:cs="宋体"/>
                <w:kern w:val="0"/>
                <w:szCs w:val="21"/>
              </w:rPr>
              <w:t>0.5</w:t>
            </w:r>
            <w:r>
              <w:rPr>
                <w:rFonts w:ascii="仿宋_GB2312" w:eastAsia="仿宋_GB2312" w:hAnsi="宋体" w:cs="宋体" w:hint="eastAsia"/>
                <w:kern w:val="0"/>
                <w:szCs w:val="21"/>
              </w:rPr>
              <w:t>分；大于</w:t>
            </w:r>
            <w:r>
              <w:rPr>
                <w:rFonts w:ascii="仿宋_GB2312" w:eastAsia="仿宋_GB2312" w:hAnsi="宋体" w:cs="宋体"/>
                <w:kern w:val="0"/>
                <w:szCs w:val="21"/>
              </w:rPr>
              <w:t>30%</w:t>
            </w:r>
            <w:r>
              <w:rPr>
                <w:rFonts w:ascii="仿宋_GB2312" w:eastAsia="仿宋_GB2312" w:hAnsi="宋体" w:cs="宋体" w:hint="eastAsia"/>
                <w:kern w:val="0"/>
                <w:szCs w:val="21"/>
              </w:rPr>
              <w:t>不得分。</w:t>
            </w:r>
          </w:p>
        </w:tc>
        <w:tc>
          <w:tcPr>
            <w:tcW w:w="61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3</w:t>
            </w:r>
          </w:p>
        </w:tc>
        <w:tc>
          <w:tcPr>
            <w:tcW w:w="720"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3</w:t>
            </w:r>
          </w:p>
        </w:tc>
        <w:tc>
          <w:tcPr>
            <w:tcW w:w="1279" w:type="dxa"/>
            <w:tcMar>
              <w:left w:w="28" w:type="dxa"/>
              <w:right w:w="28" w:type="dxa"/>
            </w:tcMar>
            <w:vAlign w:val="center"/>
          </w:tcPr>
          <w:p w:rsidR="00A4076A" w:rsidRDefault="00A4076A">
            <w:pPr>
              <w:widowControl/>
              <w:jc w:val="center"/>
              <w:rPr>
                <w:rFonts w:ascii="仿宋_GB2312" w:eastAsia="仿宋_GB2312" w:hAnsi="宋体" w:cs="宋体"/>
                <w:color w:val="000000"/>
                <w:kern w:val="0"/>
                <w:szCs w:val="21"/>
              </w:rPr>
            </w:pPr>
          </w:p>
        </w:tc>
      </w:tr>
      <w:tr w:rsidR="00A4076A" w:rsidTr="00F56A0D">
        <w:trPr>
          <w:trHeight w:val="482"/>
          <w:jc w:val="center"/>
        </w:trPr>
        <w:tc>
          <w:tcPr>
            <w:tcW w:w="976"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939"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138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支付进度</w:t>
            </w:r>
          </w:p>
        </w:tc>
        <w:tc>
          <w:tcPr>
            <w:tcW w:w="4408" w:type="dxa"/>
            <w:tcMar>
              <w:left w:w="28" w:type="dxa"/>
              <w:right w:w="28" w:type="dxa"/>
            </w:tcMar>
            <w:vAlign w:val="center"/>
          </w:tcPr>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春节前下达全部专项资金的</w:t>
            </w:r>
            <w:r>
              <w:rPr>
                <w:rFonts w:ascii="仿宋_GB2312" w:eastAsia="仿宋_GB2312" w:hAnsi="宋体" w:cs="宋体"/>
                <w:kern w:val="0"/>
                <w:szCs w:val="21"/>
              </w:rPr>
              <w:t>50%</w:t>
            </w:r>
            <w:r>
              <w:rPr>
                <w:rFonts w:ascii="仿宋_GB2312" w:eastAsia="仿宋_GB2312" w:hAnsi="宋体" w:cs="宋体" w:hint="eastAsia"/>
                <w:kern w:val="0"/>
                <w:szCs w:val="21"/>
              </w:rPr>
              <w:t>；</w:t>
            </w:r>
            <w:r>
              <w:rPr>
                <w:rFonts w:ascii="仿宋_GB2312" w:eastAsia="仿宋_GB2312" w:hAnsi="宋体" w:cs="宋体"/>
                <w:kern w:val="0"/>
                <w:szCs w:val="21"/>
              </w:rPr>
              <w:t>6</w:t>
            </w:r>
            <w:r>
              <w:rPr>
                <w:rFonts w:ascii="仿宋_GB2312" w:eastAsia="仿宋_GB2312" w:hAnsi="宋体" w:cs="宋体" w:hint="eastAsia"/>
                <w:kern w:val="0"/>
                <w:szCs w:val="21"/>
              </w:rPr>
              <w:t>月底前所有专项资金指标全部下达完。</w:t>
            </w:r>
          </w:p>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每出现一个专项未按进度完成资金下达扣</w:t>
            </w:r>
            <w:r>
              <w:rPr>
                <w:rFonts w:ascii="仿宋_GB2312" w:eastAsia="仿宋_GB2312" w:hAnsi="宋体" w:cs="宋体"/>
                <w:kern w:val="0"/>
                <w:szCs w:val="21"/>
              </w:rPr>
              <w:t>0.5</w:t>
            </w:r>
            <w:r>
              <w:rPr>
                <w:rFonts w:ascii="仿宋_GB2312" w:eastAsia="仿宋_GB2312" w:hAnsi="宋体" w:cs="宋体" w:hint="eastAsia"/>
                <w:kern w:val="0"/>
                <w:szCs w:val="21"/>
              </w:rPr>
              <w:t>分，扣完为止。</w:t>
            </w:r>
          </w:p>
        </w:tc>
        <w:tc>
          <w:tcPr>
            <w:tcW w:w="61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3</w:t>
            </w:r>
          </w:p>
        </w:tc>
        <w:tc>
          <w:tcPr>
            <w:tcW w:w="720"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3</w:t>
            </w:r>
          </w:p>
        </w:tc>
        <w:tc>
          <w:tcPr>
            <w:tcW w:w="1279" w:type="dxa"/>
            <w:tcMar>
              <w:left w:w="28" w:type="dxa"/>
              <w:right w:w="28" w:type="dxa"/>
            </w:tcMar>
            <w:vAlign w:val="center"/>
          </w:tcPr>
          <w:p w:rsidR="00A4076A" w:rsidRDefault="00A4076A">
            <w:pPr>
              <w:widowControl/>
              <w:jc w:val="center"/>
              <w:rPr>
                <w:rFonts w:ascii="仿宋_GB2312" w:eastAsia="仿宋_GB2312" w:hAnsi="宋体" w:cs="宋体"/>
                <w:color w:val="000000"/>
                <w:kern w:val="0"/>
                <w:szCs w:val="21"/>
              </w:rPr>
            </w:pPr>
          </w:p>
        </w:tc>
      </w:tr>
      <w:tr w:rsidR="00A4076A" w:rsidTr="00F56A0D">
        <w:trPr>
          <w:trHeight w:val="482"/>
          <w:jc w:val="center"/>
        </w:trPr>
        <w:tc>
          <w:tcPr>
            <w:tcW w:w="976"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939"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138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资金结余</w:t>
            </w:r>
          </w:p>
        </w:tc>
        <w:tc>
          <w:tcPr>
            <w:tcW w:w="4408" w:type="dxa"/>
            <w:tcMar>
              <w:left w:w="28" w:type="dxa"/>
              <w:right w:w="28" w:type="dxa"/>
            </w:tcMar>
            <w:vAlign w:val="center"/>
          </w:tcPr>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无结余，</w:t>
            </w:r>
            <w:r>
              <w:rPr>
                <w:rFonts w:ascii="仿宋_GB2312" w:eastAsia="仿宋_GB2312" w:hAnsi="宋体" w:cs="宋体"/>
                <w:kern w:val="0"/>
                <w:szCs w:val="21"/>
              </w:rPr>
              <w:t>3</w:t>
            </w:r>
            <w:r>
              <w:rPr>
                <w:rFonts w:ascii="仿宋_GB2312" w:eastAsia="仿宋_GB2312" w:hAnsi="宋体" w:cs="宋体" w:hint="eastAsia"/>
                <w:kern w:val="0"/>
                <w:szCs w:val="21"/>
              </w:rPr>
              <w:t>分；有结余，但不超过上年结转，</w:t>
            </w:r>
            <w:r>
              <w:rPr>
                <w:rFonts w:ascii="仿宋_GB2312" w:eastAsia="仿宋_GB2312" w:hAnsi="宋体" w:cs="宋体"/>
                <w:kern w:val="0"/>
                <w:szCs w:val="21"/>
              </w:rPr>
              <w:t>2</w:t>
            </w:r>
            <w:r>
              <w:rPr>
                <w:rFonts w:ascii="仿宋_GB2312" w:eastAsia="仿宋_GB2312" w:hAnsi="宋体" w:cs="宋体" w:hint="eastAsia"/>
                <w:kern w:val="0"/>
                <w:szCs w:val="21"/>
              </w:rPr>
              <w:t>分；结余超过上年结转，不得分。</w:t>
            </w:r>
          </w:p>
        </w:tc>
        <w:tc>
          <w:tcPr>
            <w:tcW w:w="61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3</w:t>
            </w:r>
          </w:p>
        </w:tc>
        <w:tc>
          <w:tcPr>
            <w:tcW w:w="720"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2</w:t>
            </w:r>
          </w:p>
        </w:tc>
        <w:tc>
          <w:tcPr>
            <w:tcW w:w="1279" w:type="dxa"/>
            <w:tcMar>
              <w:left w:w="28" w:type="dxa"/>
              <w:right w:w="28" w:type="dxa"/>
            </w:tcMar>
            <w:vAlign w:val="center"/>
          </w:tcPr>
          <w:p w:rsidR="00A4076A" w:rsidRDefault="00A4076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项目结转</w:t>
            </w:r>
          </w:p>
          <w:p w:rsidR="00A4076A" w:rsidRDefault="00A4076A">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资金</w:t>
            </w:r>
          </w:p>
        </w:tc>
      </w:tr>
      <w:tr w:rsidR="00A4076A" w:rsidTr="00F56A0D">
        <w:trPr>
          <w:trHeight w:val="482"/>
          <w:jc w:val="center"/>
        </w:trPr>
        <w:tc>
          <w:tcPr>
            <w:tcW w:w="976"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939"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138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“三公经费”</w:t>
            </w:r>
          </w:p>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控制率</w:t>
            </w:r>
          </w:p>
        </w:tc>
        <w:tc>
          <w:tcPr>
            <w:tcW w:w="4408" w:type="dxa"/>
            <w:tcMar>
              <w:left w:w="28" w:type="dxa"/>
              <w:right w:w="28" w:type="dxa"/>
            </w:tcMar>
            <w:vAlign w:val="center"/>
          </w:tcPr>
          <w:p w:rsidR="00A4076A" w:rsidRDefault="00A4076A">
            <w:pPr>
              <w:widowControl/>
              <w:spacing w:line="260" w:lineRule="exact"/>
              <w:jc w:val="left"/>
              <w:rPr>
                <w:rFonts w:ascii="仿宋_GB2312" w:eastAsia="仿宋_GB2312" w:hAnsi="宋体" w:cs="宋体"/>
                <w:spacing w:val="-8"/>
                <w:kern w:val="0"/>
                <w:szCs w:val="21"/>
              </w:rPr>
            </w:pPr>
            <w:r>
              <w:rPr>
                <w:rFonts w:ascii="仿宋_GB2312" w:eastAsia="仿宋_GB2312" w:hAnsi="宋体" w:cs="宋体" w:hint="eastAsia"/>
                <w:spacing w:val="-8"/>
                <w:kern w:val="0"/>
                <w:szCs w:val="21"/>
              </w:rPr>
              <w:t>以</w:t>
            </w:r>
            <w:r>
              <w:rPr>
                <w:rFonts w:ascii="仿宋_GB2312" w:eastAsia="仿宋_GB2312" w:hAnsi="宋体" w:cs="宋体"/>
                <w:spacing w:val="-8"/>
                <w:kern w:val="0"/>
                <w:szCs w:val="21"/>
              </w:rPr>
              <w:t>100%</w:t>
            </w:r>
            <w:r>
              <w:rPr>
                <w:rFonts w:ascii="仿宋_GB2312" w:eastAsia="仿宋_GB2312" w:hAnsi="宋体" w:cs="宋体" w:hint="eastAsia"/>
                <w:spacing w:val="-8"/>
                <w:kern w:val="0"/>
                <w:szCs w:val="21"/>
              </w:rPr>
              <w:t>为标准。三公经费控制率</w:t>
            </w:r>
            <w:r>
              <w:rPr>
                <w:rFonts w:ascii="仿宋_GB2312" w:hAnsi="宋体" w:cs="宋体" w:hint="eastAsia"/>
                <w:spacing w:val="-8"/>
                <w:kern w:val="0"/>
                <w:szCs w:val="21"/>
              </w:rPr>
              <w:t>≦</w:t>
            </w:r>
            <w:r>
              <w:rPr>
                <w:rFonts w:ascii="仿宋_GB2312" w:eastAsia="仿宋_GB2312" w:hAnsi="宋体" w:cs="宋体"/>
                <w:spacing w:val="-8"/>
                <w:kern w:val="0"/>
                <w:szCs w:val="21"/>
              </w:rPr>
              <w:t>100%</w:t>
            </w:r>
            <w:r>
              <w:rPr>
                <w:rFonts w:ascii="仿宋_GB2312" w:eastAsia="仿宋_GB2312" w:hAnsi="宋体" w:cs="宋体" w:hint="eastAsia"/>
                <w:spacing w:val="-8"/>
                <w:kern w:val="0"/>
                <w:szCs w:val="21"/>
              </w:rPr>
              <w:t>，计</w:t>
            </w:r>
            <w:r>
              <w:rPr>
                <w:rFonts w:ascii="仿宋_GB2312" w:eastAsia="仿宋_GB2312" w:hAnsi="宋体" w:cs="宋体"/>
                <w:spacing w:val="-8"/>
                <w:kern w:val="0"/>
                <w:szCs w:val="21"/>
              </w:rPr>
              <w:t>6</w:t>
            </w:r>
            <w:r>
              <w:rPr>
                <w:rFonts w:ascii="仿宋_GB2312" w:eastAsia="仿宋_GB2312" w:hAnsi="宋体" w:cs="宋体" w:hint="eastAsia"/>
                <w:spacing w:val="-8"/>
                <w:kern w:val="0"/>
                <w:szCs w:val="21"/>
              </w:rPr>
              <w:t>分；</w:t>
            </w:r>
          </w:p>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每超过一个百分点扣</w:t>
            </w:r>
            <w:r>
              <w:rPr>
                <w:rFonts w:ascii="仿宋_GB2312" w:eastAsia="仿宋_GB2312" w:hAnsi="宋体" w:cs="宋体"/>
                <w:kern w:val="0"/>
                <w:szCs w:val="21"/>
              </w:rPr>
              <w:t>1</w:t>
            </w:r>
            <w:r>
              <w:rPr>
                <w:rFonts w:ascii="仿宋_GB2312" w:eastAsia="仿宋_GB2312" w:hAnsi="宋体" w:cs="宋体" w:hint="eastAsia"/>
                <w:kern w:val="0"/>
                <w:szCs w:val="21"/>
              </w:rPr>
              <w:t>分，扣完为止。</w:t>
            </w:r>
          </w:p>
        </w:tc>
        <w:tc>
          <w:tcPr>
            <w:tcW w:w="61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6</w:t>
            </w:r>
          </w:p>
        </w:tc>
        <w:tc>
          <w:tcPr>
            <w:tcW w:w="720"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6</w:t>
            </w:r>
          </w:p>
        </w:tc>
        <w:tc>
          <w:tcPr>
            <w:tcW w:w="1279" w:type="dxa"/>
            <w:tcMar>
              <w:left w:w="28" w:type="dxa"/>
              <w:right w:w="28" w:type="dxa"/>
            </w:tcMar>
            <w:vAlign w:val="center"/>
          </w:tcPr>
          <w:p w:rsidR="00A4076A" w:rsidRDefault="00A4076A">
            <w:pPr>
              <w:widowControl/>
              <w:jc w:val="center"/>
              <w:rPr>
                <w:rFonts w:ascii="仿宋_GB2312" w:eastAsia="仿宋_GB2312" w:hAnsi="宋体" w:cs="宋体"/>
                <w:color w:val="000000"/>
                <w:kern w:val="0"/>
                <w:szCs w:val="21"/>
              </w:rPr>
            </w:pPr>
          </w:p>
        </w:tc>
      </w:tr>
      <w:tr w:rsidR="00A4076A" w:rsidTr="00F56A0D">
        <w:trPr>
          <w:trHeight w:val="482"/>
          <w:jc w:val="center"/>
        </w:trPr>
        <w:tc>
          <w:tcPr>
            <w:tcW w:w="976"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939" w:type="dxa"/>
            <w:vMerge w:val="restart"/>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预算管理</w:t>
            </w:r>
          </w:p>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(15</w:t>
            </w:r>
            <w:r>
              <w:rPr>
                <w:rFonts w:ascii="仿宋_GB2312" w:eastAsia="仿宋_GB2312" w:hAnsi="宋体" w:cs="宋体" w:hint="eastAsia"/>
                <w:kern w:val="0"/>
                <w:szCs w:val="21"/>
              </w:rPr>
              <w:t>分</w:t>
            </w:r>
            <w:r>
              <w:rPr>
                <w:rFonts w:ascii="仿宋_GB2312" w:eastAsia="仿宋_GB2312" w:hAnsi="宋体" w:cs="宋体"/>
                <w:kern w:val="0"/>
                <w:szCs w:val="21"/>
              </w:rPr>
              <w:t>)</w:t>
            </w:r>
          </w:p>
        </w:tc>
        <w:tc>
          <w:tcPr>
            <w:tcW w:w="138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管理制度</w:t>
            </w:r>
          </w:p>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健全性</w:t>
            </w:r>
          </w:p>
        </w:tc>
        <w:tc>
          <w:tcPr>
            <w:tcW w:w="4408" w:type="dxa"/>
            <w:tcMar>
              <w:left w:w="28" w:type="dxa"/>
              <w:right w:w="28" w:type="dxa"/>
            </w:tcMar>
            <w:vAlign w:val="center"/>
          </w:tcPr>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①已制定或具有预算资金管理办法，内部财务管理制度、会计核算制度等管理制度，</w:t>
            </w:r>
            <w:r>
              <w:rPr>
                <w:rFonts w:ascii="仿宋_GB2312" w:eastAsia="仿宋_GB2312" w:hAnsi="宋体" w:cs="宋体"/>
                <w:kern w:val="0"/>
                <w:szCs w:val="21"/>
              </w:rPr>
              <w:t>1</w:t>
            </w:r>
            <w:r>
              <w:rPr>
                <w:rFonts w:ascii="仿宋_GB2312" w:eastAsia="仿宋_GB2312" w:hAnsi="宋体" w:cs="宋体" w:hint="eastAsia"/>
                <w:kern w:val="0"/>
                <w:szCs w:val="21"/>
              </w:rPr>
              <w:t>分；</w:t>
            </w:r>
          </w:p>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②相关管理制度合法、合规、完整，</w:t>
            </w:r>
            <w:r>
              <w:rPr>
                <w:rFonts w:ascii="仿宋_GB2312" w:eastAsia="仿宋_GB2312" w:hAnsi="宋体" w:cs="宋体"/>
                <w:kern w:val="0"/>
                <w:szCs w:val="21"/>
              </w:rPr>
              <w:t>1</w:t>
            </w:r>
            <w:r>
              <w:rPr>
                <w:rFonts w:ascii="仿宋_GB2312" w:eastAsia="仿宋_GB2312" w:hAnsi="宋体" w:cs="宋体" w:hint="eastAsia"/>
                <w:kern w:val="0"/>
                <w:szCs w:val="21"/>
              </w:rPr>
              <w:t>分；</w:t>
            </w:r>
          </w:p>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③相关管理制度得到有效执行，</w:t>
            </w:r>
            <w:r>
              <w:rPr>
                <w:rFonts w:ascii="仿宋_GB2312" w:eastAsia="仿宋_GB2312" w:hAnsi="宋体" w:cs="宋体"/>
                <w:kern w:val="0"/>
                <w:szCs w:val="21"/>
              </w:rPr>
              <w:t>1</w:t>
            </w:r>
            <w:r>
              <w:rPr>
                <w:rFonts w:ascii="仿宋_GB2312" w:eastAsia="仿宋_GB2312" w:hAnsi="宋体" w:cs="宋体" w:hint="eastAsia"/>
                <w:kern w:val="0"/>
                <w:szCs w:val="21"/>
              </w:rPr>
              <w:t>分。</w:t>
            </w:r>
          </w:p>
        </w:tc>
        <w:tc>
          <w:tcPr>
            <w:tcW w:w="61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3</w:t>
            </w:r>
          </w:p>
        </w:tc>
        <w:tc>
          <w:tcPr>
            <w:tcW w:w="720"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3</w:t>
            </w:r>
          </w:p>
        </w:tc>
        <w:tc>
          <w:tcPr>
            <w:tcW w:w="1279" w:type="dxa"/>
            <w:tcMar>
              <w:left w:w="28" w:type="dxa"/>
              <w:right w:w="28" w:type="dxa"/>
            </w:tcMar>
            <w:vAlign w:val="center"/>
          </w:tcPr>
          <w:p w:rsidR="00A4076A" w:rsidRDefault="00A4076A">
            <w:pPr>
              <w:widowControl/>
              <w:jc w:val="center"/>
              <w:rPr>
                <w:rFonts w:ascii="仿宋_GB2312" w:eastAsia="仿宋_GB2312" w:hAnsi="宋体" w:cs="宋体"/>
                <w:color w:val="000000"/>
                <w:kern w:val="0"/>
                <w:szCs w:val="21"/>
              </w:rPr>
            </w:pPr>
          </w:p>
        </w:tc>
      </w:tr>
      <w:tr w:rsidR="00A4076A" w:rsidTr="00F56A0D">
        <w:trPr>
          <w:trHeight w:val="482"/>
          <w:jc w:val="center"/>
        </w:trPr>
        <w:tc>
          <w:tcPr>
            <w:tcW w:w="976"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939"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138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资金使用</w:t>
            </w:r>
          </w:p>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合规性</w:t>
            </w:r>
          </w:p>
        </w:tc>
        <w:tc>
          <w:tcPr>
            <w:tcW w:w="4408" w:type="dxa"/>
            <w:tcMar>
              <w:left w:w="28" w:type="dxa"/>
              <w:right w:w="28" w:type="dxa"/>
            </w:tcMar>
            <w:vAlign w:val="center"/>
          </w:tcPr>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①支出符合国家财经法规和财务管理制度规定以及有关专项资金管理办法的规定；</w:t>
            </w:r>
          </w:p>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②资金拨付有完整的审批程序和手续；</w:t>
            </w:r>
          </w:p>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③项目支出按规定经过评估论证；</w:t>
            </w:r>
          </w:p>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④支出符合部门预算批复的用途；</w:t>
            </w:r>
          </w:p>
          <w:p w:rsidR="00A4076A" w:rsidRPr="00F56A0D" w:rsidRDefault="00A4076A">
            <w:pPr>
              <w:widowControl/>
              <w:spacing w:line="260" w:lineRule="exact"/>
              <w:jc w:val="left"/>
              <w:rPr>
                <w:rFonts w:ascii="仿宋_GB2312" w:eastAsia="仿宋_GB2312" w:hAnsi="宋体" w:cs="宋体"/>
                <w:spacing w:val="-4"/>
                <w:kern w:val="0"/>
                <w:szCs w:val="21"/>
              </w:rPr>
            </w:pPr>
            <w:r w:rsidRPr="00F56A0D">
              <w:rPr>
                <w:rFonts w:ascii="仿宋_GB2312" w:eastAsia="仿宋_GB2312" w:hAnsi="宋体" w:cs="宋体" w:hint="eastAsia"/>
                <w:spacing w:val="-4"/>
                <w:kern w:val="0"/>
                <w:szCs w:val="21"/>
              </w:rPr>
              <w:t>⑤资金使用无截留、挤占、挪用、虚列支出等情况。</w:t>
            </w:r>
          </w:p>
          <w:p w:rsidR="00A4076A" w:rsidRDefault="00A4076A">
            <w:pPr>
              <w:widowControl/>
              <w:spacing w:line="260" w:lineRule="exact"/>
              <w:jc w:val="left"/>
              <w:rPr>
                <w:rFonts w:ascii="仿宋_GB2312" w:eastAsia="仿宋_GB2312" w:hAnsi="宋体" w:cs="宋体"/>
                <w:kern w:val="0"/>
                <w:szCs w:val="21"/>
              </w:rPr>
            </w:pPr>
            <w:r w:rsidRPr="00F56A0D">
              <w:rPr>
                <w:rFonts w:ascii="仿宋_GB2312" w:eastAsia="仿宋_GB2312" w:hAnsi="宋体" w:cs="宋体" w:hint="eastAsia"/>
                <w:spacing w:val="-4"/>
                <w:kern w:val="0"/>
                <w:szCs w:val="21"/>
              </w:rPr>
              <w:t>以上情况每出现一例不符合要求的扣</w:t>
            </w:r>
            <w:r w:rsidRPr="00F56A0D">
              <w:rPr>
                <w:rFonts w:ascii="仿宋_GB2312" w:eastAsia="仿宋_GB2312" w:hAnsi="宋体" w:cs="宋体"/>
                <w:spacing w:val="-4"/>
                <w:kern w:val="0"/>
                <w:szCs w:val="21"/>
              </w:rPr>
              <w:t>1</w:t>
            </w:r>
            <w:r w:rsidRPr="00F56A0D">
              <w:rPr>
                <w:rFonts w:ascii="仿宋_GB2312" w:eastAsia="仿宋_GB2312" w:hAnsi="宋体" w:cs="宋体" w:hint="eastAsia"/>
                <w:spacing w:val="-4"/>
                <w:kern w:val="0"/>
                <w:szCs w:val="21"/>
              </w:rPr>
              <w:t>分，扣完为止。</w:t>
            </w:r>
          </w:p>
        </w:tc>
        <w:tc>
          <w:tcPr>
            <w:tcW w:w="61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3</w:t>
            </w:r>
          </w:p>
        </w:tc>
        <w:tc>
          <w:tcPr>
            <w:tcW w:w="720"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3</w:t>
            </w:r>
          </w:p>
        </w:tc>
        <w:tc>
          <w:tcPr>
            <w:tcW w:w="1279" w:type="dxa"/>
            <w:tcMar>
              <w:left w:w="28" w:type="dxa"/>
              <w:right w:w="28" w:type="dxa"/>
            </w:tcMar>
            <w:vAlign w:val="center"/>
          </w:tcPr>
          <w:p w:rsidR="00A4076A" w:rsidRDefault="00A4076A">
            <w:pPr>
              <w:widowControl/>
              <w:jc w:val="center"/>
              <w:rPr>
                <w:rFonts w:ascii="仿宋_GB2312" w:eastAsia="仿宋_GB2312" w:hAnsi="宋体" w:cs="宋体"/>
                <w:color w:val="000000"/>
                <w:kern w:val="0"/>
                <w:szCs w:val="21"/>
              </w:rPr>
            </w:pPr>
          </w:p>
        </w:tc>
      </w:tr>
      <w:tr w:rsidR="00A4076A" w:rsidTr="00F56A0D">
        <w:trPr>
          <w:trHeight w:val="482"/>
          <w:jc w:val="center"/>
        </w:trPr>
        <w:tc>
          <w:tcPr>
            <w:tcW w:w="976"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939"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138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预决算信息公开性和完善性</w:t>
            </w:r>
          </w:p>
        </w:tc>
        <w:tc>
          <w:tcPr>
            <w:tcW w:w="4408" w:type="dxa"/>
            <w:tcMar>
              <w:left w:w="28" w:type="dxa"/>
              <w:right w:w="28" w:type="dxa"/>
            </w:tcMar>
            <w:vAlign w:val="center"/>
          </w:tcPr>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①按规定内容公开预决算信息，</w:t>
            </w:r>
            <w:r>
              <w:rPr>
                <w:rFonts w:ascii="仿宋_GB2312" w:eastAsia="仿宋_GB2312" w:hAnsi="宋体" w:cs="宋体"/>
                <w:kern w:val="0"/>
                <w:szCs w:val="21"/>
              </w:rPr>
              <w:t>1</w:t>
            </w:r>
            <w:r>
              <w:rPr>
                <w:rFonts w:ascii="仿宋_GB2312" w:eastAsia="仿宋_GB2312" w:hAnsi="宋体" w:cs="宋体" w:hint="eastAsia"/>
                <w:kern w:val="0"/>
                <w:szCs w:val="21"/>
              </w:rPr>
              <w:t>分；</w:t>
            </w:r>
          </w:p>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②按规定时限公开预决算信息，</w:t>
            </w:r>
            <w:r>
              <w:rPr>
                <w:rFonts w:ascii="仿宋_GB2312" w:eastAsia="仿宋_GB2312" w:hAnsi="宋体" w:cs="宋体"/>
                <w:kern w:val="0"/>
                <w:szCs w:val="21"/>
              </w:rPr>
              <w:t>0.5</w:t>
            </w:r>
            <w:r>
              <w:rPr>
                <w:rFonts w:ascii="仿宋_GB2312" w:eastAsia="仿宋_GB2312" w:hAnsi="宋体" w:cs="宋体" w:hint="eastAsia"/>
                <w:kern w:val="0"/>
                <w:szCs w:val="21"/>
              </w:rPr>
              <w:t>分；</w:t>
            </w:r>
          </w:p>
          <w:p w:rsidR="00A4076A" w:rsidRDefault="00A4076A">
            <w:pPr>
              <w:widowControl/>
              <w:spacing w:line="260" w:lineRule="exact"/>
              <w:jc w:val="left"/>
              <w:rPr>
                <w:rFonts w:ascii="仿宋_GB2312" w:eastAsia="仿宋_GB2312" w:hAnsi="宋体" w:cs="宋体"/>
                <w:spacing w:val="-4"/>
                <w:kern w:val="0"/>
                <w:szCs w:val="21"/>
              </w:rPr>
            </w:pPr>
            <w:r>
              <w:rPr>
                <w:rFonts w:ascii="仿宋_GB2312" w:eastAsia="仿宋_GB2312" w:hAnsi="宋体" w:cs="宋体" w:hint="eastAsia"/>
                <w:spacing w:val="-4"/>
                <w:kern w:val="0"/>
                <w:szCs w:val="21"/>
              </w:rPr>
              <w:t>③基础数据信息和会计信息资料真实，</w:t>
            </w:r>
            <w:r>
              <w:rPr>
                <w:rFonts w:ascii="仿宋_GB2312" w:eastAsia="仿宋_GB2312" w:hAnsi="宋体" w:cs="宋体"/>
                <w:spacing w:val="-4"/>
                <w:kern w:val="0"/>
                <w:szCs w:val="21"/>
              </w:rPr>
              <w:t>0.5</w:t>
            </w:r>
            <w:r>
              <w:rPr>
                <w:rFonts w:ascii="仿宋_GB2312" w:eastAsia="仿宋_GB2312" w:hAnsi="宋体" w:cs="宋体" w:hint="eastAsia"/>
                <w:spacing w:val="-4"/>
                <w:kern w:val="0"/>
                <w:szCs w:val="21"/>
              </w:rPr>
              <w:t>分；</w:t>
            </w:r>
          </w:p>
          <w:p w:rsidR="00A4076A" w:rsidRDefault="00A4076A">
            <w:pPr>
              <w:widowControl/>
              <w:spacing w:line="260" w:lineRule="exact"/>
              <w:jc w:val="left"/>
              <w:rPr>
                <w:rFonts w:ascii="仿宋_GB2312" w:eastAsia="仿宋_GB2312" w:hAnsi="宋体" w:cs="宋体"/>
                <w:spacing w:val="-4"/>
                <w:kern w:val="0"/>
                <w:szCs w:val="21"/>
              </w:rPr>
            </w:pPr>
            <w:r>
              <w:rPr>
                <w:rFonts w:ascii="仿宋_GB2312" w:eastAsia="仿宋_GB2312" w:hAnsi="宋体" w:cs="宋体" w:hint="eastAsia"/>
                <w:spacing w:val="-4"/>
                <w:kern w:val="0"/>
                <w:szCs w:val="21"/>
              </w:rPr>
              <w:t>④基础数据信息和会计信息资料完整，</w:t>
            </w:r>
            <w:r>
              <w:rPr>
                <w:rFonts w:ascii="仿宋_GB2312" w:eastAsia="仿宋_GB2312" w:hAnsi="宋体" w:cs="宋体"/>
                <w:spacing w:val="-4"/>
                <w:kern w:val="0"/>
                <w:szCs w:val="21"/>
              </w:rPr>
              <w:t>0.5</w:t>
            </w:r>
            <w:r>
              <w:rPr>
                <w:rFonts w:ascii="仿宋_GB2312" w:eastAsia="仿宋_GB2312" w:hAnsi="宋体" w:cs="宋体" w:hint="eastAsia"/>
                <w:spacing w:val="-4"/>
                <w:kern w:val="0"/>
                <w:szCs w:val="21"/>
              </w:rPr>
              <w:t>分；</w:t>
            </w:r>
          </w:p>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spacing w:val="-4"/>
                <w:kern w:val="0"/>
                <w:szCs w:val="21"/>
              </w:rPr>
              <w:t>⑤基础数据信息和汇集信息资料准确，</w:t>
            </w:r>
            <w:r>
              <w:rPr>
                <w:rFonts w:ascii="仿宋_GB2312" w:eastAsia="仿宋_GB2312" w:hAnsi="宋体" w:cs="宋体"/>
                <w:spacing w:val="-4"/>
                <w:kern w:val="0"/>
                <w:szCs w:val="21"/>
              </w:rPr>
              <w:t>0.5</w:t>
            </w:r>
            <w:r>
              <w:rPr>
                <w:rFonts w:ascii="仿宋_GB2312" w:eastAsia="仿宋_GB2312" w:hAnsi="宋体" w:cs="宋体" w:hint="eastAsia"/>
                <w:spacing w:val="-4"/>
                <w:kern w:val="0"/>
                <w:szCs w:val="21"/>
              </w:rPr>
              <w:t>分。</w:t>
            </w:r>
            <w:r>
              <w:rPr>
                <w:rFonts w:ascii="仿宋_GB2312" w:eastAsia="仿宋_GB2312" w:hAnsi="宋体" w:cs="宋体"/>
                <w:spacing w:val="-4"/>
                <w:kern w:val="0"/>
                <w:szCs w:val="21"/>
              </w:rPr>
              <w:t xml:space="preserve"> </w:t>
            </w:r>
            <w:r>
              <w:rPr>
                <w:rFonts w:ascii="仿宋_GB2312" w:eastAsia="仿宋_GB2312" w:hAnsi="宋体" w:cs="宋体"/>
                <w:kern w:val="0"/>
                <w:szCs w:val="21"/>
              </w:rPr>
              <w:t xml:space="preserve">                                           </w:t>
            </w:r>
          </w:p>
        </w:tc>
        <w:tc>
          <w:tcPr>
            <w:tcW w:w="61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3</w:t>
            </w:r>
          </w:p>
        </w:tc>
        <w:tc>
          <w:tcPr>
            <w:tcW w:w="720" w:type="dxa"/>
            <w:shd w:val="clear" w:color="auto" w:fill="FFFFFF"/>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3</w:t>
            </w:r>
          </w:p>
        </w:tc>
        <w:tc>
          <w:tcPr>
            <w:tcW w:w="1279" w:type="dxa"/>
            <w:shd w:val="clear" w:color="auto" w:fill="FFFFFF"/>
            <w:tcMar>
              <w:left w:w="28" w:type="dxa"/>
              <w:right w:w="28" w:type="dxa"/>
            </w:tcMar>
            <w:vAlign w:val="center"/>
          </w:tcPr>
          <w:p w:rsidR="00A4076A" w:rsidRDefault="00A4076A">
            <w:pPr>
              <w:widowControl/>
              <w:jc w:val="center"/>
              <w:rPr>
                <w:rFonts w:ascii="仿宋_GB2312" w:eastAsia="仿宋_GB2312" w:hAnsi="宋体" w:cs="宋体"/>
                <w:kern w:val="0"/>
                <w:szCs w:val="21"/>
              </w:rPr>
            </w:pPr>
          </w:p>
        </w:tc>
      </w:tr>
      <w:tr w:rsidR="00A4076A" w:rsidTr="00F56A0D">
        <w:trPr>
          <w:trHeight w:val="482"/>
          <w:jc w:val="center"/>
        </w:trPr>
        <w:tc>
          <w:tcPr>
            <w:tcW w:w="976"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939" w:type="dxa"/>
            <w:vMerge w:val="restart"/>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8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政府采购</w:t>
            </w:r>
          </w:p>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4408" w:type="dxa"/>
            <w:tcMar>
              <w:left w:w="28" w:type="dxa"/>
              <w:right w:w="28" w:type="dxa"/>
            </w:tcMar>
            <w:vAlign w:val="center"/>
          </w:tcPr>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政府采购执行率等于</w:t>
            </w:r>
            <w:r>
              <w:rPr>
                <w:rFonts w:ascii="仿宋_GB2312" w:eastAsia="仿宋_GB2312" w:hAnsi="宋体" w:cs="宋体"/>
                <w:kern w:val="0"/>
                <w:szCs w:val="21"/>
              </w:rPr>
              <w:t>100%</w:t>
            </w:r>
            <w:r>
              <w:rPr>
                <w:rFonts w:ascii="仿宋_GB2312" w:eastAsia="仿宋_GB2312" w:hAnsi="宋体" w:cs="宋体" w:hint="eastAsia"/>
                <w:kern w:val="0"/>
                <w:szCs w:val="21"/>
              </w:rPr>
              <w:t>的，得</w:t>
            </w:r>
            <w:r>
              <w:rPr>
                <w:rFonts w:ascii="仿宋_GB2312" w:eastAsia="仿宋_GB2312" w:hAnsi="宋体" w:cs="宋体"/>
                <w:kern w:val="0"/>
                <w:szCs w:val="21"/>
              </w:rPr>
              <w:t>3</w:t>
            </w:r>
            <w:r>
              <w:rPr>
                <w:rFonts w:ascii="仿宋_GB2312" w:eastAsia="仿宋_GB2312" w:hAnsi="宋体" w:cs="宋体" w:hint="eastAsia"/>
                <w:kern w:val="0"/>
                <w:szCs w:val="21"/>
              </w:rPr>
              <w:t>分；</w:t>
            </w:r>
            <w:r>
              <w:rPr>
                <w:rFonts w:ascii="仿宋_GB2312" w:eastAsia="仿宋_GB2312" w:hAnsi="宋体" w:cs="宋体"/>
                <w:kern w:val="0"/>
                <w:szCs w:val="21"/>
              </w:rPr>
              <w:br/>
            </w:r>
            <w:r>
              <w:rPr>
                <w:rFonts w:ascii="仿宋_GB2312" w:eastAsia="仿宋_GB2312" w:hAnsi="宋体" w:cs="宋体" w:hint="eastAsia"/>
                <w:kern w:val="0"/>
                <w:szCs w:val="21"/>
              </w:rPr>
              <w:t>每减少一个百分点，扣</w:t>
            </w:r>
            <w:r>
              <w:rPr>
                <w:rFonts w:ascii="仿宋_GB2312" w:eastAsia="仿宋_GB2312" w:hAnsi="宋体" w:cs="宋体"/>
                <w:kern w:val="0"/>
                <w:szCs w:val="21"/>
              </w:rPr>
              <w:t>0.2</w:t>
            </w:r>
            <w:r>
              <w:rPr>
                <w:rFonts w:ascii="仿宋_GB2312" w:eastAsia="仿宋_GB2312" w:hAnsi="宋体" w:cs="宋体" w:hint="eastAsia"/>
                <w:kern w:val="0"/>
                <w:szCs w:val="21"/>
              </w:rPr>
              <w:t>分，扣完为止。</w:t>
            </w:r>
          </w:p>
        </w:tc>
        <w:tc>
          <w:tcPr>
            <w:tcW w:w="61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3</w:t>
            </w:r>
          </w:p>
        </w:tc>
        <w:tc>
          <w:tcPr>
            <w:tcW w:w="720" w:type="dxa"/>
            <w:shd w:val="clear" w:color="auto" w:fill="FFFFFF"/>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3</w:t>
            </w:r>
          </w:p>
        </w:tc>
        <w:tc>
          <w:tcPr>
            <w:tcW w:w="1279" w:type="dxa"/>
            <w:shd w:val="clear" w:color="auto" w:fill="FFFFFF"/>
            <w:tcMar>
              <w:left w:w="28" w:type="dxa"/>
              <w:right w:w="28" w:type="dxa"/>
            </w:tcMar>
            <w:vAlign w:val="center"/>
          </w:tcPr>
          <w:p w:rsidR="00A4076A" w:rsidRDefault="00A4076A">
            <w:pPr>
              <w:widowControl/>
              <w:jc w:val="center"/>
              <w:rPr>
                <w:rFonts w:ascii="仿宋_GB2312" w:eastAsia="仿宋_GB2312" w:hAnsi="宋体" w:cs="宋体"/>
                <w:kern w:val="0"/>
                <w:szCs w:val="21"/>
              </w:rPr>
            </w:pPr>
          </w:p>
        </w:tc>
      </w:tr>
      <w:tr w:rsidR="00A4076A" w:rsidTr="00F56A0D">
        <w:trPr>
          <w:trHeight w:val="482"/>
          <w:jc w:val="center"/>
        </w:trPr>
        <w:tc>
          <w:tcPr>
            <w:tcW w:w="976"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939"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138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公务卡刷卡率</w:t>
            </w:r>
          </w:p>
        </w:tc>
        <w:tc>
          <w:tcPr>
            <w:tcW w:w="4408" w:type="dxa"/>
            <w:tcMar>
              <w:left w:w="28" w:type="dxa"/>
              <w:right w:w="28" w:type="dxa"/>
            </w:tcMar>
            <w:vAlign w:val="center"/>
          </w:tcPr>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公务卡刷卡率达</w:t>
            </w:r>
            <w:r>
              <w:rPr>
                <w:rFonts w:ascii="仿宋_GB2312" w:eastAsia="仿宋_GB2312" w:hAnsi="宋体" w:cs="宋体"/>
                <w:kern w:val="0"/>
                <w:szCs w:val="21"/>
              </w:rPr>
              <w:t>50</w:t>
            </w:r>
            <w:r>
              <w:rPr>
                <w:rFonts w:ascii="仿宋_GB2312" w:eastAsia="仿宋_GB2312" w:hAnsi="宋体" w:cs="宋体" w:hint="eastAsia"/>
                <w:kern w:val="0"/>
                <w:szCs w:val="21"/>
              </w:rPr>
              <w:t>％以上的，得</w:t>
            </w:r>
            <w:r>
              <w:rPr>
                <w:rFonts w:ascii="仿宋_GB2312" w:eastAsia="仿宋_GB2312" w:hAnsi="宋体" w:cs="宋体"/>
                <w:kern w:val="0"/>
                <w:szCs w:val="21"/>
              </w:rPr>
              <w:t>3</w:t>
            </w:r>
            <w:r>
              <w:rPr>
                <w:rFonts w:ascii="仿宋_GB2312" w:eastAsia="仿宋_GB2312" w:hAnsi="宋体" w:cs="宋体" w:hint="eastAsia"/>
                <w:kern w:val="0"/>
                <w:szCs w:val="21"/>
              </w:rPr>
              <w:t>分。</w:t>
            </w:r>
            <w:r>
              <w:rPr>
                <w:rFonts w:ascii="仿宋_GB2312" w:eastAsia="仿宋_GB2312" w:hAnsi="宋体" w:cs="宋体"/>
                <w:kern w:val="0"/>
                <w:szCs w:val="21"/>
              </w:rPr>
              <w:br/>
            </w:r>
            <w:r>
              <w:rPr>
                <w:rFonts w:ascii="仿宋_GB2312" w:eastAsia="仿宋_GB2312" w:hAnsi="宋体" w:cs="宋体" w:hint="eastAsia"/>
                <w:kern w:val="0"/>
                <w:szCs w:val="21"/>
              </w:rPr>
              <w:t>每减少一个百分点，扣</w:t>
            </w:r>
            <w:r>
              <w:rPr>
                <w:rFonts w:ascii="仿宋_GB2312" w:eastAsia="仿宋_GB2312" w:hAnsi="宋体" w:cs="宋体"/>
                <w:kern w:val="0"/>
                <w:szCs w:val="21"/>
              </w:rPr>
              <w:t>0.2</w:t>
            </w:r>
            <w:r>
              <w:rPr>
                <w:rFonts w:ascii="仿宋_GB2312" w:eastAsia="仿宋_GB2312" w:hAnsi="宋体" w:cs="宋体" w:hint="eastAsia"/>
                <w:kern w:val="0"/>
                <w:szCs w:val="21"/>
              </w:rPr>
              <w:t>分，扣完为止。</w:t>
            </w:r>
            <w:r>
              <w:rPr>
                <w:rFonts w:ascii="仿宋_GB2312" w:eastAsia="仿宋_GB2312" w:hAnsi="宋体" w:cs="宋体"/>
                <w:kern w:val="0"/>
                <w:szCs w:val="21"/>
              </w:rPr>
              <w:t xml:space="preserve">                                            </w:t>
            </w:r>
          </w:p>
        </w:tc>
        <w:tc>
          <w:tcPr>
            <w:tcW w:w="61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3</w:t>
            </w:r>
          </w:p>
        </w:tc>
        <w:tc>
          <w:tcPr>
            <w:tcW w:w="720" w:type="dxa"/>
            <w:shd w:val="clear" w:color="auto" w:fill="FFFFFF"/>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2</w:t>
            </w:r>
          </w:p>
        </w:tc>
        <w:tc>
          <w:tcPr>
            <w:tcW w:w="1279" w:type="dxa"/>
            <w:shd w:val="clear" w:color="auto" w:fill="FFFFFF"/>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公务卡刷卡未全覆盖</w:t>
            </w:r>
          </w:p>
        </w:tc>
      </w:tr>
      <w:tr w:rsidR="00A4076A" w:rsidTr="00F56A0D">
        <w:trPr>
          <w:trHeight w:val="482"/>
          <w:jc w:val="center"/>
        </w:trPr>
        <w:tc>
          <w:tcPr>
            <w:tcW w:w="976" w:type="dxa"/>
            <w:vMerge/>
            <w:tcMar>
              <w:left w:w="28" w:type="dxa"/>
              <w:right w:w="28" w:type="dxa"/>
            </w:tcMar>
            <w:vAlign w:val="center"/>
          </w:tcPr>
          <w:p w:rsidR="00A4076A" w:rsidRDefault="00A4076A">
            <w:pPr>
              <w:widowControl/>
              <w:jc w:val="left"/>
              <w:rPr>
                <w:rFonts w:ascii="仿宋_GB2312" w:eastAsia="仿宋_GB2312" w:hAnsi="宋体" w:cs="宋体"/>
                <w:kern w:val="0"/>
                <w:szCs w:val="21"/>
              </w:rPr>
            </w:pPr>
          </w:p>
        </w:tc>
        <w:tc>
          <w:tcPr>
            <w:tcW w:w="93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资产管理</w:t>
            </w:r>
          </w:p>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(10</w:t>
            </w:r>
            <w:r>
              <w:rPr>
                <w:rFonts w:ascii="仿宋_GB2312" w:eastAsia="仿宋_GB2312" w:hAnsi="宋体" w:cs="宋体" w:hint="eastAsia"/>
                <w:kern w:val="0"/>
                <w:szCs w:val="21"/>
              </w:rPr>
              <w:t>分</w:t>
            </w:r>
            <w:r>
              <w:rPr>
                <w:rFonts w:ascii="仿宋_GB2312" w:eastAsia="仿宋_GB2312" w:hAnsi="宋体" w:cs="宋体"/>
                <w:kern w:val="0"/>
                <w:szCs w:val="21"/>
              </w:rPr>
              <w:t>)</w:t>
            </w:r>
          </w:p>
        </w:tc>
        <w:tc>
          <w:tcPr>
            <w:tcW w:w="138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管理制度</w:t>
            </w:r>
          </w:p>
          <w:p w:rsidR="00A4076A" w:rsidRDefault="00A4076A">
            <w:pPr>
              <w:widowControl/>
              <w:jc w:val="center"/>
              <w:rPr>
                <w:rFonts w:ascii="仿宋_GB2312" w:eastAsia="仿宋_GB2312" w:hAnsi="宋体" w:cs="宋体"/>
                <w:kern w:val="0"/>
                <w:szCs w:val="21"/>
              </w:rPr>
            </w:pPr>
            <w:r>
              <w:rPr>
                <w:rFonts w:ascii="仿宋_GB2312" w:eastAsia="仿宋_GB2312" w:hAnsi="宋体" w:cs="宋体" w:hint="eastAsia"/>
                <w:kern w:val="0"/>
                <w:szCs w:val="21"/>
              </w:rPr>
              <w:t>健全性</w:t>
            </w:r>
          </w:p>
        </w:tc>
        <w:tc>
          <w:tcPr>
            <w:tcW w:w="4408" w:type="dxa"/>
            <w:tcMar>
              <w:left w:w="28" w:type="dxa"/>
              <w:right w:w="28" w:type="dxa"/>
            </w:tcMar>
            <w:vAlign w:val="center"/>
          </w:tcPr>
          <w:p w:rsidR="00A4076A" w:rsidRDefault="00A4076A">
            <w:pPr>
              <w:widowControl/>
              <w:spacing w:line="260" w:lineRule="exact"/>
              <w:jc w:val="left"/>
              <w:rPr>
                <w:rFonts w:ascii="仿宋_GB2312" w:eastAsia="仿宋_GB2312" w:hAnsi="宋体" w:cs="宋体"/>
                <w:kern w:val="0"/>
                <w:szCs w:val="21"/>
              </w:rPr>
            </w:pPr>
            <w:r>
              <w:rPr>
                <w:rFonts w:ascii="仿宋_GB2312" w:eastAsia="仿宋_GB2312" w:hAnsi="宋体" w:cs="宋体" w:hint="eastAsia"/>
                <w:kern w:val="0"/>
                <w:szCs w:val="21"/>
              </w:rPr>
              <w:t>①已制定或具有资产管理制度，且相关资产管理制度合法、合规、完整，</w:t>
            </w:r>
            <w:r>
              <w:rPr>
                <w:rFonts w:ascii="仿宋_GB2312" w:eastAsia="仿宋_GB2312" w:hAnsi="宋体" w:cs="宋体"/>
                <w:kern w:val="0"/>
                <w:szCs w:val="21"/>
              </w:rPr>
              <w:t>2</w:t>
            </w:r>
            <w:r>
              <w:rPr>
                <w:rFonts w:ascii="仿宋_GB2312" w:eastAsia="仿宋_GB2312" w:hAnsi="宋体" w:cs="宋体" w:hint="eastAsia"/>
                <w:kern w:val="0"/>
                <w:szCs w:val="21"/>
              </w:rPr>
              <w:t>分；</w:t>
            </w:r>
            <w:r>
              <w:rPr>
                <w:rFonts w:ascii="仿宋_GB2312" w:eastAsia="仿宋_GB2312" w:hAnsi="宋体" w:cs="宋体"/>
                <w:kern w:val="0"/>
                <w:szCs w:val="21"/>
              </w:rPr>
              <w:br/>
            </w:r>
            <w:r>
              <w:rPr>
                <w:rFonts w:ascii="仿宋_GB2312" w:eastAsia="仿宋_GB2312" w:hAnsi="宋体" w:cs="宋体" w:hint="eastAsia"/>
                <w:kern w:val="0"/>
                <w:szCs w:val="21"/>
              </w:rPr>
              <w:t>②相关资产管理制度得到有效执行，</w:t>
            </w:r>
            <w:r>
              <w:rPr>
                <w:rFonts w:ascii="仿宋_GB2312" w:eastAsia="仿宋_GB2312" w:hAnsi="宋体" w:cs="宋体"/>
                <w:kern w:val="0"/>
                <w:szCs w:val="21"/>
              </w:rPr>
              <w:t>1</w:t>
            </w:r>
            <w:r>
              <w:rPr>
                <w:rFonts w:ascii="仿宋_GB2312" w:eastAsia="仿宋_GB2312" w:hAnsi="宋体" w:cs="宋体" w:hint="eastAsia"/>
                <w:kern w:val="0"/>
                <w:szCs w:val="21"/>
              </w:rPr>
              <w:t>分。</w:t>
            </w:r>
            <w:r>
              <w:rPr>
                <w:rFonts w:ascii="仿宋_GB2312" w:eastAsia="仿宋_GB2312" w:hAnsi="宋体" w:cs="宋体"/>
                <w:kern w:val="0"/>
                <w:szCs w:val="21"/>
              </w:rPr>
              <w:t xml:space="preserve">                                           </w:t>
            </w:r>
          </w:p>
        </w:tc>
        <w:tc>
          <w:tcPr>
            <w:tcW w:w="619" w:type="dxa"/>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3</w:t>
            </w:r>
          </w:p>
        </w:tc>
        <w:tc>
          <w:tcPr>
            <w:tcW w:w="720" w:type="dxa"/>
            <w:shd w:val="clear" w:color="auto" w:fill="FFFFFF"/>
            <w:tcMar>
              <w:left w:w="28" w:type="dxa"/>
              <w:right w:w="28" w:type="dxa"/>
            </w:tcMar>
            <w:vAlign w:val="center"/>
          </w:tcPr>
          <w:p w:rsidR="00A4076A" w:rsidRDefault="00A4076A">
            <w:pPr>
              <w:widowControl/>
              <w:jc w:val="center"/>
              <w:rPr>
                <w:rFonts w:ascii="仿宋_GB2312" w:eastAsia="仿宋_GB2312" w:hAnsi="宋体" w:cs="宋体"/>
                <w:kern w:val="0"/>
                <w:szCs w:val="21"/>
              </w:rPr>
            </w:pPr>
            <w:r>
              <w:rPr>
                <w:rFonts w:ascii="仿宋_GB2312" w:eastAsia="仿宋_GB2312" w:hAnsi="宋体" w:cs="宋体"/>
                <w:kern w:val="0"/>
                <w:szCs w:val="21"/>
              </w:rPr>
              <w:t>3</w:t>
            </w:r>
          </w:p>
        </w:tc>
        <w:tc>
          <w:tcPr>
            <w:tcW w:w="1279" w:type="dxa"/>
            <w:shd w:val="clear" w:color="auto" w:fill="FFFFFF"/>
            <w:tcMar>
              <w:left w:w="28" w:type="dxa"/>
              <w:right w:w="28" w:type="dxa"/>
            </w:tcMar>
            <w:vAlign w:val="center"/>
          </w:tcPr>
          <w:p w:rsidR="00A4076A" w:rsidRDefault="00A4076A">
            <w:pPr>
              <w:widowControl/>
              <w:jc w:val="center"/>
              <w:rPr>
                <w:rFonts w:ascii="仿宋_GB2312" w:eastAsia="仿宋_GB2312" w:hAnsi="宋体" w:cs="宋体"/>
                <w:kern w:val="0"/>
                <w:szCs w:val="21"/>
              </w:rPr>
            </w:pPr>
          </w:p>
        </w:tc>
      </w:tr>
    </w:tbl>
    <w:p w:rsidR="00A4076A" w:rsidRDefault="00A4076A">
      <w:pPr>
        <w:rPr>
          <w:rFonts w:ascii="仿宋_GB2312" w:eastAsia="仿宋_GB2312"/>
          <w:szCs w:val="21"/>
        </w:rPr>
      </w:pPr>
    </w:p>
    <w:tbl>
      <w:tblPr>
        <w:tblW w:w="9952" w:type="dxa"/>
        <w:jc w:val="center"/>
        <w:tblLayout w:type="fixed"/>
        <w:tblCellMar>
          <w:left w:w="28" w:type="dxa"/>
          <w:right w:w="28" w:type="dxa"/>
        </w:tblCellMar>
        <w:tblLook w:val="00A0"/>
      </w:tblPr>
      <w:tblGrid>
        <w:gridCol w:w="976"/>
        <w:gridCol w:w="939"/>
        <w:gridCol w:w="1389"/>
        <w:gridCol w:w="4171"/>
        <w:gridCol w:w="619"/>
        <w:gridCol w:w="720"/>
        <w:gridCol w:w="1138"/>
      </w:tblGrid>
      <w:tr w:rsidR="00A4076A">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b/>
                <w:bCs/>
                <w:szCs w:val="21"/>
              </w:rPr>
            </w:pPr>
            <w:r>
              <w:rPr>
                <w:rFonts w:ascii="仿宋_GB2312" w:eastAsia="仿宋_GB2312" w:hAnsi="宋体" w:cs="宋体" w:hint="eastAsia"/>
                <w:b/>
                <w:bCs/>
                <w:szCs w:val="21"/>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b/>
                <w:bCs/>
                <w:szCs w:val="21"/>
              </w:rPr>
            </w:pPr>
            <w:r>
              <w:rPr>
                <w:rFonts w:ascii="仿宋_GB2312" w:eastAsia="仿宋_GB2312" w:hAnsi="宋体" w:cs="宋体" w:hint="eastAsia"/>
                <w:b/>
                <w:bCs/>
                <w:szCs w:val="21"/>
              </w:rPr>
              <w:t>二级指标</w:t>
            </w:r>
          </w:p>
        </w:tc>
        <w:tc>
          <w:tcPr>
            <w:tcW w:w="1389" w:type="dxa"/>
            <w:tcBorders>
              <w:top w:val="single" w:sz="4" w:space="0" w:color="auto"/>
              <w:left w:val="nil"/>
              <w:bottom w:val="single" w:sz="4" w:space="0" w:color="auto"/>
              <w:right w:val="single" w:sz="4" w:space="0" w:color="auto"/>
            </w:tcBorders>
            <w:vAlign w:val="center"/>
          </w:tcPr>
          <w:p w:rsidR="00A4076A" w:rsidRDefault="00A4076A">
            <w:pPr>
              <w:jc w:val="center"/>
              <w:rPr>
                <w:rFonts w:ascii="仿宋_GB2312" w:eastAsia="仿宋_GB2312" w:hAnsi="宋体" w:cs="宋体"/>
                <w:b/>
                <w:bCs/>
                <w:szCs w:val="21"/>
              </w:rPr>
            </w:pPr>
            <w:r>
              <w:rPr>
                <w:rFonts w:ascii="仿宋_GB2312" w:eastAsia="仿宋_GB2312" w:hAnsi="宋体" w:cs="宋体" w:hint="eastAsia"/>
                <w:b/>
                <w:bCs/>
                <w:szCs w:val="21"/>
              </w:rPr>
              <w:t>三级指标</w:t>
            </w:r>
          </w:p>
        </w:tc>
        <w:tc>
          <w:tcPr>
            <w:tcW w:w="4171" w:type="dxa"/>
            <w:tcBorders>
              <w:top w:val="single" w:sz="4" w:space="0" w:color="auto"/>
              <w:left w:val="nil"/>
              <w:bottom w:val="single" w:sz="4" w:space="0" w:color="auto"/>
              <w:right w:val="single" w:sz="4" w:space="0" w:color="auto"/>
            </w:tcBorders>
            <w:vAlign w:val="center"/>
          </w:tcPr>
          <w:p w:rsidR="00A4076A" w:rsidRDefault="00A4076A">
            <w:pPr>
              <w:jc w:val="center"/>
              <w:rPr>
                <w:rFonts w:ascii="仿宋_GB2312" w:eastAsia="仿宋_GB2312" w:hAnsi="宋体" w:cs="宋体"/>
                <w:b/>
                <w:bCs/>
                <w:szCs w:val="21"/>
              </w:rPr>
            </w:pPr>
            <w:r>
              <w:rPr>
                <w:rFonts w:ascii="仿宋_GB2312" w:eastAsia="仿宋_GB2312" w:hAnsi="宋体" w:cs="宋体" w:hint="eastAsia"/>
                <w:b/>
                <w:bCs/>
                <w:szCs w:val="21"/>
              </w:rPr>
              <w:t>评分标准</w:t>
            </w:r>
          </w:p>
        </w:tc>
        <w:tc>
          <w:tcPr>
            <w:tcW w:w="619" w:type="dxa"/>
            <w:tcBorders>
              <w:top w:val="single" w:sz="4" w:space="0" w:color="auto"/>
              <w:left w:val="nil"/>
              <w:bottom w:val="single" w:sz="4" w:space="0" w:color="auto"/>
              <w:right w:val="single" w:sz="4" w:space="0" w:color="auto"/>
            </w:tcBorders>
            <w:vAlign w:val="center"/>
          </w:tcPr>
          <w:p w:rsidR="00A4076A" w:rsidRDefault="00A4076A">
            <w:pPr>
              <w:jc w:val="center"/>
              <w:rPr>
                <w:rFonts w:ascii="仿宋_GB2312" w:eastAsia="仿宋_GB2312" w:hAnsi="宋体" w:cs="宋体"/>
                <w:b/>
                <w:bCs/>
                <w:szCs w:val="21"/>
              </w:rPr>
            </w:pPr>
            <w:r>
              <w:rPr>
                <w:rFonts w:ascii="仿宋_GB2312" w:eastAsia="仿宋_GB2312" w:hAnsi="宋体" w:cs="宋体" w:hint="eastAsia"/>
                <w:b/>
                <w:bCs/>
                <w:szCs w:val="21"/>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b/>
                <w:bCs/>
                <w:szCs w:val="21"/>
              </w:rPr>
            </w:pPr>
            <w:r>
              <w:rPr>
                <w:rFonts w:ascii="仿宋_GB2312" w:eastAsia="仿宋_GB2312" w:hAnsi="宋体" w:cs="宋体" w:hint="eastAsia"/>
                <w:b/>
                <w:bCs/>
                <w:szCs w:val="21"/>
              </w:rPr>
              <w:t>自评</w:t>
            </w:r>
          </w:p>
          <w:p w:rsidR="00A4076A" w:rsidRDefault="00A4076A">
            <w:pPr>
              <w:jc w:val="center"/>
              <w:rPr>
                <w:rFonts w:ascii="仿宋_GB2312" w:eastAsia="仿宋_GB2312" w:hAnsi="宋体" w:cs="宋体"/>
                <w:b/>
                <w:bCs/>
                <w:szCs w:val="21"/>
              </w:rPr>
            </w:pPr>
            <w:r>
              <w:rPr>
                <w:rFonts w:ascii="仿宋_GB2312" w:eastAsia="仿宋_GB2312" w:hAnsi="宋体" w:cs="宋体" w:hint="eastAsia"/>
                <w:b/>
                <w:bCs/>
                <w:szCs w:val="21"/>
              </w:rPr>
              <w:t>得分</w:t>
            </w:r>
          </w:p>
        </w:tc>
        <w:tc>
          <w:tcPr>
            <w:tcW w:w="1138" w:type="dxa"/>
            <w:tcBorders>
              <w:top w:val="single" w:sz="4" w:space="0" w:color="auto"/>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b/>
                <w:bCs/>
                <w:szCs w:val="21"/>
              </w:rPr>
            </w:pPr>
            <w:r>
              <w:rPr>
                <w:rFonts w:ascii="仿宋_GB2312" w:eastAsia="仿宋_GB2312" w:hAnsi="宋体" w:cs="宋体" w:hint="eastAsia"/>
                <w:b/>
                <w:bCs/>
                <w:szCs w:val="21"/>
              </w:rPr>
              <w:t>扣分原因和其他说明</w:t>
            </w:r>
          </w:p>
        </w:tc>
      </w:tr>
      <w:tr w:rsidR="00A4076A">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过</w:t>
            </w:r>
            <w:r>
              <w:rPr>
                <w:rFonts w:ascii="仿宋_GB2312" w:eastAsia="仿宋_GB2312" w:hAnsi="宋体" w:cs="宋体"/>
                <w:szCs w:val="21"/>
              </w:rPr>
              <w:t xml:space="preserve">  </w:t>
            </w:r>
            <w:r>
              <w:rPr>
                <w:rFonts w:ascii="仿宋_GB2312" w:eastAsia="仿宋_GB2312" w:hAnsi="宋体" w:cs="宋体" w:hint="eastAsia"/>
                <w:szCs w:val="21"/>
              </w:rPr>
              <w:t>程</w:t>
            </w:r>
          </w:p>
          <w:p w:rsidR="00A4076A" w:rsidRDefault="00A4076A">
            <w:pPr>
              <w:jc w:val="center"/>
              <w:rPr>
                <w:rFonts w:ascii="仿宋_GB2312" w:eastAsia="仿宋_GB2312" w:hAnsi="宋体" w:cs="宋体"/>
                <w:szCs w:val="21"/>
              </w:rPr>
            </w:pPr>
            <w:r>
              <w:rPr>
                <w:rFonts w:ascii="仿宋_GB2312" w:eastAsia="仿宋_GB2312" w:hAnsi="宋体" w:cs="宋体" w:hint="eastAsia"/>
                <w:szCs w:val="21"/>
              </w:rPr>
              <w:t>（</w:t>
            </w:r>
            <w:r>
              <w:rPr>
                <w:rFonts w:ascii="仿宋_GB2312" w:eastAsia="仿宋_GB2312" w:hAnsi="宋体" w:cs="宋体"/>
                <w:szCs w:val="21"/>
              </w:rPr>
              <w:t>40</w:t>
            </w:r>
            <w:r>
              <w:rPr>
                <w:rFonts w:ascii="仿宋_GB2312" w:eastAsia="仿宋_GB2312" w:hAnsi="宋体" w:cs="宋体" w:hint="eastAsia"/>
                <w:szCs w:val="21"/>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资产管理</w:t>
            </w:r>
          </w:p>
          <w:p w:rsidR="00A4076A" w:rsidRDefault="00A4076A">
            <w:pPr>
              <w:jc w:val="center"/>
              <w:rPr>
                <w:rFonts w:ascii="仿宋_GB2312" w:eastAsia="仿宋_GB2312" w:hAnsi="宋体" w:cs="宋体"/>
                <w:szCs w:val="21"/>
              </w:rPr>
            </w:pPr>
            <w:r>
              <w:rPr>
                <w:rFonts w:ascii="仿宋_GB2312" w:eastAsia="仿宋_GB2312" w:hAnsi="宋体" w:cs="宋体" w:hint="eastAsia"/>
                <w:szCs w:val="21"/>
              </w:rPr>
              <w:t>（</w:t>
            </w:r>
            <w:r>
              <w:rPr>
                <w:rFonts w:ascii="仿宋_GB2312" w:eastAsia="仿宋_GB2312" w:hAnsi="宋体" w:cs="宋体"/>
                <w:szCs w:val="21"/>
              </w:rPr>
              <w:t>10</w:t>
            </w:r>
            <w:r>
              <w:rPr>
                <w:rFonts w:ascii="仿宋_GB2312" w:eastAsia="仿宋_GB2312" w:hAnsi="宋体" w:cs="宋体" w:hint="eastAsia"/>
                <w:szCs w:val="21"/>
              </w:rPr>
              <w:t>分）</w:t>
            </w:r>
          </w:p>
        </w:tc>
        <w:tc>
          <w:tcPr>
            <w:tcW w:w="1389" w:type="dxa"/>
            <w:tcBorders>
              <w:top w:val="single" w:sz="4" w:space="0" w:color="auto"/>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资产管理</w:t>
            </w:r>
          </w:p>
          <w:p w:rsidR="00A4076A" w:rsidRDefault="00A4076A">
            <w:pPr>
              <w:jc w:val="center"/>
              <w:rPr>
                <w:rFonts w:ascii="仿宋_GB2312" w:eastAsia="仿宋_GB2312" w:hAnsi="宋体" w:cs="宋体"/>
                <w:szCs w:val="21"/>
              </w:rPr>
            </w:pPr>
            <w:r>
              <w:rPr>
                <w:rFonts w:ascii="仿宋_GB2312" w:eastAsia="仿宋_GB2312" w:hAnsi="宋体" w:cs="宋体" w:hint="eastAsia"/>
                <w:szCs w:val="21"/>
              </w:rPr>
              <w:t>安全性</w:t>
            </w:r>
          </w:p>
        </w:tc>
        <w:tc>
          <w:tcPr>
            <w:tcW w:w="4171" w:type="dxa"/>
            <w:tcBorders>
              <w:top w:val="single" w:sz="4" w:space="0" w:color="auto"/>
              <w:left w:val="nil"/>
              <w:bottom w:val="single" w:sz="4" w:space="0" w:color="auto"/>
              <w:right w:val="single" w:sz="4" w:space="0" w:color="auto"/>
            </w:tcBorders>
            <w:vAlign w:val="center"/>
          </w:tcPr>
          <w:p w:rsidR="00A4076A" w:rsidRDefault="00A4076A">
            <w:pPr>
              <w:rPr>
                <w:rFonts w:ascii="仿宋_GB2312" w:eastAsia="仿宋_GB2312" w:hAnsi="宋体" w:cs="宋体"/>
                <w:szCs w:val="21"/>
              </w:rPr>
            </w:pPr>
            <w:r>
              <w:rPr>
                <w:rFonts w:ascii="仿宋_GB2312" w:eastAsia="仿宋_GB2312" w:hAnsi="宋体" w:cs="宋体" w:hint="eastAsia"/>
                <w:szCs w:val="21"/>
              </w:rPr>
              <w:t>①资产保存完整；</w:t>
            </w:r>
          </w:p>
          <w:p w:rsidR="00A4076A" w:rsidRDefault="00A4076A">
            <w:pPr>
              <w:rPr>
                <w:rFonts w:ascii="仿宋_GB2312" w:eastAsia="仿宋_GB2312" w:hAnsi="宋体" w:cs="宋体"/>
                <w:szCs w:val="21"/>
              </w:rPr>
            </w:pPr>
            <w:r>
              <w:rPr>
                <w:rFonts w:ascii="仿宋_GB2312" w:eastAsia="仿宋_GB2312" w:hAnsi="宋体" w:cs="宋体" w:hint="eastAsia"/>
                <w:szCs w:val="21"/>
              </w:rPr>
              <w:t>②资产配置合理；</w:t>
            </w:r>
          </w:p>
          <w:p w:rsidR="00A4076A" w:rsidRDefault="00A4076A">
            <w:pPr>
              <w:rPr>
                <w:rFonts w:ascii="仿宋_GB2312" w:eastAsia="仿宋_GB2312" w:hAnsi="宋体" w:cs="宋体"/>
                <w:szCs w:val="21"/>
              </w:rPr>
            </w:pPr>
            <w:r>
              <w:rPr>
                <w:rFonts w:ascii="仿宋_GB2312" w:eastAsia="仿宋_GB2312" w:hAnsi="宋体" w:cs="宋体" w:hint="eastAsia"/>
                <w:szCs w:val="21"/>
              </w:rPr>
              <w:t>③资产处置规范；</w:t>
            </w:r>
          </w:p>
          <w:p w:rsidR="00A4076A" w:rsidRDefault="00A4076A">
            <w:pPr>
              <w:rPr>
                <w:rFonts w:ascii="仿宋_GB2312" w:eastAsia="仿宋_GB2312" w:hAnsi="宋体" w:cs="宋体"/>
                <w:szCs w:val="21"/>
              </w:rPr>
            </w:pPr>
            <w:r>
              <w:rPr>
                <w:rFonts w:ascii="仿宋_GB2312" w:eastAsia="仿宋_GB2312" w:hAnsi="宋体" w:cs="宋体" w:hint="eastAsia"/>
                <w:szCs w:val="21"/>
              </w:rPr>
              <w:t>④资产账务管理合规，帐实相符；</w:t>
            </w:r>
          </w:p>
          <w:p w:rsidR="00A4076A" w:rsidRDefault="00A4076A">
            <w:pPr>
              <w:rPr>
                <w:rFonts w:ascii="仿宋_GB2312" w:eastAsia="仿宋_GB2312" w:hAnsi="宋体" w:cs="宋体"/>
                <w:szCs w:val="21"/>
              </w:rPr>
            </w:pPr>
            <w:r>
              <w:rPr>
                <w:rFonts w:ascii="仿宋_GB2312" w:eastAsia="仿宋_GB2312" w:hAnsi="宋体" w:cs="宋体" w:hint="eastAsia"/>
                <w:szCs w:val="21"/>
              </w:rPr>
              <w:t>⑤资产有偿使用及处置收入及时足额上缴；</w:t>
            </w:r>
          </w:p>
          <w:p w:rsidR="00A4076A" w:rsidRDefault="00A4076A">
            <w:pPr>
              <w:rPr>
                <w:rFonts w:ascii="仿宋_GB2312" w:eastAsia="仿宋_GB2312" w:hAnsi="宋体" w:cs="宋体"/>
                <w:szCs w:val="21"/>
              </w:rPr>
            </w:pPr>
            <w:r>
              <w:rPr>
                <w:rFonts w:ascii="仿宋_GB2312" w:eastAsia="仿宋_GB2312" w:hAnsi="宋体" w:cs="宋体" w:hint="eastAsia"/>
                <w:szCs w:val="21"/>
              </w:rPr>
              <w:t>以上情况每出现一例不符合有关要求的扣</w:t>
            </w:r>
            <w:r>
              <w:rPr>
                <w:rFonts w:ascii="仿宋_GB2312" w:eastAsia="仿宋_GB2312" w:hAnsi="宋体" w:cs="宋体"/>
                <w:szCs w:val="21"/>
              </w:rPr>
              <w:t>1</w:t>
            </w:r>
            <w:r>
              <w:rPr>
                <w:rFonts w:ascii="仿宋_GB2312" w:eastAsia="仿宋_GB2312" w:hAnsi="宋体" w:cs="宋体" w:hint="eastAsia"/>
                <w:szCs w:val="21"/>
              </w:rPr>
              <w:t>分，扣完为止。</w:t>
            </w:r>
          </w:p>
        </w:tc>
        <w:tc>
          <w:tcPr>
            <w:tcW w:w="619" w:type="dxa"/>
            <w:tcBorders>
              <w:top w:val="single" w:sz="4" w:space="0" w:color="auto"/>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3</w:t>
            </w:r>
          </w:p>
        </w:tc>
        <w:tc>
          <w:tcPr>
            <w:tcW w:w="1138" w:type="dxa"/>
            <w:tcBorders>
              <w:top w:val="single" w:sz="4" w:space="0" w:color="auto"/>
              <w:left w:val="nil"/>
              <w:bottom w:val="single" w:sz="4" w:space="0" w:color="auto"/>
              <w:right w:val="single" w:sz="4" w:space="0" w:color="auto"/>
            </w:tcBorders>
            <w:shd w:val="clear" w:color="auto" w:fill="FFFFFF"/>
            <w:vAlign w:val="center"/>
          </w:tcPr>
          <w:p w:rsidR="00A4076A" w:rsidRDefault="00A4076A">
            <w:pPr>
              <w:rPr>
                <w:rFonts w:ascii="仿宋_GB2312" w:eastAsia="仿宋_GB2312" w:hAnsi="宋体" w:cs="宋体"/>
                <w:szCs w:val="21"/>
              </w:rPr>
            </w:pPr>
            <w:r>
              <w:rPr>
                <w:rFonts w:ascii="仿宋_GB2312" w:eastAsia="仿宋_GB2312" w:hAnsi="宋体" w:cs="宋体" w:hint="eastAsia"/>
                <w:szCs w:val="21"/>
              </w:rPr>
              <w:t>存在账实不符的情况；</w:t>
            </w:r>
          </w:p>
        </w:tc>
      </w:tr>
      <w:tr w:rsidR="00A4076A">
        <w:trPr>
          <w:trHeight w:val="774"/>
          <w:jc w:val="center"/>
        </w:trPr>
        <w:tc>
          <w:tcPr>
            <w:tcW w:w="976"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固定资产</w:t>
            </w:r>
          </w:p>
          <w:p w:rsidR="00A4076A" w:rsidRDefault="00A4076A">
            <w:pPr>
              <w:jc w:val="center"/>
              <w:rPr>
                <w:rFonts w:ascii="仿宋_GB2312" w:eastAsia="仿宋_GB2312" w:hAnsi="宋体" w:cs="宋体"/>
                <w:szCs w:val="21"/>
              </w:rPr>
            </w:pPr>
            <w:r>
              <w:rPr>
                <w:rFonts w:ascii="仿宋_GB2312" w:eastAsia="仿宋_GB2312" w:hAnsi="宋体" w:cs="宋体" w:hint="eastAsia"/>
                <w:szCs w:val="21"/>
              </w:rPr>
              <w:t>利用率</w:t>
            </w:r>
          </w:p>
        </w:tc>
        <w:tc>
          <w:tcPr>
            <w:tcW w:w="4171" w:type="dxa"/>
            <w:tcBorders>
              <w:top w:val="nil"/>
              <w:left w:val="nil"/>
              <w:bottom w:val="single" w:sz="4" w:space="0" w:color="auto"/>
              <w:right w:val="single" w:sz="4" w:space="0" w:color="auto"/>
            </w:tcBorders>
            <w:vAlign w:val="center"/>
          </w:tcPr>
          <w:p w:rsidR="00A4076A" w:rsidRDefault="00A4076A">
            <w:pPr>
              <w:rPr>
                <w:rFonts w:ascii="仿宋_GB2312" w:eastAsia="仿宋_GB2312" w:hAnsi="宋体" w:cs="宋体"/>
                <w:szCs w:val="21"/>
              </w:rPr>
            </w:pPr>
            <w:r>
              <w:rPr>
                <w:rFonts w:ascii="仿宋_GB2312" w:eastAsia="仿宋_GB2312" w:hAnsi="宋体" w:cs="宋体" w:hint="eastAsia"/>
                <w:szCs w:val="21"/>
              </w:rPr>
              <w:t>每低于</w:t>
            </w:r>
            <w:r>
              <w:rPr>
                <w:rFonts w:ascii="仿宋_GB2312" w:eastAsia="仿宋_GB2312" w:hAnsi="宋体" w:cs="宋体"/>
                <w:szCs w:val="21"/>
              </w:rPr>
              <w:t>100%</w:t>
            </w:r>
            <w:r>
              <w:rPr>
                <w:rFonts w:ascii="仿宋_GB2312" w:eastAsia="仿宋_GB2312" w:hAnsi="宋体" w:cs="宋体" w:hint="eastAsia"/>
                <w:szCs w:val="21"/>
              </w:rPr>
              <w:t>一个百分点扣</w:t>
            </w:r>
            <w:r>
              <w:rPr>
                <w:rFonts w:ascii="仿宋_GB2312" w:eastAsia="仿宋_GB2312" w:hAnsi="宋体" w:cs="宋体"/>
                <w:szCs w:val="21"/>
              </w:rPr>
              <w:t>0.1</w:t>
            </w:r>
            <w:r>
              <w:rPr>
                <w:rFonts w:ascii="仿宋_GB2312" w:eastAsia="仿宋_GB2312" w:hAnsi="宋体" w:cs="宋体" w:hint="eastAsia"/>
                <w:szCs w:val="21"/>
              </w:rPr>
              <w:t>分，扣完为止。</w:t>
            </w:r>
          </w:p>
        </w:tc>
        <w:tc>
          <w:tcPr>
            <w:tcW w:w="61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3</w:t>
            </w:r>
          </w:p>
        </w:tc>
        <w:tc>
          <w:tcPr>
            <w:tcW w:w="720"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2</w:t>
            </w:r>
          </w:p>
        </w:tc>
        <w:tc>
          <w:tcPr>
            <w:tcW w:w="1138" w:type="dxa"/>
            <w:tcBorders>
              <w:top w:val="nil"/>
              <w:left w:val="nil"/>
              <w:bottom w:val="single" w:sz="4" w:space="0" w:color="auto"/>
              <w:right w:val="single" w:sz="4" w:space="0" w:color="auto"/>
            </w:tcBorders>
            <w:shd w:val="clear" w:color="auto" w:fill="FFFFFF"/>
            <w:vAlign w:val="center"/>
          </w:tcPr>
          <w:p w:rsidR="00A4076A" w:rsidRDefault="00A4076A">
            <w:pPr>
              <w:rPr>
                <w:rFonts w:ascii="仿宋_GB2312" w:eastAsia="仿宋_GB2312" w:hAnsi="宋体" w:cs="宋体"/>
                <w:szCs w:val="21"/>
              </w:rPr>
            </w:pPr>
            <w:r>
              <w:rPr>
                <w:rFonts w:ascii="仿宋_GB2312" w:eastAsia="仿宋_GB2312" w:hAnsi="宋体" w:cs="宋体" w:hint="eastAsia"/>
                <w:szCs w:val="21"/>
              </w:rPr>
              <w:t>资产利用率较低</w:t>
            </w:r>
          </w:p>
        </w:tc>
      </w:tr>
      <w:tr w:rsidR="00A4076A">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产</w:t>
            </w:r>
            <w:r>
              <w:rPr>
                <w:rFonts w:ascii="仿宋_GB2312" w:eastAsia="仿宋_GB2312" w:hAnsi="宋体" w:cs="宋体"/>
                <w:szCs w:val="21"/>
              </w:rPr>
              <w:t xml:space="preserve">  </w:t>
            </w:r>
            <w:r>
              <w:rPr>
                <w:rFonts w:ascii="仿宋_GB2312" w:eastAsia="仿宋_GB2312" w:hAnsi="宋体" w:cs="宋体" w:hint="eastAsia"/>
                <w:szCs w:val="21"/>
              </w:rPr>
              <w:t>出</w:t>
            </w:r>
          </w:p>
          <w:p w:rsidR="00A4076A" w:rsidRDefault="00A4076A">
            <w:pPr>
              <w:jc w:val="center"/>
              <w:rPr>
                <w:rFonts w:ascii="仿宋_GB2312" w:eastAsia="仿宋_GB2312" w:hAnsi="宋体" w:cs="宋体"/>
                <w:szCs w:val="21"/>
              </w:rPr>
            </w:pPr>
            <w:r>
              <w:rPr>
                <w:rFonts w:ascii="仿宋_GB2312" w:eastAsia="仿宋_GB2312" w:hAnsi="宋体" w:cs="宋体" w:hint="eastAsia"/>
                <w:szCs w:val="21"/>
              </w:rPr>
              <w:t>（</w:t>
            </w:r>
            <w:r>
              <w:rPr>
                <w:rFonts w:ascii="仿宋_GB2312" w:eastAsia="仿宋_GB2312" w:hAnsi="宋体" w:cs="宋体"/>
                <w:szCs w:val="21"/>
              </w:rPr>
              <w:t>25</w:t>
            </w:r>
            <w:r>
              <w:rPr>
                <w:rFonts w:ascii="仿宋_GB2312" w:eastAsia="仿宋_GB2312" w:hAnsi="宋体" w:cs="宋体" w:hint="eastAsia"/>
                <w:szCs w:val="21"/>
              </w:rPr>
              <w:t>分）</w:t>
            </w:r>
          </w:p>
        </w:tc>
        <w:tc>
          <w:tcPr>
            <w:tcW w:w="939" w:type="dxa"/>
            <w:vMerge w:val="restart"/>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职责履行</w:t>
            </w:r>
          </w:p>
          <w:p w:rsidR="00A4076A" w:rsidRDefault="00A4076A">
            <w:pPr>
              <w:jc w:val="center"/>
              <w:rPr>
                <w:rFonts w:ascii="仿宋_GB2312" w:eastAsia="仿宋_GB2312" w:hAnsi="宋体" w:cs="宋体"/>
                <w:szCs w:val="21"/>
              </w:rPr>
            </w:pPr>
            <w:r>
              <w:rPr>
                <w:rFonts w:ascii="仿宋_GB2312" w:eastAsia="仿宋_GB2312" w:hAnsi="宋体" w:cs="宋体" w:hint="eastAsia"/>
                <w:szCs w:val="21"/>
              </w:rPr>
              <w:t>（</w:t>
            </w:r>
            <w:r>
              <w:rPr>
                <w:rFonts w:ascii="仿宋_GB2312" w:eastAsia="仿宋_GB2312" w:hAnsi="宋体" w:cs="宋体"/>
                <w:szCs w:val="21"/>
              </w:rPr>
              <w:t>25</w:t>
            </w:r>
            <w:r>
              <w:rPr>
                <w:rFonts w:ascii="仿宋_GB2312" w:eastAsia="仿宋_GB2312" w:hAnsi="宋体" w:cs="宋体" w:hint="eastAsia"/>
                <w:szCs w:val="21"/>
              </w:rPr>
              <w:t>分）</w:t>
            </w:r>
          </w:p>
        </w:tc>
        <w:tc>
          <w:tcPr>
            <w:tcW w:w="138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A4076A" w:rsidRDefault="00A4076A">
            <w:pPr>
              <w:rPr>
                <w:rFonts w:ascii="仿宋_GB2312" w:eastAsia="仿宋_GB2312" w:hAnsi="宋体" w:cs="宋体"/>
                <w:szCs w:val="21"/>
              </w:rPr>
            </w:pPr>
            <w:r>
              <w:rPr>
                <w:rFonts w:ascii="仿宋_GB2312" w:eastAsia="仿宋_GB2312" w:hAnsi="宋体" w:cs="宋体" w:hint="eastAsia"/>
                <w:szCs w:val="21"/>
              </w:rPr>
              <w:t>此项指标根据《中共岳阳市委</w:t>
            </w:r>
            <w:r>
              <w:rPr>
                <w:rFonts w:ascii="仿宋_GB2312" w:eastAsia="仿宋_GB2312" w:hAnsi="宋体" w:cs="宋体"/>
                <w:szCs w:val="21"/>
              </w:rPr>
              <w:t xml:space="preserve"> </w:t>
            </w:r>
            <w:r>
              <w:rPr>
                <w:rFonts w:ascii="仿宋_GB2312" w:eastAsia="仿宋_GB2312" w:hAnsi="宋体" w:cs="宋体" w:hint="eastAsia"/>
                <w:szCs w:val="21"/>
              </w:rPr>
              <w:t>岳阳市人民政府</w:t>
            </w:r>
            <w:r>
              <w:rPr>
                <w:rFonts w:ascii="仿宋_GB2312" w:eastAsia="仿宋_GB2312" w:hAnsi="宋体" w:cs="宋体"/>
                <w:szCs w:val="21"/>
              </w:rPr>
              <w:t xml:space="preserve"> </w:t>
            </w:r>
            <w:r>
              <w:rPr>
                <w:rFonts w:ascii="仿宋_GB2312" w:eastAsia="仿宋_GB2312" w:hAnsi="宋体" w:cs="宋体" w:hint="eastAsia"/>
                <w:szCs w:val="21"/>
              </w:rPr>
              <w:t>关于做好岳阳市加快推进湖南发展新增长极建设</w:t>
            </w:r>
            <w:r>
              <w:rPr>
                <w:rFonts w:ascii="仿宋_GB2312" w:eastAsia="仿宋_GB2312" w:hAnsi="宋体" w:cs="宋体"/>
                <w:szCs w:val="21"/>
              </w:rPr>
              <w:t>2015</w:t>
            </w:r>
            <w:r>
              <w:rPr>
                <w:rFonts w:ascii="仿宋_GB2312" w:eastAsia="仿宋_GB2312" w:hAnsi="宋体" w:cs="宋体" w:hint="eastAsia"/>
                <w:szCs w:val="21"/>
              </w:rPr>
              <w:t>年度综合绩效考评工作的通知》（岳发〔</w:t>
            </w:r>
            <w:r>
              <w:rPr>
                <w:rFonts w:ascii="仿宋_GB2312" w:eastAsia="仿宋_GB2312" w:hAnsi="宋体" w:cs="宋体"/>
                <w:szCs w:val="21"/>
              </w:rPr>
              <w:t>2015</w:t>
            </w:r>
            <w:r>
              <w:rPr>
                <w:rFonts w:ascii="仿宋_GB2312" w:eastAsia="仿宋_GB2312" w:hAnsi="宋体" w:cs="宋体" w:hint="eastAsia"/>
                <w:szCs w:val="21"/>
              </w:rPr>
              <w:t>〕</w:t>
            </w:r>
            <w:r>
              <w:rPr>
                <w:rFonts w:ascii="仿宋_GB2312" w:eastAsia="仿宋_GB2312" w:hAnsi="宋体" w:cs="宋体"/>
                <w:szCs w:val="21"/>
              </w:rPr>
              <w:t>11</w:t>
            </w:r>
            <w:r>
              <w:rPr>
                <w:rFonts w:ascii="仿宋_GB2312" w:eastAsia="仿宋_GB2312" w:hAnsi="宋体" w:cs="宋体" w:hint="eastAsia"/>
                <w:szCs w:val="21"/>
              </w:rPr>
              <w:t>号）和《中共岳阳市委</w:t>
            </w:r>
            <w:r>
              <w:rPr>
                <w:rFonts w:ascii="仿宋_GB2312" w:eastAsia="仿宋_GB2312" w:hAnsi="宋体" w:cs="宋体"/>
                <w:szCs w:val="21"/>
              </w:rPr>
              <w:t xml:space="preserve"> </w:t>
            </w:r>
            <w:r>
              <w:rPr>
                <w:rFonts w:ascii="仿宋_GB2312" w:eastAsia="仿宋_GB2312" w:hAnsi="宋体" w:cs="宋体" w:hint="eastAsia"/>
                <w:szCs w:val="21"/>
              </w:rPr>
              <w:t>岳阳市人民政府</w:t>
            </w:r>
            <w:r>
              <w:rPr>
                <w:rFonts w:ascii="仿宋_GB2312" w:eastAsia="仿宋_GB2312" w:hAnsi="宋体" w:cs="宋体"/>
                <w:szCs w:val="21"/>
              </w:rPr>
              <w:t xml:space="preserve"> </w:t>
            </w:r>
            <w:r>
              <w:rPr>
                <w:rFonts w:ascii="仿宋_GB2312" w:eastAsia="仿宋_GB2312" w:hAnsi="宋体" w:cs="宋体" w:hint="eastAsia"/>
                <w:szCs w:val="21"/>
              </w:rPr>
              <w:t>关于做好</w:t>
            </w:r>
            <w:r>
              <w:rPr>
                <w:rFonts w:ascii="仿宋_GB2312" w:eastAsia="仿宋_GB2312" w:hAnsi="宋体" w:cs="宋体"/>
                <w:szCs w:val="21"/>
              </w:rPr>
              <w:t>2015</w:t>
            </w:r>
            <w:r>
              <w:rPr>
                <w:rFonts w:ascii="仿宋_GB2312" w:eastAsia="仿宋_GB2312" w:hAnsi="宋体" w:cs="宋体" w:hint="eastAsia"/>
                <w:szCs w:val="21"/>
              </w:rPr>
              <w:t>年度综合绩效考评工作的补充通知》（岳发〔</w:t>
            </w:r>
            <w:r>
              <w:rPr>
                <w:rFonts w:ascii="仿宋_GB2312" w:eastAsia="仿宋_GB2312" w:hAnsi="宋体" w:cs="宋体"/>
                <w:szCs w:val="21"/>
              </w:rPr>
              <w:t>2015</w:t>
            </w:r>
            <w:r>
              <w:rPr>
                <w:rFonts w:ascii="仿宋_GB2312" w:eastAsia="仿宋_GB2312" w:hAnsi="宋体" w:cs="宋体" w:hint="eastAsia"/>
                <w:szCs w:val="21"/>
              </w:rPr>
              <w:t>〕</w:t>
            </w:r>
            <w:r>
              <w:rPr>
                <w:rFonts w:ascii="仿宋_GB2312" w:eastAsia="仿宋_GB2312" w:hAnsi="宋体" w:cs="宋体"/>
                <w:szCs w:val="21"/>
              </w:rPr>
              <w:t>19</w:t>
            </w:r>
            <w:r>
              <w:rPr>
                <w:rFonts w:ascii="仿宋_GB2312" w:eastAsia="仿宋_GB2312" w:hAnsi="宋体" w:cs="宋体" w:hint="eastAsia"/>
                <w:szCs w:val="21"/>
              </w:rPr>
              <w:t>号）附件</w:t>
            </w:r>
            <w:r>
              <w:rPr>
                <w:rFonts w:ascii="仿宋_GB2312" w:eastAsia="仿宋_GB2312" w:hAnsi="宋体" w:cs="宋体"/>
                <w:szCs w:val="21"/>
              </w:rPr>
              <w:t>2</w:t>
            </w:r>
            <w:r>
              <w:rPr>
                <w:rFonts w:ascii="仿宋_GB2312" w:eastAsia="仿宋_GB2312" w:hAnsi="宋体" w:cs="宋体" w:hint="eastAsia"/>
                <w:szCs w:val="21"/>
              </w:rPr>
              <w:t>第一大项“工作实绩指标”（</w:t>
            </w:r>
            <w:r>
              <w:rPr>
                <w:rFonts w:ascii="仿宋_GB2312" w:eastAsia="仿宋_GB2312" w:hAnsi="宋体" w:cs="宋体"/>
                <w:szCs w:val="21"/>
              </w:rPr>
              <w:t>700</w:t>
            </w:r>
            <w:r>
              <w:rPr>
                <w:rFonts w:ascii="仿宋_GB2312" w:eastAsia="仿宋_GB2312" w:hAnsi="宋体" w:cs="宋体" w:hint="eastAsia"/>
                <w:szCs w:val="21"/>
              </w:rPr>
              <w:t>分）考核内容设置。</w:t>
            </w:r>
          </w:p>
          <w:p w:rsidR="00A4076A" w:rsidRDefault="00A4076A">
            <w:pPr>
              <w:rPr>
                <w:rFonts w:ascii="仿宋_GB2312" w:eastAsia="仿宋_GB2312" w:hAnsi="宋体" w:cs="宋体"/>
                <w:szCs w:val="21"/>
              </w:rPr>
            </w:pPr>
            <w:r>
              <w:rPr>
                <w:rFonts w:ascii="仿宋_GB2312" w:eastAsia="仿宋_GB2312" w:hAnsi="宋体" w:cs="宋体" w:hint="eastAsia"/>
                <w:szCs w:val="21"/>
              </w:rPr>
              <w:t>部门单位应根据部门实际进行调整，并将其细化成相应的个性化指标。</w:t>
            </w:r>
          </w:p>
        </w:tc>
        <w:tc>
          <w:tcPr>
            <w:tcW w:w="61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5</w:t>
            </w:r>
          </w:p>
        </w:tc>
        <w:tc>
          <w:tcPr>
            <w:tcW w:w="720"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5</w:t>
            </w:r>
          </w:p>
        </w:tc>
        <w:tc>
          <w:tcPr>
            <w:tcW w:w="1138"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p>
        </w:tc>
      </w:tr>
      <w:tr w:rsidR="00A4076A">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建设湖南新增极目标任务完成情况</w:t>
            </w:r>
          </w:p>
        </w:tc>
        <w:tc>
          <w:tcPr>
            <w:tcW w:w="4171"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61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7</w:t>
            </w:r>
          </w:p>
        </w:tc>
        <w:tc>
          <w:tcPr>
            <w:tcW w:w="720"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7</w:t>
            </w:r>
          </w:p>
        </w:tc>
        <w:tc>
          <w:tcPr>
            <w:tcW w:w="1138"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p>
        </w:tc>
      </w:tr>
      <w:tr w:rsidR="00A4076A">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61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5</w:t>
            </w:r>
          </w:p>
        </w:tc>
        <w:tc>
          <w:tcPr>
            <w:tcW w:w="720"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5</w:t>
            </w:r>
          </w:p>
        </w:tc>
        <w:tc>
          <w:tcPr>
            <w:tcW w:w="1138"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p>
        </w:tc>
      </w:tr>
      <w:tr w:rsidR="00A4076A">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省市重点民生实事完成情况</w:t>
            </w:r>
          </w:p>
        </w:tc>
        <w:tc>
          <w:tcPr>
            <w:tcW w:w="4171"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61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2</w:t>
            </w:r>
          </w:p>
        </w:tc>
        <w:tc>
          <w:tcPr>
            <w:tcW w:w="720"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2</w:t>
            </w:r>
          </w:p>
        </w:tc>
        <w:tc>
          <w:tcPr>
            <w:tcW w:w="1138"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p>
        </w:tc>
      </w:tr>
      <w:tr w:rsidR="00A4076A">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省市重点工程和重大项目建设完成情况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61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2</w:t>
            </w:r>
          </w:p>
        </w:tc>
        <w:tc>
          <w:tcPr>
            <w:tcW w:w="720"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2</w:t>
            </w:r>
          </w:p>
        </w:tc>
        <w:tc>
          <w:tcPr>
            <w:tcW w:w="1138"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p>
        </w:tc>
      </w:tr>
      <w:tr w:rsidR="00A4076A">
        <w:trPr>
          <w:trHeight w:val="560"/>
          <w:jc w:val="center"/>
        </w:trPr>
        <w:tc>
          <w:tcPr>
            <w:tcW w:w="976"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61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4</w:t>
            </w:r>
          </w:p>
        </w:tc>
        <w:tc>
          <w:tcPr>
            <w:tcW w:w="720"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4</w:t>
            </w:r>
          </w:p>
        </w:tc>
        <w:tc>
          <w:tcPr>
            <w:tcW w:w="1138"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p>
        </w:tc>
      </w:tr>
      <w:tr w:rsidR="00A4076A">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效</w:t>
            </w:r>
            <w:r>
              <w:rPr>
                <w:rFonts w:ascii="仿宋_GB2312" w:eastAsia="仿宋_GB2312" w:hAnsi="宋体" w:cs="宋体"/>
                <w:szCs w:val="21"/>
              </w:rPr>
              <w:t xml:space="preserve">  </w:t>
            </w:r>
            <w:r>
              <w:rPr>
                <w:rFonts w:ascii="仿宋_GB2312" w:eastAsia="仿宋_GB2312" w:hAnsi="宋体" w:cs="宋体" w:hint="eastAsia"/>
                <w:szCs w:val="21"/>
              </w:rPr>
              <w:t>果</w:t>
            </w:r>
          </w:p>
          <w:p w:rsidR="00A4076A" w:rsidRDefault="00A4076A">
            <w:pPr>
              <w:jc w:val="center"/>
              <w:rPr>
                <w:rFonts w:ascii="仿宋_GB2312" w:eastAsia="仿宋_GB2312" w:hAnsi="宋体" w:cs="宋体"/>
                <w:szCs w:val="21"/>
              </w:rPr>
            </w:pPr>
            <w:r>
              <w:rPr>
                <w:rFonts w:ascii="仿宋_GB2312" w:eastAsia="仿宋_GB2312" w:hAnsi="宋体" w:cs="宋体" w:hint="eastAsia"/>
                <w:szCs w:val="21"/>
              </w:rPr>
              <w:t>（</w:t>
            </w:r>
            <w:r>
              <w:rPr>
                <w:rFonts w:ascii="仿宋_GB2312" w:eastAsia="仿宋_GB2312" w:hAnsi="宋体" w:cs="宋体"/>
                <w:szCs w:val="21"/>
              </w:rPr>
              <w:t>20</w:t>
            </w:r>
            <w:r>
              <w:rPr>
                <w:rFonts w:ascii="仿宋_GB2312" w:eastAsia="仿宋_GB2312" w:hAnsi="宋体" w:cs="宋体" w:hint="eastAsia"/>
                <w:szCs w:val="21"/>
              </w:rPr>
              <w:t>分）</w:t>
            </w:r>
          </w:p>
        </w:tc>
        <w:tc>
          <w:tcPr>
            <w:tcW w:w="939" w:type="dxa"/>
            <w:vMerge w:val="restart"/>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履职效益</w:t>
            </w:r>
          </w:p>
          <w:p w:rsidR="00A4076A" w:rsidRDefault="00A4076A">
            <w:pPr>
              <w:jc w:val="center"/>
              <w:rPr>
                <w:rFonts w:ascii="仿宋_GB2312" w:eastAsia="仿宋_GB2312" w:hAnsi="宋体" w:cs="宋体"/>
                <w:szCs w:val="21"/>
              </w:rPr>
            </w:pPr>
            <w:r>
              <w:rPr>
                <w:rFonts w:ascii="仿宋_GB2312" w:eastAsia="仿宋_GB2312" w:hAnsi="宋体" w:cs="宋体" w:hint="eastAsia"/>
                <w:szCs w:val="21"/>
              </w:rPr>
              <w:t>（</w:t>
            </w:r>
            <w:r>
              <w:rPr>
                <w:rFonts w:ascii="仿宋_GB2312" w:eastAsia="仿宋_GB2312" w:hAnsi="宋体" w:cs="宋体"/>
                <w:szCs w:val="21"/>
              </w:rPr>
              <w:t>20</w:t>
            </w:r>
            <w:r>
              <w:rPr>
                <w:rFonts w:ascii="仿宋_GB2312" w:eastAsia="仿宋_GB2312" w:hAnsi="宋体" w:cs="宋体" w:hint="eastAsia"/>
                <w:szCs w:val="21"/>
              </w:rPr>
              <w:t>分）</w:t>
            </w:r>
          </w:p>
        </w:tc>
        <w:tc>
          <w:tcPr>
            <w:tcW w:w="138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A4076A" w:rsidRDefault="00A4076A">
            <w:pPr>
              <w:rPr>
                <w:rFonts w:ascii="仿宋_GB2312" w:eastAsia="仿宋_GB2312" w:hAnsi="宋体" w:cs="宋体"/>
                <w:szCs w:val="21"/>
              </w:rPr>
            </w:pPr>
            <w:r>
              <w:rPr>
                <w:rFonts w:ascii="仿宋_GB2312" w:eastAsia="仿宋_GB2312" w:hAnsi="宋体" w:cs="宋体" w:hint="eastAsia"/>
                <w:szCs w:val="21"/>
              </w:rPr>
              <w:t>此三项指标为设置部门整体支出绩效评价指标时必须考虑的共性要素。</w:t>
            </w:r>
          </w:p>
          <w:p w:rsidR="00A4076A" w:rsidRDefault="00A4076A">
            <w:pPr>
              <w:rPr>
                <w:rFonts w:ascii="仿宋_GB2312" w:eastAsia="仿宋_GB2312" w:hAnsi="宋体" w:cs="宋体"/>
                <w:szCs w:val="21"/>
              </w:rPr>
            </w:pPr>
            <w:r>
              <w:rPr>
                <w:rFonts w:ascii="仿宋_GB2312" w:eastAsia="仿宋_GB2312" w:hAnsi="宋体" w:cs="宋体" w:hint="eastAsia"/>
                <w:szCs w:val="21"/>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15</w:t>
            </w:r>
          </w:p>
        </w:tc>
        <w:tc>
          <w:tcPr>
            <w:tcW w:w="720"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5</w:t>
            </w:r>
          </w:p>
        </w:tc>
        <w:tc>
          <w:tcPr>
            <w:tcW w:w="1138"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p>
        </w:tc>
      </w:tr>
      <w:tr w:rsidR="00A4076A">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社会效益</w:t>
            </w:r>
          </w:p>
        </w:tc>
        <w:tc>
          <w:tcPr>
            <w:tcW w:w="4171" w:type="dxa"/>
            <w:vMerge/>
            <w:tcBorders>
              <w:top w:val="nil"/>
              <w:left w:val="single" w:sz="4" w:space="0" w:color="auto"/>
              <w:bottom w:val="single" w:sz="4" w:space="0" w:color="auto"/>
              <w:right w:val="single" w:sz="4" w:space="0" w:color="auto"/>
            </w:tcBorders>
            <w:vAlign w:val="center"/>
          </w:tcPr>
          <w:p w:rsidR="00A4076A" w:rsidRDefault="00A4076A">
            <w:pPr>
              <w:rPr>
                <w:rFonts w:ascii="仿宋_GB2312" w:eastAsia="仿宋_GB2312" w:hAnsi="宋体" w:cs="宋体"/>
                <w:szCs w:val="21"/>
              </w:rPr>
            </w:pPr>
          </w:p>
        </w:tc>
        <w:tc>
          <w:tcPr>
            <w:tcW w:w="619"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720"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5</w:t>
            </w:r>
          </w:p>
        </w:tc>
        <w:tc>
          <w:tcPr>
            <w:tcW w:w="1138"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p>
        </w:tc>
      </w:tr>
      <w:tr w:rsidR="00A4076A">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生态效益</w:t>
            </w:r>
          </w:p>
        </w:tc>
        <w:tc>
          <w:tcPr>
            <w:tcW w:w="4171" w:type="dxa"/>
            <w:vMerge/>
            <w:tcBorders>
              <w:top w:val="nil"/>
              <w:left w:val="single" w:sz="4" w:space="0" w:color="auto"/>
              <w:bottom w:val="single" w:sz="4" w:space="0" w:color="auto"/>
              <w:right w:val="single" w:sz="4" w:space="0" w:color="auto"/>
            </w:tcBorders>
            <w:vAlign w:val="center"/>
          </w:tcPr>
          <w:p w:rsidR="00A4076A" w:rsidRDefault="00A4076A">
            <w:pPr>
              <w:rPr>
                <w:rFonts w:ascii="仿宋_GB2312" w:eastAsia="仿宋_GB2312" w:hAnsi="宋体" w:cs="宋体"/>
                <w:szCs w:val="21"/>
              </w:rPr>
            </w:pPr>
          </w:p>
        </w:tc>
        <w:tc>
          <w:tcPr>
            <w:tcW w:w="619"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720"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5</w:t>
            </w:r>
          </w:p>
        </w:tc>
        <w:tc>
          <w:tcPr>
            <w:tcW w:w="1138" w:type="dxa"/>
            <w:tcBorders>
              <w:top w:val="nil"/>
              <w:left w:val="nil"/>
              <w:bottom w:val="single" w:sz="4" w:space="0" w:color="auto"/>
              <w:right w:val="single" w:sz="4" w:space="0" w:color="auto"/>
            </w:tcBorders>
            <w:shd w:val="clear" w:color="auto" w:fill="FFFFFF"/>
            <w:vAlign w:val="center"/>
          </w:tcPr>
          <w:p w:rsidR="00A4076A" w:rsidRDefault="00A4076A">
            <w:pPr>
              <w:jc w:val="center"/>
              <w:rPr>
                <w:rFonts w:ascii="仿宋_GB2312" w:eastAsia="仿宋_GB2312" w:hAnsi="宋体" w:cs="宋体"/>
                <w:szCs w:val="21"/>
              </w:rPr>
            </w:pPr>
          </w:p>
        </w:tc>
      </w:tr>
      <w:tr w:rsidR="00A4076A">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939" w:type="dxa"/>
            <w:vMerge/>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c>
          <w:tcPr>
            <w:tcW w:w="138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hint="eastAsia"/>
                <w:szCs w:val="21"/>
              </w:rPr>
              <w:t>社会公众或服务对象满意度</w:t>
            </w:r>
          </w:p>
        </w:tc>
        <w:tc>
          <w:tcPr>
            <w:tcW w:w="4171" w:type="dxa"/>
            <w:tcBorders>
              <w:top w:val="nil"/>
              <w:left w:val="nil"/>
              <w:bottom w:val="single" w:sz="4" w:space="0" w:color="auto"/>
              <w:right w:val="single" w:sz="4" w:space="0" w:color="auto"/>
            </w:tcBorders>
            <w:vAlign w:val="center"/>
          </w:tcPr>
          <w:p w:rsidR="00A4076A" w:rsidRDefault="00A4076A">
            <w:pPr>
              <w:rPr>
                <w:rFonts w:ascii="仿宋_GB2312" w:eastAsia="仿宋_GB2312" w:hAnsi="宋体" w:cs="宋体"/>
                <w:szCs w:val="21"/>
              </w:rPr>
            </w:pPr>
            <w:r>
              <w:rPr>
                <w:rFonts w:ascii="仿宋_GB2312" w:eastAsia="仿宋_GB2312" w:hAnsi="宋体" w:cs="宋体"/>
                <w:szCs w:val="21"/>
              </w:rPr>
              <w:t>95%</w:t>
            </w:r>
            <w:r>
              <w:rPr>
                <w:rFonts w:ascii="仿宋_GB2312" w:eastAsia="仿宋_GB2312" w:hAnsi="宋体" w:cs="宋体" w:hint="eastAsia"/>
                <w:szCs w:val="21"/>
              </w:rPr>
              <w:t>（含）以上计</w:t>
            </w:r>
            <w:r>
              <w:rPr>
                <w:rFonts w:ascii="仿宋_GB2312" w:eastAsia="仿宋_GB2312" w:hAnsi="宋体" w:cs="宋体"/>
                <w:szCs w:val="21"/>
              </w:rPr>
              <w:t>5</w:t>
            </w:r>
            <w:r>
              <w:rPr>
                <w:rFonts w:ascii="仿宋_GB2312" w:eastAsia="仿宋_GB2312" w:hAnsi="宋体" w:cs="宋体" w:hint="eastAsia"/>
                <w:szCs w:val="21"/>
              </w:rPr>
              <w:t>分；</w:t>
            </w:r>
          </w:p>
          <w:p w:rsidR="00A4076A" w:rsidRDefault="00A4076A">
            <w:pPr>
              <w:rPr>
                <w:rFonts w:ascii="仿宋_GB2312" w:eastAsia="仿宋_GB2312" w:hAnsi="宋体" w:cs="宋体"/>
                <w:szCs w:val="21"/>
              </w:rPr>
            </w:pPr>
            <w:r>
              <w:rPr>
                <w:rFonts w:ascii="仿宋_GB2312" w:eastAsia="仿宋_GB2312" w:hAnsi="宋体" w:cs="宋体"/>
                <w:szCs w:val="21"/>
              </w:rPr>
              <w:t>85%</w:t>
            </w:r>
            <w:r>
              <w:rPr>
                <w:rFonts w:ascii="仿宋_GB2312" w:eastAsia="仿宋_GB2312" w:hAnsi="宋体" w:cs="宋体" w:hint="eastAsia"/>
                <w:szCs w:val="21"/>
              </w:rPr>
              <w:t>（含）</w:t>
            </w:r>
            <w:r>
              <w:rPr>
                <w:rFonts w:ascii="仿宋_GB2312" w:eastAsia="仿宋_GB2312" w:hAnsi="宋体" w:cs="宋体"/>
                <w:szCs w:val="21"/>
              </w:rPr>
              <w:t>-95%</w:t>
            </w:r>
            <w:r>
              <w:rPr>
                <w:rFonts w:ascii="仿宋_GB2312" w:eastAsia="仿宋_GB2312" w:hAnsi="宋体" w:cs="宋体" w:hint="eastAsia"/>
                <w:szCs w:val="21"/>
              </w:rPr>
              <w:t>，计</w:t>
            </w:r>
            <w:r>
              <w:rPr>
                <w:rFonts w:ascii="仿宋_GB2312" w:eastAsia="仿宋_GB2312" w:hAnsi="宋体" w:cs="宋体"/>
                <w:szCs w:val="21"/>
              </w:rPr>
              <w:t>3</w:t>
            </w:r>
            <w:r>
              <w:rPr>
                <w:rFonts w:ascii="仿宋_GB2312" w:eastAsia="仿宋_GB2312" w:hAnsi="宋体" w:cs="宋体" w:hint="eastAsia"/>
                <w:szCs w:val="21"/>
              </w:rPr>
              <w:t>分；</w:t>
            </w:r>
          </w:p>
          <w:p w:rsidR="00A4076A" w:rsidRDefault="00A4076A">
            <w:pPr>
              <w:rPr>
                <w:rFonts w:ascii="仿宋_GB2312" w:eastAsia="仿宋_GB2312" w:hAnsi="宋体" w:cs="宋体"/>
                <w:szCs w:val="21"/>
              </w:rPr>
            </w:pPr>
            <w:r>
              <w:rPr>
                <w:rFonts w:ascii="仿宋_GB2312" w:eastAsia="仿宋_GB2312" w:hAnsi="宋体" w:cs="宋体"/>
                <w:szCs w:val="21"/>
              </w:rPr>
              <w:t>75%</w:t>
            </w:r>
            <w:r>
              <w:rPr>
                <w:rFonts w:ascii="仿宋_GB2312" w:eastAsia="仿宋_GB2312" w:hAnsi="宋体" w:cs="宋体" w:hint="eastAsia"/>
                <w:szCs w:val="21"/>
              </w:rPr>
              <w:t>（含）</w:t>
            </w:r>
            <w:r>
              <w:rPr>
                <w:rFonts w:ascii="仿宋_GB2312" w:eastAsia="仿宋_GB2312" w:hAnsi="宋体" w:cs="宋体"/>
                <w:szCs w:val="21"/>
              </w:rPr>
              <w:t>-85%</w:t>
            </w:r>
            <w:r>
              <w:rPr>
                <w:rFonts w:ascii="仿宋_GB2312" w:eastAsia="仿宋_GB2312" w:hAnsi="宋体" w:cs="宋体" w:hint="eastAsia"/>
                <w:szCs w:val="21"/>
              </w:rPr>
              <w:t>，计</w:t>
            </w:r>
            <w:r>
              <w:rPr>
                <w:rFonts w:ascii="仿宋_GB2312" w:eastAsia="仿宋_GB2312" w:hAnsi="宋体" w:cs="宋体"/>
                <w:szCs w:val="21"/>
              </w:rPr>
              <w:t>1</w:t>
            </w:r>
            <w:r>
              <w:rPr>
                <w:rFonts w:ascii="仿宋_GB2312" w:eastAsia="仿宋_GB2312" w:hAnsi="宋体" w:cs="宋体" w:hint="eastAsia"/>
                <w:szCs w:val="21"/>
              </w:rPr>
              <w:t>分；</w:t>
            </w:r>
          </w:p>
          <w:p w:rsidR="00A4076A" w:rsidRDefault="00A4076A">
            <w:pPr>
              <w:rPr>
                <w:rFonts w:ascii="仿宋_GB2312" w:eastAsia="仿宋_GB2312" w:hAnsi="宋体" w:cs="宋体"/>
                <w:szCs w:val="21"/>
              </w:rPr>
            </w:pPr>
            <w:r>
              <w:rPr>
                <w:rFonts w:ascii="仿宋_GB2312" w:eastAsia="仿宋_GB2312" w:hAnsi="宋体" w:cs="宋体" w:hint="eastAsia"/>
                <w:szCs w:val="21"/>
              </w:rPr>
              <w:t>低于</w:t>
            </w:r>
            <w:r>
              <w:rPr>
                <w:rFonts w:ascii="仿宋_GB2312" w:eastAsia="仿宋_GB2312" w:hAnsi="宋体" w:cs="宋体"/>
                <w:szCs w:val="21"/>
              </w:rPr>
              <w:t>75%</w:t>
            </w:r>
            <w:r>
              <w:rPr>
                <w:rFonts w:ascii="仿宋_GB2312" w:eastAsia="仿宋_GB2312" w:hAnsi="宋体" w:cs="宋体" w:hint="eastAsia"/>
                <w:szCs w:val="21"/>
              </w:rPr>
              <w:t>计</w:t>
            </w:r>
            <w:r>
              <w:rPr>
                <w:rFonts w:ascii="仿宋_GB2312" w:eastAsia="仿宋_GB2312" w:hAnsi="宋体" w:cs="宋体"/>
                <w:szCs w:val="21"/>
              </w:rPr>
              <w:t>0</w:t>
            </w:r>
            <w:r>
              <w:rPr>
                <w:rFonts w:ascii="仿宋_GB2312" w:eastAsia="仿宋_GB2312" w:hAnsi="宋体" w:cs="宋体" w:hint="eastAsia"/>
                <w:szCs w:val="21"/>
              </w:rPr>
              <w:t>分。</w:t>
            </w:r>
          </w:p>
        </w:tc>
        <w:tc>
          <w:tcPr>
            <w:tcW w:w="61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5</w:t>
            </w:r>
          </w:p>
        </w:tc>
        <w:tc>
          <w:tcPr>
            <w:tcW w:w="720"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r>
              <w:rPr>
                <w:rFonts w:ascii="仿宋_GB2312" w:eastAsia="仿宋_GB2312" w:hAnsi="宋体" w:cs="宋体"/>
                <w:szCs w:val="21"/>
              </w:rPr>
              <w:t>5</w:t>
            </w:r>
          </w:p>
        </w:tc>
        <w:tc>
          <w:tcPr>
            <w:tcW w:w="1138"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szCs w:val="21"/>
              </w:rPr>
            </w:pPr>
          </w:p>
        </w:tc>
      </w:tr>
      <w:tr w:rsidR="00A4076A">
        <w:trPr>
          <w:trHeight w:val="670"/>
          <w:jc w:val="center"/>
        </w:trPr>
        <w:tc>
          <w:tcPr>
            <w:tcW w:w="976" w:type="dxa"/>
            <w:tcBorders>
              <w:top w:val="nil"/>
              <w:left w:val="single" w:sz="4" w:space="0" w:color="auto"/>
              <w:bottom w:val="single" w:sz="4" w:space="0" w:color="auto"/>
              <w:right w:val="single" w:sz="4" w:space="0" w:color="auto"/>
            </w:tcBorders>
            <w:vAlign w:val="center"/>
          </w:tcPr>
          <w:p w:rsidR="00A4076A" w:rsidRDefault="00A4076A">
            <w:pPr>
              <w:jc w:val="center"/>
              <w:rPr>
                <w:rFonts w:ascii="仿宋_GB2312" w:eastAsia="仿宋_GB2312" w:hAnsi="宋体" w:cs="宋体"/>
                <w:b/>
                <w:bCs/>
                <w:szCs w:val="21"/>
              </w:rPr>
            </w:pPr>
            <w:r>
              <w:rPr>
                <w:rFonts w:ascii="仿宋_GB2312" w:eastAsia="仿宋_GB2312" w:hAnsi="宋体" w:cs="宋体" w:hint="eastAsia"/>
                <w:b/>
                <w:bCs/>
                <w:szCs w:val="21"/>
              </w:rPr>
              <w:t>总</w:t>
            </w:r>
            <w:r>
              <w:rPr>
                <w:rFonts w:ascii="仿宋_GB2312" w:eastAsia="仿宋_GB2312" w:hAnsi="宋体" w:cs="宋体"/>
                <w:b/>
                <w:bCs/>
                <w:szCs w:val="21"/>
              </w:rPr>
              <w:t xml:space="preserve"> </w:t>
            </w:r>
            <w:r>
              <w:rPr>
                <w:rFonts w:ascii="仿宋_GB2312" w:eastAsia="仿宋_GB2312" w:hAnsi="宋体" w:cs="宋体" w:hint="eastAsia"/>
                <w:b/>
                <w:bCs/>
                <w:szCs w:val="21"/>
              </w:rPr>
              <w:t>分</w:t>
            </w:r>
          </w:p>
        </w:tc>
        <w:tc>
          <w:tcPr>
            <w:tcW w:w="93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b/>
                <w:bCs/>
                <w:szCs w:val="21"/>
              </w:rPr>
            </w:pPr>
          </w:p>
        </w:tc>
        <w:tc>
          <w:tcPr>
            <w:tcW w:w="138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b/>
                <w:bCs/>
                <w:szCs w:val="21"/>
              </w:rPr>
            </w:pPr>
          </w:p>
        </w:tc>
        <w:tc>
          <w:tcPr>
            <w:tcW w:w="4171"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b/>
                <w:bCs/>
                <w:szCs w:val="21"/>
              </w:rPr>
            </w:pPr>
          </w:p>
        </w:tc>
        <w:tc>
          <w:tcPr>
            <w:tcW w:w="619"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b/>
                <w:bCs/>
                <w:szCs w:val="21"/>
              </w:rPr>
            </w:pPr>
            <w:r>
              <w:rPr>
                <w:rFonts w:ascii="仿宋_GB2312" w:eastAsia="仿宋_GB2312" w:hAnsi="宋体" w:cs="宋体"/>
                <w:b/>
                <w:bCs/>
                <w:szCs w:val="21"/>
              </w:rPr>
              <w:t>100</w:t>
            </w:r>
          </w:p>
        </w:tc>
        <w:tc>
          <w:tcPr>
            <w:tcW w:w="720"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b/>
                <w:bCs/>
                <w:szCs w:val="21"/>
              </w:rPr>
            </w:pPr>
            <w:r>
              <w:rPr>
                <w:rFonts w:ascii="仿宋_GB2312" w:eastAsia="仿宋_GB2312" w:hAnsi="宋体" w:cs="宋体"/>
                <w:b/>
                <w:bCs/>
                <w:szCs w:val="21"/>
              </w:rPr>
              <w:t>96</w:t>
            </w:r>
          </w:p>
        </w:tc>
        <w:tc>
          <w:tcPr>
            <w:tcW w:w="1138" w:type="dxa"/>
            <w:tcBorders>
              <w:top w:val="nil"/>
              <w:left w:val="nil"/>
              <w:bottom w:val="single" w:sz="4" w:space="0" w:color="auto"/>
              <w:right w:val="single" w:sz="4" w:space="0" w:color="auto"/>
            </w:tcBorders>
            <w:vAlign w:val="center"/>
          </w:tcPr>
          <w:p w:rsidR="00A4076A" w:rsidRDefault="00A4076A">
            <w:pPr>
              <w:jc w:val="center"/>
              <w:rPr>
                <w:rFonts w:ascii="仿宋_GB2312" w:eastAsia="仿宋_GB2312" w:hAnsi="宋体" w:cs="宋体"/>
                <w:b/>
                <w:bCs/>
                <w:szCs w:val="21"/>
              </w:rPr>
            </w:pPr>
          </w:p>
        </w:tc>
      </w:tr>
    </w:tbl>
    <w:p w:rsidR="00A4076A" w:rsidRDefault="00A4076A">
      <w:pPr>
        <w:rPr>
          <w:rFonts w:ascii="仿宋_GB2312" w:eastAsia="仿宋_GB2312" w:hAnsi="宋体" w:cs="宋体"/>
          <w:szCs w:val="21"/>
        </w:rPr>
      </w:pPr>
      <w:r>
        <w:rPr>
          <w:rFonts w:ascii="仿宋_GB2312" w:eastAsia="仿宋_GB2312" w:hAnsi="宋体" w:cs="宋体" w:hint="eastAsia"/>
          <w:szCs w:val="21"/>
        </w:rPr>
        <w:t>备注：如部门（单位）根据本部门实际情况修改调整了附件</w:t>
      </w:r>
      <w:r>
        <w:rPr>
          <w:rFonts w:ascii="仿宋_GB2312" w:eastAsia="仿宋_GB2312" w:hAnsi="宋体" w:cs="宋体"/>
          <w:szCs w:val="21"/>
        </w:rPr>
        <w:t>3</w:t>
      </w:r>
      <w:r>
        <w:rPr>
          <w:rFonts w:ascii="仿宋_GB2312" w:eastAsia="仿宋_GB2312" w:hAnsi="宋体" w:cs="宋体" w:hint="eastAsia"/>
          <w:szCs w:val="21"/>
        </w:rPr>
        <w:t>《部门整体支出绩效评价指标体系</w:t>
      </w:r>
    </w:p>
    <w:p w:rsidR="00A4076A" w:rsidRDefault="00A4076A" w:rsidP="00F56A0D">
      <w:pPr>
        <w:ind w:firstLineChars="200" w:firstLine="420"/>
        <w:rPr>
          <w:rFonts w:ascii="仿宋_GB2312" w:eastAsia="仿宋_GB2312"/>
          <w:szCs w:val="21"/>
        </w:rPr>
      </w:pPr>
      <w:r>
        <w:rPr>
          <w:rFonts w:ascii="仿宋_GB2312" w:eastAsia="仿宋_GB2312" w:hAnsi="宋体" w:cs="宋体" w:hint="eastAsia"/>
          <w:szCs w:val="21"/>
        </w:rPr>
        <w:t>（参考样表）》，须相应修改调整本表中的对应部分。</w:t>
      </w:r>
    </w:p>
    <w:sectPr w:rsidR="00A4076A" w:rsidSect="00F56A0D">
      <w:footerReference w:type="even" r:id="rId7"/>
      <w:footerReference w:type="default" r:id="rId8"/>
      <w:pgSz w:w="11906" w:h="16838"/>
      <w:pgMar w:top="1418" w:right="1418" w:bottom="1418" w:left="1418" w:header="851" w:footer="1021"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76A" w:rsidRDefault="00A4076A" w:rsidP="00E352B7">
      <w:r>
        <w:separator/>
      </w:r>
    </w:p>
  </w:endnote>
  <w:endnote w:type="continuationSeparator" w:id="0">
    <w:p w:rsidR="00A4076A" w:rsidRDefault="00A4076A" w:rsidP="00E352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76A" w:rsidRDefault="00A4076A" w:rsidP="00F56A0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A4076A" w:rsidRDefault="00A4076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76A" w:rsidRDefault="00A4076A" w:rsidP="00F56A0D">
    <w:pPr>
      <w:pStyle w:val="Footer"/>
      <w:framePr w:wrap="around" w:vAnchor="text" w:hAnchor="margin" w:xAlign="outside" w:y="1"/>
      <w:rPr>
        <w:rStyle w:val="PageNumber"/>
        <w:rFonts w:ascii="Times New Roman" w:hAnsi="Times New Roman"/>
        <w:sz w:val="24"/>
        <w:szCs w:val="24"/>
      </w:rPr>
    </w:pPr>
    <w:r>
      <w:rPr>
        <w:rStyle w:val="PageNumber"/>
        <w:rFonts w:ascii="Times New Roman" w:hAnsi="Times New Roman"/>
        <w:sz w:val="24"/>
        <w:szCs w:val="24"/>
      </w:rPr>
      <w:fldChar w:fldCharType="begin"/>
    </w:r>
    <w:r>
      <w:rPr>
        <w:rStyle w:val="PageNumber"/>
        <w:rFonts w:ascii="Times New Roman" w:hAnsi="Times New Roman"/>
        <w:sz w:val="24"/>
        <w:szCs w:val="24"/>
      </w:rPr>
      <w:instrText xml:space="preserve">PAGE  </w:instrText>
    </w:r>
    <w:r>
      <w:rPr>
        <w:rStyle w:val="PageNumber"/>
        <w:rFonts w:ascii="Times New Roman" w:hAnsi="Times New Roman"/>
        <w:sz w:val="24"/>
        <w:szCs w:val="24"/>
      </w:rPr>
      <w:fldChar w:fldCharType="separate"/>
    </w:r>
    <w:r>
      <w:rPr>
        <w:rStyle w:val="PageNumber"/>
        <w:rFonts w:ascii="Times New Roman" w:hAnsi="Times New Roman"/>
        <w:noProof/>
        <w:sz w:val="24"/>
        <w:szCs w:val="24"/>
      </w:rPr>
      <w:t>- 6 -</w:t>
    </w:r>
    <w:r>
      <w:rPr>
        <w:rStyle w:val="PageNumber"/>
        <w:rFonts w:ascii="Times New Roman" w:hAnsi="Times New Roman"/>
        <w:sz w:val="24"/>
        <w:szCs w:val="24"/>
      </w:rPr>
      <w:fldChar w:fldCharType="end"/>
    </w:r>
  </w:p>
  <w:p w:rsidR="00A4076A" w:rsidRDefault="00A4076A">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76A" w:rsidRDefault="00A4076A" w:rsidP="00E352B7">
      <w:r>
        <w:separator/>
      </w:r>
    </w:p>
  </w:footnote>
  <w:footnote w:type="continuationSeparator" w:id="0">
    <w:p w:rsidR="00A4076A" w:rsidRDefault="00A4076A" w:rsidP="00E352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FAFC8B"/>
    <w:multiLevelType w:val="singleLevel"/>
    <w:tmpl w:val="FDFAFC8B"/>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22AF"/>
    <w:rsid w:val="0005172D"/>
    <w:rsid w:val="000E7018"/>
    <w:rsid w:val="001164EE"/>
    <w:rsid w:val="00135B8F"/>
    <w:rsid w:val="00151250"/>
    <w:rsid w:val="001B718F"/>
    <w:rsid w:val="00206826"/>
    <w:rsid w:val="00263236"/>
    <w:rsid w:val="00274322"/>
    <w:rsid w:val="003313B8"/>
    <w:rsid w:val="003622AF"/>
    <w:rsid w:val="0036760D"/>
    <w:rsid w:val="003F58BD"/>
    <w:rsid w:val="0044092A"/>
    <w:rsid w:val="004A3B23"/>
    <w:rsid w:val="004B6E2E"/>
    <w:rsid w:val="004E48CA"/>
    <w:rsid w:val="005079C1"/>
    <w:rsid w:val="00536B68"/>
    <w:rsid w:val="005A727E"/>
    <w:rsid w:val="00665555"/>
    <w:rsid w:val="006A6261"/>
    <w:rsid w:val="006E14B9"/>
    <w:rsid w:val="006E1A43"/>
    <w:rsid w:val="007126B1"/>
    <w:rsid w:val="007130F0"/>
    <w:rsid w:val="0074743D"/>
    <w:rsid w:val="00791371"/>
    <w:rsid w:val="007D5405"/>
    <w:rsid w:val="0083772C"/>
    <w:rsid w:val="00862A8F"/>
    <w:rsid w:val="008C69CD"/>
    <w:rsid w:val="008D0E8E"/>
    <w:rsid w:val="008E586F"/>
    <w:rsid w:val="0094153C"/>
    <w:rsid w:val="00953FFB"/>
    <w:rsid w:val="009556C8"/>
    <w:rsid w:val="00957391"/>
    <w:rsid w:val="00977ADC"/>
    <w:rsid w:val="009C3852"/>
    <w:rsid w:val="009E249F"/>
    <w:rsid w:val="009E6C03"/>
    <w:rsid w:val="00A26924"/>
    <w:rsid w:val="00A4076A"/>
    <w:rsid w:val="00A479E7"/>
    <w:rsid w:val="00A50690"/>
    <w:rsid w:val="00A74E5E"/>
    <w:rsid w:val="00AC51AF"/>
    <w:rsid w:val="00AD375C"/>
    <w:rsid w:val="00AD4D9C"/>
    <w:rsid w:val="00AE6DA2"/>
    <w:rsid w:val="00AF5C08"/>
    <w:rsid w:val="00AF7A37"/>
    <w:rsid w:val="00B50A2E"/>
    <w:rsid w:val="00C076D4"/>
    <w:rsid w:val="00C518BB"/>
    <w:rsid w:val="00C75B77"/>
    <w:rsid w:val="00CB0131"/>
    <w:rsid w:val="00D372B2"/>
    <w:rsid w:val="00D45B3F"/>
    <w:rsid w:val="00D51E7B"/>
    <w:rsid w:val="00D717D7"/>
    <w:rsid w:val="00D95262"/>
    <w:rsid w:val="00DA6796"/>
    <w:rsid w:val="00DA6814"/>
    <w:rsid w:val="00DB3DEF"/>
    <w:rsid w:val="00DD2F26"/>
    <w:rsid w:val="00DE5DB9"/>
    <w:rsid w:val="00E10AAA"/>
    <w:rsid w:val="00E244D6"/>
    <w:rsid w:val="00E352B7"/>
    <w:rsid w:val="00E62820"/>
    <w:rsid w:val="00EB19AC"/>
    <w:rsid w:val="00EE7A99"/>
    <w:rsid w:val="00F02A07"/>
    <w:rsid w:val="00F12813"/>
    <w:rsid w:val="00F421C3"/>
    <w:rsid w:val="00F529B6"/>
    <w:rsid w:val="00F564BF"/>
    <w:rsid w:val="00F56A0D"/>
    <w:rsid w:val="00F819E0"/>
    <w:rsid w:val="00FC3884"/>
    <w:rsid w:val="012448F1"/>
    <w:rsid w:val="017173B1"/>
    <w:rsid w:val="0BB65EE5"/>
    <w:rsid w:val="0C0E1CDE"/>
    <w:rsid w:val="0D342577"/>
    <w:rsid w:val="13FD5D7C"/>
    <w:rsid w:val="154A2123"/>
    <w:rsid w:val="1D2C1412"/>
    <w:rsid w:val="1D7757FC"/>
    <w:rsid w:val="1E486CFF"/>
    <w:rsid w:val="1E5176BB"/>
    <w:rsid w:val="203977B9"/>
    <w:rsid w:val="20862E41"/>
    <w:rsid w:val="26440E09"/>
    <w:rsid w:val="364E0FB8"/>
    <w:rsid w:val="36F92130"/>
    <w:rsid w:val="395715BB"/>
    <w:rsid w:val="3FB0532F"/>
    <w:rsid w:val="3FC32DE0"/>
    <w:rsid w:val="43CE2693"/>
    <w:rsid w:val="4A4534B4"/>
    <w:rsid w:val="4ECB5810"/>
    <w:rsid w:val="4F986517"/>
    <w:rsid w:val="50290F10"/>
    <w:rsid w:val="555A1811"/>
    <w:rsid w:val="5BC84B7E"/>
    <w:rsid w:val="60BA0833"/>
    <w:rsid w:val="63027D36"/>
    <w:rsid w:val="6A8A02CE"/>
    <w:rsid w:val="6CA96BB6"/>
    <w:rsid w:val="758A6E8F"/>
    <w:rsid w:val="79F5406C"/>
    <w:rsid w:val="7C9A2AC1"/>
    <w:rsid w:val="7E8C38F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E352B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TOC5"/>
    <w:link w:val="BodyTextChar"/>
    <w:uiPriority w:val="99"/>
    <w:rsid w:val="00E352B7"/>
    <w:pPr>
      <w:spacing w:after="120"/>
    </w:pPr>
  </w:style>
  <w:style w:type="character" w:customStyle="1" w:styleId="BodyTextChar">
    <w:name w:val="Body Text Char"/>
    <w:basedOn w:val="DefaultParagraphFont"/>
    <w:link w:val="BodyText"/>
    <w:uiPriority w:val="99"/>
    <w:semiHidden/>
    <w:locked/>
    <w:rPr>
      <w:rFonts w:cs="Times New Roman"/>
    </w:rPr>
  </w:style>
  <w:style w:type="paragraph" w:styleId="TOC5">
    <w:name w:val="toc 5"/>
    <w:basedOn w:val="Normal"/>
    <w:next w:val="Normal"/>
    <w:uiPriority w:val="99"/>
    <w:locked/>
    <w:rsid w:val="00E352B7"/>
    <w:pPr>
      <w:ind w:leftChars="800" w:left="1680"/>
    </w:pPr>
  </w:style>
  <w:style w:type="paragraph" w:styleId="Footer">
    <w:name w:val="footer"/>
    <w:basedOn w:val="Normal"/>
    <w:link w:val="FooterChar"/>
    <w:uiPriority w:val="99"/>
    <w:rsid w:val="00E352B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352B7"/>
    <w:rPr>
      <w:rFonts w:cs="Times New Roman"/>
      <w:sz w:val="18"/>
      <w:szCs w:val="18"/>
    </w:rPr>
  </w:style>
  <w:style w:type="paragraph" w:styleId="Header">
    <w:name w:val="header"/>
    <w:basedOn w:val="Normal"/>
    <w:link w:val="HeaderChar"/>
    <w:uiPriority w:val="99"/>
    <w:rsid w:val="00E352B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352B7"/>
    <w:rPr>
      <w:rFonts w:cs="Times New Roman"/>
      <w:sz w:val="18"/>
      <w:szCs w:val="18"/>
    </w:rPr>
  </w:style>
  <w:style w:type="paragraph" w:styleId="NormalWeb">
    <w:name w:val="Normal (Web)"/>
    <w:basedOn w:val="Normal"/>
    <w:uiPriority w:val="99"/>
    <w:rsid w:val="00E352B7"/>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uiPriority w:val="99"/>
    <w:rsid w:val="00E352B7"/>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E352B7"/>
    <w:rPr>
      <w:rFonts w:cs="Times New Roman"/>
    </w:rPr>
  </w:style>
  <w:style w:type="character" w:customStyle="1" w:styleId="NormalCharacter">
    <w:name w:val="NormalCharacter"/>
    <w:uiPriority w:val="99"/>
    <w:rsid w:val="00E352B7"/>
    <w:rPr>
      <w:rFonts w:ascii="Calibri" w:eastAsia="宋体" w:hAnsi="Calibri"/>
      <w:kern w:val="2"/>
      <w:sz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13</Pages>
  <Words>1374</Words>
  <Characters>7837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21</cp:revision>
  <cp:lastPrinted>2022-07-05T01:18:00Z</cp:lastPrinted>
  <dcterms:created xsi:type="dcterms:W3CDTF">2020-08-19T08:10:00Z</dcterms:created>
  <dcterms:modified xsi:type="dcterms:W3CDTF">2022-07-05T01:19:00Z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013C16D47259466AAA3D74B4AF351412</vt:lpwstr>
  </property>
</Properties>
</file>